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1.xml" ContentType="application/vnd.openxmlformats-officedocument.wordprocessingml.footer+xml"/>
  <Override PartName="/word/header45.xml" ContentType="application/vnd.openxmlformats-officedocument.wordprocessingml.header+xml"/>
  <Override PartName="/word/footer12.xml" ContentType="application/vnd.openxmlformats-officedocument.wordprocessingml.footer+xml"/>
  <Override PartName="/word/header46.xml" ContentType="application/vnd.openxmlformats-officedocument.wordprocessingml.header+xml"/>
  <Override PartName="/word/footer1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4.xml" ContentType="application/vnd.openxmlformats-officedocument.wordprocessingml.footer+xml"/>
  <Override PartName="/word/header5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1B3" w:rsidRDefault="005B3290">
      <w:pPr>
        <w:pStyle w:val="Textoindependiente"/>
        <w:rPr>
          <w:rFonts w:ascii="Times New Roman"/>
          <w:sz w:val="20"/>
        </w:rPr>
      </w:pPr>
      <w:bookmarkStart w:id="0" w:name="_GoBack"/>
      <w:bookmarkEnd w:id="0"/>
      <w:r>
        <w:rPr>
          <w:noProof/>
          <w:lang w:val="es-MX" w:eastAsia="es-MX"/>
        </w:rPr>
        <mc:AlternateContent>
          <mc:Choice Requires="wpg">
            <w:drawing>
              <wp:anchor distT="0" distB="0" distL="114300" distR="114300" simplePos="0" relativeHeight="5026613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1012"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013" name="Picture 9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9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0" y="1134"/>
                            <a:ext cx="7425" cy="1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9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75" y="1134"/>
                            <a:ext cx="3114" cy="1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D3880" id="Group 914" o:spid="_x0000_s1026" style="position:absolute;margin-left:0;margin-top:32.85pt;width:569.5pt;height:682.65pt;z-index:-6551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qaHJm4IJAACCCQAAFAAA&#10;AGRycy9tZWRpYS9pbWFnZTMucG5niVBORw0KGgoAAAANSUhEUgAAANAAAANuCAYAAABnjIfsAAAA&#10;BmJLR0QA/wD/AP+gvaeTAAAACXBIWXMAAA7EAAAOxAGVKw4bAAAJIklEQVR4nO3TwQ3AIBDAsNL9&#10;dz52IA+EZE+QT9bMzAcc+W8HwMs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YANthwrYYQ3TMQAAAABJRU5E&#10;rkJgglBLAwQKAAAAAAAAACEAWk6CgjcOAAA3DgAAFAAAAGRycy9tZWRpYS9pbWFnZTIucG5niVBO&#10;Rw0KGgoAAAANSUhEUgAAAe8AAANuCAYAAAA/+oGZAAAABmJLR0QA/wD/AP+gvaeTAAAACXBIWXMA&#10;AA7EAAAOxAGVKw4bAAAN10lEQVR4nO3VQQ0AIBDAMMC/50MDL7KkVbDf9szMAgAyzu8AAOCN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">
                  <v:imagedata r:id="rId10" o:title=""/>
                </v:shape>
                <v:shape id="Picture 916" o:spid="_x0000_s1028" type="#_x0000_t75" style="position:absolute;left:850;top:1134;width:7425;height:1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">
                  <v:imagedata r:id="rId11" o:title=""/>
                </v:shape>
                <v:shape id="Picture 915" o:spid="_x0000_s1029" type="#_x0000_t75" style="position:absolute;left:8275;top:1134;width:3114;height:1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">
                  <v:imagedata r:id="rId12"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3"/>
        <w:rPr>
          <w:rFonts w:ascii="Times New Roman"/>
          <w:sz w:val="16"/>
        </w:rPr>
      </w:pPr>
    </w:p>
    <w:p w:rsidR="001E21B3" w:rsidRDefault="0090667D">
      <w:pPr>
        <w:spacing w:before="90"/>
        <w:ind w:left="2406" w:right="764"/>
        <w:jc w:val="center"/>
        <w:rPr>
          <w:sz w:val="32"/>
        </w:rPr>
      </w:pPr>
      <w:r>
        <w:rPr>
          <w:sz w:val="32"/>
        </w:rPr>
        <w:t>San Pedro Garza García, Nuevo León.</w:t>
      </w:r>
    </w:p>
    <w:p w:rsidR="001E21B3" w:rsidRDefault="0090667D">
      <w:pPr>
        <w:spacing w:before="16"/>
        <w:ind w:left="2407" w:right="764"/>
        <w:jc w:val="center"/>
        <w:rPr>
          <w:sz w:val="32"/>
        </w:rPr>
      </w:pPr>
      <w:r>
        <w:rPr>
          <w:sz w:val="32"/>
        </w:rPr>
        <w:t>Dictamen de la revisión de la Cuenta Pública 2018</w:t>
      </w:r>
    </w:p>
    <w:p w:rsidR="001E21B3" w:rsidRDefault="001E21B3">
      <w:pPr>
        <w:jc w:val="center"/>
        <w:rPr>
          <w:sz w:val="32"/>
        </w:rPr>
        <w:sectPr w:rsidR="001E21B3">
          <w:footerReference w:type="default" r:id="rId13"/>
          <w:type w:val="continuous"/>
          <w:pgSz w:w="12240" w:h="15840"/>
          <w:pgMar w:top="1500" w:right="1720" w:bottom="700" w:left="140" w:header="720" w:footer="520"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rPr>
          <w:sz w:val="23"/>
        </w:rPr>
      </w:pPr>
    </w:p>
    <w:p w:rsidR="001E21B3" w:rsidRDefault="005B3290">
      <w:pPr>
        <w:spacing w:before="1"/>
        <w:ind w:left="5698"/>
        <w:rPr>
          <w:sz w:val="19"/>
        </w:rPr>
      </w:pPr>
      <w:r>
        <w:rPr>
          <w:noProof/>
          <w:lang w:val="es-MX" w:eastAsia="es-MX"/>
        </w:rPr>
        <mc:AlternateContent>
          <mc:Choice Requires="wpg">
            <w:drawing>
              <wp:anchor distT="0" distB="0" distL="114300" distR="114300" simplePos="0" relativeHeight="1072" behindDoc="0" locked="0" layoutInCell="1" allowOverlap="1">
                <wp:simplePos x="0" y="0"/>
                <wp:positionH relativeFrom="page">
                  <wp:posOffset>400050</wp:posOffset>
                </wp:positionH>
                <wp:positionV relativeFrom="paragraph">
                  <wp:posOffset>10160</wp:posOffset>
                </wp:positionV>
                <wp:extent cx="2270125" cy="1426845"/>
                <wp:effectExtent l="0" t="0" r="0" b="3175"/>
                <wp:wrapNone/>
                <wp:docPr id="100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125" cy="1426845"/>
                          <a:chOff x="630" y="16"/>
                          <a:chExt cx="3575" cy="2247"/>
                        </a:xfrm>
                      </wpg:grpSpPr>
                      <pic:pic xmlns:pic="http://schemas.openxmlformats.org/drawingml/2006/picture">
                        <pic:nvPicPr>
                          <pic:cNvPr id="1010" name="Picture 9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2" y="16"/>
                            <a:ext cx="3542"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Text Box 912"/>
                        <wps:cNvSpPr txBox="1">
                          <a:spLocks noChangeArrowheads="1"/>
                        </wps:cNvSpPr>
                        <wps:spPr bwMode="auto">
                          <a:xfrm>
                            <a:off x="630" y="16"/>
                            <a:ext cx="3575"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90667D">
                              <w:pPr>
                                <w:spacing w:before="109"/>
                                <w:ind w:left="32"/>
                                <w:rPr>
                                  <w:sz w:val="17"/>
                                </w:rPr>
                              </w:pPr>
                              <w:r>
                                <w:rPr>
                                  <w:color w:val="3D3D3F"/>
                                  <w:w w:val="98"/>
                                  <w:sz w:val="17"/>
                                  <w:u w:val="thick" w:color="000000"/>
                                </w:rPr>
                                <w:t>AU</w:t>
                              </w:r>
                              <w:r>
                                <w:rPr>
                                  <w:color w:val="3D3D3F"/>
                                  <w:spacing w:val="-69"/>
                                  <w:w w:val="98"/>
                                  <w:sz w:val="17"/>
                                  <w:u w:val="thick" w:color="000000"/>
                                </w:rPr>
                                <w:t>D</w:t>
                              </w:r>
                              <w:r>
                                <w:rPr>
                                  <w:color w:val="5B5B5D"/>
                                  <w:w w:val="95"/>
                                  <w:sz w:val="17"/>
                                  <w:u w:val="thick" w:color="000000"/>
                                </w:rPr>
                                <w:t>I</w:t>
                              </w:r>
                              <w:r>
                                <w:rPr>
                                  <w:color w:val="5B5B5D"/>
                                  <w:spacing w:val="-37"/>
                                  <w:w w:val="95"/>
                                  <w:sz w:val="17"/>
                                  <w:u w:val="thick" w:color="000000"/>
                                </w:rPr>
                                <w:t>T</w:t>
                              </w:r>
                              <w:r>
                                <w:rPr>
                                  <w:color w:val="3D3D3F"/>
                                  <w:spacing w:val="-35"/>
                                  <w:w w:val="108"/>
                                  <w:sz w:val="17"/>
                                  <w:u w:val="thick" w:color="000000"/>
                                </w:rPr>
                                <w:t>O</w:t>
                              </w:r>
                              <w:r>
                                <w:rPr>
                                  <w:color w:val="3D3D3F"/>
                                  <w:w w:val="92"/>
                                  <w:sz w:val="17"/>
                                  <w:u w:val="thick" w:color="000000"/>
                                </w:rPr>
                                <w:t>RÍ</w:t>
                              </w:r>
                              <w:r>
                                <w:rPr>
                                  <w:color w:val="3D3D3F"/>
                                  <w:spacing w:val="1"/>
                                  <w:w w:val="92"/>
                                  <w:sz w:val="17"/>
                                  <w:u w:val="thick" w:color="000000"/>
                                </w:rPr>
                                <w:t>A</w:t>
                              </w:r>
                              <w:r>
                                <w:rPr>
                                  <w:color w:val="262628"/>
                                  <w:spacing w:val="-21"/>
                                  <w:w w:val="101"/>
                                  <w:sz w:val="17"/>
                                  <w:u w:val="thick" w:color="000000"/>
                                </w:rPr>
                                <w:t>S</w:t>
                              </w:r>
                              <w:r>
                                <w:rPr>
                                  <w:color w:val="5B5B5D"/>
                                  <w:spacing w:val="-26"/>
                                  <w:w w:val="102"/>
                                  <w:sz w:val="17"/>
                                  <w:u w:val="thick" w:color="000000"/>
                                </w:rPr>
                                <w:t>U</w:t>
                              </w:r>
                              <w:r>
                                <w:rPr>
                                  <w:color w:val="3D3D3F"/>
                                  <w:spacing w:val="-15"/>
                                  <w:w w:val="90"/>
                                  <w:sz w:val="17"/>
                                  <w:u w:val="thick" w:color="000000"/>
                                </w:rPr>
                                <w:t>P</w:t>
                              </w:r>
                              <w:r>
                                <w:rPr>
                                  <w:color w:val="3D3D3F"/>
                                  <w:w w:val="108"/>
                                  <w:sz w:val="17"/>
                                  <w:u w:val="thick" w:color="000000"/>
                                </w:rPr>
                                <w:t>ER</w:t>
                              </w:r>
                              <w:r>
                                <w:rPr>
                                  <w:color w:val="3D3D3F"/>
                                  <w:w w:val="108"/>
                                  <w:sz w:val="17"/>
                                </w:rPr>
                                <w:t>I</w:t>
                              </w:r>
                            </w:p>
                            <w:p w:rsidR="001E21B3" w:rsidRDefault="0090667D">
                              <w:pPr>
                                <w:spacing w:before="30"/>
                                <w:rPr>
                                  <w:sz w:val="19"/>
                                </w:rPr>
                              </w:pPr>
                              <w:r>
                                <w:rPr>
                                  <w:color w:val="757575"/>
                                  <w:w w:val="105"/>
                                  <w:sz w:val="19"/>
                                </w:rPr>
                                <w:t>IP@  @ úi!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 o:spid="_x0000_s1026" style="position:absolute;left:0;text-align:left;margin-left:31.5pt;margin-top:.8pt;width:178.75pt;height:112.35pt;z-index:1072;mso-position-horizontal-relative:page" coordorigin="630,16" coordsize="3575,2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">
                <v:shape id="Picture 913" o:spid="_x0000_s1027" type="#_x0000_t75" style="position:absolute;left:662;top:16;width:3542;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">
                  <v:imagedata r:id="rId15" o:title=""/>
                </v:shape>
                <v:shapetype id="_x0000_t202" coordsize="21600,21600" o:spt="202" path="m,l,21600r21600,l21600,xe">
                  <v:stroke joinstyle="miter"/>
                  <v:path gradientshapeok="t" o:connecttype="rect"/>
                </v:shapetype>
                <v:shape id="Text Box 912" o:spid="_x0000_s1028" type="#_x0000_t202" style="position:absolute;left:630;top:16;width:3575;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1E21B3">
                        <w:pPr>
                          <w:rPr>
                            <w:rFonts w:ascii="Times New Roman"/>
                            <w:sz w:val="18"/>
                          </w:rPr>
                        </w:pPr>
                      </w:p>
                      <w:p w:rsidR="001E21B3" w:rsidRDefault="0090667D">
                        <w:pPr>
                          <w:spacing w:before="109"/>
                          <w:ind w:left="32"/>
                          <w:rPr>
                            <w:sz w:val="17"/>
                          </w:rPr>
                        </w:pPr>
                        <w:r>
                          <w:rPr>
                            <w:color w:val="3D3D3F"/>
                            <w:w w:val="98"/>
                            <w:sz w:val="17"/>
                            <w:u w:val="thick" w:color="000000"/>
                          </w:rPr>
                          <w:t>AU</w:t>
                        </w:r>
                        <w:r>
                          <w:rPr>
                            <w:color w:val="3D3D3F"/>
                            <w:spacing w:val="-69"/>
                            <w:w w:val="98"/>
                            <w:sz w:val="17"/>
                            <w:u w:val="thick" w:color="000000"/>
                          </w:rPr>
                          <w:t>D</w:t>
                        </w:r>
                        <w:r>
                          <w:rPr>
                            <w:color w:val="5B5B5D"/>
                            <w:w w:val="95"/>
                            <w:sz w:val="17"/>
                            <w:u w:val="thick" w:color="000000"/>
                          </w:rPr>
                          <w:t>I</w:t>
                        </w:r>
                        <w:r>
                          <w:rPr>
                            <w:color w:val="5B5B5D"/>
                            <w:spacing w:val="-37"/>
                            <w:w w:val="95"/>
                            <w:sz w:val="17"/>
                            <w:u w:val="thick" w:color="000000"/>
                          </w:rPr>
                          <w:t>T</w:t>
                        </w:r>
                        <w:r>
                          <w:rPr>
                            <w:color w:val="3D3D3F"/>
                            <w:spacing w:val="-35"/>
                            <w:w w:val="108"/>
                            <w:sz w:val="17"/>
                            <w:u w:val="thick" w:color="000000"/>
                          </w:rPr>
                          <w:t>O</w:t>
                        </w:r>
                        <w:r>
                          <w:rPr>
                            <w:color w:val="3D3D3F"/>
                            <w:w w:val="92"/>
                            <w:sz w:val="17"/>
                            <w:u w:val="thick" w:color="000000"/>
                          </w:rPr>
                          <w:t>RÍ</w:t>
                        </w:r>
                        <w:r>
                          <w:rPr>
                            <w:color w:val="3D3D3F"/>
                            <w:spacing w:val="1"/>
                            <w:w w:val="92"/>
                            <w:sz w:val="17"/>
                            <w:u w:val="thick" w:color="000000"/>
                          </w:rPr>
                          <w:t>A</w:t>
                        </w:r>
                        <w:r>
                          <w:rPr>
                            <w:color w:val="262628"/>
                            <w:spacing w:val="-21"/>
                            <w:w w:val="101"/>
                            <w:sz w:val="17"/>
                            <w:u w:val="thick" w:color="000000"/>
                          </w:rPr>
                          <w:t>S</w:t>
                        </w:r>
                        <w:r>
                          <w:rPr>
                            <w:color w:val="5B5B5D"/>
                            <w:spacing w:val="-26"/>
                            <w:w w:val="102"/>
                            <w:sz w:val="17"/>
                            <w:u w:val="thick" w:color="000000"/>
                          </w:rPr>
                          <w:t>U</w:t>
                        </w:r>
                        <w:r>
                          <w:rPr>
                            <w:color w:val="3D3D3F"/>
                            <w:spacing w:val="-15"/>
                            <w:w w:val="90"/>
                            <w:sz w:val="17"/>
                            <w:u w:val="thick" w:color="000000"/>
                          </w:rPr>
                          <w:t>P</w:t>
                        </w:r>
                        <w:r>
                          <w:rPr>
                            <w:color w:val="3D3D3F"/>
                            <w:w w:val="108"/>
                            <w:sz w:val="17"/>
                            <w:u w:val="thick" w:color="000000"/>
                          </w:rPr>
                          <w:t>ER</w:t>
                        </w:r>
                        <w:r>
                          <w:rPr>
                            <w:color w:val="3D3D3F"/>
                            <w:w w:val="108"/>
                            <w:sz w:val="17"/>
                          </w:rPr>
                          <w:t>I</w:t>
                        </w:r>
                      </w:p>
                      <w:p w:rsidR="001E21B3" w:rsidRDefault="0090667D">
                        <w:pPr>
                          <w:spacing w:before="30"/>
                          <w:rPr>
                            <w:sz w:val="19"/>
                          </w:rPr>
                        </w:pPr>
                        <w:r>
                          <w:rPr>
                            <w:color w:val="757575"/>
                            <w:w w:val="105"/>
                            <w:sz w:val="19"/>
                          </w:rPr>
                          <w:t>IP@  @ úi!</w:t>
                        </w:r>
                      </w:p>
                    </w:txbxContent>
                  </v:textbox>
                </v:shape>
                <w10:wrap anchorx="page"/>
              </v:group>
            </w:pict>
          </mc:Fallback>
        </mc:AlternateContent>
      </w:r>
      <w:r w:rsidR="0090667D">
        <w:rPr>
          <w:color w:val="0F0F11"/>
          <w:sz w:val="19"/>
        </w:rPr>
        <w:t xml:space="preserve">AUDITORÍA </w:t>
      </w:r>
      <w:r w:rsidR="0090667D">
        <w:rPr>
          <w:color w:val="262628"/>
          <w:sz w:val="19"/>
        </w:rPr>
        <w:t xml:space="preserve">SUPERIOR DEL ESTADO </w:t>
      </w:r>
      <w:r w:rsidR="0090667D">
        <w:rPr>
          <w:b/>
          <w:color w:val="262628"/>
          <w:sz w:val="20"/>
        </w:rPr>
        <w:t xml:space="preserve">DE </w:t>
      </w:r>
      <w:r w:rsidR="0090667D">
        <w:rPr>
          <w:color w:val="262628"/>
          <w:sz w:val="19"/>
        </w:rPr>
        <w:t>NUEVO LEÓN</w:t>
      </w:r>
    </w:p>
    <w:p w:rsidR="001E21B3" w:rsidRDefault="0090667D">
      <w:pPr>
        <w:spacing w:before="53"/>
        <w:ind w:left="7540"/>
        <w:rPr>
          <w:sz w:val="19"/>
        </w:rPr>
      </w:pPr>
      <w:r>
        <w:rPr>
          <w:color w:val="262628"/>
          <w:sz w:val="19"/>
        </w:rPr>
        <w:t xml:space="preserve">AUDITOR GENERAL </w:t>
      </w:r>
      <w:r>
        <w:rPr>
          <w:color w:val="0F0F11"/>
          <w:sz w:val="19"/>
        </w:rPr>
        <w:t>DELESTADO</w:t>
      </w:r>
    </w:p>
    <w:p w:rsidR="001E21B3" w:rsidRDefault="001E21B3">
      <w:pPr>
        <w:pStyle w:val="Textoindependiente"/>
        <w:spacing w:before="3"/>
        <w:rPr>
          <w:sz w:val="27"/>
        </w:rPr>
      </w:pPr>
    </w:p>
    <w:p w:rsidR="001E21B3" w:rsidRDefault="0090667D">
      <w:pPr>
        <w:ind w:left="5732"/>
        <w:rPr>
          <w:sz w:val="19"/>
        </w:rPr>
      </w:pPr>
      <w:r>
        <w:rPr>
          <w:color w:val="0F0F11"/>
          <w:spacing w:val="-3"/>
          <w:sz w:val="19"/>
        </w:rPr>
        <w:t>OFIC</w:t>
      </w:r>
      <w:r>
        <w:rPr>
          <w:color w:val="3D3D3F"/>
          <w:spacing w:val="-3"/>
          <w:sz w:val="19"/>
        </w:rPr>
        <w:t xml:space="preserve">IO  </w:t>
      </w:r>
      <w:r>
        <w:rPr>
          <w:color w:val="262628"/>
          <w:sz w:val="19"/>
        </w:rPr>
        <w:t xml:space="preserve">NO: </w:t>
      </w:r>
      <w:r>
        <w:rPr>
          <w:color w:val="262628"/>
          <w:spacing w:val="51"/>
          <w:sz w:val="19"/>
        </w:rPr>
        <w:t xml:space="preserve"> </w:t>
      </w:r>
      <w:r>
        <w:rPr>
          <w:color w:val="262628"/>
          <w:sz w:val="19"/>
        </w:rPr>
        <w:t>ASENL-AGE-PLOl-1914/2019</w:t>
      </w:r>
    </w:p>
    <w:p w:rsidR="001E21B3" w:rsidRDefault="0090667D">
      <w:pPr>
        <w:tabs>
          <w:tab w:val="left" w:pos="6869"/>
        </w:tabs>
        <w:spacing w:before="54" w:line="585" w:lineRule="auto"/>
        <w:ind w:left="5986" w:right="1652" w:hanging="245"/>
        <w:rPr>
          <w:sz w:val="19"/>
        </w:rPr>
      </w:pPr>
      <w:r>
        <w:rPr>
          <w:color w:val="262628"/>
          <w:w w:val="105"/>
          <w:sz w:val="19"/>
        </w:rPr>
        <w:t>ASUNTO:</w:t>
      </w:r>
      <w:r>
        <w:rPr>
          <w:color w:val="262628"/>
          <w:w w:val="105"/>
          <w:sz w:val="19"/>
        </w:rPr>
        <w:tab/>
      </w:r>
      <w:r>
        <w:rPr>
          <w:color w:val="262628"/>
          <w:w w:val="110"/>
          <w:sz w:val="19"/>
        </w:rPr>
        <w:t xml:space="preserve">Se </w:t>
      </w:r>
      <w:r>
        <w:rPr>
          <w:color w:val="3D3D3F"/>
          <w:spacing w:val="6"/>
          <w:w w:val="110"/>
          <w:sz w:val="19"/>
        </w:rPr>
        <w:t>rem</w:t>
      </w:r>
      <w:r>
        <w:rPr>
          <w:color w:val="0F0F11"/>
          <w:spacing w:val="6"/>
          <w:w w:val="110"/>
          <w:sz w:val="19"/>
        </w:rPr>
        <w:t xml:space="preserve">ite </w:t>
      </w:r>
      <w:r>
        <w:rPr>
          <w:color w:val="262628"/>
          <w:w w:val="110"/>
          <w:sz w:val="19"/>
        </w:rPr>
        <w:t>Informe</w:t>
      </w:r>
      <w:r>
        <w:rPr>
          <w:color w:val="262628"/>
          <w:spacing w:val="-36"/>
          <w:w w:val="110"/>
          <w:sz w:val="19"/>
        </w:rPr>
        <w:t xml:space="preserve"> </w:t>
      </w:r>
      <w:r>
        <w:rPr>
          <w:color w:val="262628"/>
          <w:w w:val="110"/>
          <w:sz w:val="19"/>
        </w:rPr>
        <w:t>del</w:t>
      </w:r>
      <w:r>
        <w:rPr>
          <w:color w:val="262628"/>
          <w:spacing w:val="-15"/>
          <w:w w:val="110"/>
          <w:sz w:val="19"/>
        </w:rPr>
        <w:t xml:space="preserve"> </w:t>
      </w:r>
      <w:r>
        <w:rPr>
          <w:color w:val="262628"/>
          <w:w w:val="110"/>
          <w:sz w:val="19"/>
        </w:rPr>
        <w:t>Resultado</w:t>
      </w:r>
      <w:r>
        <w:rPr>
          <w:color w:val="262628"/>
          <w:w w:val="108"/>
          <w:sz w:val="19"/>
        </w:rPr>
        <w:t xml:space="preserve"> </w:t>
      </w:r>
      <w:r>
        <w:rPr>
          <w:color w:val="0F0F11"/>
          <w:w w:val="110"/>
          <w:sz w:val="19"/>
        </w:rPr>
        <w:t>Monterrey,</w:t>
      </w:r>
      <w:r>
        <w:rPr>
          <w:color w:val="0F0F11"/>
          <w:spacing w:val="-6"/>
          <w:w w:val="110"/>
          <w:sz w:val="19"/>
        </w:rPr>
        <w:t xml:space="preserve"> </w:t>
      </w:r>
      <w:r>
        <w:rPr>
          <w:color w:val="0F0F11"/>
          <w:w w:val="110"/>
          <w:sz w:val="19"/>
        </w:rPr>
        <w:t>Nuevo</w:t>
      </w:r>
      <w:r>
        <w:rPr>
          <w:color w:val="0F0F11"/>
          <w:spacing w:val="-23"/>
          <w:w w:val="110"/>
          <w:sz w:val="19"/>
        </w:rPr>
        <w:t xml:space="preserve"> </w:t>
      </w:r>
      <w:r>
        <w:rPr>
          <w:color w:val="0F0F11"/>
          <w:w w:val="110"/>
          <w:sz w:val="19"/>
        </w:rPr>
        <w:t>León,</w:t>
      </w:r>
      <w:r>
        <w:rPr>
          <w:color w:val="0F0F11"/>
          <w:spacing w:val="-24"/>
          <w:w w:val="110"/>
          <w:sz w:val="19"/>
        </w:rPr>
        <w:t xml:space="preserve"> </w:t>
      </w:r>
      <w:r>
        <w:rPr>
          <w:color w:val="262628"/>
          <w:w w:val="110"/>
          <w:sz w:val="19"/>
        </w:rPr>
        <w:t>a</w:t>
      </w:r>
      <w:r>
        <w:rPr>
          <w:color w:val="262628"/>
          <w:spacing w:val="-3"/>
          <w:w w:val="110"/>
          <w:sz w:val="19"/>
        </w:rPr>
        <w:t xml:space="preserve"> </w:t>
      </w:r>
      <w:r>
        <w:rPr>
          <w:color w:val="0F0F11"/>
          <w:w w:val="110"/>
          <w:sz w:val="19"/>
        </w:rPr>
        <w:t>29</w:t>
      </w:r>
      <w:r>
        <w:rPr>
          <w:color w:val="0F0F11"/>
          <w:spacing w:val="-9"/>
          <w:w w:val="110"/>
          <w:sz w:val="19"/>
        </w:rPr>
        <w:t xml:space="preserve"> </w:t>
      </w:r>
      <w:r>
        <w:rPr>
          <w:color w:val="0F0F11"/>
          <w:w w:val="110"/>
          <w:sz w:val="19"/>
        </w:rPr>
        <w:t>de</w:t>
      </w:r>
      <w:r>
        <w:rPr>
          <w:color w:val="0F0F11"/>
          <w:spacing w:val="10"/>
          <w:w w:val="110"/>
          <w:sz w:val="19"/>
        </w:rPr>
        <w:t xml:space="preserve"> </w:t>
      </w:r>
      <w:r>
        <w:rPr>
          <w:color w:val="262628"/>
          <w:w w:val="110"/>
          <w:sz w:val="19"/>
        </w:rPr>
        <w:t>octubre</w:t>
      </w:r>
      <w:r>
        <w:rPr>
          <w:color w:val="262628"/>
          <w:spacing w:val="-6"/>
          <w:w w:val="110"/>
          <w:sz w:val="19"/>
        </w:rPr>
        <w:t xml:space="preserve"> </w:t>
      </w:r>
      <w:r>
        <w:rPr>
          <w:color w:val="262628"/>
          <w:w w:val="110"/>
          <w:sz w:val="19"/>
        </w:rPr>
        <w:t>de</w:t>
      </w:r>
      <w:r>
        <w:rPr>
          <w:color w:val="262628"/>
          <w:spacing w:val="5"/>
          <w:w w:val="110"/>
          <w:sz w:val="19"/>
        </w:rPr>
        <w:t xml:space="preserve"> </w:t>
      </w:r>
      <w:r>
        <w:rPr>
          <w:color w:val="262628"/>
          <w:w w:val="110"/>
          <w:sz w:val="19"/>
        </w:rPr>
        <w:t>2019</w:t>
      </w:r>
    </w:p>
    <w:p w:rsidR="001E21B3" w:rsidRDefault="001E21B3">
      <w:pPr>
        <w:pStyle w:val="Textoindependiente"/>
        <w:rPr>
          <w:sz w:val="20"/>
        </w:rPr>
      </w:pPr>
    </w:p>
    <w:p w:rsidR="001E21B3" w:rsidRDefault="0090667D">
      <w:pPr>
        <w:spacing w:before="143" w:line="242" w:lineRule="auto"/>
        <w:ind w:left="1608" w:right="4680"/>
        <w:rPr>
          <w:b/>
        </w:rPr>
      </w:pPr>
      <w:r>
        <w:rPr>
          <w:color w:val="262628"/>
          <w:w w:val="105"/>
          <w:sz w:val="23"/>
        </w:rPr>
        <w:t xml:space="preserve">DIP. ITZEL SOLEDAD </w:t>
      </w:r>
      <w:r>
        <w:rPr>
          <w:color w:val="0F0F11"/>
          <w:w w:val="105"/>
          <w:sz w:val="23"/>
        </w:rPr>
        <w:t xml:space="preserve">CASTILLO </w:t>
      </w:r>
      <w:r>
        <w:rPr>
          <w:b/>
          <w:color w:val="0F0F11"/>
          <w:w w:val="105"/>
        </w:rPr>
        <w:t xml:space="preserve">ALMANZA </w:t>
      </w:r>
      <w:r>
        <w:rPr>
          <w:color w:val="262628"/>
          <w:w w:val="105"/>
          <w:sz w:val="23"/>
        </w:rPr>
        <w:t xml:space="preserve">PRESIDENTA </w:t>
      </w:r>
      <w:r>
        <w:rPr>
          <w:color w:val="0F0F11"/>
          <w:w w:val="105"/>
          <w:sz w:val="23"/>
        </w:rPr>
        <w:t xml:space="preserve">DE LA COMISIÓN </w:t>
      </w:r>
      <w:r>
        <w:rPr>
          <w:color w:val="262628"/>
          <w:w w:val="105"/>
          <w:sz w:val="23"/>
        </w:rPr>
        <w:t xml:space="preserve">DE </w:t>
      </w:r>
      <w:r>
        <w:rPr>
          <w:color w:val="0F0F11"/>
          <w:w w:val="105"/>
          <w:sz w:val="23"/>
        </w:rPr>
        <w:t xml:space="preserve">VIGILANCIA </w:t>
      </w:r>
      <w:r>
        <w:rPr>
          <w:color w:val="262628"/>
          <w:w w:val="105"/>
          <w:sz w:val="23"/>
        </w:rPr>
        <w:t xml:space="preserve">DEL H. </w:t>
      </w:r>
      <w:r>
        <w:rPr>
          <w:b/>
          <w:color w:val="262628"/>
          <w:w w:val="105"/>
        </w:rPr>
        <w:t xml:space="preserve">CONGRESO </w:t>
      </w:r>
      <w:r>
        <w:rPr>
          <w:color w:val="262628"/>
          <w:w w:val="105"/>
          <w:sz w:val="23"/>
        </w:rPr>
        <w:t xml:space="preserve">DEL </w:t>
      </w:r>
      <w:r>
        <w:rPr>
          <w:b/>
          <w:color w:val="0F0F11"/>
          <w:w w:val="105"/>
        </w:rPr>
        <w:t xml:space="preserve">ESTADO DE NUEVO LEÓN </w:t>
      </w:r>
      <w:r>
        <w:rPr>
          <w:b/>
          <w:color w:val="262628"/>
          <w:w w:val="115"/>
        </w:rPr>
        <w:t>PRESENTE.-</w:t>
      </w:r>
    </w:p>
    <w:p w:rsidR="001E21B3" w:rsidRDefault="001E21B3">
      <w:pPr>
        <w:pStyle w:val="Textoindependiente"/>
        <w:spacing w:before="6"/>
        <w:rPr>
          <w:b/>
          <w:sz w:val="22"/>
        </w:rPr>
      </w:pPr>
    </w:p>
    <w:p w:rsidR="001E21B3" w:rsidRDefault="0090667D">
      <w:pPr>
        <w:ind w:left="1600" w:right="1633" w:firstLine="8"/>
        <w:jc w:val="both"/>
        <w:rPr>
          <w:sz w:val="23"/>
        </w:rPr>
      </w:pPr>
      <w:r>
        <w:rPr>
          <w:color w:val="262628"/>
          <w:w w:val="105"/>
          <w:sz w:val="23"/>
        </w:rPr>
        <w:t xml:space="preserve">De conformidad con lo establecido en </w:t>
      </w:r>
      <w:r>
        <w:rPr>
          <w:color w:val="0F0F11"/>
          <w:w w:val="105"/>
          <w:sz w:val="23"/>
        </w:rPr>
        <w:t xml:space="preserve">los </w:t>
      </w:r>
      <w:r>
        <w:rPr>
          <w:color w:val="262628"/>
          <w:w w:val="105"/>
          <w:sz w:val="23"/>
        </w:rPr>
        <w:t>articu</w:t>
      </w:r>
      <w:r>
        <w:rPr>
          <w:color w:val="5B5B5D"/>
          <w:w w:val="105"/>
          <w:sz w:val="23"/>
        </w:rPr>
        <w:t>l</w:t>
      </w:r>
      <w:r>
        <w:rPr>
          <w:color w:val="3D3D3F"/>
          <w:w w:val="105"/>
          <w:sz w:val="23"/>
        </w:rPr>
        <w:t xml:space="preserve">os </w:t>
      </w:r>
      <w:r>
        <w:rPr>
          <w:rFonts w:ascii="Times New Roman" w:hAnsi="Times New Roman"/>
          <w:color w:val="3D3D3F"/>
          <w:w w:val="105"/>
          <w:sz w:val="24"/>
        </w:rPr>
        <w:t xml:space="preserve">63 </w:t>
      </w:r>
      <w:r>
        <w:rPr>
          <w:color w:val="3D3D3F"/>
          <w:spacing w:val="-9"/>
          <w:w w:val="105"/>
          <w:sz w:val="23"/>
        </w:rPr>
        <w:t>fracc</w:t>
      </w:r>
      <w:r>
        <w:rPr>
          <w:color w:val="0F0F11"/>
          <w:spacing w:val="-9"/>
          <w:w w:val="105"/>
          <w:sz w:val="23"/>
        </w:rPr>
        <w:t>ió</w:t>
      </w:r>
      <w:r>
        <w:rPr>
          <w:color w:val="3D3D3F"/>
          <w:spacing w:val="-9"/>
          <w:w w:val="105"/>
          <w:sz w:val="23"/>
        </w:rPr>
        <w:t xml:space="preserve">n </w:t>
      </w:r>
      <w:r>
        <w:rPr>
          <w:color w:val="262628"/>
          <w:spacing w:val="-3"/>
          <w:w w:val="105"/>
          <w:sz w:val="23"/>
        </w:rPr>
        <w:t>XIII</w:t>
      </w:r>
      <w:r>
        <w:rPr>
          <w:color w:val="82878E"/>
          <w:spacing w:val="-3"/>
          <w:w w:val="105"/>
          <w:sz w:val="23"/>
        </w:rPr>
        <w:t xml:space="preserve">, </w:t>
      </w:r>
      <w:r>
        <w:rPr>
          <w:rFonts w:ascii="Times New Roman" w:hAnsi="Times New Roman"/>
          <w:color w:val="0F0F11"/>
          <w:w w:val="105"/>
          <w:sz w:val="24"/>
        </w:rPr>
        <w:t xml:space="preserve">136 </w:t>
      </w:r>
      <w:r>
        <w:rPr>
          <w:color w:val="262628"/>
          <w:w w:val="105"/>
          <w:sz w:val="23"/>
        </w:rPr>
        <w:t xml:space="preserve">de </w:t>
      </w:r>
      <w:r>
        <w:rPr>
          <w:color w:val="0F0F11"/>
          <w:w w:val="105"/>
          <w:sz w:val="23"/>
        </w:rPr>
        <w:t xml:space="preserve">la </w:t>
      </w:r>
      <w:r>
        <w:rPr>
          <w:color w:val="262628"/>
          <w:w w:val="105"/>
          <w:sz w:val="23"/>
        </w:rPr>
        <w:t xml:space="preserve">Constitución </w:t>
      </w:r>
      <w:r>
        <w:rPr>
          <w:color w:val="3D3D3F"/>
          <w:spacing w:val="2"/>
          <w:w w:val="105"/>
          <w:sz w:val="23"/>
        </w:rPr>
        <w:t>Po</w:t>
      </w:r>
      <w:r>
        <w:rPr>
          <w:color w:val="0F0F11"/>
          <w:spacing w:val="2"/>
          <w:w w:val="105"/>
          <w:sz w:val="23"/>
        </w:rPr>
        <w:t>lít</w:t>
      </w:r>
      <w:r>
        <w:rPr>
          <w:color w:val="3D3D3F"/>
          <w:spacing w:val="2"/>
          <w:w w:val="105"/>
          <w:sz w:val="23"/>
        </w:rPr>
        <w:t xml:space="preserve">ica </w:t>
      </w:r>
      <w:r>
        <w:rPr>
          <w:color w:val="3D3D3F"/>
          <w:w w:val="105"/>
          <w:sz w:val="23"/>
        </w:rPr>
        <w:t xml:space="preserve">del </w:t>
      </w:r>
      <w:r>
        <w:rPr>
          <w:color w:val="3D3D3F"/>
          <w:spacing w:val="-10"/>
          <w:w w:val="105"/>
          <w:sz w:val="23"/>
        </w:rPr>
        <w:t>Estado</w:t>
      </w:r>
      <w:r>
        <w:rPr>
          <w:color w:val="5B5B5D"/>
          <w:spacing w:val="-10"/>
          <w:w w:val="105"/>
          <w:sz w:val="23"/>
        </w:rPr>
        <w:t xml:space="preserve">, </w:t>
      </w:r>
      <w:r>
        <w:rPr>
          <w:rFonts w:ascii="Times New Roman" w:hAnsi="Times New Roman"/>
          <w:color w:val="3D3D3F"/>
          <w:w w:val="105"/>
          <w:sz w:val="24"/>
        </w:rPr>
        <w:t xml:space="preserve">1, </w:t>
      </w:r>
      <w:r>
        <w:rPr>
          <w:rFonts w:ascii="Times New Roman" w:hAnsi="Times New Roman"/>
          <w:color w:val="262628"/>
          <w:spacing w:val="-5"/>
          <w:w w:val="105"/>
          <w:sz w:val="24"/>
        </w:rPr>
        <w:t>2</w:t>
      </w:r>
      <w:r>
        <w:rPr>
          <w:rFonts w:ascii="Times New Roman" w:hAnsi="Times New Roman"/>
          <w:color w:val="5B5B5D"/>
          <w:spacing w:val="-5"/>
          <w:w w:val="105"/>
          <w:sz w:val="24"/>
        </w:rPr>
        <w:t xml:space="preserve">, </w:t>
      </w:r>
      <w:r>
        <w:rPr>
          <w:color w:val="262628"/>
          <w:w w:val="105"/>
          <w:sz w:val="23"/>
        </w:rPr>
        <w:t xml:space="preserve">fracciones </w:t>
      </w:r>
      <w:r>
        <w:rPr>
          <w:color w:val="3D3D3F"/>
          <w:spacing w:val="-21"/>
          <w:w w:val="105"/>
        </w:rPr>
        <w:t>1</w:t>
      </w:r>
      <w:r>
        <w:rPr>
          <w:color w:val="0F0F11"/>
          <w:spacing w:val="-21"/>
          <w:w w:val="105"/>
        </w:rPr>
        <w:t xml:space="preserve">, </w:t>
      </w:r>
      <w:r>
        <w:rPr>
          <w:color w:val="262628"/>
          <w:w w:val="105"/>
          <w:sz w:val="23"/>
        </w:rPr>
        <w:t xml:space="preserve">V, VIII </w:t>
      </w:r>
      <w:r>
        <w:rPr>
          <w:color w:val="3D3D3F"/>
          <w:w w:val="105"/>
          <w:sz w:val="23"/>
        </w:rPr>
        <w:t xml:space="preserve">y </w:t>
      </w:r>
      <w:r>
        <w:rPr>
          <w:color w:val="262628"/>
          <w:w w:val="105"/>
          <w:sz w:val="23"/>
        </w:rPr>
        <w:t>X, 3</w:t>
      </w:r>
      <w:r>
        <w:rPr>
          <w:color w:val="757575"/>
          <w:w w:val="105"/>
          <w:sz w:val="23"/>
        </w:rPr>
        <w:t xml:space="preserve">, </w:t>
      </w:r>
      <w:r>
        <w:rPr>
          <w:rFonts w:ascii="Times New Roman" w:hAnsi="Times New Roman"/>
          <w:color w:val="0F0F11"/>
          <w:w w:val="105"/>
          <w:sz w:val="24"/>
        </w:rPr>
        <w:t xml:space="preserve">18 </w:t>
      </w:r>
      <w:r>
        <w:rPr>
          <w:color w:val="262628"/>
          <w:w w:val="105"/>
          <w:sz w:val="23"/>
        </w:rPr>
        <w:t xml:space="preserve">y </w:t>
      </w:r>
      <w:r>
        <w:rPr>
          <w:rFonts w:ascii="Times New Roman" w:hAnsi="Times New Roman"/>
          <w:color w:val="3D3D3F"/>
          <w:w w:val="105"/>
          <w:sz w:val="24"/>
        </w:rPr>
        <w:t xml:space="preserve">19 </w:t>
      </w:r>
      <w:r>
        <w:rPr>
          <w:color w:val="262628"/>
          <w:w w:val="105"/>
          <w:sz w:val="23"/>
        </w:rPr>
        <w:t xml:space="preserve">de la </w:t>
      </w:r>
      <w:r>
        <w:rPr>
          <w:color w:val="0F0F11"/>
          <w:spacing w:val="-6"/>
          <w:w w:val="105"/>
          <w:sz w:val="23"/>
        </w:rPr>
        <w:t>L</w:t>
      </w:r>
      <w:r>
        <w:rPr>
          <w:color w:val="3D3D3F"/>
          <w:spacing w:val="-6"/>
          <w:w w:val="105"/>
          <w:sz w:val="23"/>
        </w:rPr>
        <w:t xml:space="preserve">ey </w:t>
      </w:r>
      <w:r>
        <w:rPr>
          <w:color w:val="262628"/>
          <w:w w:val="105"/>
          <w:sz w:val="23"/>
        </w:rPr>
        <w:t xml:space="preserve">de </w:t>
      </w:r>
      <w:r>
        <w:rPr>
          <w:color w:val="3D3D3F"/>
          <w:w w:val="109"/>
          <w:sz w:val="23"/>
        </w:rPr>
        <w:t>Fiscalizaci</w:t>
      </w:r>
      <w:r>
        <w:rPr>
          <w:color w:val="3D3D3F"/>
          <w:spacing w:val="-109"/>
          <w:w w:val="109"/>
          <w:sz w:val="23"/>
        </w:rPr>
        <w:t>ó</w:t>
      </w:r>
      <w:r>
        <w:rPr>
          <w:color w:val="0F0F11"/>
          <w:w w:val="108"/>
          <w:sz w:val="23"/>
        </w:rPr>
        <w:t>n</w:t>
      </w:r>
      <w:r>
        <w:rPr>
          <w:color w:val="0F0F11"/>
          <w:spacing w:val="-12"/>
          <w:sz w:val="23"/>
        </w:rPr>
        <w:t xml:space="preserve"> </w:t>
      </w:r>
      <w:r>
        <w:rPr>
          <w:color w:val="262628"/>
          <w:w w:val="99"/>
          <w:sz w:val="23"/>
        </w:rPr>
        <w:t>Superior</w:t>
      </w:r>
      <w:r>
        <w:rPr>
          <w:color w:val="262628"/>
          <w:spacing w:val="-27"/>
          <w:sz w:val="23"/>
        </w:rPr>
        <w:t xml:space="preserve"> </w:t>
      </w:r>
      <w:r>
        <w:rPr>
          <w:color w:val="262628"/>
          <w:w w:val="109"/>
          <w:sz w:val="23"/>
        </w:rPr>
        <w:t>del</w:t>
      </w:r>
      <w:r>
        <w:rPr>
          <w:color w:val="262628"/>
          <w:spacing w:val="-38"/>
          <w:sz w:val="23"/>
        </w:rPr>
        <w:t xml:space="preserve"> </w:t>
      </w:r>
      <w:r>
        <w:rPr>
          <w:color w:val="3D3D3F"/>
          <w:w w:val="101"/>
          <w:sz w:val="23"/>
        </w:rPr>
        <w:t>Estado</w:t>
      </w:r>
      <w:r>
        <w:rPr>
          <w:color w:val="3D3D3F"/>
          <w:spacing w:val="-21"/>
          <w:sz w:val="23"/>
        </w:rPr>
        <w:t xml:space="preserve"> </w:t>
      </w:r>
      <w:r>
        <w:rPr>
          <w:color w:val="0F0F11"/>
          <w:w w:val="101"/>
          <w:sz w:val="23"/>
        </w:rPr>
        <w:t>de</w:t>
      </w:r>
      <w:r>
        <w:rPr>
          <w:color w:val="0F0F11"/>
          <w:spacing w:val="-4"/>
          <w:sz w:val="23"/>
        </w:rPr>
        <w:t xml:space="preserve"> </w:t>
      </w:r>
      <w:r>
        <w:rPr>
          <w:color w:val="262628"/>
          <w:w w:val="101"/>
          <w:sz w:val="23"/>
        </w:rPr>
        <w:t>Nuevo</w:t>
      </w:r>
      <w:r>
        <w:rPr>
          <w:color w:val="262628"/>
          <w:spacing w:val="-22"/>
          <w:sz w:val="23"/>
        </w:rPr>
        <w:t xml:space="preserve"> </w:t>
      </w:r>
      <w:r>
        <w:rPr>
          <w:color w:val="262628"/>
          <w:w w:val="101"/>
          <w:sz w:val="23"/>
        </w:rPr>
        <w:t>León,</w:t>
      </w:r>
      <w:r>
        <w:rPr>
          <w:color w:val="262628"/>
          <w:spacing w:val="-25"/>
          <w:sz w:val="23"/>
        </w:rPr>
        <w:t xml:space="preserve"> </w:t>
      </w:r>
      <w:r>
        <w:rPr>
          <w:color w:val="262628"/>
          <w:w w:val="104"/>
          <w:sz w:val="23"/>
        </w:rPr>
        <w:t>este</w:t>
      </w:r>
      <w:r>
        <w:rPr>
          <w:color w:val="262628"/>
          <w:spacing w:val="-19"/>
          <w:sz w:val="23"/>
        </w:rPr>
        <w:t xml:space="preserve"> </w:t>
      </w:r>
      <w:r>
        <w:rPr>
          <w:color w:val="262628"/>
          <w:w w:val="99"/>
          <w:sz w:val="23"/>
        </w:rPr>
        <w:t>Órgano</w:t>
      </w:r>
      <w:r>
        <w:rPr>
          <w:color w:val="262628"/>
          <w:spacing w:val="-19"/>
          <w:sz w:val="23"/>
        </w:rPr>
        <w:t xml:space="preserve"> </w:t>
      </w:r>
      <w:r>
        <w:rPr>
          <w:color w:val="3D3D3F"/>
          <w:spacing w:val="-11"/>
          <w:w w:val="109"/>
          <w:sz w:val="23"/>
        </w:rPr>
        <w:t>A</w:t>
      </w:r>
      <w:r>
        <w:rPr>
          <w:color w:val="0F0F11"/>
          <w:w w:val="109"/>
          <w:sz w:val="23"/>
        </w:rPr>
        <w:t>ux</w:t>
      </w:r>
      <w:r>
        <w:rPr>
          <w:color w:val="0F0F11"/>
          <w:spacing w:val="-22"/>
          <w:w w:val="109"/>
          <w:sz w:val="23"/>
        </w:rPr>
        <w:t>i</w:t>
      </w:r>
      <w:r>
        <w:rPr>
          <w:color w:val="3D3D3F"/>
          <w:spacing w:val="-9"/>
          <w:sz w:val="23"/>
        </w:rPr>
        <w:t>l</w:t>
      </w:r>
      <w:r>
        <w:rPr>
          <w:color w:val="0F0F11"/>
          <w:sz w:val="23"/>
        </w:rPr>
        <w:t>i</w:t>
      </w:r>
      <w:r>
        <w:rPr>
          <w:color w:val="0F0F11"/>
          <w:spacing w:val="6"/>
          <w:sz w:val="23"/>
        </w:rPr>
        <w:t>a</w:t>
      </w:r>
      <w:r>
        <w:rPr>
          <w:color w:val="3D3D3F"/>
          <w:sz w:val="23"/>
        </w:rPr>
        <w:t>r</w:t>
      </w:r>
      <w:r>
        <w:rPr>
          <w:color w:val="3D3D3F"/>
          <w:spacing w:val="-23"/>
          <w:sz w:val="23"/>
        </w:rPr>
        <w:t xml:space="preserve"> </w:t>
      </w:r>
      <w:r>
        <w:rPr>
          <w:color w:val="262628"/>
          <w:w w:val="109"/>
          <w:sz w:val="23"/>
        </w:rPr>
        <w:t>del</w:t>
      </w:r>
      <w:r>
        <w:rPr>
          <w:color w:val="262628"/>
          <w:spacing w:val="-39"/>
          <w:sz w:val="23"/>
        </w:rPr>
        <w:t xml:space="preserve"> </w:t>
      </w:r>
      <w:r>
        <w:rPr>
          <w:color w:val="3D3D3F"/>
          <w:w w:val="109"/>
          <w:sz w:val="23"/>
        </w:rPr>
        <w:t>H.</w:t>
      </w:r>
      <w:r>
        <w:rPr>
          <w:color w:val="3D3D3F"/>
          <w:spacing w:val="-22"/>
          <w:sz w:val="23"/>
        </w:rPr>
        <w:t xml:space="preserve"> </w:t>
      </w:r>
      <w:r>
        <w:rPr>
          <w:color w:val="262628"/>
          <w:sz w:val="23"/>
        </w:rPr>
        <w:t xml:space="preserve">Congreso </w:t>
      </w:r>
      <w:r>
        <w:rPr>
          <w:color w:val="262628"/>
          <w:w w:val="105"/>
          <w:sz w:val="23"/>
        </w:rPr>
        <w:t>del Estado real</w:t>
      </w:r>
      <w:r>
        <w:rPr>
          <w:color w:val="5B5B5D"/>
          <w:w w:val="105"/>
          <w:sz w:val="23"/>
        </w:rPr>
        <w:t>i</w:t>
      </w:r>
      <w:r>
        <w:rPr>
          <w:color w:val="3D3D3F"/>
          <w:w w:val="105"/>
          <w:sz w:val="23"/>
        </w:rPr>
        <w:t xml:space="preserve">zó </w:t>
      </w:r>
      <w:r>
        <w:rPr>
          <w:color w:val="262628"/>
          <w:w w:val="105"/>
          <w:sz w:val="23"/>
        </w:rPr>
        <w:t xml:space="preserve">con </w:t>
      </w:r>
      <w:r>
        <w:rPr>
          <w:color w:val="3D3D3F"/>
          <w:w w:val="105"/>
          <w:sz w:val="23"/>
        </w:rPr>
        <w:t xml:space="preserve">el </w:t>
      </w:r>
      <w:r>
        <w:rPr>
          <w:color w:val="262628"/>
          <w:w w:val="105"/>
          <w:sz w:val="23"/>
        </w:rPr>
        <w:t xml:space="preserve">objeto de evaluar </w:t>
      </w:r>
      <w:r>
        <w:rPr>
          <w:color w:val="3D3D3F"/>
          <w:w w:val="105"/>
          <w:sz w:val="23"/>
        </w:rPr>
        <w:t>los resu</w:t>
      </w:r>
      <w:r>
        <w:rPr>
          <w:color w:val="0F0F11"/>
          <w:w w:val="105"/>
          <w:sz w:val="23"/>
        </w:rPr>
        <w:t>l</w:t>
      </w:r>
      <w:r>
        <w:rPr>
          <w:color w:val="3D3D3F"/>
          <w:w w:val="105"/>
          <w:sz w:val="23"/>
        </w:rPr>
        <w:t xml:space="preserve">tados </w:t>
      </w:r>
      <w:r>
        <w:rPr>
          <w:color w:val="262628"/>
          <w:w w:val="105"/>
          <w:sz w:val="23"/>
        </w:rPr>
        <w:t xml:space="preserve">de </w:t>
      </w:r>
      <w:r>
        <w:rPr>
          <w:color w:val="3D3D3F"/>
          <w:w w:val="105"/>
          <w:sz w:val="23"/>
        </w:rPr>
        <w:t xml:space="preserve">la </w:t>
      </w:r>
      <w:r>
        <w:rPr>
          <w:color w:val="3D3D3F"/>
          <w:spacing w:val="-4"/>
          <w:w w:val="105"/>
          <w:sz w:val="23"/>
        </w:rPr>
        <w:t>gest</w:t>
      </w:r>
      <w:r>
        <w:rPr>
          <w:color w:val="0F0F11"/>
          <w:spacing w:val="-4"/>
          <w:w w:val="105"/>
          <w:sz w:val="23"/>
        </w:rPr>
        <w:t>ió</w:t>
      </w:r>
      <w:r>
        <w:rPr>
          <w:color w:val="3D3D3F"/>
          <w:spacing w:val="-4"/>
          <w:w w:val="105"/>
          <w:sz w:val="23"/>
        </w:rPr>
        <w:t xml:space="preserve">n </w:t>
      </w:r>
      <w:r>
        <w:rPr>
          <w:color w:val="262628"/>
          <w:w w:val="105"/>
          <w:sz w:val="23"/>
        </w:rPr>
        <w:t>financ</w:t>
      </w:r>
      <w:r>
        <w:rPr>
          <w:color w:val="5B5B5D"/>
          <w:w w:val="105"/>
          <w:sz w:val="23"/>
        </w:rPr>
        <w:t>i</w:t>
      </w:r>
      <w:r>
        <w:rPr>
          <w:color w:val="262628"/>
          <w:w w:val="105"/>
          <w:sz w:val="23"/>
        </w:rPr>
        <w:t xml:space="preserve">era, </w:t>
      </w:r>
      <w:r>
        <w:rPr>
          <w:color w:val="3D3D3F"/>
          <w:spacing w:val="-7"/>
          <w:w w:val="105"/>
          <w:sz w:val="23"/>
        </w:rPr>
        <w:t>comproba</w:t>
      </w:r>
      <w:r>
        <w:rPr>
          <w:color w:val="0F0F11"/>
          <w:spacing w:val="-7"/>
          <w:w w:val="105"/>
          <w:sz w:val="23"/>
        </w:rPr>
        <w:t xml:space="preserve">r </w:t>
      </w:r>
      <w:r>
        <w:rPr>
          <w:color w:val="0F0F11"/>
          <w:spacing w:val="-9"/>
          <w:w w:val="105"/>
          <w:sz w:val="23"/>
        </w:rPr>
        <w:t>e</w:t>
      </w:r>
      <w:r>
        <w:rPr>
          <w:color w:val="3D3D3F"/>
          <w:spacing w:val="-9"/>
          <w:w w:val="105"/>
          <w:sz w:val="23"/>
        </w:rPr>
        <w:t xml:space="preserve">l </w:t>
      </w:r>
      <w:r>
        <w:rPr>
          <w:color w:val="262628"/>
          <w:w w:val="105"/>
          <w:sz w:val="23"/>
        </w:rPr>
        <w:t xml:space="preserve">ejercicio de </w:t>
      </w:r>
      <w:r>
        <w:rPr>
          <w:color w:val="3D3D3F"/>
          <w:w w:val="105"/>
          <w:sz w:val="23"/>
        </w:rPr>
        <w:t xml:space="preserve">las </w:t>
      </w:r>
      <w:r>
        <w:rPr>
          <w:color w:val="262628"/>
          <w:w w:val="105"/>
          <w:sz w:val="23"/>
        </w:rPr>
        <w:t xml:space="preserve">Leyes de </w:t>
      </w:r>
      <w:r>
        <w:rPr>
          <w:color w:val="3D3D3F"/>
          <w:spacing w:val="-8"/>
          <w:w w:val="105"/>
          <w:sz w:val="23"/>
        </w:rPr>
        <w:t>I</w:t>
      </w:r>
      <w:r>
        <w:rPr>
          <w:color w:val="0F0F11"/>
          <w:spacing w:val="-8"/>
          <w:w w:val="105"/>
          <w:sz w:val="23"/>
        </w:rPr>
        <w:t>ng</w:t>
      </w:r>
      <w:r>
        <w:rPr>
          <w:color w:val="3D3D3F"/>
          <w:spacing w:val="-8"/>
          <w:w w:val="105"/>
          <w:sz w:val="23"/>
        </w:rPr>
        <w:t>resos</w:t>
      </w:r>
      <w:r>
        <w:rPr>
          <w:color w:val="5B5B5D"/>
          <w:spacing w:val="-8"/>
          <w:w w:val="105"/>
          <w:sz w:val="23"/>
        </w:rPr>
        <w:t xml:space="preserve">, </w:t>
      </w:r>
      <w:r>
        <w:rPr>
          <w:color w:val="3D3D3F"/>
          <w:w w:val="105"/>
          <w:sz w:val="23"/>
        </w:rPr>
        <w:t xml:space="preserve">Egresos </w:t>
      </w:r>
      <w:r>
        <w:rPr>
          <w:color w:val="262628"/>
          <w:w w:val="105"/>
          <w:sz w:val="23"/>
        </w:rPr>
        <w:t xml:space="preserve">y sus </w:t>
      </w:r>
      <w:r>
        <w:rPr>
          <w:color w:val="3D3D3F"/>
          <w:spacing w:val="-6"/>
          <w:w w:val="105"/>
          <w:sz w:val="23"/>
        </w:rPr>
        <w:t>respec</w:t>
      </w:r>
      <w:r>
        <w:rPr>
          <w:color w:val="0F0F11"/>
          <w:spacing w:val="-6"/>
          <w:w w:val="105"/>
          <w:sz w:val="23"/>
        </w:rPr>
        <w:t>t</w:t>
      </w:r>
      <w:r>
        <w:rPr>
          <w:color w:val="3D3D3F"/>
          <w:spacing w:val="-6"/>
          <w:w w:val="105"/>
          <w:sz w:val="23"/>
        </w:rPr>
        <w:t xml:space="preserve">ivos </w:t>
      </w:r>
      <w:r>
        <w:rPr>
          <w:color w:val="262628"/>
          <w:w w:val="105"/>
          <w:sz w:val="23"/>
        </w:rPr>
        <w:t xml:space="preserve">presupuestos y verificar el cumplimiento de </w:t>
      </w:r>
      <w:r>
        <w:rPr>
          <w:color w:val="0F0F11"/>
          <w:w w:val="105"/>
          <w:sz w:val="23"/>
        </w:rPr>
        <w:t xml:space="preserve">las </w:t>
      </w:r>
      <w:r>
        <w:rPr>
          <w:color w:val="3D3D3F"/>
          <w:w w:val="105"/>
          <w:sz w:val="23"/>
        </w:rPr>
        <w:t xml:space="preserve">leyes </w:t>
      </w:r>
      <w:r>
        <w:rPr>
          <w:color w:val="262628"/>
          <w:w w:val="105"/>
          <w:sz w:val="23"/>
        </w:rPr>
        <w:t>y reglamentos aplicables</w:t>
      </w:r>
      <w:r>
        <w:rPr>
          <w:color w:val="5B5B5D"/>
          <w:w w:val="105"/>
          <w:sz w:val="23"/>
        </w:rPr>
        <w:t xml:space="preserve">, </w:t>
      </w:r>
      <w:r>
        <w:rPr>
          <w:color w:val="262628"/>
          <w:w w:val="105"/>
          <w:sz w:val="23"/>
        </w:rPr>
        <w:t xml:space="preserve">la </w:t>
      </w:r>
      <w:r>
        <w:rPr>
          <w:color w:val="3D3D3F"/>
          <w:spacing w:val="-5"/>
          <w:w w:val="105"/>
          <w:sz w:val="23"/>
        </w:rPr>
        <w:t>fisca</w:t>
      </w:r>
      <w:r>
        <w:rPr>
          <w:color w:val="0F0F11"/>
          <w:spacing w:val="-5"/>
          <w:w w:val="105"/>
          <w:sz w:val="23"/>
        </w:rPr>
        <w:t>l</w:t>
      </w:r>
      <w:r>
        <w:rPr>
          <w:color w:val="5B5B5D"/>
          <w:spacing w:val="-5"/>
          <w:w w:val="105"/>
          <w:sz w:val="23"/>
        </w:rPr>
        <w:t>i</w:t>
      </w:r>
      <w:r>
        <w:rPr>
          <w:color w:val="3D3D3F"/>
          <w:spacing w:val="-5"/>
          <w:w w:val="105"/>
          <w:sz w:val="23"/>
        </w:rPr>
        <w:t>zac</w:t>
      </w:r>
      <w:r>
        <w:rPr>
          <w:color w:val="0F0F11"/>
          <w:spacing w:val="-5"/>
          <w:w w:val="105"/>
          <w:sz w:val="23"/>
        </w:rPr>
        <w:t>ió</w:t>
      </w:r>
      <w:r>
        <w:rPr>
          <w:color w:val="3D3D3F"/>
          <w:spacing w:val="-5"/>
          <w:w w:val="105"/>
          <w:sz w:val="23"/>
        </w:rPr>
        <w:t xml:space="preserve">n </w:t>
      </w:r>
      <w:r>
        <w:rPr>
          <w:color w:val="262628"/>
          <w:w w:val="105"/>
          <w:sz w:val="23"/>
        </w:rPr>
        <w:t xml:space="preserve">de </w:t>
      </w:r>
      <w:r>
        <w:rPr>
          <w:color w:val="0F0F11"/>
          <w:w w:val="105"/>
          <w:sz w:val="23"/>
        </w:rPr>
        <w:t xml:space="preserve">la </w:t>
      </w:r>
      <w:r>
        <w:rPr>
          <w:color w:val="262628"/>
          <w:w w:val="105"/>
          <w:sz w:val="23"/>
        </w:rPr>
        <w:t xml:space="preserve">Cuenta Pública </w:t>
      </w:r>
      <w:r>
        <w:rPr>
          <w:rFonts w:ascii="Times New Roman" w:hAnsi="Times New Roman"/>
          <w:color w:val="262628"/>
          <w:w w:val="105"/>
          <w:sz w:val="24"/>
        </w:rPr>
        <w:t xml:space="preserve">2018 </w:t>
      </w:r>
      <w:r>
        <w:rPr>
          <w:color w:val="0F0F11"/>
          <w:spacing w:val="-3"/>
          <w:w w:val="105"/>
          <w:sz w:val="23"/>
        </w:rPr>
        <w:t>de</w:t>
      </w:r>
      <w:r>
        <w:rPr>
          <w:color w:val="3D3D3F"/>
          <w:spacing w:val="-3"/>
          <w:w w:val="105"/>
          <w:sz w:val="23"/>
        </w:rPr>
        <w:t xml:space="preserve">l </w:t>
      </w:r>
      <w:r>
        <w:rPr>
          <w:color w:val="262628"/>
          <w:w w:val="105"/>
          <w:sz w:val="23"/>
        </w:rPr>
        <w:t xml:space="preserve">Municipio de San </w:t>
      </w:r>
      <w:r>
        <w:rPr>
          <w:color w:val="3D3D3F"/>
          <w:spacing w:val="-7"/>
          <w:w w:val="105"/>
          <w:sz w:val="23"/>
        </w:rPr>
        <w:t>Ped</w:t>
      </w:r>
      <w:r>
        <w:rPr>
          <w:color w:val="0F0F11"/>
          <w:spacing w:val="-7"/>
          <w:w w:val="105"/>
          <w:sz w:val="23"/>
        </w:rPr>
        <w:t xml:space="preserve">ro </w:t>
      </w:r>
      <w:r>
        <w:rPr>
          <w:color w:val="262628"/>
          <w:w w:val="105"/>
          <w:sz w:val="23"/>
        </w:rPr>
        <w:t xml:space="preserve">Garza García, </w:t>
      </w:r>
      <w:r>
        <w:rPr>
          <w:color w:val="262628"/>
          <w:sz w:val="23"/>
        </w:rPr>
        <w:t>Nuevo</w:t>
      </w:r>
      <w:r>
        <w:rPr>
          <w:color w:val="262628"/>
          <w:spacing w:val="7"/>
          <w:sz w:val="23"/>
        </w:rPr>
        <w:t xml:space="preserve"> </w:t>
      </w:r>
      <w:r>
        <w:rPr>
          <w:color w:val="0F0F11"/>
          <w:sz w:val="23"/>
        </w:rPr>
        <w:t>Le</w:t>
      </w:r>
      <w:r>
        <w:rPr>
          <w:color w:val="3D3D3F"/>
          <w:sz w:val="23"/>
        </w:rPr>
        <w:t>ón</w:t>
      </w:r>
      <w:r>
        <w:rPr>
          <w:color w:val="0F0F11"/>
          <w:sz w:val="23"/>
        </w:rPr>
        <w:t>.</w:t>
      </w:r>
    </w:p>
    <w:p w:rsidR="001E21B3" w:rsidRDefault="001E21B3">
      <w:pPr>
        <w:pStyle w:val="Textoindependiente"/>
        <w:spacing w:before="9"/>
        <w:rPr>
          <w:sz w:val="20"/>
        </w:rPr>
      </w:pPr>
    </w:p>
    <w:p w:rsidR="001E21B3" w:rsidRDefault="0090667D">
      <w:pPr>
        <w:spacing w:line="242" w:lineRule="auto"/>
        <w:ind w:left="1611" w:right="1620" w:hanging="3"/>
        <w:jc w:val="both"/>
        <w:rPr>
          <w:sz w:val="23"/>
        </w:rPr>
      </w:pPr>
      <w:r>
        <w:rPr>
          <w:color w:val="3D3D3F"/>
          <w:w w:val="105"/>
          <w:sz w:val="23"/>
        </w:rPr>
        <w:t>Dicha</w:t>
      </w:r>
      <w:r>
        <w:rPr>
          <w:color w:val="3D3D3F"/>
          <w:spacing w:val="-49"/>
          <w:w w:val="105"/>
          <w:sz w:val="23"/>
        </w:rPr>
        <w:t xml:space="preserve"> </w:t>
      </w:r>
      <w:r>
        <w:rPr>
          <w:color w:val="262628"/>
          <w:w w:val="105"/>
          <w:sz w:val="23"/>
        </w:rPr>
        <w:t>función</w:t>
      </w:r>
      <w:r>
        <w:rPr>
          <w:color w:val="262628"/>
          <w:spacing w:val="-47"/>
          <w:w w:val="105"/>
          <w:sz w:val="23"/>
        </w:rPr>
        <w:t xml:space="preserve"> </w:t>
      </w:r>
      <w:r>
        <w:rPr>
          <w:color w:val="262628"/>
          <w:spacing w:val="2"/>
          <w:w w:val="105"/>
          <w:sz w:val="23"/>
        </w:rPr>
        <w:t>sedesarrolló</w:t>
      </w:r>
      <w:r>
        <w:rPr>
          <w:color w:val="262628"/>
          <w:spacing w:val="-49"/>
          <w:w w:val="105"/>
          <w:sz w:val="23"/>
        </w:rPr>
        <w:t xml:space="preserve"> </w:t>
      </w:r>
      <w:r>
        <w:rPr>
          <w:color w:val="262628"/>
          <w:w w:val="105"/>
          <w:sz w:val="23"/>
        </w:rPr>
        <w:t>conforme</w:t>
      </w:r>
      <w:r>
        <w:rPr>
          <w:color w:val="262628"/>
          <w:spacing w:val="-48"/>
          <w:w w:val="105"/>
          <w:sz w:val="23"/>
        </w:rPr>
        <w:t xml:space="preserve"> </w:t>
      </w:r>
      <w:r>
        <w:rPr>
          <w:color w:val="262628"/>
          <w:w w:val="105"/>
          <w:sz w:val="23"/>
        </w:rPr>
        <w:t>a</w:t>
      </w:r>
      <w:r>
        <w:rPr>
          <w:color w:val="262628"/>
          <w:spacing w:val="-47"/>
          <w:w w:val="105"/>
          <w:sz w:val="23"/>
        </w:rPr>
        <w:t xml:space="preserve"> </w:t>
      </w:r>
      <w:r>
        <w:rPr>
          <w:color w:val="3D3D3F"/>
          <w:w w:val="105"/>
          <w:sz w:val="23"/>
        </w:rPr>
        <w:t>las</w:t>
      </w:r>
      <w:r>
        <w:rPr>
          <w:color w:val="3D3D3F"/>
          <w:spacing w:val="-51"/>
          <w:w w:val="105"/>
          <w:sz w:val="23"/>
        </w:rPr>
        <w:t xml:space="preserve"> </w:t>
      </w:r>
      <w:r>
        <w:rPr>
          <w:color w:val="262628"/>
          <w:w w:val="105"/>
          <w:sz w:val="23"/>
        </w:rPr>
        <w:t>normas</w:t>
      </w:r>
      <w:r>
        <w:rPr>
          <w:color w:val="262628"/>
          <w:spacing w:val="-49"/>
          <w:w w:val="105"/>
          <w:sz w:val="23"/>
        </w:rPr>
        <w:t xml:space="preserve"> </w:t>
      </w:r>
      <w:r>
        <w:rPr>
          <w:color w:val="262628"/>
          <w:w w:val="105"/>
          <w:sz w:val="23"/>
        </w:rPr>
        <w:t>y</w:t>
      </w:r>
      <w:r>
        <w:rPr>
          <w:color w:val="262628"/>
          <w:spacing w:val="-48"/>
          <w:w w:val="105"/>
          <w:sz w:val="23"/>
        </w:rPr>
        <w:t xml:space="preserve"> </w:t>
      </w:r>
      <w:r>
        <w:rPr>
          <w:color w:val="262628"/>
          <w:w w:val="105"/>
          <w:sz w:val="23"/>
        </w:rPr>
        <w:t>principios</w:t>
      </w:r>
      <w:r>
        <w:rPr>
          <w:color w:val="262628"/>
          <w:spacing w:val="-48"/>
          <w:w w:val="105"/>
          <w:sz w:val="23"/>
        </w:rPr>
        <w:t xml:space="preserve"> </w:t>
      </w:r>
      <w:r>
        <w:rPr>
          <w:color w:val="262628"/>
          <w:w w:val="105"/>
          <w:sz w:val="23"/>
        </w:rPr>
        <w:t>const</w:t>
      </w:r>
      <w:r>
        <w:rPr>
          <w:color w:val="5B5B5D"/>
          <w:w w:val="105"/>
          <w:sz w:val="23"/>
        </w:rPr>
        <w:t>i</w:t>
      </w:r>
      <w:r>
        <w:rPr>
          <w:color w:val="262628"/>
          <w:w w:val="105"/>
          <w:sz w:val="23"/>
        </w:rPr>
        <w:t>tucionales</w:t>
      </w:r>
      <w:r>
        <w:rPr>
          <w:color w:val="262628"/>
          <w:spacing w:val="-46"/>
          <w:w w:val="105"/>
          <w:sz w:val="23"/>
        </w:rPr>
        <w:t xml:space="preserve"> </w:t>
      </w:r>
      <w:r>
        <w:rPr>
          <w:color w:val="3D3D3F"/>
          <w:w w:val="105"/>
          <w:sz w:val="23"/>
        </w:rPr>
        <w:t xml:space="preserve">rectores de </w:t>
      </w:r>
      <w:r>
        <w:rPr>
          <w:color w:val="0F0F11"/>
          <w:spacing w:val="-3"/>
          <w:w w:val="105"/>
          <w:sz w:val="23"/>
        </w:rPr>
        <w:t>l</w:t>
      </w:r>
      <w:r>
        <w:rPr>
          <w:color w:val="3D3D3F"/>
          <w:spacing w:val="-3"/>
          <w:w w:val="105"/>
          <w:sz w:val="23"/>
        </w:rPr>
        <w:t xml:space="preserve">a </w:t>
      </w:r>
      <w:r>
        <w:rPr>
          <w:color w:val="0F0F11"/>
          <w:spacing w:val="-3"/>
          <w:w w:val="105"/>
          <w:sz w:val="23"/>
        </w:rPr>
        <w:t>fiscal</w:t>
      </w:r>
      <w:r>
        <w:rPr>
          <w:color w:val="3D3D3F"/>
          <w:spacing w:val="-3"/>
          <w:w w:val="105"/>
          <w:sz w:val="23"/>
        </w:rPr>
        <w:t xml:space="preserve">ización, </w:t>
      </w:r>
      <w:r>
        <w:rPr>
          <w:color w:val="3D3D3F"/>
          <w:w w:val="105"/>
          <w:sz w:val="23"/>
        </w:rPr>
        <w:t xml:space="preserve">a </w:t>
      </w:r>
      <w:r>
        <w:rPr>
          <w:color w:val="262628"/>
          <w:w w:val="105"/>
          <w:sz w:val="23"/>
        </w:rPr>
        <w:t xml:space="preserve">saber, principios de posterioridad, </w:t>
      </w:r>
      <w:r>
        <w:rPr>
          <w:color w:val="262628"/>
          <w:spacing w:val="-4"/>
          <w:w w:val="105"/>
          <w:sz w:val="23"/>
        </w:rPr>
        <w:t>anualidad</w:t>
      </w:r>
      <w:r>
        <w:rPr>
          <w:color w:val="5B5B5D"/>
          <w:spacing w:val="-4"/>
          <w:w w:val="105"/>
          <w:sz w:val="23"/>
        </w:rPr>
        <w:t xml:space="preserve">, </w:t>
      </w:r>
      <w:r>
        <w:rPr>
          <w:color w:val="3D3D3F"/>
          <w:spacing w:val="-6"/>
          <w:w w:val="105"/>
          <w:sz w:val="23"/>
        </w:rPr>
        <w:t>lega</w:t>
      </w:r>
      <w:r>
        <w:rPr>
          <w:color w:val="0F0F11"/>
          <w:spacing w:val="-6"/>
          <w:w w:val="105"/>
          <w:sz w:val="23"/>
        </w:rPr>
        <w:t>l</w:t>
      </w:r>
      <w:r>
        <w:rPr>
          <w:color w:val="5B5B5D"/>
          <w:spacing w:val="-6"/>
          <w:w w:val="105"/>
          <w:sz w:val="23"/>
        </w:rPr>
        <w:t>i</w:t>
      </w:r>
      <w:r>
        <w:rPr>
          <w:color w:val="3D3D3F"/>
          <w:spacing w:val="-6"/>
          <w:w w:val="105"/>
          <w:sz w:val="23"/>
        </w:rPr>
        <w:t>dad</w:t>
      </w:r>
      <w:r>
        <w:rPr>
          <w:color w:val="5B5B5D"/>
          <w:spacing w:val="-6"/>
          <w:w w:val="105"/>
          <w:sz w:val="23"/>
        </w:rPr>
        <w:t xml:space="preserve">, </w:t>
      </w:r>
      <w:r>
        <w:rPr>
          <w:color w:val="3D3D3F"/>
          <w:spacing w:val="-3"/>
          <w:w w:val="105"/>
          <w:sz w:val="23"/>
        </w:rPr>
        <w:t>definit</w:t>
      </w:r>
      <w:r>
        <w:rPr>
          <w:color w:val="5B5B5D"/>
          <w:spacing w:val="-3"/>
          <w:w w:val="105"/>
          <w:sz w:val="23"/>
        </w:rPr>
        <w:t>i</w:t>
      </w:r>
      <w:r>
        <w:rPr>
          <w:color w:val="3D3D3F"/>
          <w:spacing w:val="-3"/>
          <w:w w:val="105"/>
          <w:sz w:val="23"/>
        </w:rPr>
        <w:t>v</w:t>
      </w:r>
      <w:r>
        <w:rPr>
          <w:color w:val="0F0F11"/>
          <w:spacing w:val="-3"/>
          <w:w w:val="105"/>
          <w:sz w:val="23"/>
        </w:rPr>
        <w:t>ida</w:t>
      </w:r>
      <w:r>
        <w:rPr>
          <w:color w:val="3D3D3F"/>
          <w:spacing w:val="-3"/>
          <w:w w:val="105"/>
          <w:sz w:val="23"/>
        </w:rPr>
        <w:t xml:space="preserve">d. </w:t>
      </w:r>
      <w:r>
        <w:rPr>
          <w:color w:val="262628"/>
          <w:w w:val="105"/>
          <w:sz w:val="23"/>
        </w:rPr>
        <w:t>universa</w:t>
      </w:r>
      <w:r>
        <w:rPr>
          <w:color w:val="5B5B5D"/>
          <w:w w:val="105"/>
          <w:sz w:val="23"/>
        </w:rPr>
        <w:t>l</w:t>
      </w:r>
      <w:r>
        <w:rPr>
          <w:color w:val="0F0F11"/>
          <w:w w:val="105"/>
          <w:sz w:val="23"/>
        </w:rPr>
        <w:t>i</w:t>
      </w:r>
      <w:r>
        <w:rPr>
          <w:color w:val="3D3D3F"/>
          <w:w w:val="105"/>
          <w:sz w:val="23"/>
        </w:rPr>
        <w:t xml:space="preserve">dad, </w:t>
      </w:r>
      <w:r>
        <w:rPr>
          <w:color w:val="3D3D3F"/>
          <w:spacing w:val="-3"/>
          <w:w w:val="105"/>
          <w:sz w:val="23"/>
        </w:rPr>
        <w:t>i</w:t>
      </w:r>
      <w:r>
        <w:rPr>
          <w:color w:val="0F0F11"/>
          <w:spacing w:val="-3"/>
          <w:w w:val="105"/>
          <w:sz w:val="23"/>
        </w:rPr>
        <w:t>mpa</w:t>
      </w:r>
      <w:r>
        <w:rPr>
          <w:color w:val="3D3D3F"/>
          <w:spacing w:val="-3"/>
          <w:w w:val="105"/>
          <w:sz w:val="23"/>
        </w:rPr>
        <w:t>rc</w:t>
      </w:r>
      <w:r>
        <w:rPr>
          <w:color w:val="0F0F11"/>
          <w:spacing w:val="-3"/>
          <w:w w:val="105"/>
          <w:sz w:val="23"/>
        </w:rPr>
        <w:t>iali</w:t>
      </w:r>
      <w:r>
        <w:rPr>
          <w:color w:val="3D3D3F"/>
          <w:spacing w:val="-3"/>
          <w:w w:val="105"/>
          <w:sz w:val="23"/>
        </w:rPr>
        <w:t xml:space="preserve">dad </w:t>
      </w:r>
      <w:r>
        <w:rPr>
          <w:color w:val="262628"/>
          <w:w w:val="105"/>
          <w:sz w:val="23"/>
        </w:rPr>
        <w:t xml:space="preserve">y </w:t>
      </w:r>
      <w:r>
        <w:rPr>
          <w:color w:val="3D3D3F"/>
          <w:spacing w:val="-8"/>
          <w:w w:val="105"/>
          <w:sz w:val="23"/>
        </w:rPr>
        <w:t>con</w:t>
      </w:r>
      <w:r>
        <w:rPr>
          <w:color w:val="0F0F11"/>
          <w:spacing w:val="-8"/>
          <w:w w:val="105"/>
          <w:sz w:val="23"/>
        </w:rPr>
        <w:t>fi</w:t>
      </w:r>
      <w:r>
        <w:rPr>
          <w:color w:val="3D3D3F"/>
          <w:spacing w:val="-8"/>
          <w:w w:val="105"/>
          <w:sz w:val="23"/>
        </w:rPr>
        <w:t>abi</w:t>
      </w:r>
      <w:r>
        <w:rPr>
          <w:color w:val="0F0F11"/>
          <w:spacing w:val="-8"/>
          <w:w w:val="105"/>
          <w:sz w:val="23"/>
        </w:rPr>
        <w:t>l</w:t>
      </w:r>
      <w:r>
        <w:rPr>
          <w:color w:val="3D3D3F"/>
          <w:spacing w:val="-8"/>
          <w:w w:val="105"/>
          <w:sz w:val="23"/>
        </w:rPr>
        <w:t>idad</w:t>
      </w:r>
      <w:r>
        <w:rPr>
          <w:color w:val="757575"/>
          <w:spacing w:val="-8"/>
          <w:w w:val="105"/>
          <w:sz w:val="23"/>
        </w:rPr>
        <w:t xml:space="preserve">, </w:t>
      </w:r>
      <w:r>
        <w:rPr>
          <w:color w:val="262628"/>
          <w:w w:val="105"/>
          <w:sz w:val="23"/>
        </w:rPr>
        <w:t xml:space="preserve">con </w:t>
      </w:r>
      <w:r>
        <w:rPr>
          <w:color w:val="0F0F11"/>
          <w:w w:val="105"/>
          <w:sz w:val="23"/>
        </w:rPr>
        <w:t xml:space="preserve">lo </w:t>
      </w:r>
      <w:r>
        <w:rPr>
          <w:color w:val="3D3D3F"/>
          <w:w w:val="105"/>
          <w:sz w:val="23"/>
        </w:rPr>
        <w:t xml:space="preserve">que </w:t>
      </w:r>
      <w:r>
        <w:rPr>
          <w:color w:val="262628"/>
          <w:w w:val="105"/>
          <w:sz w:val="23"/>
        </w:rPr>
        <w:t xml:space="preserve">se garantizó que </w:t>
      </w:r>
      <w:r>
        <w:rPr>
          <w:color w:val="5B5B5D"/>
          <w:spacing w:val="3"/>
          <w:w w:val="105"/>
          <w:sz w:val="23"/>
        </w:rPr>
        <w:t>l</w:t>
      </w:r>
      <w:r>
        <w:rPr>
          <w:color w:val="3D3D3F"/>
          <w:spacing w:val="3"/>
          <w:w w:val="105"/>
          <w:sz w:val="23"/>
        </w:rPr>
        <w:t xml:space="preserve">os </w:t>
      </w:r>
      <w:r>
        <w:rPr>
          <w:color w:val="3D3D3F"/>
          <w:spacing w:val="-3"/>
          <w:w w:val="105"/>
          <w:sz w:val="23"/>
        </w:rPr>
        <w:t>r</w:t>
      </w:r>
      <w:r>
        <w:rPr>
          <w:color w:val="0F0F11"/>
          <w:spacing w:val="-3"/>
          <w:w w:val="105"/>
          <w:sz w:val="23"/>
        </w:rPr>
        <w:t>esu</w:t>
      </w:r>
      <w:r>
        <w:rPr>
          <w:color w:val="3D3D3F"/>
          <w:spacing w:val="-3"/>
          <w:w w:val="105"/>
          <w:sz w:val="23"/>
        </w:rPr>
        <w:t xml:space="preserve">ltados </w:t>
      </w:r>
      <w:r>
        <w:rPr>
          <w:color w:val="262628"/>
          <w:w w:val="105"/>
          <w:sz w:val="23"/>
        </w:rPr>
        <w:t xml:space="preserve">obtenidos en </w:t>
      </w:r>
      <w:r>
        <w:rPr>
          <w:color w:val="3D3D3F"/>
          <w:w w:val="105"/>
          <w:sz w:val="23"/>
        </w:rPr>
        <w:t xml:space="preserve">el </w:t>
      </w:r>
      <w:r>
        <w:rPr>
          <w:color w:val="3D3D3F"/>
          <w:spacing w:val="-5"/>
          <w:w w:val="105"/>
          <w:sz w:val="23"/>
        </w:rPr>
        <w:t>re</w:t>
      </w:r>
      <w:r>
        <w:rPr>
          <w:color w:val="0F0F11"/>
          <w:spacing w:val="-5"/>
          <w:w w:val="105"/>
          <w:sz w:val="23"/>
        </w:rPr>
        <w:t>f</w:t>
      </w:r>
      <w:r>
        <w:rPr>
          <w:color w:val="3D3D3F"/>
          <w:spacing w:val="-5"/>
          <w:w w:val="105"/>
          <w:sz w:val="23"/>
        </w:rPr>
        <w:t>e</w:t>
      </w:r>
      <w:r>
        <w:rPr>
          <w:color w:val="0F0F11"/>
          <w:spacing w:val="-5"/>
          <w:w w:val="105"/>
          <w:sz w:val="23"/>
        </w:rPr>
        <w:t xml:space="preserve">rido </w:t>
      </w:r>
      <w:r>
        <w:rPr>
          <w:color w:val="3D3D3F"/>
          <w:w w:val="105"/>
          <w:sz w:val="23"/>
        </w:rPr>
        <w:t xml:space="preserve">proceso </w:t>
      </w:r>
      <w:r>
        <w:rPr>
          <w:color w:val="262628"/>
          <w:w w:val="105"/>
          <w:sz w:val="23"/>
        </w:rPr>
        <w:t xml:space="preserve">de </w:t>
      </w:r>
      <w:r>
        <w:rPr>
          <w:color w:val="262628"/>
          <w:spacing w:val="-7"/>
          <w:w w:val="105"/>
          <w:sz w:val="23"/>
        </w:rPr>
        <w:t>fiscalizac</w:t>
      </w:r>
      <w:r>
        <w:rPr>
          <w:color w:val="5B5B5D"/>
          <w:spacing w:val="-7"/>
          <w:w w:val="105"/>
          <w:sz w:val="23"/>
        </w:rPr>
        <w:t>i</w:t>
      </w:r>
      <w:r>
        <w:rPr>
          <w:color w:val="262628"/>
          <w:spacing w:val="-7"/>
          <w:w w:val="105"/>
          <w:sz w:val="23"/>
        </w:rPr>
        <w:t>ón</w:t>
      </w:r>
      <w:r>
        <w:rPr>
          <w:color w:val="757575"/>
          <w:spacing w:val="-7"/>
          <w:w w:val="105"/>
          <w:sz w:val="23"/>
        </w:rPr>
        <w:t xml:space="preserve">, </w:t>
      </w:r>
      <w:r>
        <w:rPr>
          <w:color w:val="3D3D3F"/>
          <w:w w:val="105"/>
          <w:sz w:val="23"/>
        </w:rPr>
        <w:t xml:space="preserve">y </w:t>
      </w:r>
      <w:r>
        <w:rPr>
          <w:color w:val="262628"/>
          <w:w w:val="105"/>
          <w:sz w:val="23"/>
        </w:rPr>
        <w:t xml:space="preserve">plasmados en </w:t>
      </w:r>
      <w:r>
        <w:rPr>
          <w:color w:val="0F0F11"/>
          <w:w w:val="105"/>
          <w:sz w:val="23"/>
        </w:rPr>
        <w:t xml:space="preserve">el </w:t>
      </w:r>
      <w:r>
        <w:rPr>
          <w:color w:val="0F0F11"/>
          <w:spacing w:val="-6"/>
          <w:w w:val="105"/>
          <w:sz w:val="23"/>
        </w:rPr>
        <w:t>I</w:t>
      </w:r>
      <w:r>
        <w:rPr>
          <w:color w:val="3D3D3F"/>
          <w:spacing w:val="-6"/>
          <w:w w:val="105"/>
          <w:sz w:val="23"/>
        </w:rPr>
        <w:t>nfor</w:t>
      </w:r>
      <w:r>
        <w:rPr>
          <w:color w:val="0F0F11"/>
          <w:spacing w:val="-6"/>
          <w:w w:val="105"/>
          <w:sz w:val="23"/>
        </w:rPr>
        <w:t xml:space="preserve">me </w:t>
      </w:r>
      <w:r>
        <w:rPr>
          <w:color w:val="3D3D3F"/>
          <w:spacing w:val="-10"/>
          <w:w w:val="105"/>
          <w:sz w:val="23"/>
        </w:rPr>
        <w:t>de</w:t>
      </w:r>
      <w:r>
        <w:rPr>
          <w:color w:val="0F0F11"/>
          <w:spacing w:val="-10"/>
          <w:w w:val="105"/>
          <w:sz w:val="23"/>
        </w:rPr>
        <w:t xml:space="preserve">l </w:t>
      </w:r>
      <w:r>
        <w:rPr>
          <w:color w:val="3D3D3F"/>
          <w:spacing w:val="-7"/>
          <w:w w:val="105"/>
          <w:sz w:val="23"/>
        </w:rPr>
        <w:t>Resu</w:t>
      </w:r>
      <w:r>
        <w:rPr>
          <w:color w:val="0F0F11"/>
          <w:spacing w:val="-7"/>
          <w:w w:val="105"/>
          <w:sz w:val="23"/>
        </w:rPr>
        <w:t>l</w:t>
      </w:r>
      <w:r>
        <w:rPr>
          <w:color w:val="3D3D3F"/>
          <w:spacing w:val="-7"/>
          <w:w w:val="105"/>
          <w:sz w:val="23"/>
        </w:rPr>
        <w:t>tad</w:t>
      </w:r>
      <w:r>
        <w:rPr>
          <w:color w:val="0F0F11"/>
          <w:spacing w:val="-7"/>
          <w:w w:val="105"/>
          <w:sz w:val="23"/>
        </w:rPr>
        <w:t xml:space="preserve">o, </w:t>
      </w:r>
      <w:r>
        <w:rPr>
          <w:color w:val="3D3D3F"/>
          <w:spacing w:val="-4"/>
          <w:w w:val="105"/>
          <w:sz w:val="23"/>
        </w:rPr>
        <w:t>fu</w:t>
      </w:r>
      <w:r>
        <w:rPr>
          <w:color w:val="0F0F11"/>
          <w:spacing w:val="-4"/>
          <w:w w:val="105"/>
          <w:sz w:val="23"/>
        </w:rPr>
        <w:t>e</w:t>
      </w:r>
      <w:r>
        <w:rPr>
          <w:color w:val="3D3D3F"/>
          <w:spacing w:val="-4"/>
          <w:w w:val="105"/>
          <w:sz w:val="23"/>
        </w:rPr>
        <w:t xml:space="preserve">ran </w:t>
      </w:r>
      <w:r>
        <w:rPr>
          <w:color w:val="262628"/>
          <w:spacing w:val="-4"/>
          <w:w w:val="105"/>
          <w:sz w:val="23"/>
        </w:rPr>
        <w:t>sufic</w:t>
      </w:r>
      <w:r>
        <w:rPr>
          <w:color w:val="5B5B5D"/>
          <w:spacing w:val="-4"/>
          <w:w w:val="105"/>
          <w:sz w:val="23"/>
        </w:rPr>
        <w:t>i</w:t>
      </w:r>
      <w:r>
        <w:rPr>
          <w:color w:val="3D3D3F"/>
          <w:spacing w:val="-4"/>
          <w:w w:val="105"/>
          <w:sz w:val="23"/>
        </w:rPr>
        <w:t xml:space="preserve">entes </w:t>
      </w:r>
      <w:r>
        <w:rPr>
          <w:color w:val="262628"/>
          <w:w w:val="105"/>
          <w:sz w:val="23"/>
        </w:rPr>
        <w:t xml:space="preserve">para soportar </w:t>
      </w:r>
      <w:r>
        <w:rPr>
          <w:color w:val="3D3D3F"/>
          <w:w w:val="105"/>
          <w:sz w:val="23"/>
        </w:rPr>
        <w:t xml:space="preserve">el </w:t>
      </w:r>
      <w:r>
        <w:rPr>
          <w:color w:val="262628"/>
          <w:w w:val="105"/>
          <w:sz w:val="23"/>
        </w:rPr>
        <w:t xml:space="preserve">dictamen </w:t>
      </w:r>
      <w:r>
        <w:rPr>
          <w:color w:val="262628"/>
          <w:spacing w:val="-3"/>
          <w:w w:val="105"/>
          <w:sz w:val="23"/>
        </w:rPr>
        <w:t>conten</w:t>
      </w:r>
      <w:r>
        <w:rPr>
          <w:color w:val="5B5B5D"/>
          <w:spacing w:val="-3"/>
          <w:w w:val="105"/>
          <w:sz w:val="23"/>
        </w:rPr>
        <w:t>i</w:t>
      </w:r>
      <w:r>
        <w:rPr>
          <w:color w:val="262628"/>
          <w:spacing w:val="-3"/>
          <w:w w:val="105"/>
          <w:sz w:val="23"/>
        </w:rPr>
        <w:t xml:space="preserve">do </w:t>
      </w:r>
      <w:r>
        <w:rPr>
          <w:color w:val="262628"/>
          <w:w w:val="105"/>
          <w:sz w:val="23"/>
        </w:rPr>
        <w:t xml:space="preserve">en el </w:t>
      </w:r>
      <w:r>
        <w:rPr>
          <w:color w:val="3D3D3F"/>
          <w:spacing w:val="-3"/>
          <w:w w:val="105"/>
          <w:sz w:val="23"/>
        </w:rPr>
        <w:t>m</w:t>
      </w:r>
      <w:r>
        <w:rPr>
          <w:color w:val="5B5B5D"/>
          <w:spacing w:val="-3"/>
          <w:w w:val="105"/>
          <w:sz w:val="23"/>
        </w:rPr>
        <w:t>i</w:t>
      </w:r>
      <w:r>
        <w:rPr>
          <w:color w:val="3D3D3F"/>
          <w:spacing w:val="-3"/>
          <w:w w:val="105"/>
          <w:sz w:val="23"/>
        </w:rPr>
        <w:t>smo.</w:t>
      </w:r>
    </w:p>
    <w:p w:rsidR="001E21B3" w:rsidRDefault="0090667D">
      <w:pPr>
        <w:spacing w:before="232" w:line="235" w:lineRule="auto"/>
        <w:ind w:left="1622" w:right="1610"/>
        <w:jc w:val="both"/>
        <w:rPr>
          <w:sz w:val="23"/>
        </w:rPr>
      </w:pPr>
      <w:r>
        <w:rPr>
          <w:color w:val="262628"/>
          <w:w w:val="105"/>
          <w:sz w:val="23"/>
        </w:rPr>
        <w:t>Por</w:t>
      </w:r>
      <w:r>
        <w:rPr>
          <w:color w:val="262628"/>
          <w:spacing w:val="-28"/>
          <w:w w:val="105"/>
          <w:sz w:val="23"/>
        </w:rPr>
        <w:t xml:space="preserve"> </w:t>
      </w:r>
      <w:r>
        <w:rPr>
          <w:color w:val="3D3D3F"/>
          <w:w w:val="105"/>
          <w:sz w:val="23"/>
        </w:rPr>
        <w:t>lo</w:t>
      </w:r>
      <w:r>
        <w:rPr>
          <w:color w:val="3D3D3F"/>
          <w:spacing w:val="-12"/>
          <w:w w:val="105"/>
          <w:sz w:val="23"/>
        </w:rPr>
        <w:t xml:space="preserve"> </w:t>
      </w:r>
      <w:r>
        <w:rPr>
          <w:color w:val="262628"/>
          <w:w w:val="105"/>
          <w:sz w:val="23"/>
        </w:rPr>
        <w:t>expuesto</w:t>
      </w:r>
      <w:r>
        <w:rPr>
          <w:color w:val="262628"/>
          <w:spacing w:val="-22"/>
          <w:w w:val="105"/>
          <w:sz w:val="23"/>
        </w:rPr>
        <w:t xml:space="preserve"> </w:t>
      </w:r>
      <w:r>
        <w:rPr>
          <w:color w:val="262628"/>
          <w:w w:val="105"/>
          <w:sz w:val="23"/>
        </w:rPr>
        <w:t>y</w:t>
      </w:r>
      <w:r>
        <w:rPr>
          <w:color w:val="262628"/>
          <w:spacing w:val="-7"/>
          <w:w w:val="105"/>
          <w:sz w:val="23"/>
        </w:rPr>
        <w:t xml:space="preserve"> </w:t>
      </w:r>
      <w:r>
        <w:rPr>
          <w:color w:val="3D3D3F"/>
          <w:spacing w:val="3"/>
          <w:w w:val="105"/>
          <w:sz w:val="23"/>
        </w:rPr>
        <w:t>e</w:t>
      </w:r>
      <w:r>
        <w:rPr>
          <w:color w:val="0F0F11"/>
          <w:spacing w:val="3"/>
          <w:w w:val="105"/>
          <w:sz w:val="23"/>
        </w:rPr>
        <w:t>n</w:t>
      </w:r>
      <w:r>
        <w:rPr>
          <w:color w:val="0F0F11"/>
          <w:spacing w:val="-8"/>
          <w:w w:val="105"/>
          <w:sz w:val="23"/>
        </w:rPr>
        <w:t xml:space="preserve"> </w:t>
      </w:r>
      <w:r>
        <w:rPr>
          <w:color w:val="262628"/>
          <w:w w:val="105"/>
          <w:sz w:val="23"/>
        </w:rPr>
        <w:t>observancia</w:t>
      </w:r>
      <w:r>
        <w:rPr>
          <w:color w:val="262628"/>
          <w:spacing w:val="5"/>
          <w:w w:val="105"/>
          <w:sz w:val="23"/>
        </w:rPr>
        <w:t xml:space="preserve"> </w:t>
      </w:r>
      <w:r>
        <w:rPr>
          <w:color w:val="3D3D3F"/>
          <w:w w:val="105"/>
          <w:sz w:val="23"/>
        </w:rPr>
        <w:t>a</w:t>
      </w:r>
      <w:r>
        <w:rPr>
          <w:color w:val="3D3D3F"/>
          <w:spacing w:val="-10"/>
          <w:w w:val="105"/>
          <w:sz w:val="23"/>
        </w:rPr>
        <w:t xml:space="preserve"> </w:t>
      </w:r>
      <w:r>
        <w:rPr>
          <w:color w:val="0F0F11"/>
          <w:w w:val="105"/>
          <w:sz w:val="23"/>
        </w:rPr>
        <w:t>lo</w:t>
      </w:r>
      <w:r>
        <w:rPr>
          <w:color w:val="0F0F11"/>
          <w:spacing w:val="-19"/>
          <w:w w:val="105"/>
          <w:sz w:val="23"/>
        </w:rPr>
        <w:t xml:space="preserve"> </w:t>
      </w:r>
      <w:r>
        <w:rPr>
          <w:color w:val="3D3D3F"/>
          <w:w w:val="105"/>
          <w:sz w:val="23"/>
        </w:rPr>
        <w:t>preceptuado</w:t>
      </w:r>
      <w:r>
        <w:rPr>
          <w:color w:val="3D3D3F"/>
          <w:spacing w:val="-12"/>
          <w:w w:val="105"/>
          <w:sz w:val="23"/>
        </w:rPr>
        <w:t xml:space="preserve"> </w:t>
      </w:r>
      <w:r>
        <w:rPr>
          <w:color w:val="262628"/>
          <w:w w:val="105"/>
          <w:sz w:val="23"/>
        </w:rPr>
        <w:t>en</w:t>
      </w:r>
      <w:r>
        <w:rPr>
          <w:color w:val="262628"/>
          <w:spacing w:val="-24"/>
          <w:w w:val="105"/>
          <w:sz w:val="23"/>
        </w:rPr>
        <w:t xml:space="preserve"> </w:t>
      </w:r>
      <w:r>
        <w:rPr>
          <w:color w:val="0F0F11"/>
          <w:w w:val="105"/>
          <w:sz w:val="23"/>
        </w:rPr>
        <w:t>los</w:t>
      </w:r>
      <w:r>
        <w:rPr>
          <w:color w:val="0F0F11"/>
          <w:spacing w:val="-24"/>
          <w:w w:val="105"/>
          <w:sz w:val="23"/>
        </w:rPr>
        <w:t xml:space="preserve"> </w:t>
      </w:r>
      <w:r>
        <w:rPr>
          <w:color w:val="262628"/>
          <w:w w:val="105"/>
          <w:sz w:val="23"/>
        </w:rPr>
        <w:t>artículos</w:t>
      </w:r>
      <w:r>
        <w:rPr>
          <w:color w:val="262628"/>
          <w:spacing w:val="-10"/>
          <w:w w:val="105"/>
          <w:sz w:val="23"/>
        </w:rPr>
        <w:t xml:space="preserve"> </w:t>
      </w:r>
      <w:r>
        <w:rPr>
          <w:rFonts w:ascii="Times New Roman" w:hAnsi="Times New Roman"/>
          <w:color w:val="262628"/>
          <w:w w:val="105"/>
          <w:sz w:val="24"/>
        </w:rPr>
        <w:t>20</w:t>
      </w:r>
      <w:r>
        <w:rPr>
          <w:rFonts w:ascii="Times New Roman" w:hAnsi="Times New Roman"/>
          <w:color w:val="262628"/>
          <w:spacing w:val="17"/>
          <w:w w:val="105"/>
          <w:sz w:val="24"/>
        </w:rPr>
        <w:t xml:space="preserve"> </w:t>
      </w:r>
      <w:r>
        <w:rPr>
          <w:color w:val="3D3D3F"/>
          <w:w w:val="105"/>
          <w:sz w:val="23"/>
        </w:rPr>
        <w:t>fracción</w:t>
      </w:r>
      <w:r>
        <w:rPr>
          <w:color w:val="3D3D3F"/>
          <w:spacing w:val="-12"/>
          <w:w w:val="105"/>
          <w:sz w:val="23"/>
        </w:rPr>
        <w:t xml:space="preserve"> </w:t>
      </w:r>
      <w:r>
        <w:rPr>
          <w:color w:val="262628"/>
          <w:w w:val="105"/>
          <w:sz w:val="23"/>
        </w:rPr>
        <w:t xml:space="preserve">XXXI, </w:t>
      </w:r>
      <w:r>
        <w:rPr>
          <w:rFonts w:ascii="Times New Roman" w:hAnsi="Times New Roman"/>
          <w:color w:val="262628"/>
          <w:w w:val="105"/>
          <w:sz w:val="24"/>
        </w:rPr>
        <w:t>82</w:t>
      </w:r>
      <w:r>
        <w:rPr>
          <w:rFonts w:ascii="Times New Roman" w:hAnsi="Times New Roman"/>
          <w:color w:val="262628"/>
          <w:spacing w:val="-6"/>
          <w:w w:val="105"/>
          <w:sz w:val="24"/>
        </w:rPr>
        <w:t xml:space="preserve"> </w:t>
      </w:r>
      <w:r>
        <w:rPr>
          <w:color w:val="262628"/>
          <w:w w:val="105"/>
          <w:sz w:val="23"/>
        </w:rPr>
        <w:t>fracciones</w:t>
      </w:r>
      <w:r>
        <w:rPr>
          <w:color w:val="262628"/>
          <w:spacing w:val="-28"/>
          <w:w w:val="105"/>
          <w:sz w:val="23"/>
        </w:rPr>
        <w:t xml:space="preserve"> </w:t>
      </w:r>
      <w:r>
        <w:rPr>
          <w:color w:val="262628"/>
          <w:w w:val="105"/>
          <w:sz w:val="23"/>
        </w:rPr>
        <w:t>XV</w:t>
      </w:r>
      <w:r>
        <w:rPr>
          <w:color w:val="262628"/>
          <w:spacing w:val="-32"/>
          <w:w w:val="105"/>
          <w:sz w:val="23"/>
        </w:rPr>
        <w:t xml:space="preserve"> </w:t>
      </w:r>
      <w:r>
        <w:rPr>
          <w:color w:val="262628"/>
          <w:w w:val="105"/>
          <w:sz w:val="23"/>
        </w:rPr>
        <w:t>y</w:t>
      </w:r>
      <w:r>
        <w:rPr>
          <w:color w:val="262628"/>
          <w:spacing w:val="-34"/>
          <w:w w:val="105"/>
          <w:sz w:val="23"/>
        </w:rPr>
        <w:t xml:space="preserve"> </w:t>
      </w:r>
      <w:r>
        <w:rPr>
          <w:color w:val="262628"/>
          <w:w w:val="105"/>
          <w:sz w:val="23"/>
        </w:rPr>
        <w:t>XXV</w:t>
      </w:r>
      <w:r>
        <w:rPr>
          <w:color w:val="262628"/>
          <w:spacing w:val="15"/>
          <w:w w:val="105"/>
          <w:sz w:val="23"/>
        </w:rPr>
        <w:t xml:space="preserve"> </w:t>
      </w:r>
      <w:r>
        <w:rPr>
          <w:color w:val="262628"/>
          <w:w w:val="105"/>
          <w:sz w:val="23"/>
        </w:rPr>
        <w:t>de</w:t>
      </w:r>
      <w:r>
        <w:rPr>
          <w:color w:val="262628"/>
          <w:spacing w:val="-39"/>
          <w:w w:val="105"/>
          <w:sz w:val="23"/>
        </w:rPr>
        <w:t xml:space="preserve"> </w:t>
      </w:r>
      <w:r>
        <w:rPr>
          <w:color w:val="262628"/>
          <w:w w:val="105"/>
          <w:sz w:val="23"/>
        </w:rPr>
        <w:t>la</w:t>
      </w:r>
      <w:r>
        <w:rPr>
          <w:color w:val="262628"/>
          <w:spacing w:val="-42"/>
          <w:w w:val="105"/>
          <w:sz w:val="23"/>
        </w:rPr>
        <w:t xml:space="preserve"> </w:t>
      </w:r>
      <w:r>
        <w:rPr>
          <w:color w:val="3D3D3F"/>
          <w:spacing w:val="-8"/>
          <w:w w:val="105"/>
          <w:sz w:val="23"/>
        </w:rPr>
        <w:t>Le</w:t>
      </w:r>
      <w:r>
        <w:rPr>
          <w:color w:val="0F0F11"/>
          <w:spacing w:val="-8"/>
          <w:w w:val="105"/>
          <w:sz w:val="23"/>
        </w:rPr>
        <w:t>y</w:t>
      </w:r>
      <w:r>
        <w:rPr>
          <w:color w:val="0F0F11"/>
          <w:spacing w:val="-33"/>
          <w:w w:val="105"/>
          <w:sz w:val="23"/>
        </w:rPr>
        <w:t xml:space="preserve"> </w:t>
      </w:r>
      <w:r>
        <w:rPr>
          <w:color w:val="262628"/>
          <w:w w:val="105"/>
          <w:sz w:val="23"/>
        </w:rPr>
        <w:t>de</w:t>
      </w:r>
      <w:r>
        <w:rPr>
          <w:color w:val="262628"/>
          <w:spacing w:val="-36"/>
          <w:w w:val="105"/>
          <w:sz w:val="23"/>
        </w:rPr>
        <w:t xml:space="preserve"> </w:t>
      </w:r>
      <w:r>
        <w:rPr>
          <w:color w:val="262628"/>
          <w:w w:val="105"/>
          <w:sz w:val="23"/>
        </w:rPr>
        <w:t>Fiscalización</w:t>
      </w:r>
      <w:r>
        <w:rPr>
          <w:color w:val="262628"/>
          <w:spacing w:val="-19"/>
          <w:w w:val="105"/>
          <w:sz w:val="23"/>
        </w:rPr>
        <w:t xml:space="preserve"> </w:t>
      </w:r>
      <w:r>
        <w:rPr>
          <w:color w:val="262628"/>
          <w:w w:val="105"/>
          <w:sz w:val="23"/>
        </w:rPr>
        <w:t>Super</w:t>
      </w:r>
      <w:r>
        <w:rPr>
          <w:color w:val="5B5B5D"/>
          <w:w w:val="105"/>
          <w:sz w:val="23"/>
        </w:rPr>
        <w:t>i</w:t>
      </w:r>
      <w:r>
        <w:rPr>
          <w:color w:val="3D3D3F"/>
          <w:w w:val="105"/>
          <w:sz w:val="23"/>
        </w:rPr>
        <w:t>or</w:t>
      </w:r>
      <w:r>
        <w:rPr>
          <w:color w:val="3D3D3F"/>
          <w:spacing w:val="-38"/>
          <w:w w:val="105"/>
          <w:sz w:val="23"/>
        </w:rPr>
        <w:t xml:space="preserve"> </w:t>
      </w:r>
      <w:r>
        <w:rPr>
          <w:color w:val="262628"/>
          <w:w w:val="105"/>
          <w:sz w:val="23"/>
        </w:rPr>
        <w:t>del</w:t>
      </w:r>
      <w:r>
        <w:rPr>
          <w:color w:val="262628"/>
          <w:spacing w:val="-34"/>
          <w:w w:val="105"/>
          <w:sz w:val="23"/>
        </w:rPr>
        <w:t xml:space="preserve"> </w:t>
      </w:r>
      <w:r>
        <w:rPr>
          <w:color w:val="3D3D3F"/>
          <w:w w:val="105"/>
          <w:sz w:val="23"/>
        </w:rPr>
        <w:t>Estado</w:t>
      </w:r>
      <w:r>
        <w:rPr>
          <w:color w:val="3D3D3F"/>
          <w:spacing w:val="-34"/>
          <w:w w:val="105"/>
          <w:sz w:val="23"/>
        </w:rPr>
        <w:t xml:space="preserve"> </w:t>
      </w:r>
      <w:r>
        <w:rPr>
          <w:color w:val="262628"/>
          <w:w w:val="105"/>
          <w:sz w:val="23"/>
        </w:rPr>
        <w:t>de</w:t>
      </w:r>
      <w:r>
        <w:rPr>
          <w:color w:val="262628"/>
          <w:spacing w:val="-40"/>
          <w:w w:val="105"/>
          <w:sz w:val="23"/>
        </w:rPr>
        <w:t xml:space="preserve"> </w:t>
      </w:r>
      <w:r>
        <w:rPr>
          <w:color w:val="262628"/>
          <w:w w:val="105"/>
          <w:sz w:val="23"/>
        </w:rPr>
        <w:t>Nuevo</w:t>
      </w:r>
      <w:r>
        <w:rPr>
          <w:color w:val="262628"/>
          <w:spacing w:val="-32"/>
          <w:w w:val="105"/>
          <w:sz w:val="23"/>
        </w:rPr>
        <w:t xml:space="preserve"> </w:t>
      </w:r>
      <w:r>
        <w:rPr>
          <w:color w:val="262628"/>
          <w:w w:val="105"/>
          <w:sz w:val="23"/>
        </w:rPr>
        <w:t>León, 8</w:t>
      </w:r>
      <w:r>
        <w:rPr>
          <w:color w:val="262628"/>
          <w:spacing w:val="3"/>
          <w:w w:val="105"/>
          <w:sz w:val="23"/>
        </w:rPr>
        <w:t xml:space="preserve"> </w:t>
      </w:r>
      <w:r>
        <w:rPr>
          <w:color w:val="3D3D3F"/>
          <w:w w:val="105"/>
          <w:sz w:val="23"/>
        </w:rPr>
        <w:t>fracción</w:t>
      </w:r>
      <w:r>
        <w:rPr>
          <w:color w:val="3D3D3F"/>
          <w:spacing w:val="-3"/>
          <w:w w:val="105"/>
          <w:sz w:val="23"/>
        </w:rPr>
        <w:t xml:space="preserve"> </w:t>
      </w:r>
      <w:r>
        <w:rPr>
          <w:color w:val="0F0F11"/>
          <w:spacing w:val="-4"/>
          <w:w w:val="105"/>
          <w:sz w:val="23"/>
        </w:rPr>
        <w:t>XV</w:t>
      </w:r>
      <w:r>
        <w:rPr>
          <w:color w:val="3D3D3F"/>
          <w:spacing w:val="-4"/>
          <w:w w:val="105"/>
          <w:sz w:val="23"/>
        </w:rPr>
        <w:t>III</w:t>
      </w:r>
      <w:r>
        <w:rPr>
          <w:color w:val="3D3D3F"/>
          <w:spacing w:val="4"/>
          <w:w w:val="105"/>
          <w:sz w:val="23"/>
        </w:rPr>
        <w:t xml:space="preserve"> </w:t>
      </w:r>
      <w:r>
        <w:rPr>
          <w:color w:val="0F0F11"/>
          <w:w w:val="105"/>
          <w:sz w:val="23"/>
        </w:rPr>
        <w:t>y</w:t>
      </w:r>
      <w:r>
        <w:rPr>
          <w:color w:val="0F0F11"/>
          <w:spacing w:val="-12"/>
          <w:w w:val="105"/>
          <w:sz w:val="23"/>
        </w:rPr>
        <w:t xml:space="preserve"> </w:t>
      </w:r>
      <w:r>
        <w:rPr>
          <w:color w:val="262628"/>
          <w:w w:val="105"/>
          <w:sz w:val="23"/>
        </w:rPr>
        <w:t>9</w:t>
      </w:r>
      <w:r>
        <w:rPr>
          <w:color w:val="262628"/>
          <w:spacing w:val="-10"/>
          <w:w w:val="105"/>
          <w:sz w:val="23"/>
        </w:rPr>
        <w:t xml:space="preserve"> </w:t>
      </w:r>
      <w:r>
        <w:rPr>
          <w:color w:val="262628"/>
          <w:w w:val="105"/>
          <w:sz w:val="23"/>
        </w:rPr>
        <w:t>primer</w:t>
      </w:r>
      <w:r>
        <w:rPr>
          <w:color w:val="262628"/>
          <w:spacing w:val="-13"/>
          <w:w w:val="105"/>
          <w:sz w:val="23"/>
        </w:rPr>
        <w:t xml:space="preserve"> </w:t>
      </w:r>
      <w:r>
        <w:rPr>
          <w:color w:val="262628"/>
          <w:w w:val="105"/>
          <w:sz w:val="23"/>
        </w:rPr>
        <w:t>párrafo</w:t>
      </w:r>
      <w:r>
        <w:rPr>
          <w:color w:val="262628"/>
          <w:spacing w:val="-6"/>
          <w:w w:val="105"/>
          <w:sz w:val="23"/>
        </w:rPr>
        <w:t xml:space="preserve"> </w:t>
      </w:r>
      <w:r>
        <w:rPr>
          <w:color w:val="262628"/>
          <w:w w:val="105"/>
          <w:sz w:val="23"/>
        </w:rPr>
        <w:t>del</w:t>
      </w:r>
      <w:r>
        <w:rPr>
          <w:color w:val="262628"/>
          <w:spacing w:val="-19"/>
          <w:w w:val="105"/>
          <w:sz w:val="23"/>
        </w:rPr>
        <w:t xml:space="preserve"> </w:t>
      </w:r>
      <w:r>
        <w:rPr>
          <w:color w:val="3D3D3F"/>
          <w:spacing w:val="-4"/>
          <w:w w:val="105"/>
          <w:sz w:val="23"/>
        </w:rPr>
        <w:t>Reg</w:t>
      </w:r>
      <w:r>
        <w:rPr>
          <w:color w:val="0F0F11"/>
          <w:spacing w:val="-4"/>
          <w:w w:val="105"/>
          <w:sz w:val="23"/>
        </w:rPr>
        <w:t>l</w:t>
      </w:r>
      <w:r>
        <w:rPr>
          <w:color w:val="3D3D3F"/>
          <w:spacing w:val="-4"/>
          <w:w w:val="105"/>
          <w:sz w:val="23"/>
        </w:rPr>
        <w:t>amentoInte</w:t>
      </w:r>
      <w:r>
        <w:rPr>
          <w:color w:val="0F0F11"/>
          <w:spacing w:val="-4"/>
          <w:w w:val="105"/>
          <w:sz w:val="23"/>
        </w:rPr>
        <w:t>r</w:t>
      </w:r>
      <w:r>
        <w:rPr>
          <w:color w:val="3D3D3F"/>
          <w:spacing w:val="-4"/>
          <w:w w:val="105"/>
          <w:sz w:val="23"/>
        </w:rPr>
        <w:t>ior</w:t>
      </w:r>
      <w:r>
        <w:rPr>
          <w:color w:val="3D3D3F"/>
          <w:spacing w:val="-24"/>
          <w:w w:val="105"/>
          <w:sz w:val="23"/>
        </w:rPr>
        <w:t xml:space="preserve"> </w:t>
      </w:r>
      <w:r>
        <w:rPr>
          <w:color w:val="262628"/>
          <w:w w:val="105"/>
          <w:sz w:val="23"/>
        </w:rPr>
        <w:t>de</w:t>
      </w:r>
      <w:r>
        <w:rPr>
          <w:color w:val="262628"/>
          <w:spacing w:val="-12"/>
          <w:w w:val="105"/>
          <w:sz w:val="23"/>
        </w:rPr>
        <w:t xml:space="preserve"> </w:t>
      </w:r>
      <w:r>
        <w:rPr>
          <w:color w:val="0F0F11"/>
          <w:w w:val="105"/>
          <w:sz w:val="23"/>
        </w:rPr>
        <w:t>la</w:t>
      </w:r>
      <w:r>
        <w:rPr>
          <w:color w:val="0F0F11"/>
          <w:spacing w:val="-24"/>
          <w:w w:val="105"/>
          <w:sz w:val="23"/>
        </w:rPr>
        <w:t xml:space="preserve"> </w:t>
      </w:r>
      <w:r>
        <w:rPr>
          <w:color w:val="262628"/>
          <w:w w:val="105"/>
          <w:sz w:val="23"/>
        </w:rPr>
        <w:t>Auditoria</w:t>
      </w:r>
      <w:r>
        <w:rPr>
          <w:color w:val="262628"/>
          <w:spacing w:val="9"/>
          <w:w w:val="105"/>
          <w:sz w:val="23"/>
        </w:rPr>
        <w:t xml:space="preserve"> </w:t>
      </w:r>
      <w:r>
        <w:rPr>
          <w:color w:val="262628"/>
          <w:w w:val="105"/>
          <w:sz w:val="23"/>
        </w:rPr>
        <w:t>Superior</w:t>
      </w:r>
      <w:r>
        <w:rPr>
          <w:color w:val="262628"/>
          <w:spacing w:val="-11"/>
          <w:w w:val="105"/>
          <w:sz w:val="23"/>
        </w:rPr>
        <w:t xml:space="preserve"> </w:t>
      </w:r>
      <w:r>
        <w:rPr>
          <w:color w:val="3D3D3F"/>
          <w:w w:val="105"/>
          <w:sz w:val="23"/>
        </w:rPr>
        <w:t>del Estado</w:t>
      </w:r>
      <w:r>
        <w:rPr>
          <w:color w:val="3D3D3F"/>
          <w:spacing w:val="-25"/>
          <w:w w:val="105"/>
          <w:sz w:val="23"/>
        </w:rPr>
        <w:t xml:space="preserve"> </w:t>
      </w:r>
      <w:r>
        <w:rPr>
          <w:color w:val="3D3D3F"/>
          <w:w w:val="105"/>
          <w:sz w:val="23"/>
        </w:rPr>
        <w:t>de</w:t>
      </w:r>
      <w:r>
        <w:rPr>
          <w:color w:val="3D3D3F"/>
          <w:spacing w:val="-31"/>
          <w:w w:val="105"/>
          <w:sz w:val="23"/>
        </w:rPr>
        <w:t xml:space="preserve"> </w:t>
      </w:r>
      <w:r>
        <w:rPr>
          <w:color w:val="262628"/>
          <w:w w:val="105"/>
          <w:sz w:val="23"/>
        </w:rPr>
        <w:t>Nuevo</w:t>
      </w:r>
      <w:r>
        <w:rPr>
          <w:color w:val="262628"/>
          <w:spacing w:val="-35"/>
          <w:w w:val="105"/>
          <w:sz w:val="23"/>
        </w:rPr>
        <w:t xml:space="preserve"> </w:t>
      </w:r>
      <w:r>
        <w:rPr>
          <w:color w:val="0F0F11"/>
          <w:w w:val="105"/>
          <w:sz w:val="23"/>
        </w:rPr>
        <w:t>Le</w:t>
      </w:r>
      <w:r>
        <w:rPr>
          <w:color w:val="3D3D3F"/>
          <w:w w:val="105"/>
          <w:sz w:val="23"/>
        </w:rPr>
        <w:t>ón</w:t>
      </w:r>
      <w:r>
        <w:rPr>
          <w:color w:val="5B5B5D"/>
          <w:w w:val="105"/>
          <w:sz w:val="23"/>
        </w:rPr>
        <w:t>,</w:t>
      </w:r>
      <w:r>
        <w:rPr>
          <w:color w:val="5B5B5D"/>
          <w:spacing w:val="-29"/>
          <w:w w:val="105"/>
          <w:sz w:val="23"/>
        </w:rPr>
        <w:t xml:space="preserve"> </w:t>
      </w:r>
      <w:r>
        <w:rPr>
          <w:color w:val="3D3D3F"/>
          <w:w w:val="105"/>
          <w:sz w:val="23"/>
        </w:rPr>
        <w:t>me</w:t>
      </w:r>
      <w:r>
        <w:rPr>
          <w:color w:val="3D3D3F"/>
          <w:spacing w:val="-39"/>
          <w:w w:val="105"/>
          <w:sz w:val="23"/>
        </w:rPr>
        <w:t xml:space="preserve"> </w:t>
      </w:r>
      <w:r>
        <w:rPr>
          <w:color w:val="262628"/>
          <w:w w:val="105"/>
          <w:sz w:val="23"/>
        </w:rPr>
        <w:t>permito</w:t>
      </w:r>
      <w:r>
        <w:rPr>
          <w:color w:val="262628"/>
          <w:spacing w:val="-24"/>
          <w:w w:val="105"/>
          <w:sz w:val="23"/>
        </w:rPr>
        <w:t xml:space="preserve"> </w:t>
      </w:r>
      <w:r>
        <w:rPr>
          <w:color w:val="3D3D3F"/>
          <w:spacing w:val="-7"/>
          <w:w w:val="105"/>
          <w:sz w:val="23"/>
        </w:rPr>
        <w:t>rem</w:t>
      </w:r>
      <w:r>
        <w:rPr>
          <w:color w:val="0F0F11"/>
          <w:spacing w:val="-7"/>
          <w:w w:val="105"/>
          <w:sz w:val="23"/>
        </w:rPr>
        <w:t>itir</w:t>
      </w:r>
      <w:r>
        <w:rPr>
          <w:color w:val="0F0F11"/>
          <w:spacing w:val="-34"/>
          <w:w w:val="105"/>
          <w:sz w:val="23"/>
        </w:rPr>
        <w:t xml:space="preserve"> </w:t>
      </w:r>
      <w:r>
        <w:rPr>
          <w:color w:val="262628"/>
          <w:w w:val="105"/>
          <w:sz w:val="23"/>
        </w:rPr>
        <w:t>a</w:t>
      </w:r>
      <w:r>
        <w:rPr>
          <w:color w:val="262628"/>
          <w:spacing w:val="-31"/>
          <w:w w:val="105"/>
          <w:sz w:val="23"/>
        </w:rPr>
        <w:t xml:space="preserve"> </w:t>
      </w:r>
      <w:r>
        <w:rPr>
          <w:color w:val="262628"/>
          <w:w w:val="105"/>
          <w:sz w:val="23"/>
        </w:rPr>
        <w:t>ese</w:t>
      </w:r>
      <w:r>
        <w:rPr>
          <w:color w:val="262628"/>
          <w:spacing w:val="-40"/>
          <w:w w:val="105"/>
          <w:sz w:val="23"/>
        </w:rPr>
        <w:t xml:space="preserve"> </w:t>
      </w:r>
      <w:r>
        <w:rPr>
          <w:color w:val="3D3D3F"/>
          <w:w w:val="105"/>
          <w:sz w:val="23"/>
        </w:rPr>
        <w:t>H.</w:t>
      </w:r>
      <w:r>
        <w:rPr>
          <w:color w:val="3D3D3F"/>
          <w:spacing w:val="-24"/>
          <w:w w:val="105"/>
          <w:sz w:val="23"/>
        </w:rPr>
        <w:t xml:space="preserve"> </w:t>
      </w:r>
      <w:r>
        <w:rPr>
          <w:color w:val="262628"/>
          <w:w w:val="105"/>
          <w:sz w:val="23"/>
        </w:rPr>
        <w:t>Congreso</w:t>
      </w:r>
      <w:r>
        <w:rPr>
          <w:color w:val="262628"/>
          <w:spacing w:val="-22"/>
          <w:w w:val="105"/>
          <w:sz w:val="23"/>
        </w:rPr>
        <w:t xml:space="preserve"> </w:t>
      </w:r>
      <w:r>
        <w:rPr>
          <w:color w:val="262628"/>
          <w:w w:val="105"/>
          <w:sz w:val="23"/>
        </w:rPr>
        <w:t>del</w:t>
      </w:r>
      <w:r>
        <w:rPr>
          <w:color w:val="262628"/>
          <w:spacing w:val="-36"/>
          <w:w w:val="105"/>
          <w:sz w:val="23"/>
        </w:rPr>
        <w:t xml:space="preserve"> </w:t>
      </w:r>
      <w:r>
        <w:rPr>
          <w:color w:val="262628"/>
          <w:w w:val="105"/>
          <w:sz w:val="23"/>
        </w:rPr>
        <w:t>Estado,</w:t>
      </w:r>
      <w:r>
        <w:rPr>
          <w:color w:val="262628"/>
          <w:spacing w:val="-30"/>
          <w:w w:val="105"/>
          <w:sz w:val="23"/>
        </w:rPr>
        <w:t xml:space="preserve"> </w:t>
      </w:r>
      <w:r>
        <w:rPr>
          <w:color w:val="3D3D3F"/>
          <w:w w:val="105"/>
          <w:sz w:val="23"/>
        </w:rPr>
        <w:t>por</w:t>
      </w:r>
      <w:r>
        <w:rPr>
          <w:color w:val="3D3D3F"/>
          <w:spacing w:val="-23"/>
          <w:w w:val="105"/>
          <w:sz w:val="23"/>
        </w:rPr>
        <w:t xml:space="preserve"> </w:t>
      </w:r>
      <w:r>
        <w:rPr>
          <w:color w:val="262628"/>
          <w:w w:val="105"/>
          <w:sz w:val="23"/>
        </w:rPr>
        <w:t xml:space="preserve">conducto de </w:t>
      </w:r>
      <w:r>
        <w:rPr>
          <w:color w:val="0F0F11"/>
          <w:w w:val="105"/>
          <w:sz w:val="23"/>
        </w:rPr>
        <w:t xml:space="preserve">la </w:t>
      </w:r>
      <w:r>
        <w:rPr>
          <w:color w:val="262628"/>
          <w:w w:val="105"/>
          <w:sz w:val="23"/>
        </w:rPr>
        <w:t xml:space="preserve">Comisión que </w:t>
      </w:r>
      <w:r>
        <w:rPr>
          <w:color w:val="3D3D3F"/>
          <w:w w:val="105"/>
          <w:sz w:val="23"/>
        </w:rPr>
        <w:t>pres</w:t>
      </w:r>
      <w:r>
        <w:rPr>
          <w:color w:val="0F0F11"/>
          <w:w w:val="105"/>
          <w:sz w:val="23"/>
        </w:rPr>
        <w:t>ide</w:t>
      </w:r>
      <w:r>
        <w:rPr>
          <w:color w:val="5B5B5D"/>
          <w:w w:val="105"/>
          <w:sz w:val="23"/>
        </w:rPr>
        <w:t xml:space="preserve">, </w:t>
      </w:r>
      <w:r>
        <w:rPr>
          <w:color w:val="262628"/>
          <w:w w:val="105"/>
          <w:sz w:val="23"/>
        </w:rPr>
        <w:t>en documento por escrito y forma digital</w:t>
      </w:r>
      <w:r>
        <w:rPr>
          <w:color w:val="5B5B5D"/>
          <w:w w:val="105"/>
          <w:sz w:val="23"/>
        </w:rPr>
        <w:t xml:space="preserve">, </w:t>
      </w:r>
      <w:r>
        <w:rPr>
          <w:color w:val="262628"/>
          <w:w w:val="105"/>
          <w:sz w:val="23"/>
        </w:rPr>
        <w:t xml:space="preserve">el </w:t>
      </w:r>
      <w:r>
        <w:rPr>
          <w:color w:val="3D3D3F"/>
          <w:spacing w:val="-4"/>
          <w:w w:val="105"/>
          <w:sz w:val="23"/>
        </w:rPr>
        <w:t>I</w:t>
      </w:r>
      <w:r>
        <w:rPr>
          <w:color w:val="0F0F11"/>
          <w:spacing w:val="-4"/>
          <w:w w:val="105"/>
          <w:sz w:val="23"/>
        </w:rPr>
        <w:t>nfo</w:t>
      </w:r>
      <w:r>
        <w:rPr>
          <w:color w:val="3D3D3F"/>
          <w:spacing w:val="-4"/>
          <w:w w:val="105"/>
          <w:sz w:val="23"/>
        </w:rPr>
        <w:t xml:space="preserve">rme </w:t>
      </w:r>
      <w:r>
        <w:rPr>
          <w:color w:val="262628"/>
          <w:w w:val="105"/>
          <w:sz w:val="23"/>
        </w:rPr>
        <w:t xml:space="preserve">del Resultado de </w:t>
      </w:r>
      <w:r>
        <w:rPr>
          <w:color w:val="3D3D3F"/>
          <w:w w:val="105"/>
          <w:sz w:val="23"/>
        </w:rPr>
        <w:t xml:space="preserve">la </w:t>
      </w:r>
      <w:r>
        <w:rPr>
          <w:color w:val="262628"/>
          <w:w w:val="105"/>
          <w:sz w:val="23"/>
        </w:rPr>
        <w:t xml:space="preserve">revisión de </w:t>
      </w:r>
      <w:r>
        <w:rPr>
          <w:color w:val="0F0F11"/>
          <w:w w:val="105"/>
          <w:sz w:val="23"/>
        </w:rPr>
        <w:t xml:space="preserve">la </w:t>
      </w:r>
      <w:r>
        <w:rPr>
          <w:color w:val="3D3D3F"/>
          <w:w w:val="105"/>
          <w:sz w:val="23"/>
        </w:rPr>
        <w:t xml:space="preserve">Cuenta </w:t>
      </w:r>
      <w:r>
        <w:rPr>
          <w:color w:val="262628"/>
          <w:w w:val="105"/>
          <w:sz w:val="23"/>
        </w:rPr>
        <w:t>Pública correspond</w:t>
      </w:r>
      <w:r>
        <w:rPr>
          <w:color w:val="5B5B5D"/>
          <w:w w:val="105"/>
          <w:sz w:val="23"/>
        </w:rPr>
        <w:t>i</w:t>
      </w:r>
      <w:r>
        <w:rPr>
          <w:color w:val="3D3D3F"/>
          <w:w w:val="105"/>
          <w:sz w:val="23"/>
        </w:rPr>
        <w:t xml:space="preserve">ente </w:t>
      </w:r>
      <w:r>
        <w:rPr>
          <w:color w:val="262628"/>
          <w:w w:val="105"/>
          <w:sz w:val="23"/>
        </w:rPr>
        <w:t xml:space="preserve">al ejercicio </w:t>
      </w:r>
      <w:r>
        <w:rPr>
          <w:rFonts w:ascii="Times New Roman" w:hAnsi="Times New Roman"/>
          <w:color w:val="262628"/>
          <w:spacing w:val="4"/>
          <w:w w:val="105"/>
          <w:sz w:val="24"/>
        </w:rPr>
        <w:t>2018</w:t>
      </w:r>
      <w:r>
        <w:rPr>
          <w:rFonts w:ascii="Times New Roman" w:hAnsi="Times New Roman"/>
          <w:color w:val="5B5B5D"/>
          <w:spacing w:val="4"/>
          <w:w w:val="105"/>
          <w:sz w:val="24"/>
        </w:rPr>
        <w:t xml:space="preserve">, </w:t>
      </w:r>
      <w:r>
        <w:rPr>
          <w:color w:val="262628"/>
          <w:w w:val="105"/>
          <w:sz w:val="23"/>
        </w:rPr>
        <w:t>del citado</w:t>
      </w:r>
      <w:r>
        <w:rPr>
          <w:color w:val="262628"/>
          <w:spacing w:val="-34"/>
          <w:w w:val="105"/>
          <w:sz w:val="23"/>
        </w:rPr>
        <w:t xml:space="preserve"> </w:t>
      </w:r>
      <w:r>
        <w:rPr>
          <w:color w:val="262628"/>
          <w:w w:val="105"/>
          <w:sz w:val="23"/>
        </w:rPr>
        <w:t>ente</w:t>
      </w:r>
      <w:r>
        <w:rPr>
          <w:color w:val="262628"/>
          <w:spacing w:val="-40"/>
          <w:w w:val="105"/>
          <w:sz w:val="23"/>
        </w:rPr>
        <w:t xml:space="preserve"> </w:t>
      </w:r>
      <w:r>
        <w:rPr>
          <w:color w:val="262628"/>
          <w:w w:val="105"/>
          <w:sz w:val="23"/>
        </w:rPr>
        <w:t>púb</w:t>
      </w:r>
      <w:r>
        <w:rPr>
          <w:color w:val="5B5B5D"/>
          <w:w w:val="105"/>
          <w:sz w:val="23"/>
        </w:rPr>
        <w:t>l</w:t>
      </w:r>
      <w:r>
        <w:rPr>
          <w:color w:val="262628"/>
          <w:w w:val="105"/>
          <w:sz w:val="23"/>
        </w:rPr>
        <w:t>ico.</w:t>
      </w:r>
    </w:p>
    <w:p w:rsidR="001E21B3" w:rsidRDefault="001E21B3">
      <w:pPr>
        <w:pStyle w:val="Textoindependiente"/>
        <w:spacing w:before="3"/>
        <w:rPr>
          <w:sz w:val="15"/>
        </w:rPr>
      </w:pPr>
    </w:p>
    <w:p w:rsidR="001E21B3" w:rsidRDefault="001E21B3">
      <w:pPr>
        <w:rPr>
          <w:sz w:val="15"/>
        </w:rPr>
        <w:sectPr w:rsidR="001E21B3">
          <w:footerReference w:type="default" r:id="rId16"/>
          <w:pgSz w:w="12160" w:h="15900"/>
          <w:pgMar w:top="0" w:right="0" w:bottom="280" w:left="0" w:header="0" w:footer="0" w:gutter="0"/>
          <w:cols w:space="720"/>
        </w:sectPr>
      </w:pPr>
    </w:p>
    <w:p w:rsidR="001E21B3" w:rsidRDefault="0090667D">
      <w:pPr>
        <w:spacing w:before="93"/>
        <w:ind w:left="1638"/>
        <w:rPr>
          <w:sz w:val="23"/>
        </w:rPr>
      </w:pPr>
      <w:r>
        <w:rPr>
          <w:color w:val="3D3D3F"/>
          <w:sz w:val="23"/>
        </w:rPr>
        <w:lastRenderedPageBreak/>
        <w:t xml:space="preserve">Lo </w:t>
      </w:r>
      <w:r>
        <w:rPr>
          <w:color w:val="262628"/>
          <w:spacing w:val="-4"/>
          <w:sz w:val="23"/>
        </w:rPr>
        <w:t>anterior</w:t>
      </w:r>
      <w:r>
        <w:rPr>
          <w:color w:val="5B5B5D"/>
          <w:spacing w:val="-4"/>
          <w:sz w:val="23"/>
        </w:rPr>
        <w:t xml:space="preserve">, </w:t>
      </w:r>
      <w:r>
        <w:rPr>
          <w:color w:val="262628"/>
          <w:sz w:val="23"/>
        </w:rPr>
        <w:t xml:space="preserve">a fin de </w:t>
      </w:r>
      <w:r>
        <w:rPr>
          <w:color w:val="3D3D3F"/>
          <w:sz w:val="23"/>
        </w:rPr>
        <w:t xml:space="preserve">que </w:t>
      </w:r>
      <w:r>
        <w:rPr>
          <w:color w:val="262628"/>
          <w:sz w:val="23"/>
        </w:rPr>
        <w:t xml:space="preserve">se sirva dar el </w:t>
      </w:r>
      <w:r>
        <w:rPr>
          <w:color w:val="262628"/>
          <w:spacing w:val="-4"/>
          <w:sz w:val="23"/>
        </w:rPr>
        <w:t>trám</w:t>
      </w:r>
      <w:r>
        <w:rPr>
          <w:color w:val="5B5B5D"/>
          <w:spacing w:val="-4"/>
          <w:sz w:val="23"/>
        </w:rPr>
        <w:t>i</w:t>
      </w:r>
      <w:r>
        <w:rPr>
          <w:color w:val="0F0F11"/>
          <w:spacing w:val="-4"/>
          <w:sz w:val="23"/>
        </w:rPr>
        <w:t>t</w:t>
      </w:r>
      <w:r>
        <w:rPr>
          <w:color w:val="3D3D3F"/>
          <w:spacing w:val="-4"/>
          <w:sz w:val="23"/>
        </w:rPr>
        <w:t xml:space="preserve">e </w:t>
      </w:r>
      <w:r>
        <w:rPr>
          <w:color w:val="0F0F11"/>
          <w:sz w:val="23"/>
        </w:rPr>
        <w:t>l</w:t>
      </w:r>
      <w:r>
        <w:rPr>
          <w:color w:val="3D3D3F"/>
          <w:sz w:val="23"/>
        </w:rPr>
        <w:t>eg</w:t>
      </w:r>
      <w:r>
        <w:rPr>
          <w:color w:val="0F0F11"/>
          <w:sz w:val="23"/>
        </w:rPr>
        <w:t>1sla</w:t>
      </w:r>
      <w:r>
        <w:rPr>
          <w:color w:val="7B524B"/>
          <w:sz w:val="23"/>
        </w:rPr>
        <w:t xml:space="preserve">? </w:t>
      </w:r>
      <w:r>
        <w:rPr>
          <w:color w:val="3D3D3F"/>
          <w:spacing w:val="4"/>
          <w:sz w:val="23"/>
        </w:rPr>
        <w:t xml:space="preserve">ivo </w:t>
      </w:r>
      <w:r>
        <w:rPr>
          <w:color w:val="262628"/>
          <w:sz w:val="23"/>
        </w:rPr>
        <w:t>ue corresponda.</w:t>
      </w:r>
    </w:p>
    <w:p w:rsidR="001E21B3" w:rsidRDefault="001E21B3">
      <w:pPr>
        <w:pStyle w:val="Textoindependiente"/>
        <w:rPr>
          <w:sz w:val="26"/>
        </w:rPr>
      </w:pPr>
    </w:p>
    <w:p w:rsidR="001E21B3" w:rsidRDefault="0090667D">
      <w:pPr>
        <w:spacing w:before="208"/>
        <w:ind w:left="5209"/>
        <w:rPr>
          <w:b/>
        </w:rPr>
      </w:pPr>
      <w:r>
        <w:rPr>
          <w:b/>
          <w:color w:val="0F0F11"/>
          <w:w w:val="105"/>
        </w:rPr>
        <w:t>ATENTAMENTE</w:t>
      </w:r>
    </w:p>
    <w:p w:rsidR="001E21B3" w:rsidRDefault="0090667D">
      <w:pPr>
        <w:tabs>
          <w:tab w:val="left" w:pos="6574"/>
        </w:tabs>
        <w:spacing w:before="10" w:line="203" w:lineRule="exact"/>
        <w:ind w:left="4629"/>
        <w:rPr>
          <w:b/>
        </w:rPr>
      </w:pPr>
      <w:r>
        <w:rPr>
          <w:color w:val="0F0F11"/>
          <w:w w:val="105"/>
          <w:sz w:val="23"/>
        </w:rPr>
        <w:t>EL</w:t>
      </w:r>
      <w:r>
        <w:rPr>
          <w:color w:val="0F0F11"/>
          <w:spacing w:val="2"/>
          <w:w w:val="105"/>
          <w:sz w:val="23"/>
        </w:rPr>
        <w:t xml:space="preserve"> </w:t>
      </w:r>
      <w:r>
        <w:rPr>
          <w:color w:val="262628"/>
          <w:w w:val="105"/>
          <w:sz w:val="23"/>
        </w:rPr>
        <w:t>C.</w:t>
      </w:r>
      <w:r>
        <w:rPr>
          <w:color w:val="262628"/>
          <w:spacing w:val="-17"/>
          <w:w w:val="105"/>
          <w:sz w:val="23"/>
        </w:rPr>
        <w:t xml:space="preserve"> </w:t>
      </w:r>
      <w:r>
        <w:rPr>
          <w:b/>
          <w:color w:val="0F0F11"/>
          <w:w w:val="105"/>
        </w:rPr>
        <w:t>AUDITOR</w:t>
      </w:r>
      <w:r>
        <w:rPr>
          <w:b/>
          <w:color w:val="0F0F11"/>
          <w:w w:val="105"/>
        </w:rPr>
        <w:tab/>
      </w:r>
      <w:r>
        <w:rPr>
          <w:b/>
          <w:color w:val="262628"/>
          <w:w w:val="105"/>
        </w:rPr>
        <w:t>l¡:N</w:t>
      </w:r>
    </w:p>
    <w:p w:rsidR="001E21B3" w:rsidRDefault="0090667D">
      <w:pPr>
        <w:pStyle w:val="Textoindependiente"/>
        <w:spacing w:before="4"/>
        <w:rPr>
          <w:b/>
          <w:sz w:val="18"/>
        </w:rPr>
      </w:pPr>
      <w:r>
        <w:br w:type="column"/>
      </w:r>
    </w:p>
    <w:p w:rsidR="001E21B3" w:rsidRDefault="0090667D">
      <w:pPr>
        <w:ind w:left="448"/>
        <w:rPr>
          <w:rFonts w:ascii="Times New Roman"/>
          <w:sz w:val="15"/>
        </w:rPr>
      </w:pPr>
      <w:r>
        <w:rPr>
          <w:rFonts w:ascii="Times New Roman"/>
          <w:color w:val="ACC1DD"/>
          <w:sz w:val="15"/>
        </w:rPr>
        <w:t>,  ...:rin</w:t>
      </w:r>
      <w:r>
        <w:rPr>
          <w:rFonts w:ascii="Times New Roman"/>
          <w:color w:val="C6D3E2"/>
          <w:sz w:val="15"/>
        </w:rPr>
        <w:t>_</w:t>
      </w:r>
      <w:r>
        <w:rPr>
          <w:rFonts w:ascii="Times New Roman"/>
          <w:color w:val="ACC1DD"/>
          <w:sz w:val="15"/>
        </w:rPr>
        <w:t>.,-,,</w:t>
      </w:r>
    </w:p>
    <w:p w:rsidR="001E21B3" w:rsidRDefault="0090667D">
      <w:pPr>
        <w:pStyle w:val="Ttulo2"/>
        <w:spacing w:before="20"/>
      </w:pPr>
      <w:r>
        <w:rPr>
          <w:color w:val="ACC1DD"/>
          <w:w w:val="78"/>
        </w:rPr>
        <w:t>'</w:t>
      </w:r>
    </w:p>
    <w:p w:rsidR="001E21B3" w:rsidRDefault="001E21B3">
      <w:pPr>
        <w:sectPr w:rsidR="001E21B3">
          <w:type w:val="continuous"/>
          <w:pgSz w:w="12160" w:h="15900"/>
          <w:pgMar w:top="1500" w:right="0" w:bottom="700" w:left="0" w:header="720" w:footer="720" w:gutter="0"/>
          <w:cols w:num="2" w:space="720" w:equalWidth="0">
            <w:col w:w="9305" w:space="40"/>
            <w:col w:w="2815"/>
          </w:cols>
        </w:sectPr>
      </w:pPr>
    </w:p>
    <w:p w:rsidR="001E21B3" w:rsidRDefault="0090667D">
      <w:pPr>
        <w:tabs>
          <w:tab w:val="left" w:pos="6562"/>
          <w:tab w:val="left" w:pos="7306"/>
          <w:tab w:val="right" w:pos="9634"/>
        </w:tabs>
        <w:spacing w:line="567" w:lineRule="exact"/>
        <w:ind w:left="4342"/>
        <w:rPr>
          <w:i/>
          <w:sz w:val="32"/>
        </w:rPr>
      </w:pPr>
      <w:r>
        <w:rPr>
          <w:noProof/>
          <w:lang w:val="es-MX" w:eastAsia="es-MX"/>
        </w:rPr>
        <w:lastRenderedPageBreak/>
        <w:drawing>
          <wp:anchor distT="0" distB="0" distL="0" distR="0" simplePos="0" relativeHeight="267780407" behindDoc="1" locked="0" layoutInCell="1" allowOverlap="1">
            <wp:simplePos x="0" y="0"/>
            <wp:positionH relativeFrom="page">
              <wp:posOffset>3895344</wp:posOffset>
            </wp:positionH>
            <wp:positionV relativeFrom="paragraph">
              <wp:posOffset>205645</wp:posOffset>
            </wp:positionV>
            <wp:extent cx="694944" cy="566928"/>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7" cstate="print"/>
                    <a:stretch>
                      <a:fillRect/>
                    </a:stretch>
                  </pic:blipFill>
                  <pic:spPr>
                    <a:xfrm>
                      <a:off x="0" y="0"/>
                      <a:ext cx="694944" cy="566928"/>
                    </a:xfrm>
                    <a:prstGeom prst="rect">
                      <a:avLst/>
                    </a:prstGeom>
                  </pic:spPr>
                </pic:pic>
              </a:graphicData>
            </a:graphic>
          </wp:anchor>
        </w:drawing>
      </w:r>
      <w:r>
        <w:rPr>
          <w:noProof/>
          <w:lang w:val="es-MX" w:eastAsia="es-MX"/>
        </w:rPr>
        <w:drawing>
          <wp:anchor distT="0" distB="0" distL="0" distR="0" simplePos="0" relativeHeight="1120" behindDoc="0" locked="0" layoutInCell="1" allowOverlap="1">
            <wp:simplePos x="0" y="0"/>
            <wp:positionH relativeFrom="page">
              <wp:posOffset>6601968</wp:posOffset>
            </wp:positionH>
            <wp:positionV relativeFrom="paragraph">
              <wp:posOffset>114205</wp:posOffset>
            </wp:positionV>
            <wp:extent cx="768096" cy="219456"/>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8" cstate="print"/>
                    <a:stretch>
                      <a:fillRect/>
                    </a:stretch>
                  </pic:blipFill>
                  <pic:spPr>
                    <a:xfrm>
                      <a:off x="0" y="0"/>
                      <a:ext cx="768096" cy="219456"/>
                    </a:xfrm>
                    <a:prstGeom prst="rect">
                      <a:avLst/>
                    </a:prstGeom>
                  </pic:spPr>
                </pic:pic>
              </a:graphicData>
            </a:graphic>
          </wp:anchor>
        </w:drawing>
      </w:r>
      <w:r>
        <w:rPr>
          <w:color w:val="262628"/>
          <w:w w:val="105"/>
          <w:sz w:val="23"/>
        </w:rPr>
        <w:t>DEL</w:t>
      </w:r>
      <w:r>
        <w:rPr>
          <w:color w:val="262628"/>
          <w:spacing w:val="-15"/>
          <w:w w:val="105"/>
          <w:sz w:val="23"/>
        </w:rPr>
        <w:t xml:space="preserve"> </w:t>
      </w:r>
      <w:r>
        <w:rPr>
          <w:color w:val="262628"/>
          <w:w w:val="105"/>
          <w:sz w:val="23"/>
        </w:rPr>
        <w:t>ESTADO</w:t>
      </w:r>
      <w:r>
        <w:rPr>
          <w:color w:val="262628"/>
          <w:spacing w:val="-21"/>
          <w:w w:val="105"/>
          <w:sz w:val="23"/>
        </w:rPr>
        <w:t xml:space="preserve"> </w:t>
      </w:r>
      <w:r>
        <w:rPr>
          <w:color w:val="262628"/>
          <w:w w:val="105"/>
          <w:sz w:val="23"/>
        </w:rPr>
        <w:t>DE</w:t>
      </w:r>
      <w:r>
        <w:rPr>
          <w:color w:val="262628"/>
          <w:w w:val="105"/>
          <w:sz w:val="23"/>
        </w:rPr>
        <w:tab/>
      </w:r>
      <w:r>
        <w:rPr>
          <w:color w:val="4D332F"/>
          <w:spacing w:val="-21"/>
          <w:w w:val="105"/>
          <w:sz w:val="30"/>
        </w:rPr>
        <w:t>I</w:t>
      </w:r>
      <w:r>
        <w:rPr>
          <w:color w:val="262628"/>
          <w:spacing w:val="-21"/>
          <w:w w:val="105"/>
          <w:sz w:val="30"/>
        </w:rPr>
        <w:t>E</w:t>
      </w:r>
      <w:r>
        <w:rPr>
          <w:color w:val="262628"/>
          <w:spacing w:val="-21"/>
          <w:w w:val="105"/>
          <w:sz w:val="30"/>
        </w:rPr>
        <w:tab/>
      </w:r>
      <w:r>
        <w:rPr>
          <w:color w:val="262628"/>
          <w:w w:val="105"/>
          <w:sz w:val="23"/>
        </w:rPr>
        <w:t>EÓN</w:t>
      </w:r>
      <w:r>
        <w:rPr>
          <w:i/>
          <w:color w:val="ACC1DD"/>
          <w:w w:val="105"/>
          <w:position w:val="-22"/>
          <w:sz w:val="32"/>
        </w:rPr>
        <w:tab/>
      </w:r>
      <w:r>
        <w:rPr>
          <w:i/>
          <w:color w:val="ACC1DD"/>
          <w:w w:val="105"/>
          <w:position w:val="-22"/>
          <w:sz w:val="32"/>
          <w:u w:val="single" w:color="A3B8DF"/>
        </w:rPr>
        <w:t>1</w:t>
      </w:r>
      <w:r>
        <w:rPr>
          <w:i/>
          <w:color w:val="ACC1DD"/>
          <w:position w:val="-22"/>
          <w:sz w:val="32"/>
          <w:u w:val="single" w:color="A3B8DF"/>
        </w:rPr>
        <w:tab/>
      </w:r>
    </w:p>
    <w:p w:rsidR="001E21B3" w:rsidRDefault="001E21B3">
      <w:pPr>
        <w:spacing w:line="567" w:lineRule="exact"/>
        <w:rPr>
          <w:sz w:val="32"/>
        </w:rPr>
        <w:sectPr w:rsidR="001E21B3">
          <w:type w:val="continuous"/>
          <w:pgSz w:w="12160" w:h="15900"/>
          <w:pgMar w:top="1500" w:right="0" w:bottom="700" w:left="0" w:header="720" w:footer="720" w:gutter="0"/>
          <w:cols w:space="720"/>
        </w:sectPr>
      </w:pPr>
    </w:p>
    <w:p w:rsidR="001E21B3" w:rsidRDefault="005B3290">
      <w:pPr>
        <w:tabs>
          <w:tab w:val="left" w:pos="2823"/>
        </w:tabs>
        <w:spacing w:line="559" w:lineRule="exact"/>
        <w:ind w:left="2168"/>
        <w:rPr>
          <w:sz w:val="23"/>
        </w:rPr>
      </w:pPr>
      <w:r>
        <w:rPr>
          <w:noProof/>
          <w:lang w:val="es-MX" w:eastAsia="es-MX"/>
        </w:rPr>
        <w:lastRenderedPageBreak/>
        <mc:AlternateContent>
          <mc:Choice Requires="wps">
            <w:drawing>
              <wp:anchor distT="0" distB="0" distL="114300" distR="114300" simplePos="0" relativeHeight="1168" behindDoc="0" locked="0" layoutInCell="1" allowOverlap="1">
                <wp:simplePos x="0" y="0"/>
                <wp:positionH relativeFrom="page">
                  <wp:posOffset>0</wp:posOffset>
                </wp:positionH>
                <wp:positionV relativeFrom="page">
                  <wp:posOffset>4445</wp:posOffset>
                </wp:positionV>
                <wp:extent cx="7721600" cy="0"/>
                <wp:effectExtent l="9525" t="13970" r="12700" b="5080"/>
                <wp:wrapNone/>
                <wp:docPr id="1008"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600"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50C34" id="Line 910"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5pt" to="6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" strokeweight=".25383mm">
                <w10:wrap anchorx="page" anchory="page"/>
              </v:line>
            </w:pict>
          </mc:Fallback>
        </mc:AlternateContent>
      </w:r>
      <w:r w:rsidR="0090667D">
        <w:rPr>
          <w:rFonts w:ascii="Times New Roman"/>
          <w:color w:val="3F5DB5"/>
          <w:spacing w:val="-48"/>
          <w:sz w:val="39"/>
        </w:rPr>
        <w:t>L</w:t>
      </w:r>
      <w:r w:rsidR="0090667D">
        <w:rPr>
          <w:rFonts w:ascii="Times New Roman"/>
          <w:color w:val="384475"/>
          <w:spacing w:val="-48"/>
          <w:sz w:val="39"/>
        </w:rPr>
        <w:t>.</w:t>
      </w:r>
      <w:r w:rsidR="0090667D">
        <w:rPr>
          <w:rFonts w:ascii="Times New Roman"/>
          <w:color w:val="384475"/>
          <w:spacing w:val="-48"/>
          <w:sz w:val="39"/>
        </w:rPr>
        <w:tab/>
      </w:r>
      <w:r w:rsidR="0090667D">
        <w:rPr>
          <w:i/>
          <w:color w:val="2A4BB6"/>
          <w:w w:val="95"/>
          <w:sz w:val="50"/>
        </w:rPr>
        <w:t>,y:.</w:t>
      </w:r>
      <w:r w:rsidR="0090667D">
        <w:rPr>
          <w:i/>
          <w:color w:val="2A4BB6"/>
          <w:spacing w:val="-87"/>
          <w:w w:val="95"/>
          <w:sz w:val="50"/>
        </w:rPr>
        <w:t xml:space="preserve"> </w:t>
      </w:r>
      <w:r w:rsidR="0090667D">
        <w:rPr>
          <w:color w:val="262628"/>
          <w:w w:val="95"/>
          <w:sz w:val="23"/>
        </w:rPr>
        <w:t xml:space="preserve">C.P.C. </w:t>
      </w:r>
      <w:r w:rsidR="0090667D">
        <w:rPr>
          <w:color w:val="3D3D3F"/>
          <w:w w:val="95"/>
          <w:sz w:val="23"/>
        </w:rPr>
        <w:t>JORG</w:t>
      </w:r>
      <w:r w:rsidR="0090667D">
        <w:rPr>
          <w:color w:val="0F0F11"/>
          <w:w w:val="95"/>
          <w:sz w:val="23"/>
        </w:rPr>
        <w:t xml:space="preserve">E </w:t>
      </w:r>
      <w:r w:rsidR="0090667D">
        <w:rPr>
          <w:color w:val="262628"/>
          <w:w w:val="95"/>
          <w:sz w:val="23"/>
        </w:rPr>
        <w:t>GUADALU</w:t>
      </w:r>
    </w:p>
    <w:p w:rsidR="001E21B3" w:rsidRDefault="0090667D">
      <w:pPr>
        <w:tabs>
          <w:tab w:val="left" w:pos="2291"/>
        </w:tabs>
        <w:spacing w:before="78"/>
        <w:ind w:left="1645"/>
        <w:rPr>
          <w:rFonts w:ascii="Times New Roman"/>
          <w:sz w:val="28"/>
        </w:rPr>
      </w:pPr>
      <w:r>
        <w:rPr>
          <w:rFonts w:ascii="Times New Roman"/>
          <w:color w:val="3D3D3F"/>
          <w:spacing w:val="-15"/>
          <w:w w:val="85"/>
          <w:sz w:val="28"/>
        </w:rPr>
        <w:t>G</w:t>
      </w:r>
      <w:r>
        <w:rPr>
          <w:rFonts w:ascii="Times New Roman"/>
          <w:color w:val="384475"/>
          <w:spacing w:val="-15"/>
          <w:w w:val="85"/>
          <w:sz w:val="28"/>
        </w:rPr>
        <w:t>..,</w:t>
      </w:r>
      <w:r>
        <w:rPr>
          <w:rFonts w:ascii="Times New Roman"/>
          <w:color w:val="384475"/>
          <w:spacing w:val="-15"/>
          <w:w w:val="85"/>
          <w:sz w:val="28"/>
        </w:rPr>
        <w:tab/>
      </w:r>
      <w:r>
        <w:rPr>
          <w:rFonts w:ascii="Times New Roman"/>
          <w:color w:val="1A2656"/>
          <w:spacing w:val="-4"/>
          <w:w w:val="85"/>
          <w:sz w:val="28"/>
        </w:rPr>
        <w:t>'t&gt;</w:t>
      </w:r>
      <w:r>
        <w:rPr>
          <w:rFonts w:ascii="Times New Roman"/>
          <w:color w:val="1D337C"/>
          <w:spacing w:val="-4"/>
          <w:w w:val="85"/>
          <w:sz w:val="28"/>
        </w:rPr>
        <w:t>V</w:t>
      </w:r>
      <w:r>
        <w:rPr>
          <w:rFonts w:ascii="Times New Roman"/>
          <w:color w:val="3D3D3F"/>
          <w:spacing w:val="-4"/>
          <w:w w:val="85"/>
          <w:sz w:val="28"/>
        </w:rPr>
        <w:t>tRTG</w:t>
      </w:r>
      <w:r>
        <w:rPr>
          <w:rFonts w:ascii="Times New Roman"/>
          <w:color w:val="5B5B5D"/>
          <w:spacing w:val="-4"/>
          <w:w w:val="85"/>
          <w:sz w:val="28"/>
        </w:rPr>
        <w:t>/</w:t>
      </w:r>
      <w:r>
        <w:rPr>
          <w:rFonts w:ascii="Times New Roman"/>
          <w:color w:val="262628"/>
          <w:spacing w:val="-4"/>
          <w:w w:val="85"/>
          <w:sz w:val="28"/>
        </w:rPr>
        <w:t>bdt</w:t>
      </w:r>
    </w:p>
    <w:p w:rsidR="001E21B3" w:rsidRDefault="0090667D">
      <w:pPr>
        <w:tabs>
          <w:tab w:val="left" w:pos="2359"/>
          <w:tab w:val="left" w:pos="3552"/>
        </w:tabs>
        <w:spacing w:before="121" w:line="383" w:lineRule="exact"/>
        <w:ind w:right="981"/>
        <w:jc w:val="center"/>
        <w:rPr>
          <w:rFonts w:ascii="Times New Roman" w:hAnsi="Times New Roman"/>
          <w:sz w:val="34"/>
        </w:rPr>
      </w:pPr>
      <w:r>
        <w:br w:type="column"/>
      </w:r>
      <w:r>
        <w:rPr>
          <w:b/>
          <w:color w:val="0F0F11"/>
          <w:w w:val="105"/>
        </w:rPr>
        <w:lastRenderedPageBreak/>
        <w:t>ALVÁN</w:t>
      </w:r>
      <w:r>
        <w:rPr>
          <w:b/>
          <w:color w:val="0F0F11"/>
          <w:spacing w:val="-8"/>
          <w:w w:val="105"/>
        </w:rPr>
        <w:t xml:space="preserve"> </w:t>
      </w:r>
      <w:r>
        <w:rPr>
          <w:b/>
          <w:color w:val="262628"/>
          <w:w w:val="105"/>
        </w:rPr>
        <w:t>GONZÁLEZ</w:t>
      </w:r>
      <w:r>
        <w:rPr>
          <w:b/>
          <w:color w:val="262628"/>
          <w:w w:val="105"/>
        </w:rPr>
        <w:tab/>
      </w:r>
      <w:r>
        <w:rPr>
          <w:color w:val="48499E"/>
          <w:w w:val="105"/>
        </w:rPr>
        <w:t>/</w:t>
      </w:r>
      <w:r>
        <w:rPr>
          <w:color w:val="48499E"/>
          <w:spacing w:val="-29"/>
          <w:w w:val="105"/>
        </w:rPr>
        <w:t xml:space="preserve"> </w:t>
      </w:r>
      <w:r>
        <w:rPr>
          <w:i/>
          <w:color w:val="5B60B8"/>
          <w:w w:val="105"/>
          <w:sz w:val="23"/>
        </w:rPr>
        <w:t>'"j</w:t>
      </w:r>
      <w:r>
        <w:rPr>
          <w:i/>
          <w:color w:val="5B60B8"/>
          <w:spacing w:val="-29"/>
          <w:w w:val="105"/>
          <w:sz w:val="23"/>
        </w:rPr>
        <w:t xml:space="preserve"> </w:t>
      </w:r>
      <w:r>
        <w:rPr>
          <w:i/>
          <w:color w:val="8287CD"/>
          <w:spacing w:val="9"/>
          <w:w w:val="105"/>
          <w:sz w:val="23"/>
        </w:rPr>
        <w:t>·</w:t>
      </w:r>
      <w:r>
        <w:rPr>
          <w:color w:val="6E75C3"/>
          <w:spacing w:val="9"/>
          <w:w w:val="105"/>
          <w:position w:val="-6"/>
        </w:rPr>
        <w:t xml:space="preserve">7 </w:t>
      </w:r>
      <w:r>
        <w:rPr>
          <w:color w:val="6E75C3"/>
          <w:spacing w:val="60"/>
          <w:w w:val="105"/>
          <w:position w:val="-6"/>
        </w:rPr>
        <w:t xml:space="preserve"> </w:t>
      </w:r>
      <w:r>
        <w:rPr>
          <w:color w:val="6E75C3"/>
          <w:w w:val="105"/>
          <w:sz w:val="27"/>
        </w:rPr>
        <w:t>?</w:t>
      </w:r>
      <w:r>
        <w:rPr>
          <w:color w:val="6E75C3"/>
          <w:w w:val="105"/>
          <w:sz w:val="27"/>
        </w:rPr>
        <w:tab/>
      </w:r>
      <w:r>
        <w:rPr>
          <w:rFonts w:ascii="Times New Roman" w:hAnsi="Times New Roman"/>
          <w:color w:val="5B60B8"/>
          <w:w w:val="105"/>
          <w:sz w:val="34"/>
        </w:rPr>
        <w:t>h,s</w:t>
      </w:r>
    </w:p>
    <w:p w:rsidR="001E21B3" w:rsidRDefault="005B3290">
      <w:pPr>
        <w:spacing w:line="287" w:lineRule="exact"/>
        <w:ind w:left="1153"/>
        <w:rPr>
          <w:rFonts w:ascii="Times New Roman" w:hAnsi="Times New Roman"/>
          <w:b/>
          <w:i/>
          <w:sz w:val="12"/>
        </w:rPr>
      </w:pPr>
      <w:r>
        <w:rPr>
          <w:noProof/>
          <w:lang w:val="es-MX" w:eastAsia="es-MX"/>
        </w:rPr>
        <mc:AlternateContent>
          <mc:Choice Requires="wpg">
            <w:drawing>
              <wp:anchor distT="0" distB="0" distL="114300" distR="114300" simplePos="0" relativeHeight="502661480" behindDoc="1" locked="0" layoutInCell="1" allowOverlap="1">
                <wp:simplePos x="0" y="0"/>
                <wp:positionH relativeFrom="page">
                  <wp:posOffset>5871210</wp:posOffset>
                </wp:positionH>
                <wp:positionV relativeFrom="paragraph">
                  <wp:posOffset>132080</wp:posOffset>
                </wp:positionV>
                <wp:extent cx="932180" cy="731520"/>
                <wp:effectExtent l="3810" t="635" r="6985" b="1270"/>
                <wp:wrapNone/>
                <wp:docPr id="1005"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731520"/>
                          <a:chOff x="9246" y="208"/>
                          <a:chExt cx="1468" cy="1152"/>
                        </a:xfrm>
                      </wpg:grpSpPr>
                      <wps:wsp>
                        <wps:cNvPr id="1006" name="Line 909"/>
                        <wps:cNvCnPr>
                          <a:cxnSpLocks noChangeShapeType="1"/>
                        </wps:cNvCnPr>
                        <wps:spPr bwMode="auto">
                          <a:xfrm>
                            <a:off x="10663" y="1345"/>
                            <a:ext cx="0" cy="0"/>
                          </a:xfrm>
                          <a:prstGeom prst="line">
                            <a:avLst/>
                          </a:prstGeom>
                          <a:noFill/>
                          <a:ln w="18276">
                            <a:solidFill>
                              <a:srgbClr val="B8B3B8"/>
                            </a:solidFill>
                            <a:prstDash val="solid"/>
                            <a:round/>
                            <a:headEnd/>
                            <a:tailEnd/>
                          </a:ln>
                          <a:extLst>
                            <a:ext uri="{909E8E84-426E-40DD-AFC4-6F175D3DCCD1}">
                              <a14:hiddenFill xmlns:a14="http://schemas.microsoft.com/office/drawing/2010/main">
                                <a:noFill/>
                              </a14:hiddenFill>
                            </a:ext>
                          </a:extLst>
                        </wps:spPr>
                        <wps:bodyPr/>
                      </wps:wsp>
                      <wps:wsp>
                        <wps:cNvPr id="1007" name="Line 908"/>
                        <wps:cNvCnPr>
                          <a:cxnSpLocks noChangeShapeType="1"/>
                        </wps:cNvCnPr>
                        <wps:spPr bwMode="auto">
                          <a:xfrm>
                            <a:off x="9282" y="258"/>
                            <a:ext cx="1396" cy="0"/>
                          </a:xfrm>
                          <a:prstGeom prst="line">
                            <a:avLst/>
                          </a:prstGeom>
                          <a:noFill/>
                          <a:ln w="456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6C42AB" id="Group 907" o:spid="_x0000_s1026" style="position:absolute;margin-left:462.3pt;margin-top:10.4pt;width:73.4pt;height:57.6pt;z-index:-655000;mso-position-horizontal-relative:page" coordorigin="9246,208" coordsize="1468,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">
                <v:line id="Line 909" o:spid="_x0000_s1027" style="position:absolute;visibility:visible;mso-wrap-style:square" from="10663,1345" to="10663,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" strokecolor="#b8b3b8" strokeweight=".50767mm"/>
                <v:line id="Line 908" o:spid="_x0000_s1028" style="position:absolute;visibility:visible;mso-wrap-style:square" from="9282,258" to="1067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" strokeweight="1.2692mm"/>
                <w10:wrap anchorx="page"/>
              </v:group>
            </w:pict>
          </mc:Fallback>
        </mc:AlternateContent>
      </w:r>
      <w:r>
        <w:rPr>
          <w:noProof/>
          <w:lang w:val="es-MX" w:eastAsia="es-MX"/>
        </w:rPr>
        <mc:AlternateContent>
          <mc:Choice Requires="wps">
            <w:drawing>
              <wp:anchor distT="0" distB="0" distL="114300" distR="114300" simplePos="0" relativeHeight="502661528" behindDoc="1" locked="0" layoutInCell="1" allowOverlap="1">
                <wp:simplePos x="0" y="0"/>
                <wp:positionH relativeFrom="page">
                  <wp:posOffset>5748020</wp:posOffset>
                </wp:positionH>
                <wp:positionV relativeFrom="paragraph">
                  <wp:posOffset>-23495</wp:posOffset>
                </wp:positionV>
                <wp:extent cx="27305" cy="0"/>
                <wp:effectExtent l="23495" t="26035" r="25400" b="21590"/>
                <wp:wrapNone/>
                <wp:docPr id="1004"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line">
                          <a:avLst/>
                        </a:prstGeom>
                        <a:noFill/>
                        <a:ln w="365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8A15A" id="Line 906" o:spid="_x0000_s1026" style="position:absolute;z-index:-654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6pt,-1.85pt" to="454.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95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" strokeweight="1.0152mm">
                <w10:wrap anchorx="page"/>
              </v:line>
            </w:pict>
          </mc:Fallback>
        </mc:AlternateContent>
      </w:r>
      <w:r>
        <w:rPr>
          <w:noProof/>
          <w:lang w:val="es-MX" w:eastAsia="es-MX"/>
        </w:rPr>
        <mc:AlternateContent>
          <mc:Choice Requires="wps">
            <w:drawing>
              <wp:anchor distT="0" distB="0" distL="114300" distR="114300" simplePos="0" relativeHeight="502661552" behindDoc="1" locked="0" layoutInCell="1" allowOverlap="1">
                <wp:simplePos x="0" y="0"/>
                <wp:positionH relativeFrom="page">
                  <wp:posOffset>4576445</wp:posOffset>
                </wp:positionH>
                <wp:positionV relativeFrom="paragraph">
                  <wp:posOffset>7620</wp:posOffset>
                </wp:positionV>
                <wp:extent cx="2172970" cy="747395"/>
                <wp:effectExtent l="4445" t="0" r="3810" b="0"/>
                <wp:wrapNone/>
                <wp:docPr id="10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tabs>
                                <w:tab w:val="left" w:pos="495"/>
                                <w:tab w:val="left" w:pos="2796"/>
                              </w:tabs>
                              <w:spacing w:line="1177" w:lineRule="exact"/>
                              <w:rPr>
                                <w:sz w:val="62"/>
                              </w:rPr>
                            </w:pPr>
                            <w:r>
                              <w:rPr>
                                <w:color w:val="C3C3C8"/>
                                <w:spacing w:val="-235"/>
                                <w:w w:val="90"/>
                                <w:sz w:val="40"/>
                              </w:rPr>
                              <w:t>D</w:t>
                            </w:r>
                            <w:r>
                              <w:rPr>
                                <w:color w:val="C3C3C8"/>
                                <w:w w:val="71"/>
                                <w:sz w:val="40"/>
                              </w:rPr>
                              <w:t>,</w:t>
                            </w:r>
                            <w:r>
                              <w:rPr>
                                <w:color w:val="C3C3C8"/>
                                <w:sz w:val="40"/>
                              </w:rPr>
                              <w:tab/>
                            </w:r>
                            <w:r>
                              <w:rPr>
                                <w:color w:val="999AA1"/>
                                <w:w w:val="85"/>
                                <w:sz w:val="37"/>
                              </w:rPr>
                              <w:t>r.:J</w:t>
                            </w:r>
                            <w:r>
                              <w:rPr>
                                <w:color w:val="999AA1"/>
                                <w:spacing w:val="-55"/>
                                <w:sz w:val="37"/>
                              </w:rPr>
                              <w:t xml:space="preserve"> </w:t>
                            </w:r>
                            <w:r>
                              <w:rPr>
                                <w:rFonts w:ascii="Times New Roman" w:hAnsi="Times New Roman"/>
                                <w:color w:val="999AA1"/>
                                <w:w w:val="112"/>
                                <w:sz w:val="30"/>
                              </w:rPr>
                              <w:t>í"\J1'</w:t>
                            </w:r>
                            <w:r>
                              <w:rPr>
                                <w:rFonts w:ascii="Times New Roman" w:hAnsi="Times New Roman"/>
                                <w:color w:val="999AA1"/>
                                <w:spacing w:val="24"/>
                                <w:sz w:val="30"/>
                              </w:rPr>
                              <w:t xml:space="preserve"> </w:t>
                            </w:r>
                            <w:r>
                              <w:rPr>
                                <w:rFonts w:ascii="Times New Roman" w:hAnsi="Times New Roman"/>
                                <w:color w:val="C3C3C8"/>
                                <w:w w:val="64"/>
                                <w:sz w:val="30"/>
                              </w:rPr>
                              <w:t>'</w:t>
                            </w:r>
                            <w:r>
                              <w:rPr>
                                <w:rFonts w:ascii="Times New Roman" w:hAnsi="Times New Roman"/>
                                <w:color w:val="C3C3C8"/>
                                <w:spacing w:val="31"/>
                                <w:sz w:val="30"/>
                              </w:rPr>
                              <w:t xml:space="preserve"> </w:t>
                            </w:r>
                            <w:r>
                              <w:rPr>
                                <w:rFonts w:ascii="Times New Roman" w:hAnsi="Times New Roman"/>
                                <w:color w:val="999AA1"/>
                                <w:w w:val="64"/>
                                <w:sz w:val="30"/>
                              </w:rPr>
                              <w:t>\</w:t>
                            </w:r>
                            <w:r>
                              <w:rPr>
                                <w:rFonts w:ascii="Times New Roman" w:hAnsi="Times New Roman"/>
                                <w:color w:val="999AA1"/>
                                <w:spacing w:val="1"/>
                                <w:sz w:val="30"/>
                              </w:rPr>
                              <w:t xml:space="preserve"> </w:t>
                            </w:r>
                            <w:r>
                              <w:rPr>
                                <w:rFonts w:ascii="Times New Roman" w:hAnsi="Times New Roman"/>
                                <w:color w:val="ACACB3"/>
                                <w:w w:val="56"/>
                                <w:sz w:val="38"/>
                              </w:rPr>
                              <w:t>!11</w:t>
                            </w:r>
                            <w:r>
                              <w:rPr>
                                <w:rFonts w:ascii="Times New Roman" w:hAnsi="Times New Roman"/>
                                <w:color w:val="ACACB3"/>
                                <w:sz w:val="38"/>
                              </w:rPr>
                              <w:tab/>
                              <w:t xml:space="preserve"> </w:t>
                            </w:r>
                            <w:r>
                              <w:rPr>
                                <w:rFonts w:ascii="Times New Roman" w:hAnsi="Times New Roman"/>
                                <w:color w:val="ACACB3"/>
                                <w:spacing w:val="-66"/>
                                <w:w w:val="90"/>
                                <w:sz w:val="85"/>
                              </w:rPr>
                              <w:t>íl</w:t>
                            </w:r>
                            <w:r>
                              <w:rPr>
                                <w:color w:val="C3C3C8"/>
                                <w:spacing w:val="-66"/>
                                <w:w w:val="90"/>
                                <w:position w:val="-26"/>
                                <w:sz w:val="65"/>
                              </w:rPr>
                              <w:t>I</w:t>
                            </w:r>
                            <w:r>
                              <w:rPr>
                                <w:color w:val="ACACB3"/>
                                <w:spacing w:val="-66"/>
                                <w:w w:val="90"/>
                                <w:position w:val="-28"/>
                                <w:sz w:val="62"/>
                              </w:rPr>
                              <w:t>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29" type="#_x0000_t202" style="position:absolute;left:0;text-align:left;margin-left:360.35pt;margin-top:.6pt;width:171.1pt;height:58.85pt;z-index:-65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qp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" filled="f" stroked="f">
                <v:textbox inset="0,0,0,0">
                  <w:txbxContent>
                    <w:p w:rsidR="001E21B3" w:rsidRDefault="0090667D">
                      <w:pPr>
                        <w:tabs>
                          <w:tab w:val="left" w:pos="495"/>
                          <w:tab w:val="left" w:pos="2796"/>
                        </w:tabs>
                        <w:spacing w:line="1177" w:lineRule="exact"/>
                        <w:rPr>
                          <w:sz w:val="62"/>
                        </w:rPr>
                      </w:pPr>
                      <w:r>
                        <w:rPr>
                          <w:color w:val="C3C3C8"/>
                          <w:spacing w:val="-235"/>
                          <w:w w:val="90"/>
                          <w:sz w:val="40"/>
                        </w:rPr>
                        <w:t>D</w:t>
                      </w:r>
                      <w:r>
                        <w:rPr>
                          <w:color w:val="C3C3C8"/>
                          <w:w w:val="71"/>
                          <w:sz w:val="40"/>
                        </w:rPr>
                        <w:t>,</w:t>
                      </w:r>
                      <w:r>
                        <w:rPr>
                          <w:color w:val="C3C3C8"/>
                          <w:sz w:val="40"/>
                        </w:rPr>
                        <w:tab/>
                      </w:r>
                      <w:r>
                        <w:rPr>
                          <w:color w:val="999AA1"/>
                          <w:w w:val="85"/>
                          <w:sz w:val="37"/>
                        </w:rPr>
                        <w:t>r.:J</w:t>
                      </w:r>
                      <w:r>
                        <w:rPr>
                          <w:color w:val="999AA1"/>
                          <w:spacing w:val="-55"/>
                          <w:sz w:val="37"/>
                        </w:rPr>
                        <w:t xml:space="preserve"> </w:t>
                      </w:r>
                      <w:r>
                        <w:rPr>
                          <w:rFonts w:ascii="Times New Roman" w:hAnsi="Times New Roman"/>
                          <w:color w:val="999AA1"/>
                          <w:w w:val="112"/>
                          <w:sz w:val="30"/>
                        </w:rPr>
                        <w:t>í"\J1'</w:t>
                      </w:r>
                      <w:r>
                        <w:rPr>
                          <w:rFonts w:ascii="Times New Roman" w:hAnsi="Times New Roman"/>
                          <w:color w:val="999AA1"/>
                          <w:spacing w:val="24"/>
                          <w:sz w:val="30"/>
                        </w:rPr>
                        <w:t xml:space="preserve"> </w:t>
                      </w:r>
                      <w:r>
                        <w:rPr>
                          <w:rFonts w:ascii="Times New Roman" w:hAnsi="Times New Roman"/>
                          <w:color w:val="C3C3C8"/>
                          <w:w w:val="64"/>
                          <w:sz w:val="30"/>
                        </w:rPr>
                        <w:t>'</w:t>
                      </w:r>
                      <w:r>
                        <w:rPr>
                          <w:rFonts w:ascii="Times New Roman" w:hAnsi="Times New Roman"/>
                          <w:color w:val="C3C3C8"/>
                          <w:spacing w:val="31"/>
                          <w:sz w:val="30"/>
                        </w:rPr>
                        <w:t xml:space="preserve"> </w:t>
                      </w:r>
                      <w:r>
                        <w:rPr>
                          <w:rFonts w:ascii="Times New Roman" w:hAnsi="Times New Roman"/>
                          <w:color w:val="999AA1"/>
                          <w:w w:val="64"/>
                          <w:sz w:val="30"/>
                        </w:rPr>
                        <w:t>\</w:t>
                      </w:r>
                      <w:r>
                        <w:rPr>
                          <w:rFonts w:ascii="Times New Roman" w:hAnsi="Times New Roman"/>
                          <w:color w:val="999AA1"/>
                          <w:spacing w:val="1"/>
                          <w:sz w:val="30"/>
                        </w:rPr>
                        <w:t xml:space="preserve"> </w:t>
                      </w:r>
                      <w:r>
                        <w:rPr>
                          <w:rFonts w:ascii="Times New Roman" w:hAnsi="Times New Roman"/>
                          <w:color w:val="ACACB3"/>
                          <w:w w:val="56"/>
                          <w:sz w:val="38"/>
                        </w:rPr>
                        <w:t>!11</w:t>
                      </w:r>
                      <w:r>
                        <w:rPr>
                          <w:rFonts w:ascii="Times New Roman" w:hAnsi="Times New Roman"/>
                          <w:color w:val="ACACB3"/>
                          <w:sz w:val="38"/>
                        </w:rPr>
                        <w:tab/>
                        <w:t xml:space="preserve"> </w:t>
                      </w:r>
                      <w:r>
                        <w:rPr>
                          <w:rFonts w:ascii="Times New Roman" w:hAnsi="Times New Roman"/>
                          <w:color w:val="ACACB3"/>
                          <w:spacing w:val="-66"/>
                          <w:w w:val="90"/>
                          <w:sz w:val="85"/>
                        </w:rPr>
                        <w:t>íl</w:t>
                      </w:r>
                      <w:r>
                        <w:rPr>
                          <w:color w:val="C3C3C8"/>
                          <w:spacing w:val="-66"/>
                          <w:w w:val="90"/>
                          <w:position w:val="-26"/>
                          <w:sz w:val="65"/>
                        </w:rPr>
                        <w:t>I</w:t>
                      </w:r>
                      <w:r>
                        <w:rPr>
                          <w:color w:val="ACACB3"/>
                          <w:spacing w:val="-66"/>
                          <w:w w:val="90"/>
                          <w:position w:val="-28"/>
                          <w:sz w:val="62"/>
                        </w:rPr>
                        <w:t>jo</w:t>
                      </w:r>
                    </w:p>
                  </w:txbxContent>
                </v:textbox>
                <w10:wrap anchorx="page"/>
              </v:shape>
            </w:pict>
          </mc:Fallback>
        </mc:AlternateContent>
      </w:r>
      <w:r>
        <w:rPr>
          <w:noProof/>
          <w:lang w:val="es-MX" w:eastAsia="es-MX"/>
        </w:rPr>
        <mc:AlternateContent>
          <mc:Choice Requires="wps">
            <w:drawing>
              <wp:anchor distT="0" distB="0" distL="114300" distR="114300" simplePos="0" relativeHeight="502661576" behindDoc="1" locked="0" layoutInCell="1" allowOverlap="1">
                <wp:simplePos x="0" y="0"/>
                <wp:positionH relativeFrom="page">
                  <wp:posOffset>4589145</wp:posOffset>
                </wp:positionH>
                <wp:positionV relativeFrom="paragraph">
                  <wp:posOffset>-156845</wp:posOffset>
                </wp:positionV>
                <wp:extent cx="2074545" cy="1021715"/>
                <wp:effectExtent l="0" t="0" r="3810" b="0"/>
                <wp:wrapNone/>
                <wp:docPr id="1002"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line="1609" w:lineRule="exact"/>
                              <w:rPr>
                                <w:rFonts w:ascii="Times New Roman" w:hAnsi="Times New Roman"/>
                                <w:sz w:val="35"/>
                              </w:rPr>
                            </w:pPr>
                            <w:r>
                              <w:rPr>
                                <w:color w:val="999AA1"/>
                                <w:w w:val="56"/>
                                <w:position w:val="-64"/>
                                <w:sz w:val="144"/>
                              </w:rPr>
                              <w:t>'</w:t>
                            </w:r>
                            <w:r>
                              <w:rPr>
                                <w:color w:val="999AA1"/>
                                <w:spacing w:val="-3053"/>
                                <w:w w:val="56"/>
                                <w:position w:val="-64"/>
                                <w:sz w:val="144"/>
                              </w:rPr>
                              <w:t>º</w:t>
                            </w:r>
                            <w:r>
                              <w:rPr>
                                <w:rFonts w:ascii="Times New Roman" w:hAnsi="Times New Roman"/>
                                <w:color w:val="C3C3C8"/>
                                <w:w w:val="61"/>
                                <w:sz w:val="35"/>
                              </w:rPr>
                              <w:t>1</w:t>
                            </w:r>
                            <w:r>
                              <w:rPr>
                                <w:rFonts w:ascii="Times New Roman" w:hAnsi="Times New Roman"/>
                                <w:color w:val="C3C3C8"/>
                                <w:sz w:val="35"/>
                              </w:rPr>
                              <w:t xml:space="preserve"> </w:t>
                            </w:r>
                            <w:r>
                              <w:rPr>
                                <w:rFonts w:ascii="Times New Roman" w:hAnsi="Times New Roman"/>
                                <w:color w:val="C3C3C8"/>
                                <w:w w:val="76"/>
                                <w:sz w:val="3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30" type="#_x0000_t202" style="position:absolute;left:0;text-align:left;margin-left:361.35pt;margin-top:-12.35pt;width:163.35pt;height:80.45pt;z-index:-654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66swIAALY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" filled="f" stroked="f">
                <v:textbox inset="0,0,0,0">
                  <w:txbxContent>
                    <w:p w:rsidR="001E21B3" w:rsidRDefault="0090667D">
                      <w:pPr>
                        <w:spacing w:line="1609" w:lineRule="exact"/>
                        <w:rPr>
                          <w:rFonts w:ascii="Times New Roman" w:hAnsi="Times New Roman"/>
                          <w:sz w:val="35"/>
                        </w:rPr>
                      </w:pPr>
                      <w:r>
                        <w:rPr>
                          <w:color w:val="999AA1"/>
                          <w:w w:val="56"/>
                          <w:position w:val="-64"/>
                          <w:sz w:val="144"/>
                        </w:rPr>
                        <w:t>'</w:t>
                      </w:r>
                      <w:r>
                        <w:rPr>
                          <w:color w:val="999AA1"/>
                          <w:spacing w:val="-3053"/>
                          <w:w w:val="56"/>
                          <w:position w:val="-64"/>
                          <w:sz w:val="144"/>
                        </w:rPr>
                        <w:t>º</w:t>
                      </w:r>
                      <w:r>
                        <w:rPr>
                          <w:rFonts w:ascii="Times New Roman" w:hAnsi="Times New Roman"/>
                          <w:color w:val="C3C3C8"/>
                          <w:w w:val="61"/>
                          <w:sz w:val="35"/>
                        </w:rPr>
                        <w:t>1</w:t>
                      </w:r>
                      <w:r>
                        <w:rPr>
                          <w:rFonts w:ascii="Times New Roman" w:hAnsi="Times New Roman"/>
                          <w:color w:val="C3C3C8"/>
                          <w:sz w:val="35"/>
                        </w:rPr>
                        <w:t xml:space="preserve"> </w:t>
                      </w:r>
                      <w:r>
                        <w:rPr>
                          <w:rFonts w:ascii="Times New Roman" w:hAnsi="Times New Roman"/>
                          <w:color w:val="C3C3C8"/>
                          <w:w w:val="76"/>
                          <w:sz w:val="35"/>
                        </w:rPr>
                        <w:t>1</w:t>
                      </w:r>
                    </w:p>
                  </w:txbxContent>
                </v:textbox>
                <w10:wrap anchorx="page"/>
              </v:shape>
            </w:pict>
          </mc:Fallback>
        </mc:AlternateContent>
      </w:r>
      <w:r w:rsidR="0090667D">
        <w:rPr>
          <w:rFonts w:ascii="Times New Roman" w:hAnsi="Times New Roman"/>
          <w:color w:val="C3C3C8"/>
          <w:w w:val="76"/>
          <w:position w:val="6"/>
          <w:sz w:val="29"/>
        </w:rPr>
        <w:t>.</w:t>
      </w:r>
      <w:r w:rsidR="0090667D">
        <w:rPr>
          <w:rFonts w:ascii="Times New Roman" w:hAnsi="Times New Roman"/>
          <w:color w:val="C3C3C8"/>
          <w:position w:val="6"/>
          <w:sz w:val="29"/>
        </w:rPr>
        <w:t xml:space="preserve"> </w:t>
      </w:r>
      <w:r w:rsidR="0090667D">
        <w:rPr>
          <w:rFonts w:ascii="Times New Roman" w:hAnsi="Times New Roman"/>
          <w:color w:val="C3C3C8"/>
          <w:spacing w:val="-30"/>
          <w:position w:val="6"/>
          <w:sz w:val="29"/>
        </w:rPr>
        <w:t xml:space="preserve"> </w:t>
      </w:r>
      <w:r w:rsidR="0090667D">
        <w:rPr>
          <w:rFonts w:ascii="Times New Roman" w:hAnsi="Times New Roman"/>
          <w:color w:val="82878E"/>
          <w:w w:val="125"/>
          <w:sz w:val="6"/>
        </w:rPr>
        <w:t>•</w:t>
      </w:r>
      <w:r w:rsidR="0090667D">
        <w:rPr>
          <w:rFonts w:ascii="Times New Roman" w:hAnsi="Times New Roman"/>
          <w:color w:val="82878E"/>
          <w:sz w:val="6"/>
        </w:rPr>
        <w:t xml:space="preserve">    </w:t>
      </w:r>
      <w:r w:rsidR="0090667D">
        <w:rPr>
          <w:rFonts w:ascii="Times New Roman" w:hAnsi="Times New Roman"/>
          <w:color w:val="82878E"/>
          <w:spacing w:val="6"/>
          <w:sz w:val="6"/>
        </w:rPr>
        <w:t xml:space="preserve"> </w:t>
      </w:r>
      <w:r w:rsidR="0090667D">
        <w:rPr>
          <w:rFonts w:ascii="Times New Roman" w:hAnsi="Times New Roman"/>
          <w:color w:val="C3C3C8"/>
          <w:spacing w:val="-68"/>
          <w:w w:val="97"/>
          <w:position w:val="6"/>
          <w:sz w:val="29"/>
        </w:rPr>
        <w:t>C</w:t>
      </w:r>
      <w:r w:rsidR="0090667D">
        <w:rPr>
          <w:rFonts w:ascii="Times New Roman" w:hAnsi="Times New Roman"/>
          <w:i/>
          <w:color w:val="C3C3C8"/>
          <w:spacing w:val="-17"/>
          <w:w w:val="125"/>
          <w:sz w:val="6"/>
        </w:rPr>
        <w:t>&gt;</w:t>
      </w:r>
      <w:r w:rsidR="0090667D">
        <w:rPr>
          <w:rFonts w:ascii="Times New Roman" w:hAnsi="Times New Roman"/>
          <w:color w:val="C3C3C8"/>
          <w:spacing w:val="-17"/>
          <w:w w:val="48"/>
          <w:position w:val="6"/>
          <w:sz w:val="29"/>
        </w:rPr>
        <w:t>J</w:t>
      </w:r>
      <w:r w:rsidR="0090667D">
        <w:rPr>
          <w:rFonts w:ascii="Times New Roman" w:hAnsi="Times New Roman"/>
          <w:color w:val="C3C3C8"/>
          <w:spacing w:val="-19"/>
          <w:w w:val="97"/>
          <w:position w:val="6"/>
          <w:sz w:val="29"/>
        </w:rPr>
        <w:t>(</w:t>
      </w:r>
      <w:r w:rsidR="0090667D">
        <w:rPr>
          <w:rFonts w:ascii="Times New Roman" w:hAnsi="Times New Roman"/>
          <w:color w:val="C3C3C8"/>
          <w:w w:val="67"/>
          <w:position w:val="6"/>
          <w:sz w:val="29"/>
        </w:rPr>
        <w:t>º</w:t>
      </w:r>
      <w:r w:rsidR="0090667D">
        <w:rPr>
          <w:rFonts w:ascii="Times New Roman" w:hAnsi="Times New Roman"/>
          <w:color w:val="C3C3C8"/>
          <w:spacing w:val="-49"/>
          <w:w w:val="67"/>
          <w:position w:val="6"/>
          <w:sz w:val="29"/>
        </w:rPr>
        <w:t>"</w:t>
      </w:r>
      <w:r w:rsidR="0090667D">
        <w:rPr>
          <w:rFonts w:ascii="Times New Roman" w:hAnsi="Times New Roman"/>
          <w:color w:val="C3C3C8"/>
          <w:spacing w:val="-51"/>
          <w:w w:val="126"/>
          <w:sz w:val="17"/>
        </w:rPr>
        <w:t>1</w:t>
      </w:r>
      <w:r w:rsidR="0090667D">
        <w:rPr>
          <w:rFonts w:ascii="Times New Roman" w:hAnsi="Times New Roman"/>
          <w:color w:val="C3C3C8"/>
          <w:spacing w:val="8"/>
          <w:w w:val="67"/>
          <w:position w:val="6"/>
          <w:sz w:val="29"/>
        </w:rPr>
        <w:t>'</w:t>
      </w:r>
      <w:r w:rsidR="0090667D">
        <w:rPr>
          <w:rFonts w:ascii="Times New Roman" w:hAnsi="Times New Roman"/>
          <w:color w:val="C3C3C8"/>
          <w:spacing w:val="12"/>
          <w:w w:val="126"/>
          <w:sz w:val="17"/>
        </w:rPr>
        <w:t>,</w:t>
      </w:r>
      <w:r w:rsidR="0090667D">
        <w:rPr>
          <w:rFonts w:ascii="Times New Roman" w:hAnsi="Times New Roman"/>
          <w:color w:val="C3C3C8"/>
          <w:spacing w:val="-22"/>
          <w:w w:val="54"/>
          <w:position w:val="6"/>
          <w:sz w:val="29"/>
        </w:rPr>
        <w:t>&lt;</w:t>
      </w:r>
      <w:r w:rsidR="0090667D">
        <w:rPr>
          <w:rFonts w:ascii="Times New Roman" w:hAnsi="Times New Roman"/>
          <w:color w:val="C3C3C8"/>
          <w:spacing w:val="-47"/>
          <w:w w:val="75"/>
          <w:position w:val="6"/>
          <w:sz w:val="29"/>
        </w:rPr>
        <w:t>-</w:t>
      </w:r>
      <w:r w:rsidR="0090667D">
        <w:rPr>
          <w:rFonts w:ascii="Times New Roman" w:hAnsi="Times New Roman"/>
          <w:color w:val="C3C3C8"/>
          <w:spacing w:val="-71"/>
          <w:w w:val="126"/>
          <w:sz w:val="17"/>
        </w:rPr>
        <w:t>,</w:t>
      </w:r>
      <w:r w:rsidR="0090667D">
        <w:rPr>
          <w:rFonts w:ascii="Times New Roman" w:hAnsi="Times New Roman"/>
          <w:color w:val="C3C3C8"/>
          <w:spacing w:val="-66"/>
          <w:w w:val="55"/>
          <w:position w:val="6"/>
          <w:sz w:val="29"/>
        </w:rPr>
        <w:t>_</w:t>
      </w:r>
      <w:r w:rsidR="0090667D">
        <w:rPr>
          <w:rFonts w:ascii="Times New Roman" w:hAnsi="Times New Roman"/>
          <w:color w:val="999AA1"/>
          <w:spacing w:val="-10"/>
          <w:w w:val="76"/>
          <w:position w:val="6"/>
          <w:sz w:val="29"/>
        </w:rPr>
        <w:t>.</w:t>
      </w:r>
      <w:r w:rsidR="0090667D">
        <w:rPr>
          <w:rFonts w:ascii="Times New Roman" w:hAnsi="Times New Roman"/>
          <w:color w:val="C3C3C8"/>
          <w:spacing w:val="-58"/>
          <w:w w:val="126"/>
          <w:sz w:val="17"/>
        </w:rPr>
        <w:t>.</w:t>
      </w:r>
      <w:r w:rsidR="0090667D">
        <w:rPr>
          <w:rFonts w:ascii="Times New Roman" w:hAnsi="Times New Roman"/>
          <w:color w:val="999AA1"/>
          <w:w w:val="76"/>
          <w:position w:val="6"/>
          <w:sz w:val="29"/>
        </w:rPr>
        <w:t>,.,</w:t>
      </w:r>
      <w:r w:rsidR="0090667D">
        <w:rPr>
          <w:rFonts w:ascii="Times New Roman" w:hAnsi="Times New Roman"/>
          <w:color w:val="999AA1"/>
          <w:spacing w:val="-23"/>
          <w:w w:val="76"/>
          <w:position w:val="6"/>
          <w:sz w:val="29"/>
        </w:rPr>
        <w:t>,</w:t>
      </w:r>
      <w:r w:rsidR="0090667D">
        <w:rPr>
          <w:rFonts w:ascii="Times New Roman" w:hAnsi="Times New Roman"/>
          <w:color w:val="C3C3C8"/>
          <w:spacing w:val="-10"/>
          <w:w w:val="74"/>
          <w:sz w:val="17"/>
        </w:rPr>
        <w:t>.</w:t>
      </w:r>
      <w:r w:rsidR="0090667D">
        <w:rPr>
          <w:rFonts w:ascii="Times New Roman" w:hAnsi="Times New Roman"/>
          <w:color w:val="999AA1"/>
          <w:spacing w:val="-46"/>
          <w:w w:val="76"/>
          <w:position w:val="6"/>
          <w:sz w:val="29"/>
        </w:rPr>
        <w:t>,</w:t>
      </w:r>
      <w:r w:rsidR="0090667D">
        <w:rPr>
          <w:rFonts w:ascii="Times New Roman" w:hAnsi="Times New Roman"/>
          <w:color w:val="C3C3C8"/>
          <w:w w:val="74"/>
          <w:sz w:val="17"/>
        </w:rPr>
        <w:t>.</w:t>
      </w:r>
      <w:r w:rsidR="0090667D">
        <w:rPr>
          <w:rFonts w:ascii="Times New Roman" w:hAnsi="Times New Roman"/>
          <w:color w:val="C3C3C8"/>
          <w:spacing w:val="-17"/>
          <w:w w:val="74"/>
          <w:sz w:val="17"/>
        </w:rPr>
        <w:t>.</w:t>
      </w:r>
      <w:r w:rsidR="0090667D">
        <w:rPr>
          <w:rFonts w:ascii="Times New Roman" w:hAnsi="Times New Roman"/>
          <w:color w:val="999AA1"/>
          <w:spacing w:val="-39"/>
          <w:w w:val="76"/>
          <w:position w:val="6"/>
          <w:sz w:val="29"/>
        </w:rPr>
        <w:t>,</w:t>
      </w:r>
      <w:r w:rsidR="0090667D">
        <w:rPr>
          <w:rFonts w:ascii="Times New Roman" w:hAnsi="Times New Roman"/>
          <w:color w:val="C3C3C8"/>
          <w:w w:val="74"/>
          <w:sz w:val="17"/>
        </w:rPr>
        <w:t>.</w:t>
      </w:r>
      <w:r w:rsidR="0090667D">
        <w:rPr>
          <w:rFonts w:ascii="Times New Roman" w:hAnsi="Times New Roman"/>
          <w:color w:val="C3C3C8"/>
          <w:spacing w:val="-14"/>
          <w:w w:val="74"/>
          <w:sz w:val="17"/>
        </w:rPr>
        <w:t>.</w:t>
      </w:r>
      <w:r w:rsidR="0090667D">
        <w:rPr>
          <w:rFonts w:ascii="Times New Roman" w:hAnsi="Times New Roman"/>
          <w:color w:val="999AA1"/>
          <w:w w:val="74"/>
          <w:sz w:val="17"/>
        </w:rPr>
        <w:t>.</w:t>
      </w:r>
      <w:r w:rsidR="0090667D">
        <w:rPr>
          <w:rFonts w:ascii="Times New Roman" w:hAnsi="Times New Roman"/>
          <w:color w:val="999AA1"/>
          <w:sz w:val="17"/>
        </w:rPr>
        <w:t xml:space="preserve"> </w:t>
      </w:r>
      <w:r w:rsidR="0090667D">
        <w:rPr>
          <w:rFonts w:ascii="Times New Roman" w:hAnsi="Times New Roman"/>
          <w:color w:val="999AA1"/>
          <w:spacing w:val="-5"/>
          <w:sz w:val="17"/>
        </w:rPr>
        <w:t xml:space="preserve"> </w:t>
      </w:r>
      <w:r w:rsidR="0090667D">
        <w:rPr>
          <w:rFonts w:ascii="Times New Roman" w:hAnsi="Times New Roman"/>
          <w:color w:val="999AA1"/>
          <w:spacing w:val="-40"/>
          <w:position w:val="6"/>
          <w:sz w:val="29"/>
        </w:rPr>
        <w:t>,</w:t>
      </w:r>
      <w:r w:rsidR="0090667D">
        <w:rPr>
          <w:rFonts w:ascii="Times New Roman" w:hAnsi="Times New Roman"/>
          <w:color w:val="999AA1"/>
          <w:w w:val="57"/>
          <w:position w:val="6"/>
          <w:sz w:val="29"/>
        </w:rPr>
        <w:t>--,</w:t>
      </w:r>
      <w:r w:rsidR="0090667D">
        <w:rPr>
          <w:rFonts w:ascii="Times New Roman" w:hAnsi="Times New Roman"/>
          <w:color w:val="999AA1"/>
          <w:spacing w:val="-25"/>
          <w:position w:val="6"/>
          <w:sz w:val="29"/>
        </w:rPr>
        <w:t xml:space="preserve"> </w:t>
      </w:r>
      <w:r w:rsidR="0090667D">
        <w:rPr>
          <w:i/>
          <w:color w:val="ACACB3"/>
          <w:w w:val="57"/>
          <w:position w:val="6"/>
          <w:sz w:val="17"/>
        </w:rPr>
        <w:t>·,</w:t>
      </w:r>
      <w:r w:rsidR="0090667D">
        <w:rPr>
          <w:i/>
          <w:color w:val="ACACB3"/>
          <w:spacing w:val="18"/>
          <w:position w:val="6"/>
          <w:sz w:val="17"/>
        </w:rPr>
        <w:t xml:space="preserve"> </w:t>
      </w:r>
      <w:r w:rsidR="0090667D">
        <w:rPr>
          <w:i/>
          <w:color w:val="ACACB3"/>
          <w:spacing w:val="-82"/>
          <w:w w:val="99"/>
          <w:position w:val="6"/>
          <w:sz w:val="17"/>
        </w:rPr>
        <w:t>1</w:t>
      </w:r>
      <w:r w:rsidR="0090667D">
        <w:rPr>
          <w:rFonts w:ascii="Times New Roman" w:hAnsi="Times New Roman"/>
          <w:color w:val="999AA1"/>
          <w:spacing w:val="10"/>
          <w:w w:val="74"/>
          <w:sz w:val="17"/>
        </w:rPr>
        <w:t>.</w:t>
      </w:r>
      <w:r w:rsidR="0090667D">
        <w:rPr>
          <w:i/>
          <w:color w:val="82878E"/>
          <w:spacing w:val="-21"/>
          <w:w w:val="99"/>
          <w:position w:val="6"/>
          <w:sz w:val="17"/>
        </w:rPr>
        <w:t>:</w:t>
      </w:r>
      <w:r w:rsidR="0090667D">
        <w:rPr>
          <w:rFonts w:ascii="Times New Roman" w:hAnsi="Times New Roman"/>
          <w:color w:val="999AA1"/>
          <w:w w:val="74"/>
          <w:sz w:val="17"/>
        </w:rPr>
        <w:t>.</w:t>
      </w:r>
      <w:r w:rsidR="0090667D">
        <w:rPr>
          <w:rFonts w:ascii="Times New Roman" w:hAnsi="Times New Roman"/>
          <w:color w:val="999AA1"/>
          <w:spacing w:val="-4"/>
          <w:w w:val="74"/>
          <w:sz w:val="17"/>
        </w:rPr>
        <w:t>.</w:t>
      </w:r>
      <w:r w:rsidR="0090667D">
        <w:rPr>
          <w:i/>
          <w:color w:val="82878E"/>
          <w:spacing w:val="-91"/>
          <w:w w:val="99"/>
          <w:position w:val="6"/>
          <w:sz w:val="17"/>
        </w:rPr>
        <w:t>1</w:t>
      </w:r>
      <w:r w:rsidR="0090667D">
        <w:rPr>
          <w:rFonts w:ascii="Times New Roman" w:hAnsi="Times New Roman"/>
          <w:color w:val="999AA1"/>
          <w:w w:val="74"/>
          <w:sz w:val="17"/>
        </w:rPr>
        <w:t>..</w:t>
      </w:r>
      <w:r w:rsidR="0090667D">
        <w:rPr>
          <w:rFonts w:ascii="Times New Roman" w:hAnsi="Times New Roman"/>
          <w:color w:val="999AA1"/>
          <w:spacing w:val="-10"/>
          <w:sz w:val="17"/>
        </w:rPr>
        <w:t xml:space="preserve"> </w:t>
      </w:r>
      <w:r w:rsidR="0090667D">
        <w:rPr>
          <w:rFonts w:ascii="Times New Roman" w:hAnsi="Times New Roman"/>
          <w:color w:val="C3C3C8"/>
          <w:w w:val="74"/>
          <w:sz w:val="17"/>
        </w:rPr>
        <w:t>..</w:t>
      </w:r>
      <w:r w:rsidR="0090667D">
        <w:rPr>
          <w:rFonts w:ascii="Times New Roman" w:hAnsi="Times New Roman"/>
          <w:color w:val="C3C3C8"/>
          <w:spacing w:val="-8"/>
          <w:sz w:val="17"/>
        </w:rPr>
        <w:t xml:space="preserve"> </w:t>
      </w:r>
      <w:r w:rsidR="0090667D">
        <w:rPr>
          <w:rFonts w:ascii="Times New Roman" w:hAnsi="Times New Roman"/>
          <w:color w:val="ACACB3"/>
          <w:spacing w:val="-11"/>
          <w:w w:val="125"/>
          <w:position w:val="6"/>
          <w:sz w:val="21"/>
        </w:rPr>
        <w:t>E</w:t>
      </w:r>
      <w:r w:rsidR="0090667D">
        <w:rPr>
          <w:rFonts w:ascii="Times New Roman" w:hAnsi="Times New Roman"/>
          <w:color w:val="999AA1"/>
          <w:spacing w:val="-19"/>
          <w:w w:val="74"/>
          <w:sz w:val="17"/>
        </w:rPr>
        <w:t>.</w:t>
      </w:r>
      <w:r w:rsidR="0090667D">
        <w:rPr>
          <w:rFonts w:ascii="Times New Roman" w:hAnsi="Times New Roman"/>
          <w:color w:val="ACACB3"/>
          <w:spacing w:val="-28"/>
          <w:w w:val="125"/>
          <w:position w:val="6"/>
          <w:sz w:val="21"/>
        </w:rPr>
        <w:t>'</w:t>
      </w:r>
      <w:r w:rsidR="0090667D">
        <w:rPr>
          <w:rFonts w:ascii="Times New Roman" w:hAnsi="Times New Roman"/>
          <w:color w:val="999AA1"/>
          <w:spacing w:val="-4"/>
          <w:w w:val="74"/>
          <w:sz w:val="17"/>
        </w:rPr>
        <w:t>.</w:t>
      </w:r>
      <w:r w:rsidR="0090667D">
        <w:rPr>
          <w:rFonts w:ascii="Times New Roman" w:hAnsi="Times New Roman"/>
          <w:color w:val="ACACB3"/>
          <w:w w:val="125"/>
          <w:position w:val="6"/>
          <w:sz w:val="21"/>
        </w:rPr>
        <w:t>''</w:t>
      </w:r>
      <w:r w:rsidR="0090667D">
        <w:rPr>
          <w:rFonts w:ascii="Times New Roman" w:hAnsi="Times New Roman"/>
          <w:color w:val="ACACB3"/>
          <w:spacing w:val="-72"/>
          <w:w w:val="125"/>
          <w:position w:val="6"/>
          <w:sz w:val="21"/>
        </w:rPr>
        <w:t>T</w:t>
      </w:r>
      <w:r w:rsidR="0090667D">
        <w:rPr>
          <w:rFonts w:ascii="Times New Roman" w:hAnsi="Times New Roman"/>
          <w:color w:val="ACACB3"/>
          <w:w w:val="73"/>
          <w:sz w:val="17"/>
        </w:rPr>
        <w:t>'</w:t>
      </w:r>
      <w:r w:rsidR="0090667D">
        <w:rPr>
          <w:rFonts w:ascii="Times New Roman" w:hAnsi="Times New Roman"/>
          <w:color w:val="ACACB3"/>
          <w:spacing w:val="-14"/>
          <w:sz w:val="17"/>
        </w:rPr>
        <w:t xml:space="preserve"> </w:t>
      </w:r>
      <w:r w:rsidR="0090667D">
        <w:rPr>
          <w:rFonts w:ascii="Times New Roman" w:hAnsi="Times New Roman"/>
          <w:color w:val="ACACB3"/>
          <w:w w:val="125"/>
          <w:position w:val="6"/>
          <w:sz w:val="21"/>
        </w:rPr>
        <w:t>·\D()\</w:t>
      </w:r>
      <w:r w:rsidR="0090667D">
        <w:rPr>
          <w:rFonts w:ascii="Times New Roman" w:hAnsi="Times New Roman"/>
          <w:color w:val="ACACB3"/>
          <w:spacing w:val="-24"/>
          <w:position w:val="6"/>
          <w:sz w:val="21"/>
        </w:rPr>
        <w:t xml:space="preserve"> </w:t>
      </w:r>
      <w:r w:rsidR="0090667D">
        <w:rPr>
          <w:rFonts w:ascii="Times New Roman" w:hAnsi="Times New Roman"/>
          <w:color w:val="6E75C3"/>
          <w:spacing w:val="-74"/>
          <w:w w:val="125"/>
          <w:position w:val="6"/>
          <w:sz w:val="21"/>
        </w:rPr>
        <w:t>•</w:t>
      </w:r>
      <w:r w:rsidR="0090667D">
        <w:rPr>
          <w:b/>
          <w:i/>
          <w:color w:val="6E75C3"/>
          <w:w w:val="102"/>
          <w:sz w:val="19"/>
        </w:rPr>
        <w:t>e,.,.e</w:t>
      </w:r>
      <w:r w:rsidR="0090667D">
        <w:rPr>
          <w:b/>
          <w:i/>
          <w:color w:val="6E75C3"/>
          <w:spacing w:val="-26"/>
          <w:sz w:val="19"/>
        </w:rPr>
        <w:t xml:space="preserve"> </w:t>
      </w:r>
      <w:r w:rsidR="0090667D">
        <w:rPr>
          <w:rFonts w:ascii="Times New Roman" w:hAnsi="Times New Roman"/>
          <w:b/>
          <w:color w:val="8287CD"/>
          <w:w w:val="108"/>
          <w:sz w:val="18"/>
        </w:rPr>
        <w:t>.l.0--</w:t>
      </w:r>
      <w:r w:rsidR="0090667D">
        <w:rPr>
          <w:rFonts w:ascii="Times New Roman" w:hAnsi="Times New Roman"/>
          <w:b/>
          <w:color w:val="8287CD"/>
          <w:spacing w:val="-4"/>
          <w:sz w:val="18"/>
        </w:rPr>
        <w:t xml:space="preserve"> </w:t>
      </w:r>
      <w:r w:rsidR="0090667D">
        <w:rPr>
          <w:rFonts w:ascii="Times New Roman" w:hAnsi="Times New Roman"/>
          <w:b/>
          <w:i/>
          <w:color w:val="8287CD"/>
          <w:w w:val="110"/>
          <w:sz w:val="12"/>
        </w:rPr>
        <w:t>l""t'\</w:t>
      </w:r>
    </w:p>
    <w:p w:rsidR="001E21B3" w:rsidRDefault="0090667D">
      <w:pPr>
        <w:tabs>
          <w:tab w:val="left" w:pos="3002"/>
          <w:tab w:val="left" w:pos="5320"/>
        </w:tabs>
        <w:spacing w:line="174" w:lineRule="exact"/>
        <w:ind w:left="1769"/>
        <w:rPr>
          <w:sz w:val="18"/>
        </w:rPr>
      </w:pPr>
      <w:r>
        <w:rPr>
          <w:color w:val="ACACB3"/>
          <w:w w:val="130"/>
          <w:sz w:val="18"/>
        </w:rPr>
        <w:t>OF!CI.•</w:t>
      </w:r>
      <w:r>
        <w:rPr>
          <w:color w:val="ACACB3"/>
          <w:w w:val="130"/>
          <w:sz w:val="18"/>
        </w:rPr>
        <w:tab/>
      </w:r>
      <w:r>
        <w:rPr>
          <w:i/>
          <w:color w:val="ACACB3"/>
          <w:w w:val="140"/>
          <w:sz w:val="18"/>
        </w:rPr>
        <w:t>·:</w:t>
      </w:r>
      <w:r>
        <w:rPr>
          <w:i/>
          <w:color w:val="ACACB3"/>
          <w:spacing w:val="6"/>
          <w:w w:val="140"/>
          <w:sz w:val="18"/>
        </w:rPr>
        <w:t xml:space="preserve"> </w:t>
      </w:r>
      <w:r>
        <w:rPr>
          <w:color w:val="ACACB3"/>
          <w:w w:val="160"/>
          <w:sz w:val="18"/>
        </w:rPr>
        <w:t>'\YO</w:t>
      </w:r>
      <w:r>
        <w:rPr>
          <w:color w:val="ACACB3"/>
          <w:w w:val="160"/>
          <w:sz w:val="18"/>
        </w:rPr>
        <w:tab/>
      </w:r>
      <w:r>
        <w:rPr>
          <w:color w:val="9AA3E1"/>
          <w:w w:val="160"/>
          <w:sz w:val="18"/>
        </w:rPr>
        <w:t xml:space="preserve">- </w:t>
      </w:r>
      <w:r>
        <w:rPr>
          <w:color w:val="9AA3E1"/>
          <w:spacing w:val="4"/>
          <w:w w:val="160"/>
          <w:sz w:val="18"/>
        </w:rPr>
        <w:t xml:space="preserve"> </w:t>
      </w:r>
      <w:r>
        <w:rPr>
          <w:color w:val="5B60B8"/>
          <w:w w:val="160"/>
          <w:sz w:val="18"/>
        </w:rPr>
        <w:t>:;</w:t>
      </w:r>
    </w:p>
    <w:p w:rsidR="001E21B3" w:rsidRDefault="001E21B3">
      <w:pPr>
        <w:pStyle w:val="Textoindependiente"/>
        <w:spacing w:before="10"/>
        <w:rPr>
          <w:sz w:val="19"/>
        </w:rPr>
      </w:pPr>
    </w:p>
    <w:p w:rsidR="001E21B3" w:rsidRDefault="005B3290">
      <w:pPr>
        <w:tabs>
          <w:tab w:val="left" w:pos="683"/>
        </w:tabs>
        <w:spacing w:before="1" w:line="353" w:lineRule="exact"/>
        <w:ind w:right="616"/>
        <w:jc w:val="center"/>
        <w:rPr>
          <w:rFonts w:ascii="Times New Roman" w:hAnsi="Times New Roman"/>
          <w:sz w:val="21"/>
        </w:rPr>
      </w:pPr>
      <w:r>
        <w:rPr>
          <w:noProof/>
          <w:lang w:val="es-MX" w:eastAsia="es-MX"/>
        </w:rPr>
        <mc:AlternateContent>
          <mc:Choice Requires="wps">
            <w:drawing>
              <wp:anchor distT="0" distB="0" distL="114300" distR="114300" simplePos="0" relativeHeight="502661624" behindDoc="1" locked="0" layoutInCell="1" allowOverlap="1">
                <wp:simplePos x="0" y="0"/>
                <wp:positionH relativeFrom="page">
                  <wp:posOffset>4639945</wp:posOffset>
                </wp:positionH>
                <wp:positionV relativeFrom="paragraph">
                  <wp:posOffset>166370</wp:posOffset>
                </wp:positionV>
                <wp:extent cx="223520" cy="511175"/>
                <wp:effectExtent l="1270" t="0" r="3810" b="0"/>
                <wp:wrapNone/>
                <wp:docPr id="100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line="804" w:lineRule="exact"/>
                              <w:rPr>
                                <w:sz w:val="72"/>
                              </w:rPr>
                            </w:pPr>
                            <w:r>
                              <w:rPr>
                                <w:color w:val="C3C3C8"/>
                                <w:spacing w:val="-13"/>
                                <w:w w:val="65"/>
                                <w:sz w:val="72"/>
                              </w:rPr>
                              <w:t>l</w:t>
                            </w:r>
                            <w:r>
                              <w:rPr>
                                <w:color w:val="ACACB3"/>
                                <w:spacing w:val="-13"/>
                                <w:w w:val="65"/>
                                <w:sz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31" type="#_x0000_t202" style="position:absolute;left:0;text-align:left;margin-left:365.35pt;margin-top:13.1pt;width:17.6pt;height:40.25pt;z-index:-654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" filled="f" stroked="f">
                <v:textbox inset="0,0,0,0">
                  <w:txbxContent>
                    <w:p w:rsidR="001E21B3" w:rsidRDefault="0090667D">
                      <w:pPr>
                        <w:spacing w:line="804" w:lineRule="exact"/>
                        <w:rPr>
                          <w:sz w:val="72"/>
                        </w:rPr>
                      </w:pPr>
                      <w:r>
                        <w:rPr>
                          <w:color w:val="C3C3C8"/>
                          <w:spacing w:val="-13"/>
                          <w:w w:val="65"/>
                          <w:sz w:val="72"/>
                        </w:rPr>
                        <w:t>l</w:t>
                      </w:r>
                      <w:r>
                        <w:rPr>
                          <w:color w:val="ACACB3"/>
                          <w:spacing w:val="-13"/>
                          <w:w w:val="65"/>
                          <w:sz w:val="72"/>
                        </w:rPr>
                        <w:t>[\</w:t>
                      </w:r>
                    </w:p>
                  </w:txbxContent>
                </v:textbox>
                <w10:wrap anchorx="page"/>
              </v:shape>
            </w:pict>
          </mc:Fallback>
        </mc:AlternateContent>
      </w:r>
      <w:r w:rsidR="0090667D">
        <w:rPr>
          <w:rFonts w:ascii="Times New Roman" w:hAnsi="Times New Roman"/>
          <w:color w:val="ACACB3"/>
          <w:sz w:val="25"/>
        </w:rPr>
        <w:t>11</w:t>
      </w:r>
      <w:r w:rsidR="0090667D">
        <w:rPr>
          <w:rFonts w:ascii="Times New Roman" w:hAnsi="Times New Roman"/>
          <w:color w:val="ACACB3"/>
          <w:spacing w:val="-51"/>
          <w:sz w:val="25"/>
        </w:rPr>
        <w:t xml:space="preserve"> </w:t>
      </w:r>
      <w:r w:rsidR="0090667D">
        <w:rPr>
          <w:i/>
          <w:color w:val="999AA1"/>
          <w:sz w:val="39"/>
        </w:rPr>
        <w:t>[ff</w:t>
      </w:r>
      <w:r w:rsidR="0090667D">
        <w:rPr>
          <w:i/>
          <w:color w:val="999AA1"/>
          <w:sz w:val="39"/>
        </w:rPr>
        <w:tab/>
      </w:r>
      <w:r w:rsidR="0090667D">
        <w:rPr>
          <w:rFonts w:ascii="Times New Roman" w:hAnsi="Times New Roman"/>
          <w:color w:val="999AA1"/>
        </w:rPr>
        <w:t xml:space="preserve">O., </w:t>
      </w:r>
      <w:r w:rsidR="0090667D">
        <w:rPr>
          <w:rFonts w:ascii="Times New Roman" w:hAnsi="Times New Roman"/>
          <w:color w:val="ACACB3"/>
        </w:rPr>
        <w:t>-</w:t>
      </w:r>
      <w:r w:rsidR="0090667D">
        <w:rPr>
          <w:rFonts w:ascii="Times New Roman" w:hAnsi="Times New Roman"/>
          <w:color w:val="ACACB3"/>
          <w:spacing w:val="-12"/>
        </w:rPr>
        <w:t xml:space="preserve"> </w:t>
      </w:r>
      <w:r w:rsidR="0090667D">
        <w:rPr>
          <w:rFonts w:ascii="Times New Roman" w:hAnsi="Times New Roman"/>
          <w:color w:val="ACACB3"/>
          <w:w w:val="245"/>
          <w:sz w:val="21"/>
        </w:rPr>
        <w:t>'C•L</w:t>
      </w:r>
    </w:p>
    <w:p w:rsidR="001E21B3" w:rsidRDefault="0090667D">
      <w:pPr>
        <w:tabs>
          <w:tab w:val="left" w:pos="1426"/>
          <w:tab w:val="left" w:pos="1691"/>
          <w:tab w:val="left" w:pos="4396"/>
        </w:tabs>
        <w:spacing w:line="243" w:lineRule="exact"/>
        <w:ind w:left="1049"/>
        <w:rPr>
          <w:sz w:val="21"/>
        </w:rPr>
      </w:pPr>
      <w:r>
        <w:rPr>
          <w:color w:val="ACACB3"/>
          <w:w w:val="75"/>
          <w:sz w:val="18"/>
        </w:rPr>
        <w:t>1</w:t>
      </w:r>
      <w:r>
        <w:rPr>
          <w:color w:val="ACACB3"/>
          <w:spacing w:val="-20"/>
          <w:w w:val="75"/>
          <w:sz w:val="18"/>
        </w:rPr>
        <w:t xml:space="preserve"> </w:t>
      </w:r>
      <w:r>
        <w:rPr>
          <w:color w:val="ACACB3"/>
          <w:w w:val="80"/>
          <w:sz w:val="18"/>
        </w:rPr>
        <w:t>,</w:t>
      </w:r>
      <w:r>
        <w:rPr>
          <w:color w:val="ACACB3"/>
          <w:w w:val="80"/>
          <w:sz w:val="18"/>
        </w:rPr>
        <w:tab/>
      </w:r>
      <w:r>
        <w:rPr>
          <w:i/>
          <w:color w:val="ACACB3"/>
          <w:w w:val="80"/>
          <w:sz w:val="18"/>
        </w:rPr>
        <w:t>(</w:t>
      </w:r>
      <w:r>
        <w:rPr>
          <w:i/>
          <w:color w:val="ACACB3"/>
          <w:w w:val="80"/>
          <w:sz w:val="18"/>
        </w:rPr>
        <w:tab/>
      </w:r>
      <w:r>
        <w:rPr>
          <w:color w:val="ACACB3"/>
          <w:w w:val="80"/>
          <w:sz w:val="32"/>
        </w:rPr>
        <w:t xml:space="preserve">j </w:t>
      </w:r>
      <w:r>
        <w:rPr>
          <w:color w:val="ACACB3"/>
          <w:w w:val="80"/>
          <w:sz w:val="30"/>
        </w:rPr>
        <w:t xml:space="preserve">-i </w:t>
      </w:r>
      <w:r>
        <w:rPr>
          <w:rFonts w:ascii="Times New Roman"/>
          <w:color w:val="999AA1"/>
          <w:w w:val="80"/>
          <w:sz w:val="27"/>
        </w:rPr>
        <w:t xml:space="preserve">7. </w:t>
      </w:r>
      <w:r>
        <w:rPr>
          <w:color w:val="999AA1"/>
          <w:w w:val="80"/>
          <w:sz w:val="30"/>
        </w:rPr>
        <w:t xml:space="preserve">g </w:t>
      </w:r>
      <w:r>
        <w:rPr>
          <w:rFonts w:ascii="Times New Roman"/>
          <w:color w:val="ACACB3"/>
          <w:w w:val="80"/>
          <w:sz w:val="31"/>
        </w:rPr>
        <w:t>OCT</w:t>
      </w:r>
      <w:r>
        <w:rPr>
          <w:rFonts w:ascii="Times New Roman"/>
          <w:color w:val="ACACB3"/>
          <w:spacing w:val="30"/>
          <w:w w:val="80"/>
          <w:sz w:val="31"/>
        </w:rPr>
        <w:t xml:space="preserve"> </w:t>
      </w:r>
      <w:r>
        <w:rPr>
          <w:rFonts w:ascii="Times New Roman"/>
          <w:color w:val="999AA1"/>
          <w:w w:val="80"/>
          <w:sz w:val="31"/>
        </w:rPr>
        <w:t>2013</w:t>
      </w:r>
      <w:r>
        <w:rPr>
          <w:rFonts w:ascii="Times New Roman"/>
          <w:color w:val="999AA1"/>
          <w:spacing w:val="50"/>
          <w:w w:val="80"/>
          <w:sz w:val="31"/>
        </w:rPr>
        <w:t xml:space="preserve"> </w:t>
      </w:r>
      <w:r>
        <w:rPr>
          <w:color w:val="ACACB3"/>
          <w:spacing w:val="5"/>
          <w:w w:val="75"/>
          <w:sz w:val="36"/>
        </w:rPr>
        <w:t>i</w:t>
      </w:r>
      <w:r>
        <w:rPr>
          <w:color w:val="ACACB3"/>
          <w:spacing w:val="5"/>
          <w:w w:val="75"/>
          <w:sz w:val="21"/>
        </w:rPr>
        <w:t>1</w:t>
      </w:r>
      <w:r>
        <w:rPr>
          <w:color w:val="ACACB3"/>
          <w:spacing w:val="5"/>
          <w:w w:val="75"/>
          <w:sz w:val="21"/>
        </w:rPr>
        <w:tab/>
      </w:r>
      <w:r>
        <w:rPr>
          <w:color w:val="C3C3C8"/>
          <w:w w:val="75"/>
          <w:sz w:val="21"/>
        </w:rPr>
        <w:t>/.</w:t>
      </w:r>
    </w:p>
    <w:p w:rsidR="001E21B3" w:rsidRDefault="005B3290">
      <w:pPr>
        <w:tabs>
          <w:tab w:val="left" w:pos="1518"/>
        </w:tabs>
        <w:spacing w:line="407" w:lineRule="exact"/>
        <w:ind w:left="1078"/>
        <w:rPr>
          <w:rFonts w:ascii="Times New Roman"/>
          <w:sz w:val="32"/>
        </w:rPr>
      </w:pPr>
      <w:r>
        <w:rPr>
          <w:noProof/>
          <w:lang w:val="es-MX" w:eastAsia="es-MX"/>
        </w:rPr>
        <mc:AlternateContent>
          <mc:Choice Requires="wps">
            <w:drawing>
              <wp:anchor distT="0" distB="0" distL="114300" distR="114300" simplePos="0" relativeHeight="502661600" behindDoc="1" locked="0" layoutInCell="1" allowOverlap="1">
                <wp:simplePos x="0" y="0"/>
                <wp:positionH relativeFrom="page">
                  <wp:posOffset>4605655</wp:posOffset>
                </wp:positionH>
                <wp:positionV relativeFrom="paragraph">
                  <wp:posOffset>123825</wp:posOffset>
                </wp:positionV>
                <wp:extent cx="2172970" cy="232410"/>
                <wp:effectExtent l="0" t="0" r="3175" b="0"/>
                <wp:wrapNone/>
                <wp:docPr id="1000"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tabs>
                                <w:tab w:val="left" w:pos="366"/>
                                <w:tab w:val="left" w:pos="1092"/>
                                <w:tab w:val="left" w:pos="1504"/>
                                <w:tab w:val="left" w:pos="2844"/>
                              </w:tabs>
                              <w:spacing w:line="365" w:lineRule="exact"/>
                              <w:rPr>
                                <w:rFonts w:ascii="Times New Roman" w:hAnsi="Times New Roman"/>
                                <w:i/>
                                <w:sz w:val="31"/>
                              </w:rPr>
                            </w:pPr>
                            <w:r>
                              <w:rPr>
                                <w:color w:val="C3C3C8"/>
                                <w:w w:val="95"/>
                              </w:rPr>
                              <w:t>l.,</w:t>
                            </w:r>
                            <w:r>
                              <w:rPr>
                                <w:color w:val="C3C3C8"/>
                                <w:w w:val="95"/>
                              </w:rPr>
                              <w:tab/>
                            </w:r>
                            <w:r>
                              <w:rPr>
                                <w:color w:val="999AA1"/>
                                <w:w w:val="90"/>
                                <w:sz w:val="28"/>
                              </w:rPr>
                              <w:t>ULJ</w:t>
                            </w:r>
                            <w:r>
                              <w:rPr>
                                <w:color w:val="999AA1"/>
                                <w:w w:val="90"/>
                                <w:sz w:val="28"/>
                              </w:rPr>
                              <w:tab/>
                            </w:r>
                            <w:r>
                              <w:rPr>
                                <w:color w:val="82878E"/>
                                <w:w w:val="95"/>
                              </w:rPr>
                              <w:t>V</w:t>
                            </w:r>
                            <w:r>
                              <w:rPr>
                                <w:color w:val="82878E"/>
                                <w:w w:val="95"/>
                              </w:rPr>
                              <w:tab/>
                            </w:r>
                            <w:r>
                              <w:rPr>
                                <w:color w:val="999AA1"/>
                                <w:w w:val="95"/>
                              </w:rPr>
                              <w:t>..</w:t>
                            </w:r>
                            <w:r>
                              <w:rPr>
                                <w:color w:val="999AA1"/>
                                <w:spacing w:val="-17"/>
                                <w:w w:val="95"/>
                              </w:rPr>
                              <w:t xml:space="preserve"> </w:t>
                            </w:r>
                            <w:r>
                              <w:rPr>
                                <w:rFonts w:ascii="Times New Roman" w:hAnsi="Times New Roman"/>
                                <w:color w:val="82878E"/>
                                <w:spacing w:val="-9"/>
                                <w:w w:val="95"/>
                                <w:sz w:val="33"/>
                              </w:rPr>
                              <w:t>!.._J</w:t>
                            </w:r>
                            <w:r>
                              <w:rPr>
                                <w:rFonts w:ascii="Times New Roman" w:hAnsi="Times New Roman"/>
                                <w:color w:val="82878E"/>
                                <w:spacing w:val="-39"/>
                                <w:w w:val="95"/>
                                <w:sz w:val="33"/>
                              </w:rPr>
                              <w:t xml:space="preserve"> </w:t>
                            </w:r>
                            <w:r>
                              <w:rPr>
                                <w:rFonts w:ascii="Times New Roman" w:hAnsi="Times New Roman"/>
                                <w:color w:val="ACACB3"/>
                                <w:w w:val="95"/>
                                <w:sz w:val="33"/>
                              </w:rPr>
                              <w:t>u</w:t>
                            </w:r>
                            <w:r>
                              <w:rPr>
                                <w:rFonts w:ascii="Times New Roman" w:hAnsi="Times New Roman"/>
                                <w:color w:val="ACACB3"/>
                                <w:w w:val="95"/>
                                <w:sz w:val="33"/>
                              </w:rPr>
                              <w:tab/>
                            </w:r>
                            <w:r>
                              <w:rPr>
                                <w:rFonts w:ascii="Times New Roman" w:hAnsi="Times New Roman"/>
                                <w:i/>
                                <w:color w:val="82878E"/>
                                <w:w w:val="95"/>
                                <w:sz w:val="31"/>
                              </w:rPr>
                              <w:t>\</w:t>
                            </w:r>
                            <w:r>
                              <w:rPr>
                                <w:rFonts w:ascii="Times New Roman" w:hAnsi="Times New Roman"/>
                                <w:i/>
                                <w:color w:val="82878E"/>
                                <w:spacing w:val="12"/>
                                <w:w w:val="95"/>
                                <w:sz w:val="31"/>
                              </w:rPr>
                              <w:t xml:space="preserve"> </w:t>
                            </w:r>
                            <w:r>
                              <w:rPr>
                                <w:rFonts w:ascii="Times New Roman" w:hAnsi="Times New Roman"/>
                                <w:i/>
                                <w:color w:val="ACACB3"/>
                                <w:w w:val="95"/>
                                <w:sz w:val="3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032" type="#_x0000_t202" style="position:absolute;left:0;text-align:left;margin-left:362.65pt;margin-top:9.75pt;width:171.1pt;height:18.3pt;z-index:-6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" filled="f" stroked="f">
                <v:textbox inset="0,0,0,0">
                  <w:txbxContent>
                    <w:p w:rsidR="001E21B3" w:rsidRDefault="0090667D">
                      <w:pPr>
                        <w:tabs>
                          <w:tab w:val="left" w:pos="366"/>
                          <w:tab w:val="left" w:pos="1092"/>
                          <w:tab w:val="left" w:pos="1504"/>
                          <w:tab w:val="left" w:pos="2844"/>
                        </w:tabs>
                        <w:spacing w:line="365" w:lineRule="exact"/>
                        <w:rPr>
                          <w:rFonts w:ascii="Times New Roman" w:hAnsi="Times New Roman"/>
                          <w:i/>
                          <w:sz w:val="31"/>
                        </w:rPr>
                      </w:pPr>
                      <w:r>
                        <w:rPr>
                          <w:color w:val="C3C3C8"/>
                          <w:w w:val="95"/>
                        </w:rPr>
                        <w:t>l.,</w:t>
                      </w:r>
                      <w:r>
                        <w:rPr>
                          <w:color w:val="C3C3C8"/>
                          <w:w w:val="95"/>
                        </w:rPr>
                        <w:tab/>
                      </w:r>
                      <w:r>
                        <w:rPr>
                          <w:color w:val="999AA1"/>
                          <w:w w:val="90"/>
                          <w:sz w:val="28"/>
                        </w:rPr>
                        <w:t>ULJ</w:t>
                      </w:r>
                      <w:r>
                        <w:rPr>
                          <w:color w:val="999AA1"/>
                          <w:w w:val="90"/>
                          <w:sz w:val="28"/>
                        </w:rPr>
                        <w:tab/>
                      </w:r>
                      <w:r>
                        <w:rPr>
                          <w:color w:val="82878E"/>
                          <w:w w:val="95"/>
                        </w:rPr>
                        <w:t>V</w:t>
                      </w:r>
                      <w:r>
                        <w:rPr>
                          <w:color w:val="82878E"/>
                          <w:w w:val="95"/>
                        </w:rPr>
                        <w:tab/>
                      </w:r>
                      <w:r>
                        <w:rPr>
                          <w:color w:val="999AA1"/>
                          <w:w w:val="95"/>
                        </w:rPr>
                        <w:t>..</w:t>
                      </w:r>
                      <w:r>
                        <w:rPr>
                          <w:color w:val="999AA1"/>
                          <w:spacing w:val="-17"/>
                          <w:w w:val="95"/>
                        </w:rPr>
                        <w:t xml:space="preserve"> </w:t>
                      </w:r>
                      <w:r>
                        <w:rPr>
                          <w:rFonts w:ascii="Times New Roman" w:hAnsi="Times New Roman"/>
                          <w:color w:val="82878E"/>
                          <w:spacing w:val="-9"/>
                          <w:w w:val="95"/>
                          <w:sz w:val="33"/>
                        </w:rPr>
                        <w:t>!.._J</w:t>
                      </w:r>
                      <w:r>
                        <w:rPr>
                          <w:rFonts w:ascii="Times New Roman" w:hAnsi="Times New Roman"/>
                          <w:color w:val="82878E"/>
                          <w:spacing w:val="-39"/>
                          <w:w w:val="95"/>
                          <w:sz w:val="33"/>
                        </w:rPr>
                        <w:t xml:space="preserve"> </w:t>
                      </w:r>
                      <w:r>
                        <w:rPr>
                          <w:rFonts w:ascii="Times New Roman" w:hAnsi="Times New Roman"/>
                          <w:color w:val="ACACB3"/>
                          <w:w w:val="95"/>
                          <w:sz w:val="33"/>
                        </w:rPr>
                        <w:t>u</w:t>
                      </w:r>
                      <w:r>
                        <w:rPr>
                          <w:rFonts w:ascii="Times New Roman" w:hAnsi="Times New Roman"/>
                          <w:color w:val="ACACB3"/>
                          <w:w w:val="95"/>
                          <w:sz w:val="33"/>
                        </w:rPr>
                        <w:tab/>
                      </w:r>
                      <w:r>
                        <w:rPr>
                          <w:rFonts w:ascii="Times New Roman" w:hAnsi="Times New Roman"/>
                          <w:i/>
                          <w:color w:val="82878E"/>
                          <w:w w:val="95"/>
                          <w:sz w:val="31"/>
                        </w:rPr>
                        <w:t>\</w:t>
                      </w:r>
                      <w:r>
                        <w:rPr>
                          <w:rFonts w:ascii="Times New Roman" w:hAnsi="Times New Roman"/>
                          <w:i/>
                          <w:color w:val="82878E"/>
                          <w:spacing w:val="12"/>
                          <w:w w:val="95"/>
                          <w:sz w:val="31"/>
                        </w:rPr>
                        <w:t xml:space="preserve"> </w:t>
                      </w:r>
                      <w:r>
                        <w:rPr>
                          <w:rFonts w:ascii="Times New Roman" w:hAnsi="Times New Roman"/>
                          <w:i/>
                          <w:color w:val="ACACB3"/>
                          <w:w w:val="95"/>
                          <w:sz w:val="31"/>
                        </w:rPr>
                        <w:t>..1¡</w:t>
                      </w:r>
                    </w:p>
                  </w:txbxContent>
                </v:textbox>
                <w10:wrap anchorx="page"/>
              </v:shape>
            </w:pict>
          </mc:Fallback>
        </mc:AlternateContent>
      </w:r>
      <w:r w:rsidR="0090667D">
        <w:rPr>
          <w:color w:val="C3C3C8"/>
          <w:sz w:val="21"/>
        </w:rPr>
        <w:t>1</w:t>
      </w:r>
      <w:r w:rsidR="0090667D">
        <w:rPr>
          <w:color w:val="C3C3C8"/>
          <w:sz w:val="21"/>
        </w:rPr>
        <w:tab/>
      </w:r>
      <w:r w:rsidR="0090667D">
        <w:rPr>
          <w:color w:val="ACACB3"/>
          <w:w w:val="75"/>
          <w:sz w:val="27"/>
        </w:rPr>
        <w:t>1</w:t>
      </w:r>
      <w:r w:rsidR="0090667D">
        <w:rPr>
          <w:rFonts w:ascii="Times New Roman"/>
          <w:color w:val="ACACB3"/>
          <w:w w:val="75"/>
          <w:sz w:val="21"/>
        </w:rPr>
        <w:t>!</w:t>
      </w:r>
      <w:r w:rsidR="0090667D">
        <w:rPr>
          <w:rFonts w:ascii="Times New Roman"/>
          <w:color w:val="ACACB3"/>
          <w:spacing w:val="2"/>
          <w:w w:val="75"/>
          <w:sz w:val="21"/>
        </w:rPr>
        <w:t xml:space="preserve"> </w:t>
      </w:r>
      <w:r w:rsidR="0090667D">
        <w:rPr>
          <w:rFonts w:ascii="Times New Roman"/>
          <w:color w:val="999AA1"/>
          <w:sz w:val="34"/>
        </w:rPr>
        <w:t>T'7{ff7=''1'</w:t>
      </w:r>
      <w:r w:rsidR="0090667D">
        <w:rPr>
          <w:rFonts w:ascii="Times New Roman"/>
          <w:color w:val="999AA1"/>
          <w:spacing w:val="-25"/>
          <w:sz w:val="34"/>
        </w:rPr>
        <w:t xml:space="preserve"> </w:t>
      </w:r>
      <w:r w:rsidR="0090667D">
        <w:rPr>
          <w:rFonts w:ascii="Times New Roman"/>
          <w:color w:val="ACACB3"/>
          <w:sz w:val="42"/>
        </w:rPr>
        <w:t>j;</w:t>
      </w:r>
      <w:r w:rsidR="0090667D">
        <w:rPr>
          <w:rFonts w:ascii="Times New Roman"/>
          <w:color w:val="ACACB3"/>
          <w:spacing w:val="-85"/>
          <w:sz w:val="42"/>
        </w:rPr>
        <w:t xml:space="preserve"> </w:t>
      </w:r>
      <w:r w:rsidR="0090667D">
        <w:rPr>
          <w:rFonts w:ascii="Times New Roman"/>
          <w:color w:val="999AA1"/>
          <w:w w:val="75"/>
          <w:sz w:val="32"/>
        </w:rPr>
        <w:t>1</w:t>
      </w:r>
      <w:r w:rsidR="0090667D">
        <w:rPr>
          <w:rFonts w:ascii="Times New Roman"/>
          <w:color w:val="999AA1"/>
          <w:spacing w:val="-42"/>
          <w:w w:val="75"/>
          <w:sz w:val="32"/>
        </w:rPr>
        <w:t xml:space="preserve"> </w:t>
      </w:r>
      <w:r w:rsidR="0090667D">
        <w:rPr>
          <w:rFonts w:ascii="Times New Roman"/>
          <w:color w:val="999AA1"/>
          <w:w w:val="75"/>
          <w:sz w:val="32"/>
        </w:rPr>
        <w:t>\</w:t>
      </w:r>
      <w:r w:rsidR="0090667D">
        <w:rPr>
          <w:rFonts w:ascii="Times New Roman"/>
          <w:color w:val="999AA1"/>
          <w:spacing w:val="-22"/>
          <w:w w:val="75"/>
          <w:sz w:val="32"/>
        </w:rPr>
        <w:t xml:space="preserve"> </w:t>
      </w:r>
      <w:r w:rsidR="0090667D">
        <w:rPr>
          <w:rFonts w:ascii="Times New Roman"/>
          <w:i/>
          <w:color w:val="999AA1"/>
          <w:spacing w:val="13"/>
          <w:sz w:val="25"/>
        </w:rPr>
        <w:t>J</w:t>
      </w:r>
      <w:r w:rsidR="0090667D">
        <w:rPr>
          <w:i/>
          <w:color w:val="C3C3C8"/>
          <w:spacing w:val="13"/>
          <w:sz w:val="26"/>
        </w:rPr>
        <w:t>J</w:t>
      </w:r>
      <w:r w:rsidR="0090667D">
        <w:rPr>
          <w:rFonts w:ascii="Times New Roman"/>
          <w:color w:val="ACACB3"/>
          <w:spacing w:val="13"/>
          <w:sz w:val="32"/>
        </w:rPr>
        <w:t>1</w:t>
      </w:r>
    </w:p>
    <w:p w:rsidR="001E21B3" w:rsidRDefault="0090667D">
      <w:pPr>
        <w:tabs>
          <w:tab w:val="left" w:pos="1670"/>
          <w:tab w:val="left" w:pos="3034"/>
          <w:tab w:val="left" w:pos="4305"/>
        </w:tabs>
        <w:spacing w:before="29" w:line="205" w:lineRule="exact"/>
        <w:ind w:left="1078"/>
        <w:rPr>
          <w:rFonts w:ascii="Times New Roman"/>
          <w:sz w:val="18"/>
        </w:rPr>
      </w:pPr>
      <w:r>
        <w:rPr>
          <w:color w:val="C3C3C8"/>
          <w:w w:val="105"/>
          <w:sz w:val="21"/>
        </w:rPr>
        <w:t>1</w:t>
      </w:r>
      <w:r>
        <w:rPr>
          <w:color w:val="C3C3C8"/>
          <w:w w:val="105"/>
          <w:sz w:val="21"/>
        </w:rPr>
        <w:tab/>
      </w:r>
      <w:r>
        <w:rPr>
          <w:rFonts w:ascii="Times New Roman"/>
          <w:color w:val="ACACB3"/>
          <w:w w:val="140"/>
          <w:sz w:val="18"/>
        </w:rPr>
        <w:t>OEP/\i-:</w:t>
      </w:r>
      <w:r>
        <w:rPr>
          <w:rFonts w:ascii="Times New Roman"/>
          <w:color w:val="ACACB3"/>
          <w:w w:val="140"/>
          <w:sz w:val="18"/>
        </w:rPr>
        <w:tab/>
      </w:r>
      <w:r>
        <w:rPr>
          <w:rFonts w:ascii="Times New Roman"/>
          <w:color w:val="ACACB3"/>
          <w:spacing w:val="-5"/>
          <w:w w:val="140"/>
          <w:sz w:val="18"/>
        </w:rPr>
        <w:t>,</w:t>
      </w:r>
      <w:r>
        <w:rPr>
          <w:rFonts w:ascii="Times New Roman"/>
          <w:color w:val="82878E"/>
          <w:spacing w:val="-5"/>
          <w:w w:val="140"/>
          <w:sz w:val="18"/>
        </w:rPr>
        <w:t>'</w:t>
      </w:r>
      <w:r>
        <w:rPr>
          <w:rFonts w:ascii="Times New Roman"/>
          <w:color w:val="82878E"/>
          <w:spacing w:val="-6"/>
          <w:w w:val="140"/>
          <w:sz w:val="18"/>
        </w:rPr>
        <w:t xml:space="preserve"> </w:t>
      </w:r>
      <w:r>
        <w:rPr>
          <w:rFonts w:ascii="Times New Roman"/>
          <w:color w:val="ACACB3"/>
          <w:spacing w:val="-7"/>
          <w:w w:val="140"/>
          <w:sz w:val="18"/>
        </w:rPr>
        <w:t>l::NTO</w:t>
      </w:r>
      <w:r>
        <w:rPr>
          <w:rFonts w:ascii="Times New Roman"/>
          <w:color w:val="ACACB3"/>
          <w:spacing w:val="-7"/>
          <w:w w:val="140"/>
          <w:sz w:val="18"/>
        </w:rPr>
        <w:tab/>
      </w:r>
      <w:r>
        <w:rPr>
          <w:rFonts w:ascii="Times New Roman"/>
          <w:color w:val="C3C3C8"/>
          <w:w w:val="105"/>
          <w:sz w:val="18"/>
        </w:rPr>
        <w:t>,</w:t>
      </w:r>
    </w:p>
    <w:p w:rsidR="001E21B3" w:rsidRDefault="0090667D">
      <w:pPr>
        <w:tabs>
          <w:tab w:val="left" w:pos="3005"/>
        </w:tabs>
        <w:spacing w:line="162" w:lineRule="exact"/>
        <w:ind w:left="1092"/>
        <w:rPr>
          <w:sz w:val="20"/>
        </w:rPr>
      </w:pPr>
      <w:r>
        <w:rPr>
          <w:rFonts w:ascii="Times New Roman"/>
          <w:color w:val="C3C3C8"/>
          <w:w w:val="120"/>
          <w:sz w:val="8"/>
        </w:rPr>
        <w:t xml:space="preserve">1   </w:t>
      </w:r>
      <w:r>
        <w:rPr>
          <w:rFonts w:ascii="Times New Roman"/>
          <w:color w:val="C3C3C8"/>
          <w:spacing w:val="5"/>
          <w:w w:val="120"/>
          <w:sz w:val="8"/>
        </w:rPr>
        <w:t xml:space="preserve"> </w:t>
      </w:r>
      <w:r>
        <w:rPr>
          <w:color w:val="ACACB3"/>
          <w:w w:val="140"/>
          <w:sz w:val="17"/>
        </w:rPr>
        <w:t>OF</w:t>
      </w:r>
      <w:r>
        <w:rPr>
          <w:color w:val="ACACB3"/>
          <w:spacing w:val="6"/>
          <w:w w:val="140"/>
          <w:sz w:val="17"/>
        </w:rPr>
        <w:t xml:space="preserve"> </w:t>
      </w:r>
      <w:r>
        <w:rPr>
          <w:color w:val="ACACB3"/>
          <w:w w:val="140"/>
          <w:sz w:val="17"/>
        </w:rPr>
        <w:t>C.lALLl.:.</w:t>
      </w:r>
      <w:r>
        <w:rPr>
          <w:color w:val="ACACB3"/>
          <w:w w:val="140"/>
          <w:sz w:val="17"/>
        </w:rPr>
        <w:tab/>
      </w:r>
      <w:r>
        <w:rPr>
          <w:i/>
          <w:color w:val="ACACB3"/>
          <w:w w:val="140"/>
          <w:sz w:val="17"/>
          <w:u w:val="single" w:color="000000"/>
        </w:rPr>
        <w:t xml:space="preserve">:   </w:t>
      </w:r>
      <w:r>
        <w:rPr>
          <w:b/>
          <w:color w:val="999AA1"/>
          <w:w w:val="140"/>
          <w:sz w:val="17"/>
          <w:u w:val="single" w:color="000000"/>
        </w:rPr>
        <w:t>RA&amp;</w:t>
      </w:r>
      <w:r>
        <w:rPr>
          <w:b/>
          <w:color w:val="999AA1"/>
          <w:w w:val="140"/>
          <w:sz w:val="17"/>
        </w:rPr>
        <w:t xml:space="preserve">TES  </w:t>
      </w:r>
      <w:r>
        <w:rPr>
          <w:b/>
          <w:color w:val="999AA1"/>
          <w:spacing w:val="34"/>
          <w:w w:val="140"/>
          <w:sz w:val="17"/>
        </w:rPr>
        <w:t xml:space="preserve"> </w:t>
      </w:r>
      <w:r>
        <w:rPr>
          <w:color w:val="C3C3C8"/>
          <w:w w:val="140"/>
          <w:sz w:val="20"/>
        </w:rPr>
        <w:t>j</w:t>
      </w:r>
    </w:p>
    <w:p w:rsidR="001E21B3" w:rsidRDefault="0090667D">
      <w:pPr>
        <w:spacing w:line="188" w:lineRule="exact"/>
        <w:ind w:left="1093"/>
        <w:rPr>
          <w:rFonts w:ascii="Times New Roman"/>
          <w:sz w:val="19"/>
        </w:rPr>
      </w:pPr>
      <w:r>
        <w:rPr>
          <w:rFonts w:ascii="Times New Roman"/>
          <w:color w:val="C3C3C8"/>
          <w:w w:val="125"/>
          <w:sz w:val="19"/>
        </w:rPr>
        <w:lastRenderedPageBreak/>
        <w:t xml:space="preserve">'      </w:t>
      </w:r>
      <w:r>
        <w:rPr>
          <w:rFonts w:ascii="Times New Roman"/>
          <w:color w:val="ACACB3"/>
          <w:w w:val="125"/>
          <w:sz w:val="19"/>
          <w:u w:val="single" w:color="C2C2C7"/>
        </w:rPr>
        <w:t xml:space="preserve">MONTEH.1-&lt;EY.  </w:t>
      </w:r>
      <w:r>
        <w:rPr>
          <w:rFonts w:ascii="Times New Roman"/>
          <w:color w:val="ACACB3"/>
          <w:w w:val="115"/>
          <w:sz w:val="19"/>
          <w:u w:val="single" w:color="C2C2C7"/>
        </w:rPr>
        <w:t>N_</w:t>
      </w:r>
      <w:r>
        <w:rPr>
          <w:rFonts w:ascii="Times New Roman"/>
          <w:color w:val="ACACB3"/>
          <w:w w:val="115"/>
          <w:sz w:val="19"/>
        </w:rPr>
        <w:t>. L.</w:t>
      </w:r>
    </w:p>
    <w:p w:rsidR="001E21B3" w:rsidRDefault="001E21B3">
      <w:pPr>
        <w:spacing w:line="188" w:lineRule="exact"/>
        <w:rPr>
          <w:rFonts w:ascii="Times New Roman"/>
          <w:sz w:val="19"/>
        </w:rPr>
        <w:sectPr w:rsidR="001E21B3">
          <w:type w:val="continuous"/>
          <w:pgSz w:w="12160" w:h="15900"/>
          <w:pgMar w:top="1500" w:right="0" w:bottom="700" w:left="0" w:header="720" w:footer="720" w:gutter="0"/>
          <w:cols w:num="2" w:space="720" w:equalWidth="0">
            <w:col w:w="6126" w:space="40"/>
            <w:col w:w="5994"/>
          </w:cols>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9" w:after="1"/>
        <w:rPr>
          <w:rFonts w:ascii="Times New Roman"/>
          <w:sz w:val="17"/>
        </w:rPr>
      </w:pPr>
    </w:p>
    <w:tbl>
      <w:tblPr>
        <w:tblStyle w:val="TableNormal"/>
        <w:tblW w:w="0" w:type="auto"/>
        <w:tblInd w:w="993" w:type="dxa"/>
        <w:tblBorders>
          <w:top w:val="nil"/>
          <w:left w:val="nil"/>
          <w:bottom w:val="nil"/>
          <w:right w:val="nil"/>
          <w:insideH w:val="nil"/>
          <w:insideV w:val="nil"/>
        </w:tblBorders>
        <w:tblLayout w:type="fixed"/>
        <w:tblLook w:val="01E0" w:firstRow="1" w:lastRow="1" w:firstColumn="1" w:lastColumn="1" w:noHBand="0" w:noVBand="0"/>
      </w:tblPr>
      <w:tblGrid>
        <w:gridCol w:w="741"/>
        <w:gridCol w:w="8186"/>
        <w:gridCol w:w="1001"/>
      </w:tblGrid>
      <w:tr w:rsidR="001E21B3">
        <w:trPr>
          <w:trHeight w:hRule="exact" w:val="376"/>
        </w:trPr>
        <w:tc>
          <w:tcPr>
            <w:tcW w:w="741" w:type="dxa"/>
          </w:tcPr>
          <w:p w:rsidR="001E21B3" w:rsidRDefault="001E21B3"/>
        </w:tc>
        <w:tc>
          <w:tcPr>
            <w:tcW w:w="8186" w:type="dxa"/>
          </w:tcPr>
          <w:p w:rsidR="001E21B3" w:rsidRDefault="0090667D">
            <w:pPr>
              <w:pStyle w:val="TableParagraph"/>
              <w:spacing w:line="247" w:lineRule="exact"/>
              <w:ind w:left="3315" w:right="3509"/>
              <w:jc w:val="center"/>
            </w:pPr>
            <w:r>
              <w:t>CONTENIDO</w:t>
            </w:r>
          </w:p>
        </w:tc>
        <w:tc>
          <w:tcPr>
            <w:tcW w:w="1001" w:type="dxa"/>
          </w:tcPr>
          <w:p w:rsidR="001E21B3" w:rsidRDefault="001E21B3"/>
        </w:tc>
      </w:tr>
      <w:tr w:rsidR="001E21B3">
        <w:trPr>
          <w:trHeight w:hRule="exact" w:val="547"/>
        </w:trPr>
        <w:tc>
          <w:tcPr>
            <w:tcW w:w="741" w:type="dxa"/>
          </w:tcPr>
          <w:p w:rsidR="001E21B3" w:rsidRDefault="001E21B3"/>
        </w:tc>
        <w:tc>
          <w:tcPr>
            <w:tcW w:w="8186" w:type="dxa"/>
          </w:tcPr>
          <w:p w:rsidR="001E21B3" w:rsidRDefault="001E21B3"/>
        </w:tc>
        <w:tc>
          <w:tcPr>
            <w:tcW w:w="1001" w:type="dxa"/>
          </w:tcPr>
          <w:p w:rsidR="001E21B3" w:rsidRDefault="0090667D">
            <w:pPr>
              <w:pStyle w:val="TableParagraph"/>
              <w:spacing w:before="121"/>
              <w:ind w:left="270"/>
              <w:rPr>
                <w:b/>
                <w:sz w:val="20"/>
              </w:rPr>
            </w:pPr>
            <w:r>
              <w:rPr>
                <w:b/>
                <w:sz w:val="20"/>
              </w:rPr>
              <w:t>Pags.</w:t>
            </w:r>
          </w:p>
        </w:tc>
      </w:tr>
      <w:tr w:rsidR="001E21B3">
        <w:trPr>
          <w:trHeight w:hRule="exact" w:val="606"/>
        </w:trPr>
        <w:tc>
          <w:tcPr>
            <w:tcW w:w="741" w:type="dxa"/>
          </w:tcPr>
          <w:p w:rsidR="001E21B3" w:rsidRDefault="0090667D">
            <w:pPr>
              <w:pStyle w:val="TableParagraph"/>
              <w:spacing w:before="187"/>
              <w:ind w:left="200"/>
              <w:rPr>
                <w:sz w:val="24"/>
              </w:rPr>
            </w:pPr>
            <w:r>
              <w:rPr>
                <w:sz w:val="24"/>
              </w:rPr>
              <w:t>I.</w:t>
            </w:r>
          </w:p>
        </w:tc>
        <w:tc>
          <w:tcPr>
            <w:tcW w:w="8186" w:type="dxa"/>
          </w:tcPr>
          <w:p w:rsidR="001E21B3" w:rsidRDefault="0090667D">
            <w:pPr>
              <w:pStyle w:val="TableParagraph"/>
              <w:spacing w:before="187"/>
              <w:ind w:left="133"/>
              <w:rPr>
                <w:sz w:val="24"/>
              </w:rPr>
            </w:pPr>
            <w:r>
              <w:rPr>
                <w:sz w:val="24"/>
              </w:rPr>
              <w:t>Dictamen del Auditor</w:t>
            </w:r>
          </w:p>
        </w:tc>
        <w:tc>
          <w:tcPr>
            <w:tcW w:w="1001" w:type="dxa"/>
          </w:tcPr>
          <w:p w:rsidR="001E21B3" w:rsidRDefault="0090667D">
            <w:pPr>
              <w:pStyle w:val="TableParagraph"/>
              <w:spacing w:before="187"/>
              <w:ind w:left="325"/>
              <w:rPr>
                <w:sz w:val="24"/>
              </w:rPr>
            </w:pPr>
            <w:r>
              <w:rPr>
                <w:w w:val="99"/>
                <w:sz w:val="24"/>
              </w:rPr>
              <w:t>1</w:t>
            </w:r>
          </w:p>
        </w:tc>
      </w:tr>
      <w:tr w:rsidR="001E21B3">
        <w:trPr>
          <w:trHeight w:hRule="exact" w:val="552"/>
        </w:trPr>
        <w:tc>
          <w:tcPr>
            <w:tcW w:w="741" w:type="dxa"/>
          </w:tcPr>
          <w:p w:rsidR="001E21B3" w:rsidRDefault="0090667D">
            <w:pPr>
              <w:pStyle w:val="TableParagraph"/>
              <w:spacing w:before="134"/>
              <w:ind w:left="200"/>
              <w:rPr>
                <w:sz w:val="24"/>
              </w:rPr>
            </w:pPr>
            <w:r>
              <w:rPr>
                <w:sz w:val="24"/>
              </w:rPr>
              <w:t>II.</w:t>
            </w:r>
          </w:p>
        </w:tc>
        <w:tc>
          <w:tcPr>
            <w:tcW w:w="8186" w:type="dxa"/>
          </w:tcPr>
          <w:p w:rsidR="001E21B3" w:rsidRDefault="0090667D">
            <w:pPr>
              <w:pStyle w:val="TableParagraph"/>
              <w:spacing w:before="134"/>
              <w:ind w:left="133"/>
              <w:rPr>
                <w:sz w:val="24"/>
              </w:rPr>
            </w:pPr>
            <w:r>
              <w:rPr>
                <w:sz w:val="24"/>
              </w:rPr>
              <w:t>Presentación</w:t>
            </w:r>
          </w:p>
        </w:tc>
        <w:tc>
          <w:tcPr>
            <w:tcW w:w="1001" w:type="dxa"/>
          </w:tcPr>
          <w:p w:rsidR="001E21B3" w:rsidRDefault="0090667D">
            <w:pPr>
              <w:pStyle w:val="TableParagraph"/>
              <w:spacing w:before="134"/>
              <w:ind w:left="325"/>
              <w:rPr>
                <w:sz w:val="24"/>
              </w:rPr>
            </w:pPr>
            <w:r>
              <w:rPr>
                <w:w w:val="99"/>
                <w:sz w:val="24"/>
              </w:rPr>
              <w:t>3</w:t>
            </w:r>
          </w:p>
        </w:tc>
      </w:tr>
      <w:tr w:rsidR="001E21B3">
        <w:trPr>
          <w:trHeight w:hRule="exact" w:val="827"/>
        </w:trPr>
        <w:tc>
          <w:tcPr>
            <w:tcW w:w="741" w:type="dxa"/>
          </w:tcPr>
          <w:p w:rsidR="001E21B3" w:rsidRDefault="0090667D">
            <w:pPr>
              <w:pStyle w:val="TableParagraph"/>
              <w:spacing w:before="134"/>
              <w:ind w:left="200"/>
              <w:rPr>
                <w:sz w:val="24"/>
              </w:rPr>
            </w:pPr>
            <w:r>
              <w:rPr>
                <w:sz w:val="24"/>
              </w:rPr>
              <w:t>III.</w:t>
            </w:r>
          </w:p>
        </w:tc>
        <w:tc>
          <w:tcPr>
            <w:tcW w:w="8186" w:type="dxa"/>
          </w:tcPr>
          <w:p w:rsidR="001E21B3" w:rsidRDefault="0090667D">
            <w:pPr>
              <w:pStyle w:val="TableParagraph"/>
              <w:spacing w:before="134"/>
              <w:ind w:left="133"/>
              <w:rPr>
                <w:sz w:val="24"/>
              </w:rPr>
            </w:pPr>
            <w:r>
              <w:rPr>
                <w:sz w:val="24"/>
              </w:rPr>
              <w:t>Resumen de la Cuenta Pública presentada por el ente fiscalizado y resultados generales de la revisión practicada</w:t>
            </w:r>
          </w:p>
        </w:tc>
        <w:tc>
          <w:tcPr>
            <w:tcW w:w="1001" w:type="dxa"/>
          </w:tcPr>
          <w:p w:rsidR="001E21B3" w:rsidRDefault="0090667D">
            <w:pPr>
              <w:pStyle w:val="TableParagraph"/>
              <w:spacing w:before="134"/>
              <w:ind w:left="325"/>
              <w:rPr>
                <w:sz w:val="24"/>
              </w:rPr>
            </w:pPr>
            <w:r>
              <w:rPr>
                <w:w w:val="99"/>
                <w:sz w:val="24"/>
              </w:rPr>
              <w:t>5</w:t>
            </w:r>
          </w:p>
        </w:tc>
      </w:tr>
      <w:tr w:rsidR="001E21B3">
        <w:trPr>
          <w:trHeight w:hRule="exact" w:val="1104"/>
        </w:trPr>
        <w:tc>
          <w:tcPr>
            <w:tcW w:w="741" w:type="dxa"/>
          </w:tcPr>
          <w:p w:rsidR="001E21B3" w:rsidRDefault="0090667D">
            <w:pPr>
              <w:pStyle w:val="TableParagraph"/>
              <w:spacing w:before="134"/>
              <w:ind w:left="200"/>
              <w:rPr>
                <w:sz w:val="23"/>
              </w:rPr>
            </w:pPr>
            <w:r>
              <w:rPr>
                <w:sz w:val="23"/>
              </w:rPr>
              <w:t>IV.</w:t>
            </w:r>
          </w:p>
        </w:tc>
        <w:tc>
          <w:tcPr>
            <w:tcW w:w="8186" w:type="dxa"/>
          </w:tcPr>
          <w:p w:rsidR="001E21B3" w:rsidRDefault="0090667D">
            <w:pPr>
              <w:pStyle w:val="TableParagraph"/>
              <w:spacing w:before="135"/>
              <w:ind w:left="133" w:right="323"/>
              <w:jc w:val="both"/>
              <w:rPr>
                <w:sz w:val="24"/>
              </w:rPr>
            </w:pPr>
            <w:r>
              <w:rPr>
                <w:sz w:val="24"/>
              </w:rPr>
              <w:t>Objetivos y alcances de la revisión practicada tanto a la gestión como al desempeño, incluyendo los criterios de selección y descripción de los procedimientos de auditoría aplicados</w:t>
            </w:r>
          </w:p>
        </w:tc>
        <w:tc>
          <w:tcPr>
            <w:tcW w:w="1001" w:type="dxa"/>
          </w:tcPr>
          <w:p w:rsidR="001E21B3" w:rsidRDefault="0090667D">
            <w:pPr>
              <w:pStyle w:val="TableParagraph"/>
              <w:spacing w:before="134"/>
              <w:ind w:left="332" w:right="404"/>
              <w:jc w:val="center"/>
              <w:rPr>
                <w:sz w:val="20"/>
              </w:rPr>
            </w:pPr>
            <w:r>
              <w:rPr>
                <w:sz w:val="20"/>
              </w:rPr>
              <w:t>15</w:t>
            </w:r>
          </w:p>
        </w:tc>
      </w:tr>
      <w:tr w:rsidR="001E21B3">
        <w:trPr>
          <w:trHeight w:hRule="exact" w:val="828"/>
        </w:trPr>
        <w:tc>
          <w:tcPr>
            <w:tcW w:w="741" w:type="dxa"/>
          </w:tcPr>
          <w:p w:rsidR="001E21B3" w:rsidRDefault="0090667D">
            <w:pPr>
              <w:pStyle w:val="TableParagraph"/>
              <w:spacing w:before="134"/>
              <w:ind w:left="244" w:right="238"/>
              <w:jc w:val="center"/>
              <w:rPr>
                <w:sz w:val="23"/>
              </w:rPr>
            </w:pPr>
            <w:r>
              <w:rPr>
                <w:sz w:val="23"/>
              </w:rPr>
              <w:t>V.</w:t>
            </w:r>
          </w:p>
        </w:tc>
        <w:tc>
          <w:tcPr>
            <w:tcW w:w="8186" w:type="dxa"/>
          </w:tcPr>
          <w:p w:rsidR="001E21B3" w:rsidRDefault="0090667D">
            <w:pPr>
              <w:pStyle w:val="TableParagraph"/>
              <w:spacing w:before="135"/>
              <w:ind w:left="133"/>
              <w:rPr>
                <w:sz w:val="24"/>
              </w:rPr>
            </w:pPr>
            <w:r>
              <w:rPr>
                <w:sz w:val="24"/>
              </w:rPr>
              <w:t>Descripción de los elementos revisados y resultados obtenidos en la</w:t>
            </w:r>
            <w:r>
              <w:rPr>
                <w:sz w:val="24"/>
              </w:rPr>
              <w:t xml:space="preserve"> revisión</w:t>
            </w:r>
          </w:p>
        </w:tc>
        <w:tc>
          <w:tcPr>
            <w:tcW w:w="1001" w:type="dxa"/>
          </w:tcPr>
          <w:p w:rsidR="001E21B3" w:rsidRDefault="0090667D">
            <w:pPr>
              <w:pStyle w:val="TableParagraph"/>
              <w:spacing w:before="134"/>
              <w:ind w:left="332" w:right="404"/>
              <w:jc w:val="center"/>
              <w:rPr>
                <w:sz w:val="20"/>
              </w:rPr>
            </w:pPr>
            <w:r>
              <w:rPr>
                <w:sz w:val="20"/>
              </w:rPr>
              <w:t>18</w:t>
            </w:r>
          </w:p>
        </w:tc>
      </w:tr>
      <w:tr w:rsidR="001E21B3">
        <w:trPr>
          <w:trHeight w:hRule="exact" w:val="546"/>
        </w:trPr>
        <w:tc>
          <w:tcPr>
            <w:tcW w:w="741" w:type="dxa"/>
          </w:tcPr>
          <w:p w:rsidR="001E21B3" w:rsidRDefault="001E21B3"/>
        </w:tc>
        <w:tc>
          <w:tcPr>
            <w:tcW w:w="8186" w:type="dxa"/>
          </w:tcPr>
          <w:p w:rsidR="001E21B3" w:rsidRDefault="0090667D">
            <w:pPr>
              <w:pStyle w:val="TableParagraph"/>
              <w:spacing w:before="135"/>
              <w:ind w:left="493"/>
              <w:rPr>
                <w:sz w:val="24"/>
              </w:rPr>
            </w:pPr>
            <w:r>
              <w:t xml:space="preserve">A.  </w:t>
            </w:r>
            <w:r>
              <w:rPr>
                <w:sz w:val="24"/>
              </w:rPr>
              <w:t>La evaluación de la gestión financiera y del gasto público</w:t>
            </w:r>
          </w:p>
        </w:tc>
        <w:tc>
          <w:tcPr>
            <w:tcW w:w="1001" w:type="dxa"/>
          </w:tcPr>
          <w:p w:rsidR="001E21B3" w:rsidRDefault="0090667D">
            <w:pPr>
              <w:pStyle w:val="TableParagraph"/>
              <w:spacing w:before="134"/>
              <w:ind w:left="332" w:right="404"/>
              <w:jc w:val="center"/>
              <w:rPr>
                <w:sz w:val="20"/>
              </w:rPr>
            </w:pPr>
            <w:r>
              <w:rPr>
                <w:sz w:val="20"/>
              </w:rPr>
              <w:t>18</w:t>
            </w:r>
          </w:p>
        </w:tc>
      </w:tr>
      <w:tr w:rsidR="001E21B3">
        <w:trPr>
          <w:trHeight w:hRule="exact" w:val="1099"/>
        </w:trPr>
        <w:tc>
          <w:tcPr>
            <w:tcW w:w="741" w:type="dxa"/>
          </w:tcPr>
          <w:p w:rsidR="001E21B3" w:rsidRDefault="001E21B3"/>
        </w:tc>
        <w:tc>
          <w:tcPr>
            <w:tcW w:w="8186" w:type="dxa"/>
          </w:tcPr>
          <w:p w:rsidR="001E21B3" w:rsidRDefault="0090667D">
            <w:pPr>
              <w:pStyle w:val="TableParagraph"/>
              <w:spacing w:before="131"/>
              <w:ind w:left="853" w:right="324" w:hanging="360"/>
              <w:jc w:val="both"/>
              <w:rPr>
                <w:sz w:val="24"/>
              </w:rPr>
            </w:pPr>
            <w:r>
              <w:t xml:space="preserve">B. </w:t>
            </w:r>
            <w:r>
              <w:rPr>
                <w:sz w:val="24"/>
              </w:rPr>
              <w:t>Cumplimiento de las Normas de Información  Financiera  aplicables al sector gubernamental y de las disposiciones contenidas en los ordenamientos y normativa</w:t>
            </w:r>
            <w:r>
              <w:rPr>
                <w:spacing w:val="-30"/>
                <w:sz w:val="24"/>
              </w:rPr>
              <w:t xml:space="preserve"> </w:t>
            </w:r>
            <w:r>
              <w:rPr>
                <w:sz w:val="24"/>
              </w:rPr>
              <w:t>correspondientes</w:t>
            </w:r>
          </w:p>
        </w:tc>
        <w:tc>
          <w:tcPr>
            <w:tcW w:w="1001" w:type="dxa"/>
          </w:tcPr>
          <w:p w:rsidR="001E21B3" w:rsidRDefault="0090667D">
            <w:pPr>
              <w:pStyle w:val="TableParagraph"/>
              <w:spacing w:before="128"/>
              <w:ind w:left="332" w:right="404"/>
              <w:jc w:val="center"/>
              <w:rPr>
                <w:sz w:val="20"/>
              </w:rPr>
            </w:pPr>
            <w:r>
              <w:rPr>
                <w:sz w:val="20"/>
              </w:rPr>
              <w:t>66</w:t>
            </w:r>
          </w:p>
        </w:tc>
      </w:tr>
      <w:tr w:rsidR="001E21B3">
        <w:trPr>
          <w:trHeight w:hRule="exact" w:val="1379"/>
        </w:trPr>
        <w:tc>
          <w:tcPr>
            <w:tcW w:w="741" w:type="dxa"/>
          </w:tcPr>
          <w:p w:rsidR="001E21B3" w:rsidRDefault="0090667D">
            <w:pPr>
              <w:pStyle w:val="TableParagraph"/>
              <w:spacing w:before="133"/>
              <w:ind w:left="200"/>
              <w:rPr>
                <w:sz w:val="23"/>
              </w:rPr>
            </w:pPr>
            <w:r>
              <w:rPr>
                <w:sz w:val="23"/>
              </w:rPr>
              <w:t>VI.</w:t>
            </w:r>
          </w:p>
        </w:tc>
        <w:tc>
          <w:tcPr>
            <w:tcW w:w="8186" w:type="dxa"/>
          </w:tcPr>
          <w:p w:rsidR="001E21B3" w:rsidRDefault="0090667D">
            <w:pPr>
              <w:pStyle w:val="TableParagraph"/>
              <w:spacing w:before="133"/>
              <w:ind w:left="133" w:right="325"/>
              <w:jc w:val="both"/>
              <w:rPr>
                <w:sz w:val="24"/>
              </w:rPr>
            </w:pPr>
            <w:r>
              <w:rPr>
                <w:sz w:val="24"/>
              </w:rPr>
              <w:t>Observaciones derivadas de la revisión practicada, las aclaraciones a las mismas por los funcionarios responsables y su análisis por la Auditoría Superior del Estado, incluyendo las acciones que se ejercerán y recomendaciones que s</w:t>
            </w:r>
            <w:r>
              <w:rPr>
                <w:sz w:val="24"/>
              </w:rPr>
              <w:t>e</w:t>
            </w:r>
            <w:r>
              <w:rPr>
                <w:spacing w:val="-16"/>
                <w:sz w:val="24"/>
              </w:rPr>
              <w:t xml:space="preserve"> </w:t>
            </w:r>
            <w:r>
              <w:rPr>
                <w:sz w:val="24"/>
              </w:rPr>
              <w:t>formularán</w:t>
            </w:r>
          </w:p>
        </w:tc>
        <w:tc>
          <w:tcPr>
            <w:tcW w:w="1001" w:type="dxa"/>
          </w:tcPr>
          <w:p w:rsidR="001E21B3" w:rsidRDefault="0090667D">
            <w:pPr>
              <w:pStyle w:val="TableParagraph"/>
              <w:spacing w:before="132"/>
              <w:ind w:left="331" w:right="405"/>
              <w:jc w:val="center"/>
              <w:rPr>
                <w:sz w:val="20"/>
              </w:rPr>
            </w:pPr>
            <w:r>
              <w:rPr>
                <w:sz w:val="20"/>
              </w:rPr>
              <w:t>67</w:t>
            </w:r>
          </w:p>
        </w:tc>
      </w:tr>
      <w:tr w:rsidR="001E21B3">
        <w:trPr>
          <w:trHeight w:hRule="exact" w:val="833"/>
        </w:trPr>
        <w:tc>
          <w:tcPr>
            <w:tcW w:w="741" w:type="dxa"/>
          </w:tcPr>
          <w:p w:rsidR="001E21B3" w:rsidRDefault="0090667D">
            <w:pPr>
              <w:pStyle w:val="TableParagraph"/>
              <w:spacing w:before="134"/>
              <w:ind w:left="200"/>
              <w:rPr>
                <w:sz w:val="23"/>
              </w:rPr>
            </w:pPr>
            <w:r>
              <w:rPr>
                <w:sz w:val="23"/>
              </w:rPr>
              <w:t>VII.</w:t>
            </w:r>
          </w:p>
        </w:tc>
        <w:tc>
          <w:tcPr>
            <w:tcW w:w="8186" w:type="dxa"/>
          </w:tcPr>
          <w:p w:rsidR="001E21B3" w:rsidRDefault="0090667D">
            <w:pPr>
              <w:pStyle w:val="TableParagraph"/>
              <w:spacing w:before="135"/>
              <w:ind w:left="133" w:right="122"/>
              <w:rPr>
                <w:sz w:val="24"/>
              </w:rPr>
            </w:pPr>
            <w:r>
              <w:rPr>
                <w:sz w:val="24"/>
              </w:rPr>
              <w:t>Trámite y resultados obtenidos, derivados de las solicitudes formuladas por el H. Congreso del Estado</w:t>
            </w:r>
          </w:p>
        </w:tc>
        <w:tc>
          <w:tcPr>
            <w:tcW w:w="1001" w:type="dxa"/>
          </w:tcPr>
          <w:p w:rsidR="001E21B3" w:rsidRDefault="0090667D">
            <w:pPr>
              <w:pStyle w:val="TableParagraph"/>
              <w:spacing w:before="134"/>
              <w:ind w:left="352"/>
              <w:rPr>
                <w:sz w:val="20"/>
              </w:rPr>
            </w:pPr>
            <w:r>
              <w:rPr>
                <w:sz w:val="20"/>
              </w:rPr>
              <w:t>185</w:t>
            </w:r>
          </w:p>
        </w:tc>
      </w:tr>
      <w:tr w:rsidR="001E21B3">
        <w:trPr>
          <w:trHeight w:hRule="exact" w:val="558"/>
        </w:trPr>
        <w:tc>
          <w:tcPr>
            <w:tcW w:w="741" w:type="dxa"/>
          </w:tcPr>
          <w:p w:rsidR="001E21B3" w:rsidRDefault="0090667D">
            <w:pPr>
              <w:pStyle w:val="TableParagraph"/>
              <w:spacing w:before="141"/>
              <w:ind w:left="200"/>
              <w:rPr>
                <w:sz w:val="23"/>
              </w:rPr>
            </w:pPr>
            <w:r>
              <w:rPr>
                <w:sz w:val="23"/>
              </w:rPr>
              <w:t>VIII.</w:t>
            </w:r>
          </w:p>
        </w:tc>
        <w:tc>
          <w:tcPr>
            <w:tcW w:w="8186" w:type="dxa"/>
          </w:tcPr>
          <w:p w:rsidR="001E21B3" w:rsidRDefault="0090667D">
            <w:pPr>
              <w:pStyle w:val="TableParagraph"/>
              <w:spacing w:before="142"/>
              <w:ind w:left="133"/>
              <w:rPr>
                <w:sz w:val="24"/>
              </w:rPr>
            </w:pPr>
            <w:r>
              <w:rPr>
                <w:sz w:val="24"/>
              </w:rPr>
              <w:t>Resultados de la revisión de situación excepcional</w:t>
            </w:r>
          </w:p>
        </w:tc>
        <w:tc>
          <w:tcPr>
            <w:tcW w:w="1001" w:type="dxa"/>
          </w:tcPr>
          <w:p w:rsidR="001E21B3" w:rsidRDefault="0090667D">
            <w:pPr>
              <w:pStyle w:val="TableParagraph"/>
              <w:spacing w:before="138"/>
              <w:ind w:left="352"/>
              <w:rPr>
                <w:sz w:val="20"/>
              </w:rPr>
            </w:pPr>
            <w:r>
              <w:rPr>
                <w:sz w:val="20"/>
              </w:rPr>
              <w:t>187</w:t>
            </w:r>
          </w:p>
        </w:tc>
      </w:tr>
      <w:tr w:rsidR="001E21B3">
        <w:trPr>
          <w:trHeight w:hRule="exact" w:val="688"/>
        </w:trPr>
        <w:tc>
          <w:tcPr>
            <w:tcW w:w="741" w:type="dxa"/>
          </w:tcPr>
          <w:p w:rsidR="001E21B3" w:rsidRDefault="0090667D">
            <w:pPr>
              <w:pStyle w:val="TableParagraph"/>
              <w:spacing w:before="135"/>
              <w:ind w:left="200"/>
              <w:rPr>
                <w:sz w:val="23"/>
              </w:rPr>
            </w:pPr>
            <w:r>
              <w:rPr>
                <w:sz w:val="23"/>
              </w:rPr>
              <w:t>IX.</w:t>
            </w:r>
          </w:p>
        </w:tc>
        <w:tc>
          <w:tcPr>
            <w:tcW w:w="8186" w:type="dxa"/>
          </w:tcPr>
          <w:p w:rsidR="001E21B3" w:rsidRDefault="0090667D">
            <w:pPr>
              <w:pStyle w:val="TableParagraph"/>
              <w:spacing w:before="136"/>
              <w:ind w:left="133"/>
              <w:rPr>
                <w:sz w:val="24"/>
              </w:rPr>
            </w:pPr>
            <w:r>
              <w:rPr>
                <w:sz w:val="24"/>
              </w:rPr>
              <w:t>Situación que guardan las observaciones, recomendaciones y acciones promovidas, respecto de las Cuentas Públicas de ejercicios anteriores</w:t>
            </w:r>
          </w:p>
        </w:tc>
        <w:tc>
          <w:tcPr>
            <w:tcW w:w="1001" w:type="dxa"/>
          </w:tcPr>
          <w:p w:rsidR="001E21B3" w:rsidRDefault="0090667D">
            <w:pPr>
              <w:pStyle w:val="TableParagraph"/>
              <w:spacing w:before="132"/>
              <w:ind w:left="352"/>
              <w:rPr>
                <w:sz w:val="20"/>
              </w:rPr>
            </w:pPr>
            <w:r>
              <w:rPr>
                <w:sz w:val="20"/>
              </w:rPr>
              <w:t>187</w:t>
            </w:r>
          </w:p>
        </w:tc>
      </w:tr>
    </w:tbl>
    <w:p w:rsidR="001E21B3" w:rsidRDefault="001E21B3">
      <w:pPr>
        <w:rPr>
          <w:sz w:val="20"/>
        </w:rPr>
        <w:sectPr w:rsidR="001E21B3">
          <w:footerReference w:type="default" r:id="rId19"/>
          <w:pgSz w:w="12240" w:h="15840"/>
          <w:pgMar w:top="1500" w:right="1040" w:bottom="700" w:left="160" w:header="0" w:footer="520"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1648"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987"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988" name="Picture 9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9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8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Line 898"/>
                        <wps:cNvCnPr>
                          <a:cxnSpLocks noChangeShapeType="1"/>
                        </wps:cNvCnPr>
                        <wps:spPr bwMode="auto">
                          <a:xfrm>
                            <a:off x="848" y="2551"/>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2" name="Line 897"/>
                        <wps:cNvCnPr>
                          <a:cxnSpLocks noChangeShapeType="1"/>
                        </wps:cNvCnPr>
                        <wps:spPr bwMode="auto">
                          <a:xfrm>
                            <a:off x="11395" y="2548"/>
                            <a:ext cx="0" cy="2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3" name="Line 896"/>
                        <wps:cNvCnPr>
                          <a:cxnSpLocks noChangeShapeType="1"/>
                        </wps:cNvCnPr>
                        <wps:spPr bwMode="auto">
                          <a:xfrm>
                            <a:off x="850" y="284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4" name="Line 895"/>
                        <wps:cNvCnPr>
                          <a:cxnSpLocks noChangeShapeType="1"/>
                        </wps:cNvCnPr>
                        <wps:spPr bwMode="auto">
                          <a:xfrm>
                            <a:off x="850" y="2548"/>
                            <a:ext cx="0" cy="2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5" name="Line 894"/>
                        <wps:cNvCnPr>
                          <a:cxnSpLocks noChangeShapeType="1"/>
                        </wps:cNvCnPr>
                        <wps:spPr bwMode="auto">
                          <a:xfrm>
                            <a:off x="850" y="284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6" name="Line 893"/>
                        <wps:cNvCnPr>
                          <a:cxnSpLocks noChangeShapeType="1"/>
                        </wps:cNvCnPr>
                        <wps:spPr bwMode="auto">
                          <a:xfrm>
                            <a:off x="850" y="2845"/>
                            <a:ext cx="0" cy="1102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7" name="Line 892"/>
                        <wps:cNvCnPr>
                          <a:cxnSpLocks noChangeShapeType="1"/>
                        </wps:cNvCnPr>
                        <wps:spPr bwMode="auto">
                          <a:xfrm>
                            <a:off x="850" y="3131"/>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8" name="Line 891"/>
                        <wps:cNvCnPr>
                          <a:cxnSpLocks noChangeShapeType="1"/>
                        </wps:cNvCnPr>
                        <wps:spPr bwMode="auto">
                          <a:xfrm>
                            <a:off x="11398" y="3128"/>
                            <a:ext cx="0" cy="1073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9" name="Line 890"/>
                        <wps:cNvCnPr>
                          <a:cxnSpLocks noChangeShapeType="1"/>
                        </wps:cNvCnPr>
                        <wps:spPr bwMode="auto">
                          <a:xfrm>
                            <a:off x="853" y="3128"/>
                            <a:ext cx="0" cy="1073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69A2B" id="Group 889" o:spid="_x0000_s1026" style="position:absolute;margin-left:0;margin-top:32.85pt;width:570.2pt;height:682.65pt;z-index:-654832;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FIvTOJAIAACQCAAAFAAAAGRycy9tZWRpYS9pbWFnZTMucG5niVBORw0KGgoA&#10;AAANSUhEUgAAANAAAAMSCAYAAAAbbEpWAAAABmJLR0QA/wD/AP+gvaeTAAAACXBIWXMAAA7EAAAO&#10;xAGVKw4bAAAIMElEQVR4nO3TwQ3AIBDAsNL9dz52IA+EZE+QT9bMzAcc+W8HwMs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28ZAK&#10;IMX/w9cAAAAASUVORK5CYIJQSwMECgAAAAAAAAAhAA87mLrHDAAAxwwAABQAAABkcnMvbWVkaWEv&#10;aW1hZ2UyLnBuZ4lQTkcNChoKAAAADUlIRFIAAAHvAAADEggGAAAAQxpMIwAAAAZiS0dEAP8A/wD/&#10;oL2nkwAAAAlwSFlzAAAOxAAADsQBlSsOGwAADGdJREFUeJzt1UENACAQwDDAv+dDAy+ypFWw3/bM&#10;zAIAMs7vAADgjX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MwFMoIKII9UinAAAAAASUVORK5CYIJQSwMECgAAAAAAAAAhAGi8hYHrEQAA6xEA&#10;ABQAAABkcnMvbWVkaWEvaW1hZ2UxLnBuZ4lQTkcNChoKAAAADUlIRFIAAARBAAADPggCAAAAetCI&#10;GQAAAAZiS0dEAP8A/wD/oL2nkwAAAAlwSFlzAAAOxAAADsQBlSsOGwAAEYtJREFUeJzt10ENACAQ&#10;wDDAv+dDAy+ypFWw7/bMLAAAgIjzOwAAAOCB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">
                <v:shape id="Picture 90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">
                  <v:imagedata r:id="rId23" o:title=""/>
                </v:shape>
                <v:shape id="Picture 90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">
                  <v:imagedata r:id="rId24" o:title=""/>
                </v:shape>
                <v:shape id="Picture 89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">
                  <v:imagedata r:id="rId25" o:title=""/>
                </v:shape>
                <v:line id="Line 898" o:spid="_x0000_s1030" style="position:absolute;visibility:visible;mso-wrap-style:square" from="848,2551" to="11398,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" strokecolor="white" strokeweight=".09983mm"/>
                <v:line id="Line 897" o:spid="_x0000_s1031" style="position:absolute;visibility:visible;mso-wrap-style:square" from="11395,2548" to="11395,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" strokecolor="white" strokeweight=".09983mm"/>
                <v:line id="Line 896" o:spid="_x0000_s1032" style="position:absolute;visibility:visible;mso-wrap-style:square" from="850,2843" to="11395,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" strokecolor="white" strokeweight=".05008mm"/>
                <v:line id="Line 895" o:spid="_x0000_s1033" style="position:absolute;visibility:visible;mso-wrap-style:square" from="850,2548" to="850,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" strokecolor="white" strokeweight=".09983mm"/>
                <v:line id="Line 894" o:spid="_x0000_s1034" style="position:absolute;visibility:visible;mso-wrap-style:square" from="850,2846" to="11395,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" strokecolor="white" strokeweight=".05008mm"/>
                <v:line id="Line 893" o:spid="_x0000_s1035" style="position:absolute;visibility:visible;mso-wrap-style:square" from="850,2845" to="850,1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" strokecolor="white" strokeweight=".09983mm"/>
                <v:line id="Line 892" o:spid="_x0000_s1036" style="position:absolute;visibility:visible;mso-wrap-style:square" from="850,3131" to="1140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" strokecolor="white" strokeweight=".09983mm"/>
                <v:line id="Line 891" o:spid="_x0000_s1037" style="position:absolute;visibility:visible;mso-wrap-style:square" from="11398,3128" to="11398,1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" strokecolor="white" strokeweight=".09983mm"/>
                <v:line id="Line 890" o:spid="_x0000_s1038" style="position:absolute;visibility:visible;mso-wrap-style:square" from="853,3128" to="853,1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8"/>
        <w:rPr>
          <w:rFonts w:ascii="Times New Roman"/>
          <w:sz w:val="29"/>
        </w:rPr>
      </w:pPr>
    </w:p>
    <w:p w:rsidR="001E21B3" w:rsidRDefault="0090667D">
      <w:pPr>
        <w:pStyle w:val="Ttulo3"/>
        <w:numPr>
          <w:ilvl w:val="0"/>
          <w:numId w:val="47"/>
        </w:numPr>
        <w:tabs>
          <w:tab w:val="left" w:pos="914"/>
        </w:tabs>
        <w:spacing w:before="92"/>
        <w:ind w:firstLine="3"/>
      </w:pPr>
      <w:r>
        <w:t>Dictamen del Auditor</w:t>
      </w:r>
    </w:p>
    <w:p w:rsidR="001E21B3" w:rsidRDefault="001E21B3">
      <w:pPr>
        <w:pStyle w:val="Textoindependiente"/>
        <w:spacing w:before="4"/>
        <w:rPr>
          <w:b/>
          <w:sz w:val="18"/>
        </w:rPr>
      </w:pPr>
    </w:p>
    <w:p w:rsidR="001E21B3" w:rsidRDefault="0090667D">
      <w:pPr>
        <w:spacing w:before="92"/>
        <w:ind w:left="716"/>
        <w:jc w:val="both"/>
        <w:rPr>
          <w:b/>
          <w:sz w:val="24"/>
        </w:rPr>
      </w:pPr>
      <w:r>
        <w:rPr>
          <w:b/>
          <w:sz w:val="24"/>
        </w:rPr>
        <w:t>Opinión</w:t>
      </w:r>
    </w:p>
    <w:p w:rsidR="001E21B3" w:rsidRDefault="001E21B3">
      <w:pPr>
        <w:pStyle w:val="Textoindependiente"/>
        <w:rPr>
          <w:b/>
          <w:sz w:val="26"/>
        </w:rPr>
      </w:pPr>
    </w:p>
    <w:p w:rsidR="001E21B3" w:rsidRDefault="001E21B3">
      <w:pPr>
        <w:pStyle w:val="Textoindependiente"/>
        <w:spacing w:before="7"/>
        <w:rPr>
          <w:b/>
          <w:sz w:val="29"/>
        </w:rPr>
      </w:pPr>
    </w:p>
    <w:p w:rsidR="001E21B3" w:rsidRDefault="0090667D">
      <w:pPr>
        <w:pStyle w:val="Textoindependiente"/>
        <w:spacing w:line="249" w:lineRule="auto"/>
        <w:ind w:left="716" w:right="115"/>
        <w:jc w:val="both"/>
      </w:pPr>
      <w:r>
        <w:t>Hemos</w:t>
      </w:r>
      <w:r>
        <w:rPr>
          <w:spacing w:val="-6"/>
        </w:rPr>
        <w:t xml:space="preserve"> </w:t>
      </w:r>
      <w:r>
        <w:t>auditado</w:t>
      </w:r>
      <w:r>
        <w:rPr>
          <w:spacing w:val="-6"/>
        </w:rPr>
        <w:t xml:space="preserve"> </w:t>
      </w:r>
      <w:r>
        <w:t>los</w:t>
      </w:r>
      <w:r>
        <w:rPr>
          <w:spacing w:val="-6"/>
        </w:rPr>
        <w:t xml:space="preserve"> </w:t>
      </w:r>
      <w:r>
        <w:t>estados</w:t>
      </w:r>
      <w:r>
        <w:rPr>
          <w:spacing w:val="-6"/>
        </w:rPr>
        <w:t xml:space="preserve"> </w:t>
      </w:r>
      <w:r>
        <w:t>de</w:t>
      </w:r>
      <w:r>
        <w:rPr>
          <w:spacing w:val="-6"/>
        </w:rPr>
        <w:t xml:space="preserve"> </w:t>
      </w:r>
      <w:r>
        <w:t>situación</w:t>
      </w:r>
      <w:r>
        <w:rPr>
          <w:spacing w:val="-6"/>
        </w:rPr>
        <w:t xml:space="preserve"> </w:t>
      </w:r>
      <w:r>
        <w:t>financiera</w:t>
      </w:r>
      <w:r>
        <w:rPr>
          <w:spacing w:val="-6"/>
        </w:rPr>
        <w:t xml:space="preserve"> </w:t>
      </w:r>
      <w:r>
        <w:t>y</w:t>
      </w:r>
      <w:r>
        <w:rPr>
          <w:spacing w:val="-6"/>
        </w:rPr>
        <w:t xml:space="preserve"> </w:t>
      </w:r>
      <w:r>
        <w:t>de</w:t>
      </w:r>
      <w:r>
        <w:rPr>
          <w:spacing w:val="-6"/>
        </w:rPr>
        <w:t xml:space="preserve"> </w:t>
      </w:r>
      <w:r>
        <w:t>actividades</w:t>
      </w:r>
      <w:r>
        <w:rPr>
          <w:spacing w:val="-6"/>
        </w:rPr>
        <w:t xml:space="preserve"> </w:t>
      </w:r>
      <w:r>
        <w:t>que</w:t>
      </w:r>
      <w:r>
        <w:rPr>
          <w:spacing w:val="-6"/>
        </w:rPr>
        <w:t xml:space="preserve"> </w:t>
      </w:r>
      <w:r>
        <w:t>integran</w:t>
      </w:r>
      <w:r>
        <w:rPr>
          <w:spacing w:val="-6"/>
        </w:rPr>
        <w:t xml:space="preserve"> </w:t>
      </w:r>
      <w:r>
        <w:t>la</w:t>
      </w:r>
      <w:r>
        <w:rPr>
          <w:spacing w:val="-6"/>
        </w:rPr>
        <w:t xml:space="preserve"> </w:t>
      </w:r>
      <w:r>
        <w:t>Cuenta</w:t>
      </w:r>
      <w:r>
        <w:rPr>
          <w:spacing w:val="-6"/>
        </w:rPr>
        <w:t xml:space="preserve"> </w:t>
      </w:r>
      <w:r>
        <w:t>Pública del Municipio de San Pedro Garza García, Nuevo León, correspondiente al ejercicio fiscal del 1 de enero al 31 de diciembre de 2018.</w:t>
      </w:r>
    </w:p>
    <w:p w:rsidR="001E21B3" w:rsidRDefault="001E21B3">
      <w:pPr>
        <w:pStyle w:val="Textoindependiente"/>
        <w:rPr>
          <w:sz w:val="26"/>
        </w:rPr>
      </w:pPr>
    </w:p>
    <w:p w:rsidR="001E21B3" w:rsidRDefault="001E21B3">
      <w:pPr>
        <w:pStyle w:val="Textoindependiente"/>
        <w:spacing w:before="8"/>
        <w:rPr>
          <w:sz w:val="28"/>
        </w:rPr>
      </w:pPr>
    </w:p>
    <w:p w:rsidR="001E21B3" w:rsidRDefault="0090667D">
      <w:pPr>
        <w:pStyle w:val="Textoindependiente"/>
        <w:spacing w:line="249" w:lineRule="auto"/>
        <w:ind w:left="716" w:right="115"/>
        <w:jc w:val="both"/>
      </w:pPr>
      <w:r>
        <w:t>En nuestra opinión, los estados financieros adjuntos, presentan razonablemente, en todos los as</w:t>
      </w:r>
      <w:r>
        <w:t>pectos materiales, la situación financiera del Ente Público al 31 de diciembre de 2018, así como el resultado de sus actividades por el año terminado en esa fecha de conformidad con la Ley General</w:t>
      </w:r>
      <w:r>
        <w:rPr>
          <w:spacing w:val="-15"/>
        </w:rPr>
        <w:t xml:space="preserve"> </w:t>
      </w:r>
      <w:r>
        <w:t>de</w:t>
      </w:r>
      <w:r>
        <w:rPr>
          <w:spacing w:val="-15"/>
        </w:rPr>
        <w:t xml:space="preserve"> </w:t>
      </w:r>
      <w:r>
        <w:t>Contabilidad</w:t>
      </w:r>
      <w:r>
        <w:rPr>
          <w:spacing w:val="-15"/>
        </w:rPr>
        <w:t xml:space="preserve"> </w:t>
      </w:r>
      <w:r>
        <w:t>Gubernamental</w:t>
      </w:r>
      <w:r>
        <w:rPr>
          <w:spacing w:val="-15"/>
        </w:rPr>
        <w:t xml:space="preserve"> </w:t>
      </w:r>
      <w:r>
        <w:t>y</w:t>
      </w:r>
      <w:r>
        <w:rPr>
          <w:spacing w:val="-15"/>
        </w:rPr>
        <w:t xml:space="preserve"> </w:t>
      </w:r>
      <w:r>
        <w:t>las</w:t>
      </w:r>
      <w:r>
        <w:rPr>
          <w:spacing w:val="-15"/>
        </w:rPr>
        <w:t xml:space="preserve"> </w:t>
      </w:r>
      <w:r>
        <w:t>normas</w:t>
      </w:r>
      <w:r>
        <w:rPr>
          <w:spacing w:val="-15"/>
        </w:rPr>
        <w:t xml:space="preserve"> </w:t>
      </w:r>
      <w:r>
        <w:t>contables</w:t>
      </w:r>
      <w:r>
        <w:rPr>
          <w:spacing w:val="-15"/>
        </w:rPr>
        <w:t xml:space="preserve"> </w:t>
      </w:r>
      <w:r>
        <w:t>emitid</w:t>
      </w:r>
      <w:r>
        <w:t>as</w:t>
      </w:r>
      <w:r>
        <w:rPr>
          <w:spacing w:val="-15"/>
        </w:rPr>
        <w:t xml:space="preserve"> </w:t>
      </w:r>
      <w:r>
        <w:t>por</w:t>
      </w:r>
      <w:r>
        <w:rPr>
          <w:spacing w:val="-15"/>
        </w:rPr>
        <w:t xml:space="preserve"> </w:t>
      </w:r>
      <w:r>
        <w:t>el</w:t>
      </w:r>
      <w:r>
        <w:rPr>
          <w:spacing w:val="-15"/>
        </w:rPr>
        <w:t xml:space="preserve"> </w:t>
      </w:r>
      <w:r>
        <w:t>Consejo</w:t>
      </w:r>
      <w:r>
        <w:rPr>
          <w:spacing w:val="-15"/>
        </w:rPr>
        <w:t xml:space="preserve"> </w:t>
      </w:r>
      <w:r>
        <w:t>Nacional</w:t>
      </w:r>
      <w:r>
        <w:rPr>
          <w:spacing w:val="-15"/>
        </w:rPr>
        <w:t xml:space="preserve"> </w:t>
      </w:r>
      <w:r>
        <w:t>de Armonización Contable (CONAC), así como, con las Normas de Información Financiera aplicables.</w:t>
      </w:r>
    </w:p>
    <w:p w:rsidR="001E21B3" w:rsidRDefault="001E21B3">
      <w:pPr>
        <w:pStyle w:val="Textoindependiente"/>
        <w:rPr>
          <w:sz w:val="26"/>
        </w:rPr>
      </w:pPr>
    </w:p>
    <w:p w:rsidR="001E21B3" w:rsidRDefault="001E21B3">
      <w:pPr>
        <w:pStyle w:val="Textoindependiente"/>
        <w:spacing w:before="8"/>
        <w:rPr>
          <w:sz w:val="28"/>
        </w:rPr>
      </w:pPr>
    </w:p>
    <w:p w:rsidR="001E21B3" w:rsidRDefault="0090667D">
      <w:pPr>
        <w:pStyle w:val="Ttulo3"/>
        <w:ind w:left="716"/>
      </w:pPr>
      <w:r>
        <w:t>Responsabilidades de la Auditoría Superior del Estado de Nuevo León</w:t>
      </w:r>
    </w:p>
    <w:p w:rsidR="001E21B3" w:rsidRDefault="001E21B3">
      <w:pPr>
        <w:pStyle w:val="Textoindependiente"/>
        <w:rPr>
          <w:b/>
          <w:sz w:val="26"/>
        </w:rPr>
      </w:pPr>
    </w:p>
    <w:p w:rsidR="001E21B3" w:rsidRDefault="001E21B3">
      <w:pPr>
        <w:pStyle w:val="Textoindependiente"/>
        <w:spacing w:before="7"/>
        <w:rPr>
          <w:b/>
          <w:sz w:val="29"/>
        </w:rPr>
      </w:pPr>
    </w:p>
    <w:p w:rsidR="001E21B3" w:rsidRDefault="0090667D">
      <w:pPr>
        <w:pStyle w:val="Textoindependiente"/>
        <w:spacing w:line="249" w:lineRule="auto"/>
        <w:ind w:left="716" w:right="115"/>
        <w:jc w:val="both"/>
      </w:pPr>
      <w:r>
        <w:t>La información mencionada en el párrafo anterior fue proporc</w:t>
      </w:r>
      <w:r>
        <w:t>ionada por el Ente Público, por lo que nuestra</w:t>
      </w:r>
      <w:r>
        <w:rPr>
          <w:spacing w:val="-4"/>
        </w:rPr>
        <w:t xml:space="preserve"> </w:t>
      </w:r>
      <w:r>
        <w:t>responsabilidad</w:t>
      </w:r>
      <w:r>
        <w:rPr>
          <w:spacing w:val="-4"/>
        </w:rPr>
        <w:t xml:space="preserve"> </w:t>
      </w:r>
      <w:r>
        <w:t>consiste</w:t>
      </w:r>
      <w:r>
        <w:rPr>
          <w:spacing w:val="-4"/>
        </w:rPr>
        <w:t xml:space="preserve"> </w:t>
      </w:r>
      <w:r>
        <w:t>en</w:t>
      </w:r>
      <w:r>
        <w:rPr>
          <w:spacing w:val="-4"/>
        </w:rPr>
        <w:t xml:space="preserve"> </w:t>
      </w:r>
      <w:r>
        <w:t>expresar</w:t>
      </w:r>
      <w:r>
        <w:rPr>
          <w:spacing w:val="-4"/>
        </w:rPr>
        <w:t xml:space="preserve"> </w:t>
      </w:r>
      <w:r>
        <w:t>con</w:t>
      </w:r>
      <w:r>
        <w:rPr>
          <w:spacing w:val="-4"/>
        </w:rPr>
        <w:t xml:space="preserve"> </w:t>
      </w:r>
      <w:r>
        <w:t>seguridad</w:t>
      </w:r>
      <w:r>
        <w:rPr>
          <w:spacing w:val="-4"/>
        </w:rPr>
        <w:t xml:space="preserve"> </w:t>
      </w:r>
      <w:r>
        <w:t>razonable</w:t>
      </w:r>
      <w:r>
        <w:rPr>
          <w:spacing w:val="-4"/>
        </w:rPr>
        <w:t xml:space="preserve"> </w:t>
      </w:r>
      <w:r>
        <w:t>una</w:t>
      </w:r>
      <w:r>
        <w:rPr>
          <w:spacing w:val="-4"/>
        </w:rPr>
        <w:t xml:space="preserve"> </w:t>
      </w:r>
      <w:r>
        <w:t>opinión</w:t>
      </w:r>
      <w:r>
        <w:rPr>
          <w:spacing w:val="-4"/>
        </w:rPr>
        <w:t xml:space="preserve"> </w:t>
      </w:r>
      <w:r>
        <w:t>sobre</w:t>
      </w:r>
      <w:r>
        <w:rPr>
          <w:spacing w:val="-4"/>
        </w:rPr>
        <w:t xml:space="preserve"> </w:t>
      </w:r>
      <w:r>
        <w:t>la</w:t>
      </w:r>
      <w:r>
        <w:rPr>
          <w:spacing w:val="-4"/>
        </w:rPr>
        <w:t xml:space="preserve"> </w:t>
      </w:r>
      <w:r>
        <w:t>misma, la</w:t>
      </w:r>
      <w:r>
        <w:rPr>
          <w:spacing w:val="-4"/>
        </w:rPr>
        <w:t xml:space="preserve"> </w:t>
      </w:r>
      <w:r>
        <w:t>cual</w:t>
      </w:r>
      <w:r>
        <w:rPr>
          <w:spacing w:val="-4"/>
        </w:rPr>
        <w:t xml:space="preserve"> </w:t>
      </w:r>
      <w:r>
        <w:t>deriva</w:t>
      </w:r>
      <w:r>
        <w:rPr>
          <w:spacing w:val="-4"/>
        </w:rPr>
        <w:t xml:space="preserve"> </w:t>
      </w:r>
      <w:r>
        <w:t>del</w:t>
      </w:r>
      <w:r>
        <w:rPr>
          <w:spacing w:val="-4"/>
        </w:rPr>
        <w:t xml:space="preserve"> </w:t>
      </w:r>
      <w:r>
        <w:t>análisis</w:t>
      </w:r>
      <w:r>
        <w:rPr>
          <w:spacing w:val="-4"/>
        </w:rPr>
        <w:t xml:space="preserve"> </w:t>
      </w:r>
      <w:r>
        <w:t>del</w:t>
      </w:r>
      <w:r>
        <w:rPr>
          <w:spacing w:val="-4"/>
        </w:rPr>
        <w:t xml:space="preserve"> </w:t>
      </w:r>
      <w:r>
        <w:t>resultado</w:t>
      </w:r>
      <w:r>
        <w:rPr>
          <w:spacing w:val="-4"/>
        </w:rPr>
        <w:t xml:space="preserve"> </w:t>
      </w:r>
      <w:r>
        <w:t>de</w:t>
      </w:r>
      <w:r>
        <w:rPr>
          <w:spacing w:val="-4"/>
        </w:rPr>
        <w:t xml:space="preserve"> </w:t>
      </w:r>
      <w:r>
        <w:t>la</w:t>
      </w:r>
      <w:r>
        <w:rPr>
          <w:spacing w:val="-4"/>
        </w:rPr>
        <w:t xml:space="preserve"> </w:t>
      </w:r>
      <w:r>
        <w:t>gestión</w:t>
      </w:r>
      <w:r>
        <w:rPr>
          <w:spacing w:val="-4"/>
        </w:rPr>
        <w:t xml:space="preserve"> </w:t>
      </w:r>
      <w:r>
        <w:t>y</w:t>
      </w:r>
      <w:r>
        <w:rPr>
          <w:spacing w:val="-4"/>
        </w:rPr>
        <w:t xml:space="preserve"> </w:t>
      </w:r>
      <w:r>
        <w:t>situación</w:t>
      </w:r>
      <w:r>
        <w:rPr>
          <w:spacing w:val="-4"/>
        </w:rPr>
        <w:t xml:space="preserve"> </w:t>
      </w:r>
      <w:r>
        <w:t>financiera,</w:t>
      </w:r>
      <w:r>
        <w:rPr>
          <w:spacing w:val="-4"/>
        </w:rPr>
        <w:t xml:space="preserve"> </w:t>
      </w:r>
      <w:r>
        <w:t>la</w:t>
      </w:r>
      <w:r>
        <w:rPr>
          <w:spacing w:val="-4"/>
        </w:rPr>
        <w:t xml:space="preserve"> </w:t>
      </w:r>
      <w:r>
        <w:t>auditoría</w:t>
      </w:r>
      <w:r>
        <w:rPr>
          <w:spacing w:val="-4"/>
        </w:rPr>
        <w:t xml:space="preserve"> </w:t>
      </w:r>
      <w:r>
        <w:t>fue</w:t>
      </w:r>
      <w:r>
        <w:rPr>
          <w:spacing w:val="-4"/>
        </w:rPr>
        <w:t xml:space="preserve"> </w:t>
      </w:r>
      <w:r>
        <w:t>realizada en base a pruebas selectivas de acuerdo a Normas Internacionales de Auditoría (NIA), las cuales requieren</w:t>
      </w:r>
      <w:r>
        <w:rPr>
          <w:spacing w:val="-14"/>
        </w:rPr>
        <w:t xml:space="preserve"> </w:t>
      </w:r>
      <w:r>
        <w:t>que</w:t>
      </w:r>
      <w:r>
        <w:rPr>
          <w:spacing w:val="-14"/>
        </w:rPr>
        <w:t xml:space="preserve"> </w:t>
      </w:r>
      <w:r>
        <w:t>la</w:t>
      </w:r>
      <w:r>
        <w:rPr>
          <w:spacing w:val="-14"/>
        </w:rPr>
        <w:t xml:space="preserve"> </w:t>
      </w:r>
      <w:r>
        <w:t>revisión</w:t>
      </w:r>
      <w:r>
        <w:rPr>
          <w:spacing w:val="-14"/>
        </w:rPr>
        <w:t xml:space="preserve"> </w:t>
      </w:r>
      <w:r>
        <w:t>sea</w:t>
      </w:r>
      <w:r>
        <w:rPr>
          <w:spacing w:val="-14"/>
        </w:rPr>
        <w:t xml:space="preserve"> </w:t>
      </w:r>
      <w:r>
        <w:t>planeada</w:t>
      </w:r>
      <w:r>
        <w:rPr>
          <w:spacing w:val="-14"/>
        </w:rPr>
        <w:t xml:space="preserve"> </w:t>
      </w:r>
      <w:r>
        <w:t>y</w:t>
      </w:r>
      <w:r>
        <w:rPr>
          <w:spacing w:val="-14"/>
        </w:rPr>
        <w:t xml:space="preserve"> </w:t>
      </w:r>
      <w:r>
        <w:t>realizada</w:t>
      </w:r>
      <w:r>
        <w:rPr>
          <w:spacing w:val="-14"/>
        </w:rPr>
        <w:t xml:space="preserve"> </w:t>
      </w:r>
      <w:r>
        <w:t>de</w:t>
      </w:r>
      <w:r>
        <w:rPr>
          <w:spacing w:val="-14"/>
        </w:rPr>
        <w:t xml:space="preserve"> </w:t>
      </w:r>
      <w:r>
        <w:t>tal</w:t>
      </w:r>
      <w:r>
        <w:rPr>
          <w:spacing w:val="-14"/>
        </w:rPr>
        <w:t xml:space="preserve"> </w:t>
      </w:r>
      <w:r>
        <w:t>manera</w:t>
      </w:r>
      <w:r>
        <w:rPr>
          <w:spacing w:val="-14"/>
        </w:rPr>
        <w:t xml:space="preserve"> </w:t>
      </w:r>
      <w:r>
        <w:t>que</w:t>
      </w:r>
      <w:r>
        <w:rPr>
          <w:spacing w:val="-14"/>
        </w:rPr>
        <w:t xml:space="preserve"> </w:t>
      </w:r>
      <w:r>
        <w:t>permitan</w:t>
      </w:r>
      <w:r>
        <w:rPr>
          <w:spacing w:val="-14"/>
        </w:rPr>
        <w:t xml:space="preserve"> </w:t>
      </w:r>
      <w:r>
        <w:t>obtener</w:t>
      </w:r>
      <w:r>
        <w:rPr>
          <w:spacing w:val="-14"/>
        </w:rPr>
        <w:t xml:space="preserve"> </w:t>
      </w:r>
      <w:r>
        <w:t>elementos</w:t>
      </w:r>
      <w:r>
        <w:rPr>
          <w:spacing w:val="-14"/>
        </w:rPr>
        <w:t xml:space="preserve"> </w:t>
      </w:r>
      <w:r>
        <w:t xml:space="preserve">de juicio de que los estados financieros no contienen </w:t>
      </w:r>
      <w:r>
        <w:t>incorrecciones o errores importantes, que están preparados de acuerdo a la Ley General de Contabilidad Gubernamental y los Acuerdos emitidos por el CONAC.</w:t>
      </w:r>
    </w:p>
    <w:p w:rsidR="001E21B3" w:rsidRDefault="001E21B3">
      <w:pPr>
        <w:pStyle w:val="Textoindependiente"/>
        <w:rPr>
          <w:sz w:val="26"/>
        </w:rPr>
      </w:pPr>
    </w:p>
    <w:p w:rsidR="001E21B3" w:rsidRDefault="001E21B3">
      <w:pPr>
        <w:pStyle w:val="Textoindependiente"/>
        <w:spacing w:before="8"/>
        <w:rPr>
          <w:sz w:val="28"/>
        </w:rPr>
      </w:pPr>
    </w:p>
    <w:p w:rsidR="001E21B3" w:rsidRDefault="0090667D">
      <w:pPr>
        <w:pStyle w:val="Textoindependiente"/>
        <w:spacing w:line="249" w:lineRule="auto"/>
        <w:ind w:left="716" w:right="116"/>
        <w:jc w:val="both"/>
      </w:pPr>
      <w:r>
        <w:t>La auditoría se efectúa posterior a la gestión financiera, siendo de carácter externo, de manera in</w:t>
      </w:r>
      <w:r>
        <w:t>dependiente y autónoma del Ente Público fiscalizado y de cualquier otra forma de control y auditoría.</w:t>
      </w:r>
    </w:p>
    <w:p w:rsidR="001E21B3" w:rsidRDefault="001E21B3">
      <w:pPr>
        <w:spacing w:line="249" w:lineRule="auto"/>
        <w:jc w:val="both"/>
        <w:sectPr w:rsidR="001E21B3">
          <w:headerReference w:type="default" r:id="rId26"/>
          <w:pgSz w:w="12240" w:h="15840"/>
          <w:pgMar w:top="720" w:right="720" w:bottom="700" w:left="140" w:header="520" w:footer="520" w:gutter="0"/>
          <w:pgNumType w:start="1"/>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29"/>
        </w:rPr>
      </w:pPr>
    </w:p>
    <w:p w:rsidR="001E21B3" w:rsidRDefault="0090667D">
      <w:pPr>
        <w:pStyle w:val="Ttulo3"/>
        <w:spacing w:before="93"/>
        <w:ind w:left="716"/>
      </w:pPr>
      <w:r>
        <w:t>Responsabilidades del Ente Público</w:t>
      </w:r>
    </w:p>
    <w:p w:rsidR="001E21B3" w:rsidRDefault="001E21B3">
      <w:pPr>
        <w:pStyle w:val="Textoindependiente"/>
        <w:rPr>
          <w:b/>
          <w:sz w:val="26"/>
        </w:rPr>
      </w:pPr>
    </w:p>
    <w:p w:rsidR="001E21B3" w:rsidRDefault="001E21B3">
      <w:pPr>
        <w:pStyle w:val="Textoindependiente"/>
        <w:spacing w:before="7"/>
        <w:rPr>
          <w:b/>
          <w:sz w:val="29"/>
        </w:rPr>
      </w:pPr>
    </w:p>
    <w:p w:rsidR="001E21B3" w:rsidRDefault="0090667D">
      <w:pPr>
        <w:pStyle w:val="Textoindependiente"/>
        <w:spacing w:line="249" w:lineRule="auto"/>
        <w:ind w:left="716" w:right="115"/>
        <w:jc w:val="both"/>
      </w:pPr>
      <w:r>
        <w:t>Es</w:t>
      </w:r>
      <w:r>
        <w:rPr>
          <w:spacing w:val="-12"/>
        </w:rPr>
        <w:t xml:space="preserve"> </w:t>
      </w:r>
      <w:r>
        <w:t>de</w:t>
      </w:r>
      <w:r>
        <w:rPr>
          <w:spacing w:val="-12"/>
        </w:rPr>
        <w:t xml:space="preserve"> </w:t>
      </w:r>
      <w:r>
        <w:t>señalar</w:t>
      </w:r>
      <w:r>
        <w:rPr>
          <w:spacing w:val="-12"/>
        </w:rPr>
        <w:t xml:space="preserve"> </w:t>
      </w:r>
      <w:r>
        <w:t>que</w:t>
      </w:r>
      <w:r>
        <w:rPr>
          <w:spacing w:val="-12"/>
        </w:rPr>
        <w:t xml:space="preserve"> </w:t>
      </w:r>
      <w:r>
        <w:t>el</w:t>
      </w:r>
      <w:r>
        <w:rPr>
          <w:spacing w:val="-12"/>
        </w:rPr>
        <w:t xml:space="preserve"> </w:t>
      </w:r>
      <w:r>
        <w:t>Ente</w:t>
      </w:r>
      <w:r>
        <w:rPr>
          <w:spacing w:val="-12"/>
        </w:rPr>
        <w:t xml:space="preserve"> </w:t>
      </w:r>
      <w:r>
        <w:t>Público</w:t>
      </w:r>
      <w:r>
        <w:rPr>
          <w:spacing w:val="-12"/>
        </w:rPr>
        <w:t xml:space="preserve"> </w:t>
      </w:r>
      <w:r>
        <w:t>es</w:t>
      </w:r>
      <w:r>
        <w:rPr>
          <w:spacing w:val="-12"/>
        </w:rPr>
        <w:t xml:space="preserve"> </w:t>
      </w:r>
      <w:r>
        <w:t>responsable</w:t>
      </w:r>
      <w:r>
        <w:rPr>
          <w:spacing w:val="-12"/>
        </w:rPr>
        <w:t xml:space="preserve"> </w:t>
      </w:r>
      <w:r>
        <w:t>de</w:t>
      </w:r>
      <w:r>
        <w:rPr>
          <w:spacing w:val="-12"/>
        </w:rPr>
        <w:t xml:space="preserve"> </w:t>
      </w:r>
      <w:r>
        <w:t>sus</w:t>
      </w:r>
      <w:r>
        <w:rPr>
          <w:spacing w:val="-12"/>
        </w:rPr>
        <w:t xml:space="preserve"> </w:t>
      </w:r>
      <w:r>
        <w:t>operaciones</w:t>
      </w:r>
      <w:r>
        <w:rPr>
          <w:spacing w:val="-12"/>
        </w:rPr>
        <w:t xml:space="preserve"> </w:t>
      </w:r>
      <w:r>
        <w:t>y</w:t>
      </w:r>
      <w:r>
        <w:rPr>
          <w:spacing w:val="-12"/>
        </w:rPr>
        <w:t xml:space="preserve"> </w:t>
      </w:r>
      <w:r>
        <w:t>del</w:t>
      </w:r>
      <w:r>
        <w:rPr>
          <w:spacing w:val="-12"/>
        </w:rPr>
        <w:t xml:space="preserve"> </w:t>
      </w:r>
      <w:r>
        <w:t>resultado</w:t>
      </w:r>
      <w:r>
        <w:rPr>
          <w:spacing w:val="-12"/>
        </w:rPr>
        <w:t xml:space="preserve"> </w:t>
      </w:r>
      <w:r>
        <w:t>de</w:t>
      </w:r>
      <w:r>
        <w:rPr>
          <w:spacing w:val="-12"/>
        </w:rPr>
        <w:t xml:space="preserve"> </w:t>
      </w:r>
      <w:r>
        <w:t>las</w:t>
      </w:r>
      <w:r>
        <w:rPr>
          <w:spacing w:val="-12"/>
        </w:rPr>
        <w:t xml:space="preserve"> </w:t>
      </w:r>
      <w:r>
        <w:t>mismas, así como de sus actos, hechos jurídicos y de la preparación y presentación fiel de la información financiera</w:t>
      </w:r>
      <w:r>
        <w:rPr>
          <w:spacing w:val="-13"/>
        </w:rPr>
        <w:t xml:space="preserve"> </w:t>
      </w:r>
      <w:r>
        <w:t>de</w:t>
      </w:r>
      <w:r>
        <w:rPr>
          <w:spacing w:val="-13"/>
        </w:rPr>
        <w:t xml:space="preserve"> </w:t>
      </w:r>
      <w:r>
        <w:t>conformidad</w:t>
      </w:r>
      <w:r>
        <w:rPr>
          <w:spacing w:val="-13"/>
        </w:rPr>
        <w:t xml:space="preserve"> </w:t>
      </w:r>
      <w:r>
        <w:t>con</w:t>
      </w:r>
      <w:r>
        <w:rPr>
          <w:spacing w:val="-13"/>
        </w:rPr>
        <w:t xml:space="preserve"> </w:t>
      </w:r>
      <w:r>
        <w:t>la</w:t>
      </w:r>
      <w:r>
        <w:rPr>
          <w:spacing w:val="-13"/>
        </w:rPr>
        <w:t xml:space="preserve"> </w:t>
      </w:r>
      <w:r>
        <w:t>Ley</w:t>
      </w:r>
      <w:r>
        <w:rPr>
          <w:spacing w:val="-13"/>
        </w:rPr>
        <w:t xml:space="preserve"> </w:t>
      </w:r>
      <w:r>
        <w:t>General</w:t>
      </w:r>
      <w:r>
        <w:rPr>
          <w:spacing w:val="-13"/>
        </w:rPr>
        <w:t xml:space="preserve"> </w:t>
      </w:r>
      <w:r>
        <w:t>de</w:t>
      </w:r>
      <w:r>
        <w:rPr>
          <w:spacing w:val="-13"/>
        </w:rPr>
        <w:t xml:space="preserve"> </w:t>
      </w:r>
      <w:r>
        <w:t>Contabilidad</w:t>
      </w:r>
      <w:r>
        <w:rPr>
          <w:spacing w:val="-13"/>
        </w:rPr>
        <w:t xml:space="preserve"> </w:t>
      </w:r>
      <w:r>
        <w:t>Gubernamental,</w:t>
      </w:r>
      <w:r>
        <w:rPr>
          <w:spacing w:val="-13"/>
        </w:rPr>
        <w:t xml:space="preserve"> </w:t>
      </w:r>
      <w:r>
        <w:t>las</w:t>
      </w:r>
      <w:r>
        <w:rPr>
          <w:spacing w:val="-13"/>
        </w:rPr>
        <w:t xml:space="preserve"> </w:t>
      </w:r>
      <w:r>
        <w:t>normas</w:t>
      </w:r>
      <w:r>
        <w:rPr>
          <w:spacing w:val="-13"/>
        </w:rPr>
        <w:t xml:space="preserve"> </w:t>
      </w:r>
      <w:r>
        <w:t>contables emitidas por el CONAC y las N</w:t>
      </w:r>
      <w:r>
        <w:t xml:space="preserve">ormas de Información Financiera aplicables, además de diseñar e implementar el control interno con base en planes, métodos y medidas necesarias que promuevan la eficiencia en su operación y permita la generación y preparación exacta y veraz de los estados </w:t>
      </w:r>
      <w:r>
        <w:t>e información financiera que conforman la Cuenta Pública.</w:t>
      </w:r>
    </w:p>
    <w:p w:rsidR="001E21B3" w:rsidRDefault="001E21B3">
      <w:pPr>
        <w:pStyle w:val="Textoindependiente"/>
        <w:rPr>
          <w:sz w:val="26"/>
        </w:rPr>
      </w:pPr>
    </w:p>
    <w:p w:rsidR="001E21B3" w:rsidRDefault="001E21B3">
      <w:pPr>
        <w:pStyle w:val="Textoindependiente"/>
        <w:spacing w:before="7"/>
        <w:rPr>
          <w:sz w:val="28"/>
        </w:rPr>
      </w:pPr>
    </w:p>
    <w:p w:rsidR="001E21B3" w:rsidRDefault="0090667D">
      <w:pPr>
        <w:pStyle w:val="Textoindependiente"/>
        <w:spacing w:line="249" w:lineRule="auto"/>
        <w:ind w:left="716" w:right="115"/>
        <w:jc w:val="both"/>
      </w:pPr>
      <w:r>
        <w:t>Este Dictamen refleja la evaluación practicada al manejo y aplicación de los recursos públicos y al cumplimiento de las leyes y normas referidas al 5 de julio de 2019, fecha que corresponde al</w:t>
      </w:r>
      <w:r>
        <w:rPr>
          <w:spacing w:val="-34"/>
        </w:rPr>
        <w:t xml:space="preserve"> </w:t>
      </w:r>
      <w:r>
        <w:t>últ</w:t>
      </w:r>
      <w:r>
        <w:t>imo procedimiento de auditoría realizado por este Órgano Fiscalizador como parte de la revisión.</w:t>
      </w:r>
    </w:p>
    <w:p w:rsidR="001E21B3" w:rsidRDefault="001E21B3">
      <w:pPr>
        <w:pStyle w:val="Textoindependiente"/>
        <w:rPr>
          <w:sz w:val="26"/>
        </w:rPr>
      </w:pPr>
    </w:p>
    <w:p w:rsidR="001E21B3" w:rsidRDefault="001E21B3">
      <w:pPr>
        <w:pStyle w:val="Textoindependiente"/>
        <w:spacing w:before="7"/>
        <w:rPr>
          <w:sz w:val="28"/>
        </w:rPr>
      </w:pPr>
    </w:p>
    <w:p w:rsidR="001E21B3" w:rsidRDefault="0090667D">
      <w:pPr>
        <w:pStyle w:val="Textoindependiente"/>
        <w:ind w:left="716"/>
        <w:jc w:val="both"/>
      </w:pPr>
      <w:r>
        <w:t>Monterrey, Nuevo León, a 29 de octubre de 2019.</w:t>
      </w:r>
    </w:p>
    <w:p w:rsidR="001E21B3" w:rsidRDefault="005B3290">
      <w:pPr>
        <w:pStyle w:val="Textoindependiente"/>
        <w:ind w:left="688"/>
        <w:rPr>
          <w:sz w:val="20"/>
        </w:rPr>
      </w:pPr>
      <w:r>
        <w:rPr>
          <w:noProof/>
          <w:sz w:val="20"/>
          <w:lang w:val="es-MX" w:eastAsia="es-MX"/>
        </w:rPr>
        <mc:AlternateContent>
          <mc:Choice Requires="wpg">
            <w:drawing>
              <wp:inline distT="0" distB="0" distL="0" distR="0">
                <wp:extent cx="6713220" cy="2265680"/>
                <wp:effectExtent l="1905" t="3175" r="0" b="0"/>
                <wp:docPr id="981"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2265680"/>
                          <a:chOff x="0" y="0"/>
                          <a:chExt cx="10572" cy="3568"/>
                        </a:xfrm>
                      </wpg:grpSpPr>
                      <pic:pic xmlns:pic="http://schemas.openxmlformats.org/drawingml/2006/picture">
                        <pic:nvPicPr>
                          <pic:cNvPr id="982" name="Picture 8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374"/>
                            <a:ext cx="10571"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3" name="Picture 8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91" y="569"/>
                            <a:ext cx="2394"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 name="Picture 8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81" y="0"/>
                            <a:ext cx="1382"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8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1607"/>
                            <a:ext cx="2669"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8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156" y="2010"/>
                            <a:ext cx="2270"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BD934D" id="Group 883" o:spid="_x0000_s1026" style="width:528.6pt;height:178.4pt;mso-position-horizontal-relative:char;mso-position-vertical-relative:line" coordsize="10572,35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">
                <v:shape id="Picture 888" o:spid="_x0000_s1027" type="#_x0000_t75" style="position:absolute;top:1374;width:10571;height: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">
                  <v:imagedata r:id="rId32" o:title=""/>
                </v:shape>
                <v:shape id="Picture 887" o:spid="_x0000_s1028" type="#_x0000_t75" style="position:absolute;left:7091;top:569;width:2394;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">
                  <v:imagedata r:id="rId33" o:title=""/>
                </v:shape>
                <v:shape id="Picture 886" o:spid="_x0000_s1029" type="#_x0000_t75" style="position:absolute;left:1281;width:1382;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">
                  <v:imagedata r:id="rId34" o:title=""/>
                </v:shape>
                <v:shape id="Picture 885" o:spid="_x0000_s1030" type="#_x0000_t75" style="position:absolute;left:883;top:1607;width:2669;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">
                  <v:imagedata r:id="rId35" o:title=""/>
                </v:shape>
                <v:shape id="Picture 884" o:spid="_x0000_s1031" type="#_x0000_t75" style="position:absolute;left:7156;top:2010;width:2270;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">
                  <v:imagedata r:id="rId36" o:title=""/>
                </v:shape>
                <w10:anchorlock/>
              </v:group>
            </w:pict>
          </mc:Fallback>
        </mc:AlternateContent>
      </w:r>
    </w:p>
    <w:p w:rsidR="001E21B3" w:rsidRDefault="001E21B3">
      <w:pPr>
        <w:rPr>
          <w:sz w:val="20"/>
        </w:rPr>
        <w:sectPr w:rsidR="001E21B3">
          <w:pgSz w:w="12240" w:h="15840"/>
          <w:pgMar w:top="720" w:right="720" w:bottom="700" w:left="140" w:header="520" w:footer="520"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23"/>
        </w:rPr>
      </w:pPr>
    </w:p>
    <w:p w:rsidR="001E21B3" w:rsidRDefault="0090667D">
      <w:pPr>
        <w:pStyle w:val="Ttulo3"/>
        <w:numPr>
          <w:ilvl w:val="0"/>
          <w:numId w:val="47"/>
        </w:numPr>
        <w:tabs>
          <w:tab w:val="left" w:pos="1050"/>
        </w:tabs>
        <w:ind w:left="1049" w:hanging="357"/>
        <w:jc w:val="both"/>
      </w:pPr>
      <w:r>
        <w:t>Presentación</w:t>
      </w:r>
    </w:p>
    <w:p w:rsidR="001E21B3" w:rsidRDefault="001E21B3">
      <w:pPr>
        <w:pStyle w:val="Textoindependiente"/>
        <w:spacing w:before="11"/>
        <w:rPr>
          <w:b/>
          <w:sz w:val="23"/>
        </w:rPr>
      </w:pPr>
    </w:p>
    <w:p w:rsidR="001E21B3" w:rsidRDefault="0090667D">
      <w:pPr>
        <w:pStyle w:val="Textoindependiente"/>
        <w:ind w:left="692" w:right="102"/>
        <w:jc w:val="both"/>
      </w:pPr>
      <w:r>
        <w:t>La Auditoría Superior del Estado de Nuevo León, de conformidad con lo establecido en los artículos 63, fracción XIII, 136, párrafos primero y segundo de la Constitución Política del Estado Libre y Soberano de Nuevo León, 1, 2, fracciones I, VIII y X y 3 de</w:t>
      </w:r>
      <w:r>
        <w:t xml:space="preserve"> la Ley de Fiscalización Superior del Estado de Nuevo León, se instituye como un órgano auxiliar del H. Congreso del Estado en su función de fiscalización de las Cuentas Públicas presentadas por los Poderes del Estado, los Organismos Constitucionalmente Au</w:t>
      </w:r>
      <w:r>
        <w:t>tónomos, los Organismos Públicos Descentralizados y Fideicomisos Públicos de la Administración Pública del Estado, los Municipios y sus Organismos Descentralizados, así como las Instituciones Públicas de Educación que reciban recursos  públicos.</w:t>
      </w:r>
    </w:p>
    <w:p w:rsidR="001E21B3" w:rsidRDefault="001E21B3">
      <w:pPr>
        <w:pStyle w:val="Textoindependiente"/>
        <w:spacing w:before="11"/>
        <w:rPr>
          <w:sz w:val="23"/>
        </w:rPr>
      </w:pPr>
    </w:p>
    <w:p w:rsidR="001E21B3" w:rsidRDefault="0090667D">
      <w:pPr>
        <w:pStyle w:val="Textoindependiente"/>
        <w:ind w:left="692" w:right="103"/>
        <w:jc w:val="both"/>
      </w:pPr>
      <w:r>
        <w:t>En el eje</w:t>
      </w:r>
      <w:r>
        <w:t>rcicio de las referidas funciones, para la revisión de la Cuenta Pública del ejercicio 2018 del Municipio de San Pedro Garza García, Nuevo León, la Auditoría Superior del Estado de conformidad con lo establecido en los artículos 18 y 19 de la Ley de Fiscal</w:t>
      </w:r>
      <w:r>
        <w:t>ización Superior del Estado de Nuevo León, evaluó los resultados de la gestión financiera, comprobó si el ejercicio de las Leyes de Ingresos y Egresos, y sus respectivos presupuestos se ajustaron a los criterios señalados en los mismos, verificó el cumplim</w:t>
      </w:r>
      <w:r>
        <w:t>iento de las leyes, los reglamentos y la normatividad aplicables en materia de  gestión financiera.</w:t>
      </w:r>
    </w:p>
    <w:p w:rsidR="001E21B3" w:rsidRDefault="0090667D">
      <w:pPr>
        <w:pStyle w:val="Textoindependiente"/>
        <w:spacing w:before="230"/>
        <w:ind w:left="692" w:right="102"/>
        <w:jc w:val="both"/>
      </w:pPr>
      <w:r>
        <w:t>En tal sentido, y en cumplimiento de lo preceptuado en los artículos 20 fracción XXXI y 82 fracción XV de la Ley de Fiscalización Superior del Estado de Nue</w:t>
      </w:r>
      <w:r>
        <w:t>vo León, esta Auditoría Superior del Estado tiene a bien rendir el Informe del Resultado de la revisión practicada a la Cuenta Pública del ejercicio 2018 del Municipio de San Pedro Garza García, Nuevo León, al H. Congreso del Estado.</w:t>
      </w:r>
    </w:p>
    <w:p w:rsidR="001E21B3" w:rsidRDefault="001E21B3">
      <w:pPr>
        <w:pStyle w:val="Textoindependiente"/>
        <w:spacing w:before="11"/>
        <w:rPr>
          <w:sz w:val="23"/>
        </w:rPr>
      </w:pPr>
    </w:p>
    <w:p w:rsidR="001E21B3" w:rsidRDefault="0090667D">
      <w:pPr>
        <w:pStyle w:val="Textoindependiente"/>
        <w:ind w:left="692" w:right="102"/>
        <w:jc w:val="both"/>
      </w:pPr>
      <w:r>
        <w:t>El Dictamen del Audit</w:t>
      </w:r>
      <w:r>
        <w:t xml:space="preserve">or, refleja la evaluación practicada al 5 de julio de 2019, que corresponde al último procedimiento de auditoría realizado por este Órgano Fiscalizador, como parte de  la revisión al manejo y aplicación de los recursos públicos y al cumplimiento de la Ley </w:t>
      </w:r>
      <w:r>
        <w:t>General de Contabilidad Gubernamental, así como, las normas contables emitidas por el Consejo Nacional de Armonización Contable (Conac).</w:t>
      </w:r>
    </w:p>
    <w:p w:rsidR="001E21B3" w:rsidRDefault="0090667D">
      <w:pPr>
        <w:pStyle w:val="Textoindependiente"/>
        <w:spacing w:before="230"/>
        <w:ind w:left="691" w:right="103"/>
        <w:jc w:val="both"/>
      </w:pPr>
      <w:r>
        <w:t>En el apartado IV de este informe, se incluyen los objetivos y alcances de la revisión practicada a la gestión, incluye</w:t>
      </w:r>
      <w:r>
        <w:t>ndo los criterios de selección y descripción de los procedimientos de auditoría aplicados.</w:t>
      </w:r>
    </w:p>
    <w:p w:rsidR="001E21B3" w:rsidRDefault="0090667D">
      <w:pPr>
        <w:pStyle w:val="Textoindependiente"/>
        <w:spacing w:before="228"/>
        <w:ind w:left="691" w:right="104"/>
        <w:jc w:val="both"/>
      </w:pPr>
      <w:r>
        <w:t>Asimismo en el apartado V, se realiza una descripción de los elementos revisados y resultados obtenidos en la revisión, respecto de:</w:t>
      </w:r>
    </w:p>
    <w:p w:rsidR="001E21B3" w:rsidRDefault="0090667D">
      <w:pPr>
        <w:pStyle w:val="Prrafodelista"/>
        <w:numPr>
          <w:ilvl w:val="1"/>
          <w:numId w:val="47"/>
        </w:numPr>
        <w:tabs>
          <w:tab w:val="left" w:pos="1411"/>
          <w:tab w:val="left" w:pos="1412"/>
        </w:tabs>
        <w:spacing w:before="231" w:line="293" w:lineRule="exact"/>
        <w:jc w:val="left"/>
        <w:rPr>
          <w:sz w:val="24"/>
        </w:rPr>
      </w:pPr>
      <w:r>
        <w:rPr>
          <w:sz w:val="24"/>
        </w:rPr>
        <w:t>La evaluación de la gestión financiera y del gasto</w:t>
      </w:r>
      <w:r>
        <w:rPr>
          <w:spacing w:val="-25"/>
          <w:sz w:val="24"/>
        </w:rPr>
        <w:t xml:space="preserve"> </w:t>
      </w:r>
      <w:r>
        <w:rPr>
          <w:sz w:val="24"/>
        </w:rPr>
        <w:t>público;</w:t>
      </w:r>
    </w:p>
    <w:p w:rsidR="001E21B3" w:rsidRDefault="0090667D">
      <w:pPr>
        <w:pStyle w:val="Prrafodelista"/>
        <w:numPr>
          <w:ilvl w:val="1"/>
          <w:numId w:val="47"/>
        </w:numPr>
        <w:tabs>
          <w:tab w:val="left" w:pos="1411"/>
          <w:tab w:val="left" w:pos="1412"/>
        </w:tabs>
        <w:ind w:right="154"/>
        <w:jc w:val="left"/>
        <w:rPr>
          <w:sz w:val="24"/>
        </w:rPr>
      </w:pPr>
      <w:r>
        <w:rPr>
          <w:sz w:val="24"/>
        </w:rPr>
        <w:t>Cumplimiento de las Normas de Información Financiera aplicables al sector gubernamental y de las disposiciones contenidas en los ordenamientos y normativa</w:t>
      </w:r>
      <w:r>
        <w:rPr>
          <w:spacing w:val="-40"/>
          <w:sz w:val="24"/>
        </w:rPr>
        <w:t xml:space="preserve"> </w:t>
      </w:r>
      <w:r>
        <w:rPr>
          <w:sz w:val="24"/>
        </w:rPr>
        <w:t>correspondientes.</w:t>
      </w:r>
    </w:p>
    <w:p w:rsidR="001E21B3" w:rsidRDefault="001E21B3">
      <w:pPr>
        <w:rPr>
          <w:sz w:val="24"/>
        </w:rPr>
        <w:sectPr w:rsidR="001E21B3">
          <w:pgSz w:w="12240" w:h="15840"/>
          <w:pgMar w:top="720" w:right="740" w:bottom="1200" w:left="160" w:header="520" w:footer="520"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1" w:right="105"/>
        <w:jc w:val="both"/>
      </w:pPr>
      <w:r>
        <w:t>En</w:t>
      </w:r>
      <w:r>
        <w:t xml:space="preserve"> el apartado VI del presente informe, se detallan las observaciones no solventadas, con su fundamentación, derivadas de la revisión practicada, con las aclaraciones a las mismas y su análisis, así como las acciones que se ejercerán, recomendaciones que se </w:t>
      </w:r>
      <w:r>
        <w:t>formularán y las promociones o gestiones que se realizarán para la intervención de otras autoridades, las cuales se notificarán una vez entregado el Informe del Resultado al H. Congreso del Estado, en términos de lo dispuesto en el artículo 54 de la Ley de</w:t>
      </w:r>
      <w:r>
        <w:t xml:space="preserve"> Fiscalización Superior del Estado de Nuevo León.</w:t>
      </w:r>
    </w:p>
    <w:p w:rsidR="001E21B3" w:rsidRDefault="0090667D">
      <w:pPr>
        <w:pStyle w:val="Textoindependiente"/>
        <w:spacing w:before="230"/>
        <w:ind w:left="692" w:right="105"/>
        <w:jc w:val="both"/>
      </w:pPr>
      <w:r>
        <w:t>Finalmente, se informa sobre la situación que guardan las observaciones, recomendaciones y acciones promovidas respecto de las Cuentas Públicas de ejercicios anteriores.</w:t>
      </w:r>
    </w:p>
    <w:p w:rsidR="001E21B3" w:rsidRDefault="001E21B3">
      <w:pPr>
        <w:pStyle w:val="Textoindependiente"/>
        <w:spacing w:before="2"/>
        <w:rPr>
          <w:sz w:val="26"/>
        </w:rPr>
      </w:pPr>
    </w:p>
    <w:p w:rsidR="001E21B3" w:rsidRDefault="0090667D">
      <w:pPr>
        <w:pStyle w:val="Textoindependiente"/>
        <w:ind w:left="906"/>
      </w:pPr>
      <w:r>
        <w:t xml:space="preserve">------------ EL RESTO DE LA PÁGINA </w:t>
      </w:r>
      <w:r>
        <w:t>SE DEJÓ INTENCIONALMENTE EN BLANCO ------------</w:t>
      </w:r>
    </w:p>
    <w:p w:rsidR="001E21B3" w:rsidRDefault="001E21B3">
      <w:pPr>
        <w:sectPr w:rsidR="001E21B3">
          <w:pgSz w:w="12240" w:h="15840"/>
          <w:pgMar w:top="720" w:right="740" w:bottom="1200" w:left="160" w:header="520" w:footer="520"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1696" behindDoc="1" locked="0" layoutInCell="1" allowOverlap="1">
                <wp:simplePos x="0" y="0"/>
                <wp:positionH relativeFrom="page">
                  <wp:posOffset>0</wp:posOffset>
                </wp:positionH>
                <wp:positionV relativeFrom="page">
                  <wp:posOffset>417195</wp:posOffset>
                </wp:positionV>
                <wp:extent cx="7232650" cy="8669655"/>
                <wp:effectExtent l="0" t="0" r="0" b="0"/>
                <wp:wrapNone/>
                <wp:docPr id="973"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74" name="Picture 8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5" name="Picture 8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6" name="Picture 8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Line 879"/>
                        <wps:cNvCnPr>
                          <a:cxnSpLocks noChangeShapeType="1"/>
                        </wps:cNvCnPr>
                        <wps:spPr bwMode="auto">
                          <a:xfrm>
                            <a:off x="7444" y="8691"/>
                            <a:ext cx="980"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78"/>
                        <wps:cNvCnPr>
                          <a:cxnSpLocks noChangeShapeType="1"/>
                        </wps:cNvCnPr>
                        <wps:spPr bwMode="auto">
                          <a:xfrm>
                            <a:off x="7444" y="8948"/>
                            <a:ext cx="980"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Line 877"/>
                        <wps:cNvCnPr>
                          <a:cxnSpLocks noChangeShapeType="1"/>
                        </wps:cNvCnPr>
                        <wps:spPr bwMode="auto">
                          <a:xfrm>
                            <a:off x="9315" y="11752"/>
                            <a:ext cx="980"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876"/>
                        <wps:cNvCnPr>
                          <a:cxnSpLocks noChangeShapeType="1"/>
                        </wps:cNvCnPr>
                        <wps:spPr bwMode="auto">
                          <a:xfrm>
                            <a:off x="9315" y="12009"/>
                            <a:ext cx="980"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D5226" id="Group 875" o:spid="_x0000_s1026" style="position:absolute;margin-left:0;margin-top:32.85pt;width:569.5pt;height:682.65pt;z-index:-65478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i8hYHrEQAA&#10;6xEAABQAAABkcnMvbWVkaWEvaW1hZ2UxLnBuZ4lQTkcNChoKAAAADUlIRFIAAARBAAADPggCAAAA&#10;etCIGQAAAAZiS0dEAP8A/wD/oL2nkwAAAAlwSFlzAAAOxAAADsQBlSsOGwAAEYtJREFUeJzt10EN&#10;ACAQwDDAv+dDAy+ypFWw7/bMLAAAgIjzOwAAAOCB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Fw5fwl5hnOpNw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">
                <v:shape id="Picture 88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">
                  <v:imagedata r:id="rId23" o:title=""/>
                </v:shape>
                <v:shape id="Picture 88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">
                  <v:imagedata r:id="rId24" o:title=""/>
                </v:shape>
                <v:shape id="Picture 88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">
                  <v:imagedata r:id="rId25" o:title=""/>
                </v:shape>
                <v:line id="Line 879" o:spid="_x0000_s1030" style="position:absolute;visibility:visible;mso-wrap-style:square" from="7444,8691" to="8424,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" strokeweight=".19967mm"/>
                <v:line id="Line 878" o:spid="_x0000_s1031" style="position:absolute;visibility:visible;mso-wrap-style:square" from="7444,8948" to="8424,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" strokeweight=".39969mm"/>
                <v:line id="Line 877" o:spid="_x0000_s1032" style="position:absolute;visibility:visible;mso-wrap-style:square" from="9315,11752" to="10295,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" strokeweight=".19967mm"/>
                <v:line id="Line 876" o:spid="_x0000_s1033" style="position:absolute;visibility:visible;mso-wrap-style:square" from="9315,12009" to="10295,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" strokeweight=".39969mm"/>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pStyle w:val="Ttulo3"/>
        <w:numPr>
          <w:ilvl w:val="0"/>
          <w:numId w:val="47"/>
        </w:numPr>
        <w:tabs>
          <w:tab w:val="left" w:pos="1044"/>
        </w:tabs>
        <w:spacing w:before="92" w:line="249" w:lineRule="auto"/>
        <w:ind w:right="677" w:firstLine="0"/>
      </w:pPr>
      <w:r>
        <w:t>Resumen de la Cuenta Pública presentada por el ente fiscalizado y de los resultados generales de la revisión practicada</w:t>
      </w:r>
    </w:p>
    <w:p w:rsidR="001E21B3" w:rsidRDefault="001E21B3">
      <w:pPr>
        <w:pStyle w:val="Textoindependiente"/>
        <w:spacing w:before="3"/>
        <w:rPr>
          <w:b/>
          <w:sz w:val="16"/>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1E21B3">
        <w:trPr>
          <w:trHeight w:hRule="exact" w:val="695"/>
        </w:trPr>
        <w:tc>
          <w:tcPr>
            <w:tcW w:w="10545" w:type="dxa"/>
            <w:tcBorders>
              <w:bottom w:val="single" w:sz="1" w:space="0" w:color="FFFFFF"/>
            </w:tcBorders>
          </w:tcPr>
          <w:p w:rsidR="001E21B3" w:rsidRDefault="0090667D">
            <w:pPr>
              <w:pStyle w:val="TableParagraph"/>
              <w:spacing w:before="93" w:line="249" w:lineRule="auto"/>
              <w:ind w:left="-2" w:right="131"/>
              <w:rPr>
                <w:b/>
                <w:sz w:val="24"/>
              </w:rPr>
            </w:pPr>
            <w:r>
              <w:rPr>
                <w:b/>
                <w:sz w:val="24"/>
              </w:rPr>
              <w:t>A. Resumen de la Cuenta Pública presentada por el ente fiscalizado y resultados generales de la revisión practicada</w:t>
            </w:r>
          </w:p>
        </w:tc>
      </w:tr>
      <w:tr w:rsidR="001E21B3">
        <w:trPr>
          <w:trHeight w:hRule="exact" w:val="286"/>
        </w:trPr>
        <w:tc>
          <w:tcPr>
            <w:tcW w:w="10545" w:type="dxa"/>
            <w:tcBorders>
              <w:top w:val="single" w:sz="1" w:space="0" w:color="FFFFFF"/>
              <w:right w:val="nil"/>
            </w:tcBorders>
          </w:tcPr>
          <w:p w:rsidR="001E21B3" w:rsidRDefault="001E21B3"/>
        </w:tc>
      </w:tr>
      <w:tr w:rsidR="001E21B3">
        <w:trPr>
          <w:trHeight w:hRule="exact" w:val="2301"/>
        </w:trPr>
        <w:tc>
          <w:tcPr>
            <w:tcW w:w="10545" w:type="dxa"/>
            <w:tcBorders>
              <w:bottom w:val="nil"/>
            </w:tcBorders>
          </w:tcPr>
          <w:p w:rsidR="001E21B3" w:rsidRDefault="0090667D">
            <w:pPr>
              <w:pStyle w:val="TableParagraph"/>
              <w:spacing w:line="256" w:lineRule="exact"/>
              <w:ind w:left="1"/>
              <w:jc w:val="both"/>
              <w:rPr>
                <w:sz w:val="24"/>
              </w:rPr>
            </w:pPr>
            <w:r>
              <w:rPr>
                <w:sz w:val="24"/>
              </w:rPr>
              <w:t>El Municipio de San Pedro Garza García, Nuevo León, presentó el 28 de marzo de 2019 ante el H.</w:t>
            </w:r>
          </w:p>
          <w:p w:rsidR="001E21B3" w:rsidRDefault="0090667D">
            <w:pPr>
              <w:pStyle w:val="TableParagraph"/>
              <w:spacing w:before="12" w:line="249" w:lineRule="auto"/>
              <w:ind w:left="1" w:right="-9"/>
              <w:jc w:val="both"/>
              <w:rPr>
                <w:sz w:val="24"/>
              </w:rPr>
            </w:pPr>
            <w:r>
              <w:rPr>
                <w:sz w:val="24"/>
              </w:rPr>
              <w:t>Congreso del Estado su Cuenta Pública correspondiente al ejercicio de 2018, la cual fue remitida a esta Auditoría Superior del Estado el día 12 de abril de 2019.</w:t>
            </w:r>
          </w:p>
          <w:p w:rsidR="001E21B3" w:rsidRDefault="0090667D">
            <w:pPr>
              <w:pStyle w:val="TableParagraph"/>
              <w:spacing w:before="171" w:line="249" w:lineRule="auto"/>
              <w:ind w:left="1" w:right="-9"/>
              <w:jc w:val="both"/>
              <w:rPr>
                <w:sz w:val="24"/>
              </w:rPr>
            </w:pPr>
            <w:r>
              <w:rPr>
                <w:sz w:val="24"/>
              </w:rPr>
              <w:t>Como</w:t>
            </w:r>
            <w:r>
              <w:rPr>
                <w:spacing w:val="-16"/>
                <w:sz w:val="24"/>
              </w:rPr>
              <w:t xml:space="preserve"> </w:t>
            </w:r>
            <w:r>
              <w:rPr>
                <w:sz w:val="24"/>
              </w:rPr>
              <w:t>resultado</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revisión</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Cuenta</w:t>
            </w:r>
            <w:r>
              <w:rPr>
                <w:spacing w:val="-16"/>
                <w:sz w:val="24"/>
              </w:rPr>
              <w:t xml:space="preserve"> </w:t>
            </w:r>
            <w:r>
              <w:rPr>
                <w:sz w:val="24"/>
              </w:rPr>
              <w:t>Pública</w:t>
            </w:r>
            <w:r>
              <w:rPr>
                <w:spacing w:val="-16"/>
                <w:sz w:val="24"/>
              </w:rPr>
              <w:t xml:space="preserve"> </w:t>
            </w:r>
            <w:r>
              <w:rPr>
                <w:sz w:val="24"/>
              </w:rPr>
              <w:t>del</w:t>
            </w:r>
            <w:r>
              <w:rPr>
                <w:spacing w:val="-16"/>
                <w:sz w:val="24"/>
              </w:rPr>
              <w:t xml:space="preserve"> </w:t>
            </w:r>
            <w:r>
              <w:rPr>
                <w:sz w:val="24"/>
              </w:rPr>
              <w:t>Municipio</w:t>
            </w:r>
            <w:r>
              <w:rPr>
                <w:spacing w:val="-16"/>
                <w:sz w:val="24"/>
              </w:rPr>
              <w:t xml:space="preserve"> </w:t>
            </w:r>
            <w:r>
              <w:rPr>
                <w:sz w:val="24"/>
              </w:rPr>
              <w:t>de</w:t>
            </w:r>
            <w:r>
              <w:rPr>
                <w:spacing w:val="-16"/>
                <w:sz w:val="24"/>
              </w:rPr>
              <w:t xml:space="preserve"> </w:t>
            </w:r>
            <w:r>
              <w:rPr>
                <w:sz w:val="24"/>
              </w:rPr>
              <w:t>San</w:t>
            </w:r>
            <w:r>
              <w:rPr>
                <w:spacing w:val="-16"/>
                <w:sz w:val="24"/>
              </w:rPr>
              <w:t xml:space="preserve"> </w:t>
            </w:r>
            <w:r>
              <w:rPr>
                <w:sz w:val="24"/>
              </w:rPr>
              <w:t>Pedro</w:t>
            </w:r>
            <w:r>
              <w:rPr>
                <w:spacing w:val="-16"/>
                <w:sz w:val="24"/>
              </w:rPr>
              <w:t xml:space="preserve"> </w:t>
            </w:r>
            <w:r>
              <w:rPr>
                <w:sz w:val="24"/>
              </w:rPr>
              <w:t>Garza</w:t>
            </w:r>
            <w:r>
              <w:rPr>
                <w:spacing w:val="-16"/>
                <w:sz w:val="24"/>
              </w:rPr>
              <w:t xml:space="preserve"> </w:t>
            </w:r>
            <w:r>
              <w:rPr>
                <w:sz w:val="24"/>
              </w:rPr>
              <w:t>García,</w:t>
            </w:r>
            <w:r>
              <w:rPr>
                <w:spacing w:val="-16"/>
                <w:sz w:val="24"/>
              </w:rPr>
              <w:t xml:space="preserve"> </w:t>
            </w:r>
            <w:r>
              <w:rPr>
                <w:sz w:val="24"/>
              </w:rPr>
              <w:t>Nuevo León, nos permitimos enviar el presente resumen ejecutivo con cifras en miles de pesos y con los comentarios que consideramos más importantes, siendo los siguientes:</w:t>
            </w:r>
          </w:p>
          <w:p w:rsidR="001E21B3" w:rsidRDefault="0090667D">
            <w:pPr>
              <w:pStyle w:val="TableParagraph"/>
              <w:tabs>
                <w:tab w:val="left" w:pos="9345"/>
              </w:tabs>
              <w:spacing w:before="171"/>
              <w:ind w:left="1"/>
              <w:jc w:val="both"/>
              <w:rPr>
                <w:b/>
                <w:sz w:val="24"/>
              </w:rPr>
            </w:pPr>
            <w:r>
              <w:rPr>
                <w:b/>
                <w:sz w:val="24"/>
              </w:rPr>
              <w:t>ACTIVO</w:t>
            </w:r>
            <w:r>
              <w:rPr>
                <w:b/>
                <w:sz w:val="24"/>
              </w:rPr>
              <w:tab/>
            </w:r>
            <w:r>
              <w:rPr>
                <w:b/>
                <w:spacing w:val="-17"/>
                <w:sz w:val="24"/>
              </w:rPr>
              <w:t>$3,186,751</w:t>
            </w:r>
          </w:p>
        </w:tc>
      </w:tr>
      <w:tr w:rsidR="001E21B3">
        <w:trPr>
          <w:trHeight w:hRule="exact" w:val="2780"/>
        </w:trPr>
        <w:tc>
          <w:tcPr>
            <w:tcW w:w="10545" w:type="dxa"/>
            <w:tcBorders>
              <w:top w:val="nil"/>
              <w:bottom w:val="single" w:sz="2" w:space="0" w:color="000000"/>
            </w:tcBorders>
          </w:tcPr>
          <w:p w:rsidR="001E21B3" w:rsidRDefault="0090667D">
            <w:pPr>
              <w:pStyle w:val="TableParagraph"/>
              <w:spacing w:before="208"/>
              <w:ind w:left="1"/>
              <w:rPr>
                <w:sz w:val="24"/>
              </w:rPr>
            </w:pPr>
            <w:r>
              <w:rPr>
                <w:sz w:val="24"/>
              </w:rPr>
              <w:t>El Activo se clasifica como sigue:</w:t>
            </w:r>
          </w:p>
          <w:p w:rsidR="001E21B3" w:rsidRDefault="001E21B3">
            <w:pPr>
              <w:pStyle w:val="TableParagraph"/>
              <w:rPr>
                <w:b/>
                <w:sz w:val="26"/>
              </w:rPr>
            </w:pPr>
          </w:p>
          <w:p w:rsidR="001E21B3" w:rsidRDefault="0090667D">
            <w:pPr>
              <w:pStyle w:val="TableParagraph"/>
              <w:tabs>
                <w:tab w:val="left" w:pos="6720"/>
              </w:tabs>
              <w:spacing w:before="226"/>
              <w:ind w:left="4400"/>
              <w:rPr>
                <w:sz w:val="20"/>
              </w:rPr>
            </w:pPr>
            <w:r>
              <w:rPr>
                <w:sz w:val="20"/>
                <w:u w:val="single"/>
              </w:rPr>
              <w:t>Grupo</w:t>
            </w:r>
            <w:r>
              <w:rPr>
                <w:sz w:val="20"/>
              </w:rPr>
              <w:tab/>
            </w:r>
            <w:r>
              <w:rPr>
                <w:sz w:val="20"/>
                <w:u w:val="single"/>
              </w:rPr>
              <w:t>Importe</w:t>
            </w:r>
          </w:p>
          <w:p w:rsidR="001E21B3" w:rsidRDefault="001E21B3">
            <w:pPr>
              <w:pStyle w:val="TableParagraph"/>
              <w:spacing w:before="7"/>
              <w:rPr>
                <w:b/>
                <w:sz w:val="28"/>
              </w:rPr>
            </w:pPr>
          </w:p>
          <w:p w:rsidR="001E21B3" w:rsidRDefault="0090667D">
            <w:pPr>
              <w:pStyle w:val="TableParagraph"/>
              <w:tabs>
                <w:tab w:val="left" w:pos="6419"/>
                <w:tab w:val="left" w:pos="6680"/>
              </w:tabs>
              <w:spacing w:line="271" w:lineRule="auto"/>
              <w:ind w:left="3017" w:right="2967"/>
              <w:jc w:val="both"/>
              <w:rPr>
                <w:b/>
                <w:sz w:val="20"/>
              </w:rPr>
            </w:pPr>
            <w:r>
              <w:rPr>
                <w:sz w:val="20"/>
              </w:rPr>
              <w:t>Activo circulante</w:t>
            </w:r>
            <w:r>
              <w:rPr>
                <w:sz w:val="20"/>
              </w:rPr>
              <w:tab/>
              <w:t xml:space="preserve">$ </w:t>
            </w:r>
            <w:r>
              <w:rPr>
                <w:spacing w:val="38"/>
                <w:sz w:val="20"/>
              </w:rPr>
              <w:t xml:space="preserve"> </w:t>
            </w:r>
            <w:r>
              <w:rPr>
                <w:sz w:val="20"/>
              </w:rPr>
              <w:t>1,058,531 Activo no circulante</w:t>
            </w:r>
            <w:r>
              <w:rPr>
                <w:sz w:val="20"/>
              </w:rPr>
              <w:tab/>
            </w:r>
            <w:r>
              <w:rPr>
                <w:sz w:val="20"/>
              </w:rPr>
              <w:tab/>
              <w:t xml:space="preserve">2,128,220 </w:t>
            </w:r>
            <w:r>
              <w:rPr>
                <w:b/>
                <w:position w:val="1"/>
                <w:sz w:val="20"/>
              </w:rPr>
              <w:t>Total</w:t>
            </w:r>
            <w:r>
              <w:rPr>
                <w:b/>
                <w:position w:val="1"/>
                <w:sz w:val="20"/>
              </w:rPr>
              <w:tab/>
              <w:t xml:space="preserve">$ </w:t>
            </w:r>
            <w:r>
              <w:rPr>
                <w:b/>
                <w:spacing w:val="19"/>
                <w:position w:val="1"/>
                <w:sz w:val="20"/>
              </w:rPr>
              <w:t xml:space="preserve"> </w:t>
            </w:r>
            <w:r>
              <w:rPr>
                <w:b/>
                <w:sz w:val="20"/>
              </w:rPr>
              <w:t>3,186,751</w:t>
            </w:r>
          </w:p>
          <w:p w:rsidR="001E21B3" w:rsidRDefault="0090667D">
            <w:pPr>
              <w:pStyle w:val="TableParagraph"/>
              <w:tabs>
                <w:tab w:val="left" w:pos="9345"/>
              </w:tabs>
              <w:spacing w:before="168"/>
              <w:ind w:left="1" w:right="-8"/>
              <w:rPr>
                <w:b/>
                <w:sz w:val="24"/>
              </w:rPr>
            </w:pPr>
            <w:r>
              <w:rPr>
                <w:b/>
                <w:sz w:val="24"/>
              </w:rPr>
              <w:t>ACTIVO</w:t>
            </w:r>
            <w:r>
              <w:rPr>
                <w:b/>
                <w:spacing w:val="-12"/>
                <w:sz w:val="24"/>
              </w:rPr>
              <w:t xml:space="preserve"> </w:t>
            </w:r>
            <w:r>
              <w:rPr>
                <w:b/>
                <w:sz w:val="24"/>
              </w:rPr>
              <w:t>CIRCULANTE</w:t>
            </w:r>
            <w:r>
              <w:rPr>
                <w:b/>
                <w:sz w:val="24"/>
              </w:rPr>
              <w:tab/>
              <w:t>$1,058,531</w:t>
            </w:r>
          </w:p>
        </w:tc>
      </w:tr>
      <w:tr w:rsidR="001E21B3">
        <w:trPr>
          <w:trHeight w:hRule="exact" w:val="4094"/>
        </w:trPr>
        <w:tc>
          <w:tcPr>
            <w:tcW w:w="10545" w:type="dxa"/>
            <w:tcBorders>
              <w:top w:val="single" w:sz="2" w:space="0" w:color="000000"/>
              <w:bottom w:val="single" w:sz="2" w:space="0" w:color="000000"/>
            </w:tcBorders>
          </w:tcPr>
          <w:p w:rsidR="001E21B3" w:rsidRDefault="0090667D">
            <w:pPr>
              <w:pStyle w:val="TableParagraph"/>
              <w:spacing w:before="205"/>
              <w:ind w:left="1"/>
              <w:jc w:val="both"/>
              <w:rPr>
                <w:sz w:val="24"/>
              </w:rPr>
            </w:pPr>
            <w:r>
              <w:rPr>
                <w:sz w:val="24"/>
              </w:rPr>
              <w:t>Se integra por los rubros siguientes:</w:t>
            </w:r>
          </w:p>
          <w:p w:rsidR="001E21B3" w:rsidRDefault="001E21B3">
            <w:pPr>
              <w:pStyle w:val="TableParagraph"/>
              <w:rPr>
                <w:b/>
                <w:sz w:val="26"/>
              </w:rPr>
            </w:pPr>
          </w:p>
          <w:p w:rsidR="001E21B3" w:rsidRDefault="0090667D">
            <w:pPr>
              <w:pStyle w:val="TableParagraph"/>
              <w:tabs>
                <w:tab w:val="left" w:pos="8591"/>
              </w:tabs>
              <w:spacing w:before="226"/>
              <w:ind w:left="4406"/>
              <w:rPr>
                <w:sz w:val="20"/>
              </w:rPr>
            </w:pPr>
            <w:r>
              <w:rPr>
                <w:sz w:val="20"/>
                <w:u w:val="single"/>
              </w:rPr>
              <w:t>Rubro</w:t>
            </w:r>
            <w:r>
              <w:rPr>
                <w:sz w:val="20"/>
              </w:rPr>
              <w:tab/>
            </w:r>
            <w:r>
              <w:rPr>
                <w:sz w:val="20"/>
                <w:u w:val="single"/>
              </w:rPr>
              <w:t>Importe</w:t>
            </w:r>
          </w:p>
          <w:p w:rsidR="001E21B3" w:rsidRDefault="001E21B3">
            <w:pPr>
              <w:pStyle w:val="TableParagraph"/>
              <w:spacing w:before="7"/>
              <w:rPr>
                <w:b/>
                <w:sz w:val="28"/>
              </w:rPr>
            </w:pPr>
          </w:p>
          <w:p w:rsidR="001E21B3" w:rsidRDefault="0090667D">
            <w:pPr>
              <w:pStyle w:val="TableParagraph"/>
              <w:tabs>
                <w:tab w:val="left" w:pos="7191"/>
                <w:tab w:val="left" w:pos="7619"/>
              </w:tabs>
              <w:ind w:left="48"/>
              <w:jc w:val="center"/>
              <w:rPr>
                <w:sz w:val="20"/>
              </w:rPr>
            </w:pPr>
            <w:r>
              <w:rPr>
                <w:sz w:val="20"/>
              </w:rPr>
              <w:t>Efectivo y equivalentes</w:t>
            </w:r>
            <w:r>
              <w:rPr>
                <w:sz w:val="20"/>
              </w:rPr>
              <w:tab/>
              <w:t>$</w:t>
            </w:r>
            <w:r>
              <w:rPr>
                <w:sz w:val="20"/>
              </w:rPr>
              <w:tab/>
              <w:t>949,091</w:t>
            </w:r>
          </w:p>
          <w:p w:rsidR="001E21B3" w:rsidRDefault="0090667D">
            <w:pPr>
              <w:pStyle w:val="TableParagraph"/>
              <w:tabs>
                <w:tab w:val="left" w:pos="7730"/>
              </w:tabs>
              <w:spacing w:before="49"/>
              <w:ind w:left="48"/>
              <w:jc w:val="center"/>
              <w:rPr>
                <w:sz w:val="20"/>
              </w:rPr>
            </w:pPr>
            <w:r>
              <w:rPr>
                <w:sz w:val="20"/>
              </w:rPr>
              <w:t>Derechos a recibir efectivo o equivalentes</w:t>
            </w:r>
            <w:r>
              <w:rPr>
                <w:sz w:val="20"/>
              </w:rPr>
              <w:tab/>
              <w:t>19,645</w:t>
            </w:r>
          </w:p>
          <w:p w:rsidR="001E21B3" w:rsidRDefault="0090667D">
            <w:pPr>
              <w:pStyle w:val="TableParagraph"/>
              <w:tabs>
                <w:tab w:val="left" w:pos="7730"/>
              </w:tabs>
              <w:spacing w:before="49"/>
              <w:ind w:left="48"/>
              <w:jc w:val="center"/>
              <w:rPr>
                <w:sz w:val="20"/>
              </w:rPr>
            </w:pPr>
            <w:r>
              <w:rPr>
                <w:sz w:val="20"/>
              </w:rPr>
              <w:t>Derechos a recibir bienes o servicios</w:t>
            </w:r>
            <w:r>
              <w:rPr>
                <w:sz w:val="20"/>
              </w:rPr>
              <w:tab/>
              <w:t>89,795</w:t>
            </w:r>
          </w:p>
          <w:p w:rsidR="001E21B3" w:rsidRDefault="0090667D">
            <w:pPr>
              <w:pStyle w:val="TableParagraph"/>
              <w:tabs>
                <w:tab w:val="left" w:pos="7210"/>
              </w:tabs>
              <w:spacing w:before="11"/>
              <w:ind w:left="48"/>
              <w:jc w:val="center"/>
              <w:rPr>
                <w:b/>
                <w:sz w:val="20"/>
              </w:rPr>
            </w:pPr>
            <w:r>
              <w:rPr>
                <w:b/>
                <w:position w:val="1"/>
                <w:sz w:val="20"/>
              </w:rPr>
              <w:t>Total</w:t>
            </w:r>
            <w:r>
              <w:rPr>
                <w:b/>
                <w:position w:val="1"/>
                <w:sz w:val="20"/>
              </w:rPr>
              <w:tab/>
              <w:t xml:space="preserve">$ </w:t>
            </w:r>
            <w:r>
              <w:rPr>
                <w:b/>
                <w:spacing w:val="19"/>
                <w:position w:val="1"/>
                <w:sz w:val="20"/>
              </w:rPr>
              <w:t xml:space="preserve"> </w:t>
            </w:r>
            <w:r>
              <w:rPr>
                <w:b/>
                <w:sz w:val="20"/>
              </w:rPr>
              <w:t>1,058,531</w:t>
            </w:r>
          </w:p>
          <w:p w:rsidR="001E21B3" w:rsidRDefault="001E21B3">
            <w:pPr>
              <w:pStyle w:val="TableParagraph"/>
              <w:spacing w:before="4"/>
              <w:rPr>
                <w:b/>
                <w:sz w:val="17"/>
              </w:rPr>
            </w:pPr>
          </w:p>
          <w:p w:rsidR="001E21B3" w:rsidRDefault="0090667D">
            <w:pPr>
              <w:pStyle w:val="TableParagraph"/>
              <w:spacing w:line="249" w:lineRule="auto"/>
              <w:ind w:left="1" w:right="-8"/>
              <w:jc w:val="both"/>
              <w:rPr>
                <w:sz w:val="24"/>
              </w:rPr>
            </w:pPr>
            <w:r>
              <w:rPr>
                <w:sz w:val="24"/>
              </w:rPr>
              <w:t>Los activos circulantes corresponden al efectivo existente en fondos de cajas chicas, y fondos revolventes, en bancos e inversiones, así como, por saldos de gastos por comprobar, cheques devueltos, entre otros.</w:t>
            </w:r>
          </w:p>
          <w:p w:rsidR="001E21B3" w:rsidRDefault="0090667D">
            <w:pPr>
              <w:pStyle w:val="TableParagraph"/>
              <w:tabs>
                <w:tab w:val="left" w:pos="9345"/>
              </w:tabs>
              <w:spacing w:before="171"/>
              <w:ind w:left="1"/>
              <w:jc w:val="both"/>
              <w:rPr>
                <w:b/>
                <w:sz w:val="24"/>
              </w:rPr>
            </w:pPr>
            <w:r>
              <w:rPr>
                <w:b/>
                <w:sz w:val="24"/>
              </w:rPr>
              <w:t>ACTIVO</w:t>
            </w:r>
            <w:r>
              <w:rPr>
                <w:b/>
                <w:spacing w:val="-12"/>
                <w:sz w:val="24"/>
              </w:rPr>
              <w:t xml:space="preserve"> </w:t>
            </w:r>
            <w:r>
              <w:rPr>
                <w:b/>
                <w:sz w:val="24"/>
              </w:rPr>
              <w:t>NO</w:t>
            </w:r>
            <w:r>
              <w:rPr>
                <w:b/>
                <w:spacing w:val="-12"/>
                <w:sz w:val="24"/>
              </w:rPr>
              <w:t xml:space="preserve"> </w:t>
            </w:r>
            <w:r>
              <w:rPr>
                <w:b/>
                <w:sz w:val="24"/>
              </w:rPr>
              <w:t>CIRCULANTE</w:t>
            </w:r>
            <w:r>
              <w:rPr>
                <w:b/>
                <w:sz w:val="24"/>
              </w:rPr>
              <w:tab/>
            </w:r>
            <w:r>
              <w:rPr>
                <w:b/>
                <w:spacing w:val="-17"/>
                <w:sz w:val="24"/>
              </w:rPr>
              <w:t>$2,128,220</w:t>
            </w:r>
          </w:p>
        </w:tc>
      </w:tr>
      <w:tr w:rsidR="001E21B3">
        <w:trPr>
          <w:trHeight w:hRule="exact" w:val="686"/>
        </w:trPr>
        <w:tc>
          <w:tcPr>
            <w:tcW w:w="10545" w:type="dxa"/>
            <w:tcBorders>
              <w:top w:val="single" w:sz="2" w:space="0" w:color="000000"/>
              <w:bottom w:val="nil"/>
            </w:tcBorders>
          </w:tcPr>
          <w:p w:rsidR="001E21B3" w:rsidRDefault="0090667D">
            <w:pPr>
              <w:pStyle w:val="TableParagraph"/>
              <w:spacing w:before="205"/>
              <w:ind w:left="1"/>
              <w:rPr>
                <w:sz w:val="24"/>
              </w:rPr>
            </w:pPr>
            <w:r>
              <w:rPr>
                <w:sz w:val="24"/>
              </w:rPr>
              <w:t>Se integra p</w:t>
            </w:r>
            <w:r>
              <w:rPr>
                <w:sz w:val="24"/>
              </w:rPr>
              <w:t>or los rubros siguientes:</w:t>
            </w:r>
          </w:p>
        </w:tc>
      </w:tr>
    </w:tbl>
    <w:p w:rsidR="001E21B3" w:rsidRDefault="001E21B3">
      <w:pPr>
        <w:rPr>
          <w:sz w:val="24"/>
        </w:rPr>
        <w:sectPr w:rsidR="001E21B3">
          <w:pgSz w:w="12240" w:h="15840"/>
          <w:pgMar w:top="720" w:right="720" w:bottom="1200" w:left="140" w:header="520" w:footer="520" w:gutter="0"/>
          <w:cols w:space="720"/>
        </w:sectPr>
      </w:pPr>
    </w:p>
    <w:p w:rsidR="001E21B3" w:rsidRDefault="005B3290">
      <w:pPr>
        <w:spacing w:before="76"/>
        <w:ind w:right="938"/>
        <w:jc w:val="right"/>
        <w:rPr>
          <w:sz w:val="16"/>
        </w:rPr>
      </w:pPr>
      <w:r>
        <w:rPr>
          <w:noProof/>
          <w:lang w:val="es-MX" w:eastAsia="es-MX"/>
        </w:rPr>
        <w:lastRenderedPageBreak/>
        <mc:AlternateContent>
          <mc:Choice Requires="wpg">
            <w:drawing>
              <wp:anchor distT="0" distB="0" distL="114300" distR="114300" simplePos="0" relativeHeight="502661720" behindDoc="1" locked="0" layoutInCell="1" allowOverlap="1">
                <wp:simplePos x="0" y="0"/>
                <wp:positionH relativeFrom="page">
                  <wp:posOffset>0</wp:posOffset>
                </wp:positionH>
                <wp:positionV relativeFrom="page">
                  <wp:posOffset>417195</wp:posOffset>
                </wp:positionV>
                <wp:extent cx="7355205" cy="8669655"/>
                <wp:effectExtent l="0" t="0" r="7620" b="0"/>
                <wp:wrapNone/>
                <wp:docPr id="964"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5205" cy="8669655"/>
                          <a:chOff x="0" y="657"/>
                          <a:chExt cx="11583" cy="13653"/>
                        </a:xfrm>
                      </wpg:grpSpPr>
                      <pic:pic xmlns:pic="http://schemas.openxmlformats.org/drawingml/2006/picture">
                        <pic:nvPicPr>
                          <pic:cNvPr id="965" name="Picture 8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 name="Picture 8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 name="Picture 8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8" name="Line 871"/>
                        <wps:cNvCnPr>
                          <a:cxnSpLocks noChangeShapeType="1"/>
                        </wps:cNvCnPr>
                        <wps:spPr bwMode="auto">
                          <a:xfrm>
                            <a:off x="850" y="2551"/>
                            <a:ext cx="0" cy="1128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9" name="Line 870"/>
                        <wps:cNvCnPr>
                          <a:cxnSpLocks noChangeShapeType="1"/>
                        </wps:cNvCnPr>
                        <wps:spPr bwMode="auto">
                          <a:xfrm>
                            <a:off x="853" y="2551"/>
                            <a:ext cx="0" cy="1128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70" name="Line 869"/>
                        <wps:cNvCnPr>
                          <a:cxnSpLocks noChangeShapeType="1"/>
                        </wps:cNvCnPr>
                        <wps:spPr bwMode="auto">
                          <a:xfrm>
                            <a:off x="10420" y="5097"/>
                            <a:ext cx="115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868"/>
                        <wps:cNvCnPr>
                          <a:cxnSpLocks noChangeShapeType="1"/>
                        </wps:cNvCnPr>
                        <wps:spPr bwMode="auto">
                          <a:xfrm>
                            <a:off x="10420" y="5354"/>
                            <a:ext cx="115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AutoShape 867"/>
                        <wps:cNvSpPr>
                          <a:spLocks/>
                        </wps:cNvSpPr>
                        <wps:spPr bwMode="auto">
                          <a:xfrm>
                            <a:off x="856" y="7664"/>
                            <a:ext cx="2524" cy="2781"/>
                          </a:xfrm>
                          <a:custGeom>
                            <a:avLst/>
                            <a:gdLst>
                              <a:gd name="T0" fmla="+- 0 856 856"/>
                              <a:gd name="T1" fmla="*/ T0 w 2524"/>
                              <a:gd name="T2" fmla="+- 0 7664 7664"/>
                              <a:gd name="T3" fmla="*/ 7664 h 2781"/>
                              <a:gd name="T4" fmla="+- 0 1763 856"/>
                              <a:gd name="T5" fmla="*/ T4 w 2524"/>
                              <a:gd name="T6" fmla="+- 0 7664 7664"/>
                              <a:gd name="T7" fmla="*/ 7664 h 2781"/>
                              <a:gd name="T8" fmla="+- 0 856 856"/>
                              <a:gd name="T9" fmla="*/ T8 w 2524"/>
                              <a:gd name="T10" fmla="+- 0 10444 7664"/>
                              <a:gd name="T11" fmla="*/ 10444 h 2781"/>
                              <a:gd name="T12" fmla="+- 0 3380 856"/>
                              <a:gd name="T13" fmla="*/ T12 w 2524"/>
                              <a:gd name="T14" fmla="+- 0 10444 7664"/>
                              <a:gd name="T15" fmla="*/ 10444 h 2781"/>
                            </a:gdLst>
                            <a:ahLst/>
                            <a:cxnLst>
                              <a:cxn ang="0">
                                <a:pos x="T1" y="T3"/>
                              </a:cxn>
                              <a:cxn ang="0">
                                <a:pos x="T5" y="T7"/>
                              </a:cxn>
                              <a:cxn ang="0">
                                <a:pos x="T9" y="T11"/>
                              </a:cxn>
                              <a:cxn ang="0">
                                <a:pos x="T13" y="T15"/>
                              </a:cxn>
                            </a:cxnLst>
                            <a:rect l="0" t="0" r="r" b="b"/>
                            <a:pathLst>
                              <a:path w="2524" h="2781">
                                <a:moveTo>
                                  <a:pt x="0" y="0"/>
                                </a:moveTo>
                                <a:lnTo>
                                  <a:pt x="907" y="0"/>
                                </a:lnTo>
                                <a:moveTo>
                                  <a:pt x="0" y="2780"/>
                                </a:moveTo>
                                <a:lnTo>
                                  <a:pt x="2524" y="2780"/>
                                </a:lnTo>
                              </a:path>
                            </a:pathLst>
                          </a:custGeom>
                          <a:noFill/>
                          <a:ln w="39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DDDA4" id="Group 866" o:spid="_x0000_s1026" style="position:absolute;margin-left:0;margin-top:32.85pt;width:579.15pt;height:682.65pt;z-index:-654760;mso-position-horizontal-relative:page;mso-position-vertical-relative:page" coordorigin=",657" coordsize="11583,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IvTOJAIAACQCAAAFAAAAGRycy9tZWRpYS9pbWFn&#10;ZTMucG5niVBORw0KGgoAAAANSUhEUgAAANAAAAMSCAYAAAAbbEpWAAAABmJLR0QA/wD/AP+gvaeT&#10;AAAACXBIWXMAAA7EAAAOxAGVKw4bAAAIMElEQVR4nO3TwQ3AIBDAsNL9dz52IA+EZE+QT9bMzAcc&#10;+W8HwMs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28ZAKIMX/w9cAAAAASUVORK5CYIJQSwMECgAAAAAAAAAhAA87mLrHDAAAxwwA&#10;ABQAAABkcnMvbWVkaWEvaW1hZ2UyLnBuZ4lQTkcNChoKAAAADUlIRFIAAAHvAAADEggGAAAAQxpM&#10;IwAAAAZiS0dEAP8A/wD/oL2nkwAAAAlwSFlzAAAOxAAADsQBlSsOGwAADGdJREFUeJzt1UENACAQ&#10;wDDAv+dDAy+ypFWw3/bMzAIAMs7vAADgjX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MwFMoIKII9UinAAAAAASUVORK5CYIJQSwMECgAAAAAA&#10;AAAhAGi8hYHrEQAA6xEAABQAAABkcnMvbWVkaWEvaW1hZ2UxLnBuZ4lQTkcNChoKAAAADUlIRFIA&#10;AARBAAADPggCAAAAetCIGQAAAAZiS0dEAP8A/wD/oL2nkwAAAAlwSFlzAAAOxAAADsQBlSsOGwAA&#10;EYtJREFUeJzt10ENACAQwDDAv+dDAy+ypFWw7/bMLAAAgIjzOwAAAOCB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">
                <v:shape id="Picture 87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">
                  <v:imagedata r:id="rId23" o:title=""/>
                </v:shape>
                <v:shape id="Picture 87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">
                  <v:imagedata r:id="rId24" o:title=""/>
                </v:shape>
                <v:shape id="Picture 87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">
                  <v:imagedata r:id="rId25" o:title=""/>
                </v:shape>
                <v:line id="Line 871" o:spid="_x0000_s1030" style="position:absolute;visibility:visible;mso-wrap-style:square" from="850,2551" to="850,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" strokecolor="white" strokeweight=".09983mm"/>
                <v:line id="Line 870" o:spid="_x0000_s1031" style="position:absolute;visibility:visible;mso-wrap-style:square" from="853,2551" to="853,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" strokecolor="white" strokeweight=".09983mm"/>
                <v:line id="Line 869" o:spid="_x0000_s1032" style="position:absolute;visibility:visible;mso-wrap-style:square" from="10420,5097" to="115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" strokeweight=".19967mm"/>
                <v:line id="Line 868" o:spid="_x0000_s1033" style="position:absolute;visibility:visible;mso-wrap-style:square" from="10420,5354" to="1157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" strokeweight=".39969mm"/>
                <v:shape id="AutoShape 867" o:spid="_x0000_s1034" style="position:absolute;left:856;top:7664;width:2524;height:2781;visibility:visible;mso-wrap-style:square;v-text-anchor:top" coordsize="2524,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" path="m,l907,m,2780r2524,e" filled="f" strokeweight=".1097mm">
                  <v:path arrowok="t" o:connecttype="custom" o:connectlocs="0,7664;907,7664;0,10444;2524,10444" o:connectangles="0,0,0,0"/>
                </v:shape>
                <w10:wrap anchorx="page" anchory="page"/>
              </v:group>
            </w:pict>
          </mc:Fallback>
        </mc:AlternateContent>
      </w:r>
      <w:r w:rsidR="0090667D">
        <w:rPr>
          <w:sz w:val="16"/>
        </w:rPr>
        <w:t>6/193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9"/>
        </w:rPr>
      </w:pPr>
    </w:p>
    <w:p w:rsidR="001E21B3" w:rsidRDefault="0090667D">
      <w:pPr>
        <w:tabs>
          <w:tab w:val="left" w:pos="10496"/>
        </w:tabs>
        <w:spacing w:before="94"/>
        <w:ind w:left="5120"/>
        <w:rPr>
          <w:sz w:val="20"/>
        </w:rPr>
      </w:pPr>
      <w:r>
        <w:rPr>
          <w:sz w:val="20"/>
          <w:u w:val="single"/>
        </w:rPr>
        <w:t>Rubro</w:t>
      </w:r>
      <w:r>
        <w:rPr>
          <w:sz w:val="20"/>
        </w:rPr>
        <w:tab/>
      </w:r>
      <w:r>
        <w:rPr>
          <w:sz w:val="20"/>
          <w:u w:val="single"/>
        </w:rPr>
        <w:t>Importe</w:t>
      </w:r>
    </w:p>
    <w:p w:rsidR="001E21B3" w:rsidRDefault="001E21B3">
      <w:pPr>
        <w:pStyle w:val="Textoindependiente"/>
        <w:spacing w:before="6"/>
        <w:rPr>
          <w:sz w:val="20"/>
        </w:rPr>
      </w:pPr>
    </w:p>
    <w:p w:rsidR="001E21B3" w:rsidRDefault="0090667D">
      <w:pPr>
        <w:tabs>
          <w:tab w:val="left" w:pos="10110"/>
        </w:tabs>
        <w:spacing w:before="94"/>
        <w:ind w:left="756"/>
        <w:jc w:val="both"/>
        <w:rPr>
          <w:sz w:val="20"/>
        </w:rPr>
      </w:pPr>
      <w:r>
        <w:rPr>
          <w:sz w:val="20"/>
        </w:rPr>
        <w:t>Inversiones financieras a largo plazo</w:t>
      </w:r>
      <w:r>
        <w:rPr>
          <w:sz w:val="20"/>
        </w:rPr>
        <w:tab/>
        <w:t xml:space="preserve">$       </w:t>
      </w:r>
      <w:r>
        <w:rPr>
          <w:spacing w:val="41"/>
          <w:sz w:val="20"/>
        </w:rPr>
        <w:t xml:space="preserve"> </w:t>
      </w:r>
      <w:r>
        <w:rPr>
          <w:sz w:val="20"/>
        </w:rPr>
        <w:t>102,000</w:t>
      </w:r>
    </w:p>
    <w:p w:rsidR="001E21B3" w:rsidRDefault="0090667D">
      <w:pPr>
        <w:tabs>
          <w:tab w:val="left" w:pos="10541"/>
        </w:tabs>
        <w:spacing w:before="50"/>
        <w:ind w:left="756"/>
        <w:jc w:val="both"/>
        <w:rPr>
          <w:sz w:val="20"/>
        </w:rPr>
      </w:pPr>
      <w:r>
        <w:rPr>
          <w:sz w:val="20"/>
        </w:rPr>
        <w:t>Bienes inmuebles, infraestructura y construcciones  en proceso</w:t>
      </w:r>
      <w:r>
        <w:rPr>
          <w:sz w:val="20"/>
        </w:rPr>
        <w:tab/>
        <w:t>1,597,881</w:t>
      </w:r>
    </w:p>
    <w:p w:rsidR="001E21B3" w:rsidRDefault="0090667D">
      <w:pPr>
        <w:tabs>
          <w:tab w:val="left" w:pos="10708"/>
        </w:tabs>
        <w:spacing w:before="50"/>
        <w:ind w:left="756"/>
        <w:jc w:val="both"/>
        <w:rPr>
          <w:sz w:val="20"/>
        </w:rPr>
      </w:pPr>
      <w:r>
        <w:rPr>
          <w:sz w:val="20"/>
        </w:rPr>
        <w:t>Bienes muebles</w:t>
      </w:r>
      <w:r>
        <w:rPr>
          <w:sz w:val="20"/>
        </w:rPr>
        <w:tab/>
        <w:t>920,635</w:t>
      </w:r>
    </w:p>
    <w:p w:rsidR="001E21B3" w:rsidRDefault="0090667D">
      <w:pPr>
        <w:tabs>
          <w:tab w:val="left" w:pos="10819"/>
        </w:tabs>
        <w:spacing w:before="50"/>
        <w:ind w:left="756"/>
        <w:jc w:val="both"/>
        <w:rPr>
          <w:sz w:val="20"/>
        </w:rPr>
      </w:pPr>
      <w:r>
        <w:rPr>
          <w:sz w:val="20"/>
        </w:rPr>
        <w:t>Activos intangibles</w:t>
      </w:r>
      <w:r>
        <w:rPr>
          <w:sz w:val="20"/>
        </w:rPr>
        <w:tab/>
      </w:r>
      <w:r>
        <w:rPr>
          <w:sz w:val="20"/>
        </w:rPr>
        <w:t>38,422</w:t>
      </w:r>
    </w:p>
    <w:p w:rsidR="001E21B3" w:rsidRDefault="0090667D">
      <w:pPr>
        <w:tabs>
          <w:tab w:val="left" w:pos="10574"/>
          <w:tab w:val="left" w:pos="10819"/>
        </w:tabs>
        <w:spacing w:before="50" w:line="292" w:lineRule="auto"/>
        <w:ind w:left="756" w:right="166"/>
        <w:rPr>
          <w:sz w:val="20"/>
        </w:rPr>
      </w:pPr>
      <w:r>
        <w:rPr>
          <w:sz w:val="20"/>
        </w:rPr>
        <w:t>Depreciación, deterioro y amortización acumulada  de bienes</w:t>
      </w:r>
      <w:r>
        <w:rPr>
          <w:sz w:val="20"/>
        </w:rPr>
        <w:tab/>
        <w:t>(591,132) Activos diferidos</w:t>
      </w:r>
      <w:r>
        <w:rPr>
          <w:sz w:val="20"/>
        </w:rPr>
        <w:tab/>
      </w:r>
      <w:r>
        <w:rPr>
          <w:sz w:val="20"/>
        </w:rPr>
        <w:tab/>
        <w:t>60,414</w:t>
      </w:r>
    </w:p>
    <w:p w:rsidR="001E21B3" w:rsidRDefault="0090667D">
      <w:pPr>
        <w:tabs>
          <w:tab w:val="left" w:pos="10129"/>
        </w:tabs>
        <w:spacing w:line="201" w:lineRule="exact"/>
        <w:ind w:left="756"/>
        <w:jc w:val="both"/>
        <w:rPr>
          <w:b/>
          <w:sz w:val="20"/>
        </w:rPr>
      </w:pPr>
      <w:r>
        <w:rPr>
          <w:b/>
          <w:sz w:val="20"/>
        </w:rPr>
        <w:t>Total</w:t>
      </w:r>
      <w:r>
        <w:rPr>
          <w:b/>
          <w:sz w:val="20"/>
        </w:rPr>
        <w:tab/>
        <w:t xml:space="preserve">$    </w:t>
      </w:r>
      <w:r>
        <w:rPr>
          <w:b/>
          <w:spacing w:val="23"/>
          <w:sz w:val="20"/>
        </w:rPr>
        <w:t xml:space="preserve"> </w:t>
      </w:r>
      <w:r>
        <w:rPr>
          <w:b/>
          <w:sz w:val="20"/>
        </w:rPr>
        <w:t>2,128,220</w:t>
      </w:r>
    </w:p>
    <w:p w:rsidR="001E21B3" w:rsidRDefault="001E21B3">
      <w:pPr>
        <w:pStyle w:val="Textoindependiente"/>
        <w:spacing w:before="5"/>
        <w:rPr>
          <w:b/>
          <w:sz w:val="17"/>
        </w:rPr>
      </w:pPr>
    </w:p>
    <w:p w:rsidR="001E21B3" w:rsidRDefault="0090667D">
      <w:pPr>
        <w:pStyle w:val="Textoindependiente"/>
        <w:spacing w:line="249" w:lineRule="auto"/>
        <w:ind w:left="716" w:right="335"/>
        <w:jc w:val="both"/>
      </w:pPr>
      <w:r>
        <w:t>Los activos no circulantes se integran por saldos iniciales que se compone del registro contable a valor catastral de edificios públicos, terrenos, entre otros, así como por la adquisición en ejercicios anteriores de mobiliario y equipo, equipo de transpor</w:t>
      </w:r>
      <w:r>
        <w:t>te, entre otros, y por la adquisición de un inmueble, de las cuales para su revisión se verificó la autorización por el R. Ayuntamiento sus respectivas pólizas de cheques, contratos de promesa de compra-venta, avalúos comerciales, así como estados de cuent</w:t>
      </w:r>
      <w:r>
        <w:t>a bancarios y su incorporación como parte del patrimonio municipal.</w:t>
      </w:r>
    </w:p>
    <w:p w:rsidR="001E21B3" w:rsidRDefault="001E21B3">
      <w:pPr>
        <w:pStyle w:val="Textoindependiente"/>
        <w:spacing w:before="6"/>
        <w:rPr>
          <w:sz w:val="15"/>
        </w:rPr>
      </w:pPr>
    </w:p>
    <w:tbl>
      <w:tblPr>
        <w:tblStyle w:val="TableNormal"/>
        <w:tblW w:w="0" w:type="auto"/>
        <w:tblInd w:w="666" w:type="dxa"/>
        <w:tblBorders>
          <w:top w:val="nil"/>
          <w:left w:val="nil"/>
          <w:bottom w:val="nil"/>
          <w:right w:val="nil"/>
          <w:insideH w:val="nil"/>
          <w:insideV w:val="nil"/>
        </w:tblBorders>
        <w:tblLayout w:type="fixed"/>
        <w:tblLook w:val="01E0" w:firstRow="1" w:lastRow="1" w:firstColumn="1" w:lastColumn="1" w:noHBand="0" w:noVBand="0"/>
      </w:tblPr>
      <w:tblGrid>
        <w:gridCol w:w="6565"/>
        <w:gridCol w:w="940"/>
        <w:gridCol w:w="3310"/>
      </w:tblGrid>
      <w:tr w:rsidR="001E21B3">
        <w:trPr>
          <w:trHeight w:hRule="exact" w:val="363"/>
        </w:trPr>
        <w:tc>
          <w:tcPr>
            <w:tcW w:w="6565" w:type="dxa"/>
          </w:tcPr>
          <w:p w:rsidR="001E21B3" w:rsidRDefault="0090667D">
            <w:pPr>
              <w:pStyle w:val="TableParagraph"/>
              <w:spacing w:line="268" w:lineRule="exact"/>
              <w:ind w:left="50"/>
              <w:rPr>
                <w:b/>
                <w:sz w:val="24"/>
              </w:rPr>
            </w:pPr>
            <w:r>
              <w:rPr>
                <w:b/>
                <w:sz w:val="24"/>
              </w:rPr>
              <w:t>PASIVO</w:t>
            </w:r>
          </w:p>
        </w:tc>
        <w:tc>
          <w:tcPr>
            <w:tcW w:w="940" w:type="dxa"/>
          </w:tcPr>
          <w:p w:rsidR="001E21B3" w:rsidRDefault="001E21B3"/>
        </w:tc>
        <w:tc>
          <w:tcPr>
            <w:tcW w:w="3310" w:type="dxa"/>
          </w:tcPr>
          <w:p w:rsidR="001E21B3" w:rsidRDefault="0090667D">
            <w:pPr>
              <w:pStyle w:val="TableParagraph"/>
              <w:spacing w:line="268" w:lineRule="exact"/>
              <w:ind w:left="2088"/>
              <w:rPr>
                <w:b/>
                <w:sz w:val="24"/>
              </w:rPr>
            </w:pPr>
            <w:r>
              <w:rPr>
                <w:b/>
                <w:sz w:val="24"/>
              </w:rPr>
              <w:t>$459,588</w:t>
            </w:r>
          </w:p>
        </w:tc>
      </w:tr>
      <w:tr w:rsidR="001E21B3">
        <w:trPr>
          <w:trHeight w:hRule="exact" w:val="629"/>
        </w:trPr>
        <w:tc>
          <w:tcPr>
            <w:tcW w:w="6565" w:type="dxa"/>
          </w:tcPr>
          <w:p w:rsidR="001E21B3" w:rsidRDefault="0090667D">
            <w:pPr>
              <w:pStyle w:val="TableParagraph"/>
              <w:spacing w:before="87"/>
              <w:ind w:left="50"/>
              <w:rPr>
                <w:sz w:val="24"/>
              </w:rPr>
            </w:pPr>
            <w:r>
              <w:rPr>
                <w:sz w:val="24"/>
              </w:rPr>
              <w:t>El Pasivo se clasifica como sigue:</w:t>
            </w:r>
          </w:p>
        </w:tc>
        <w:tc>
          <w:tcPr>
            <w:tcW w:w="940" w:type="dxa"/>
          </w:tcPr>
          <w:p w:rsidR="001E21B3" w:rsidRDefault="001E21B3"/>
        </w:tc>
        <w:tc>
          <w:tcPr>
            <w:tcW w:w="3310" w:type="dxa"/>
          </w:tcPr>
          <w:p w:rsidR="001E21B3" w:rsidRDefault="001E21B3"/>
        </w:tc>
      </w:tr>
      <w:tr w:rsidR="001E21B3">
        <w:trPr>
          <w:trHeight w:hRule="exact" w:val="658"/>
        </w:trPr>
        <w:tc>
          <w:tcPr>
            <w:tcW w:w="6565" w:type="dxa"/>
          </w:tcPr>
          <w:p w:rsidR="001E21B3" w:rsidRDefault="001E21B3">
            <w:pPr>
              <w:pStyle w:val="TableParagraph"/>
              <w:spacing w:before="6"/>
            </w:pPr>
          </w:p>
          <w:p w:rsidR="001E21B3" w:rsidRDefault="0090667D">
            <w:pPr>
              <w:pStyle w:val="TableParagraph"/>
              <w:ind w:right="1444"/>
              <w:jc w:val="right"/>
              <w:rPr>
                <w:sz w:val="20"/>
              </w:rPr>
            </w:pPr>
            <w:r>
              <w:rPr>
                <w:sz w:val="20"/>
                <w:u w:val="single"/>
              </w:rPr>
              <w:t>Grupo</w:t>
            </w:r>
          </w:p>
        </w:tc>
        <w:tc>
          <w:tcPr>
            <w:tcW w:w="940" w:type="dxa"/>
          </w:tcPr>
          <w:p w:rsidR="001E21B3" w:rsidRDefault="001E21B3">
            <w:pPr>
              <w:pStyle w:val="TableParagraph"/>
              <w:spacing w:before="6"/>
            </w:pPr>
          </w:p>
          <w:p w:rsidR="001E21B3" w:rsidRDefault="0090667D">
            <w:pPr>
              <w:pStyle w:val="TableParagraph"/>
              <w:ind w:right="56"/>
              <w:jc w:val="right"/>
              <w:rPr>
                <w:sz w:val="20"/>
              </w:rPr>
            </w:pPr>
            <w:r>
              <w:rPr>
                <w:sz w:val="20"/>
                <w:u w:val="single"/>
              </w:rPr>
              <w:t>Importe</w:t>
            </w:r>
          </w:p>
        </w:tc>
        <w:tc>
          <w:tcPr>
            <w:tcW w:w="3310" w:type="dxa"/>
          </w:tcPr>
          <w:p w:rsidR="001E21B3" w:rsidRDefault="001E21B3"/>
        </w:tc>
      </w:tr>
      <w:tr w:rsidR="001E21B3">
        <w:trPr>
          <w:trHeight w:hRule="exact" w:val="420"/>
        </w:trPr>
        <w:tc>
          <w:tcPr>
            <w:tcW w:w="6565" w:type="dxa"/>
          </w:tcPr>
          <w:p w:rsidR="001E21B3" w:rsidRDefault="0090667D">
            <w:pPr>
              <w:pStyle w:val="TableParagraph"/>
              <w:spacing w:before="161"/>
              <w:ind w:left="3179"/>
              <w:rPr>
                <w:sz w:val="20"/>
              </w:rPr>
            </w:pPr>
            <w:r>
              <w:rPr>
                <w:sz w:val="20"/>
              </w:rPr>
              <w:t>Pasivo circulante</w:t>
            </w:r>
          </w:p>
        </w:tc>
        <w:tc>
          <w:tcPr>
            <w:tcW w:w="940" w:type="dxa"/>
          </w:tcPr>
          <w:p w:rsidR="001E21B3" w:rsidRDefault="0090667D">
            <w:pPr>
              <w:pStyle w:val="TableParagraph"/>
              <w:spacing w:before="161"/>
              <w:jc w:val="right"/>
              <w:rPr>
                <w:sz w:val="20"/>
              </w:rPr>
            </w:pPr>
            <w:r>
              <w:rPr>
                <w:sz w:val="20"/>
              </w:rPr>
              <w:t>$ 116,602</w:t>
            </w:r>
          </w:p>
        </w:tc>
        <w:tc>
          <w:tcPr>
            <w:tcW w:w="3310" w:type="dxa"/>
          </w:tcPr>
          <w:p w:rsidR="001E21B3" w:rsidRDefault="001E21B3"/>
        </w:tc>
      </w:tr>
      <w:tr w:rsidR="001E21B3">
        <w:trPr>
          <w:trHeight w:hRule="exact" w:val="268"/>
        </w:trPr>
        <w:tc>
          <w:tcPr>
            <w:tcW w:w="6565" w:type="dxa"/>
          </w:tcPr>
          <w:p w:rsidR="001E21B3" w:rsidRDefault="0090667D">
            <w:pPr>
              <w:pStyle w:val="TableParagraph"/>
              <w:spacing w:before="21"/>
              <w:ind w:left="3179"/>
              <w:rPr>
                <w:sz w:val="20"/>
              </w:rPr>
            </w:pPr>
            <w:r>
              <w:rPr>
                <w:sz w:val="20"/>
              </w:rPr>
              <w:t>Pasivo no circulante</w:t>
            </w:r>
          </w:p>
        </w:tc>
        <w:tc>
          <w:tcPr>
            <w:tcW w:w="940" w:type="dxa"/>
            <w:tcBorders>
              <w:bottom w:val="single" w:sz="5" w:space="0" w:color="000000"/>
            </w:tcBorders>
          </w:tcPr>
          <w:p w:rsidR="001E21B3" w:rsidRDefault="0090667D">
            <w:pPr>
              <w:pStyle w:val="TableParagraph"/>
              <w:spacing w:before="21"/>
              <w:jc w:val="right"/>
              <w:rPr>
                <w:sz w:val="20"/>
              </w:rPr>
            </w:pPr>
            <w:r>
              <w:rPr>
                <w:sz w:val="20"/>
              </w:rPr>
              <w:t>342,986</w:t>
            </w:r>
          </w:p>
        </w:tc>
        <w:tc>
          <w:tcPr>
            <w:tcW w:w="3310" w:type="dxa"/>
          </w:tcPr>
          <w:p w:rsidR="001E21B3" w:rsidRDefault="001E21B3"/>
        </w:tc>
      </w:tr>
      <w:tr w:rsidR="001E21B3">
        <w:trPr>
          <w:trHeight w:hRule="exact" w:val="273"/>
        </w:trPr>
        <w:tc>
          <w:tcPr>
            <w:tcW w:w="6565" w:type="dxa"/>
          </w:tcPr>
          <w:p w:rsidR="001E21B3" w:rsidRDefault="0090667D">
            <w:pPr>
              <w:pStyle w:val="TableParagraph"/>
              <w:spacing w:line="223" w:lineRule="exact"/>
              <w:ind w:left="3159" w:right="2887"/>
              <w:jc w:val="center"/>
              <w:rPr>
                <w:b/>
                <w:sz w:val="20"/>
              </w:rPr>
            </w:pPr>
            <w:r>
              <w:rPr>
                <w:b/>
                <w:sz w:val="20"/>
              </w:rPr>
              <w:t>Total</w:t>
            </w:r>
          </w:p>
        </w:tc>
        <w:tc>
          <w:tcPr>
            <w:tcW w:w="940" w:type="dxa"/>
            <w:tcBorders>
              <w:top w:val="single" w:sz="5" w:space="0" w:color="000000"/>
              <w:bottom w:val="single" w:sz="9" w:space="0" w:color="000000"/>
            </w:tcBorders>
          </w:tcPr>
          <w:p w:rsidR="001E21B3" w:rsidRDefault="0090667D">
            <w:pPr>
              <w:pStyle w:val="TableParagraph"/>
              <w:spacing w:line="213" w:lineRule="exact"/>
              <w:jc w:val="right"/>
              <w:rPr>
                <w:b/>
                <w:sz w:val="20"/>
              </w:rPr>
            </w:pPr>
            <w:r>
              <w:rPr>
                <w:b/>
                <w:position w:val="1"/>
                <w:sz w:val="20"/>
              </w:rPr>
              <w:t xml:space="preserve">$ </w:t>
            </w:r>
            <w:r>
              <w:rPr>
                <w:b/>
                <w:sz w:val="20"/>
              </w:rPr>
              <w:t>459,588</w:t>
            </w:r>
          </w:p>
        </w:tc>
        <w:tc>
          <w:tcPr>
            <w:tcW w:w="3310" w:type="dxa"/>
          </w:tcPr>
          <w:p w:rsidR="001E21B3" w:rsidRDefault="001E21B3"/>
        </w:tc>
      </w:tr>
      <w:tr w:rsidR="001E21B3">
        <w:trPr>
          <w:trHeight w:hRule="exact" w:val="533"/>
        </w:trPr>
        <w:tc>
          <w:tcPr>
            <w:tcW w:w="6565" w:type="dxa"/>
          </w:tcPr>
          <w:p w:rsidR="001E21B3" w:rsidRDefault="0090667D">
            <w:pPr>
              <w:pStyle w:val="TableParagraph"/>
              <w:spacing w:before="161"/>
              <w:ind w:left="50"/>
              <w:rPr>
                <w:b/>
                <w:sz w:val="24"/>
              </w:rPr>
            </w:pPr>
            <w:r>
              <w:rPr>
                <w:b/>
                <w:sz w:val="24"/>
              </w:rPr>
              <w:t>PASIVO CIRCULANTE</w:t>
            </w:r>
          </w:p>
        </w:tc>
        <w:tc>
          <w:tcPr>
            <w:tcW w:w="940" w:type="dxa"/>
            <w:tcBorders>
              <w:top w:val="single" w:sz="9" w:space="0" w:color="000000"/>
            </w:tcBorders>
          </w:tcPr>
          <w:p w:rsidR="001E21B3" w:rsidRDefault="001E21B3"/>
        </w:tc>
        <w:tc>
          <w:tcPr>
            <w:tcW w:w="3310" w:type="dxa"/>
          </w:tcPr>
          <w:p w:rsidR="001E21B3" w:rsidRDefault="0090667D">
            <w:pPr>
              <w:pStyle w:val="TableParagraph"/>
              <w:spacing w:before="161"/>
              <w:ind w:left="2088"/>
              <w:rPr>
                <w:b/>
                <w:sz w:val="24"/>
              </w:rPr>
            </w:pPr>
            <w:r>
              <w:rPr>
                <w:b/>
                <w:sz w:val="24"/>
              </w:rPr>
              <w:t>$116,602</w:t>
            </w:r>
          </w:p>
        </w:tc>
      </w:tr>
      <w:tr w:rsidR="001E21B3">
        <w:trPr>
          <w:trHeight w:hRule="exact" w:val="629"/>
        </w:trPr>
        <w:tc>
          <w:tcPr>
            <w:tcW w:w="6565" w:type="dxa"/>
          </w:tcPr>
          <w:p w:rsidR="001E21B3" w:rsidRDefault="0090667D">
            <w:pPr>
              <w:pStyle w:val="TableParagraph"/>
              <w:spacing w:before="87"/>
              <w:ind w:left="50"/>
              <w:rPr>
                <w:sz w:val="24"/>
              </w:rPr>
            </w:pPr>
            <w:r>
              <w:rPr>
                <w:sz w:val="24"/>
              </w:rPr>
              <w:t>Se integra por los rubros siguientes:</w:t>
            </w:r>
          </w:p>
        </w:tc>
        <w:tc>
          <w:tcPr>
            <w:tcW w:w="940" w:type="dxa"/>
          </w:tcPr>
          <w:p w:rsidR="001E21B3" w:rsidRDefault="001E21B3"/>
        </w:tc>
        <w:tc>
          <w:tcPr>
            <w:tcW w:w="3310" w:type="dxa"/>
          </w:tcPr>
          <w:p w:rsidR="001E21B3" w:rsidRDefault="001E21B3"/>
        </w:tc>
      </w:tr>
      <w:tr w:rsidR="001E21B3">
        <w:trPr>
          <w:trHeight w:hRule="exact" w:val="658"/>
        </w:trPr>
        <w:tc>
          <w:tcPr>
            <w:tcW w:w="6565" w:type="dxa"/>
          </w:tcPr>
          <w:p w:rsidR="001E21B3" w:rsidRDefault="001E21B3">
            <w:pPr>
              <w:pStyle w:val="TableParagraph"/>
              <w:spacing w:before="6"/>
            </w:pPr>
          </w:p>
          <w:p w:rsidR="001E21B3" w:rsidRDefault="0090667D">
            <w:pPr>
              <w:pStyle w:val="TableParagraph"/>
              <w:ind w:right="1450"/>
              <w:jc w:val="right"/>
              <w:rPr>
                <w:sz w:val="20"/>
              </w:rPr>
            </w:pPr>
            <w:r>
              <w:rPr>
                <w:sz w:val="20"/>
                <w:u w:val="single"/>
              </w:rPr>
              <w:t>Rubro</w:t>
            </w:r>
          </w:p>
        </w:tc>
        <w:tc>
          <w:tcPr>
            <w:tcW w:w="940" w:type="dxa"/>
          </w:tcPr>
          <w:p w:rsidR="001E21B3" w:rsidRDefault="001E21B3"/>
        </w:tc>
        <w:tc>
          <w:tcPr>
            <w:tcW w:w="3310" w:type="dxa"/>
          </w:tcPr>
          <w:p w:rsidR="001E21B3" w:rsidRDefault="001E21B3">
            <w:pPr>
              <w:pStyle w:val="TableParagraph"/>
              <w:spacing w:before="6"/>
            </w:pPr>
          </w:p>
          <w:p w:rsidR="001E21B3" w:rsidRDefault="0090667D">
            <w:pPr>
              <w:pStyle w:val="TableParagraph"/>
              <w:ind w:right="191"/>
              <w:jc w:val="right"/>
              <w:rPr>
                <w:sz w:val="20"/>
              </w:rPr>
            </w:pPr>
            <w:r>
              <w:rPr>
                <w:sz w:val="20"/>
                <w:u w:val="single"/>
              </w:rPr>
              <w:t>Importe</w:t>
            </w:r>
          </w:p>
        </w:tc>
      </w:tr>
      <w:tr w:rsidR="001E21B3">
        <w:trPr>
          <w:trHeight w:hRule="exact" w:val="420"/>
        </w:trPr>
        <w:tc>
          <w:tcPr>
            <w:tcW w:w="6565" w:type="dxa"/>
          </w:tcPr>
          <w:p w:rsidR="001E21B3" w:rsidRDefault="0090667D">
            <w:pPr>
              <w:pStyle w:val="TableParagraph"/>
              <w:spacing w:before="161"/>
              <w:ind w:left="90"/>
              <w:rPr>
                <w:sz w:val="20"/>
              </w:rPr>
            </w:pPr>
            <w:r>
              <w:rPr>
                <w:sz w:val="20"/>
              </w:rPr>
              <w:t>Cuentas por pagar a corto plazo</w:t>
            </w:r>
          </w:p>
        </w:tc>
        <w:tc>
          <w:tcPr>
            <w:tcW w:w="940" w:type="dxa"/>
          </w:tcPr>
          <w:p w:rsidR="001E21B3" w:rsidRDefault="001E21B3"/>
        </w:tc>
        <w:tc>
          <w:tcPr>
            <w:tcW w:w="3310" w:type="dxa"/>
          </w:tcPr>
          <w:p w:rsidR="001E21B3" w:rsidRDefault="0090667D">
            <w:pPr>
              <w:pStyle w:val="TableParagraph"/>
              <w:tabs>
                <w:tab w:val="left" w:pos="370"/>
              </w:tabs>
              <w:spacing w:before="161"/>
              <w:ind w:right="48"/>
              <w:jc w:val="right"/>
              <w:rPr>
                <w:sz w:val="20"/>
              </w:rPr>
            </w:pPr>
            <w:r>
              <w:rPr>
                <w:sz w:val="20"/>
              </w:rPr>
              <w:t>$</w:t>
            </w:r>
            <w:r>
              <w:rPr>
                <w:sz w:val="20"/>
              </w:rPr>
              <w:tab/>
              <w:t>105,340</w:t>
            </w:r>
          </w:p>
        </w:tc>
      </w:tr>
      <w:tr w:rsidR="001E21B3">
        <w:trPr>
          <w:trHeight w:hRule="exact" w:val="280"/>
        </w:trPr>
        <w:tc>
          <w:tcPr>
            <w:tcW w:w="6565" w:type="dxa"/>
          </w:tcPr>
          <w:p w:rsidR="001E21B3" w:rsidRDefault="0090667D">
            <w:pPr>
              <w:pStyle w:val="TableParagraph"/>
              <w:spacing w:before="21"/>
              <w:ind w:left="90"/>
              <w:rPr>
                <w:sz w:val="20"/>
              </w:rPr>
            </w:pPr>
            <w:r>
              <w:rPr>
                <w:sz w:val="20"/>
              </w:rPr>
              <w:t>Porción a corto plazo de la deuda pública a largo plazo</w:t>
            </w:r>
          </w:p>
        </w:tc>
        <w:tc>
          <w:tcPr>
            <w:tcW w:w="940" w:type="dxa"/>
          </w:tcPr>
          <w:p w:rsidR="001E21B3" w:rsidRDefault="001E21B3"/>
        </w:tc>
        <w:tc>
          <w:tcPr>
            <w:tcW w:w="3310" w:type="dxa"/>
          </w:tcPr>
          <w:p w:rsidR="001E21B3" w:rsidRDefault="0090667D">
            <w:pPr>
              <w:pStyle w:val="TableParagraph"/>
              <w:spacing w:before="21"/>
              <w:ind w:right="48"/>
              <w:jc w:val="right"/>
              <w:rPr>
                <w:sz w:val="20"/>
              </w:rPr>
            </w:pPr>
            <w:r>
              <w:rPr>
                <w:sz w:val="20"/>
              </w:rPr>
              <w:t>5,687</w:t>
            </w:r>
          </w:p>
        </w:tc>
      </w:tr>
      <w:tr w:rsidR="001E21B3">
        <w:trPr>
          <w:trHeight w:hRule="exact" w:val="280"/>
        </w:trPr>
        <w:tc>
          <w:tcPr>
            <w:tcW w:w="6565" w:type="dxa"/>
          </w:tcPr>
          <w:p w:rsidR="001E21B3" w:rsidRDefault="0090667D">
            <w:pPr>
              <w:pStyle w:val="TableParagraph"/>
              <w:spacing w:before="21"/>
              <w:ind w:left="90"/>
              <w:rPr>
                <w:sz w:val="20"/>
              </w:rPr>
            </w:pPr>
            <w:r>
              <w:rPr>
                <w:sz w:val="20"/>
              </w:rPr>
              <w:t>Pasivos diferidos a corto plazo</w:t>
            </w:r>
          </w:p>
        </w:tc>
        <w:tc>
          <w:tcPr>
            <w:tcW w:w="940" w:type="dxa"/>
          </w:tcPr>
          <w:p w:rsidR="001E21B3" w:rsidRDefault="001E21B3"/>
        </w:tc>
        <w:tc>
          <w:tcPr>
            <w:tcW w:w="3310" w:type="dxa"/>
          </w:tcPr>
          <w:p w:rsidR="001E21B3" w:rsidRDefault="0090667D">
            <w:pPr>
              <w:pStyle w:val="TableParagraph"/>
              <w:spacing w:before="21"/>
              <w:ind w:right="48"/>
              <w:jc w:val="right"/>
              <w:rPr>
                <w:sz w:val="20"/>
              </w:rPr>
            </w:pPr>
            <w:r>
              <w:rPr>
                <w:sz w:val="20"/>
              </w:rPr>
              <w:t>773</w:t>
            </w:r>
          </w:p>
        </w:tc>
      </w:tr>
      <w:tr w:rsidR="001E21B3">
        <w:trPr>
          <w:trHeight w:hRule="exact" w:val="280"/>
        </w:trPr>
        <w:tc>
          <w:tcPr>
            <w:tcW w:w="6565" w:type="dxa"/>
          </w:tcPr>
          <w:p w:rsidR="001E21B3" w:rsidRDefault="0090667D">
            <w:pPr>
              <w:pStyle w:val="TableParagraph"/>
              <w:spacing w:before="21"/>
              <w:ind w:left="90"/>
              <w:rPr>
                <w:sz w:val="20"/>
              </w:rPr>
            </w:pPr>
            <w:r>
              <w:rPr>
                <w:sz w:val="20"/>
              </w:rPr>
              <w:t>Fondos y bienes de terceros en garantía y/o administración a corto plazo</w:t>
            </w:r>
          </w:p>
        </w:tc>
        <w:tc>
          <w:tcPr>
            <w:tcW w:w="940" w:type="dxa"/>
          </w:tcPr>
          <w:p w:rsidR="001E21B3" w:rsidRDefault="001E21B3"/>
        </w:tc>
        <w:tc>
          <w:tcPr>
            <w:tcW w:w="3310" w:type="dxa"/>
          </w:tcPr>
          <w:p w:rsidR="001E21B3" w:rsidRDefault="0090667D">
            <w:pPr>
              <w:pStyle w:val="TableParagraph"/>
              <w:spacing w:before="21"/>
              <w:ind w:right="48"/>
              <w:jc w:val="right"/>
              <w:rPr>
                <w:sz w:val="20"/>
              </w:rPr>
            </w:pPr>
            <w:r>
              <w:rPr>
                <w:sz w:val="20"/>
              </w:rPr>
              <w:t>4,496</w:t>
            </w:r>
          </w:p>
        </w:tc>
      </w:tr>
      <w:tr w:rsidR="001E21B3">
        <w:trPr>
          <w:trHeight w:hRule="exact" w:val="268"/>
        </w:trPr>
        <w:tc>
          <w:tcPr>
            <w:tcW w:w="6565" w:type="dxa"/>
          </w:tcPr>
          <w:p w:rsidR="001E21B3" w:rsidRDefault="0090667D">
            <w:pPr>
              <w:pStyle w:val="TableParagraph"/>
              <w:spacing w:before="21"/>
              <w:ind w:left="90"/>
              <w:rPr>
                <w:sz w:val="20"/>
              </w:rPr>
            </w:pPr>
            <w:r>
              <w:rPr>
                <w:sz w:val="20"/>
              </w:rPr>
              <w:t>Otros pasivos a corto plazo</w:t>
            </w:r>
          </w:p>
        </w:tc>
        <w:tc>
          <w:tcPr>
            <w:tcW w:w="940" w:type="dxa"/>
          </w:tcPr>
          <w:p w:rsidR="001E21B3" w:rsidRDefault="001E21B3"/>
        </w:tc>
        <w:tc>
          <w:tcPr>
            <w:tcW w:w="3310" w:type="dxa"/>
            <w:tcBorders>
              <w:bottom w:val="single" w:sz="5" w:space="0" w:color="000000"/>
            </w:tcBorders>
          </w:tcPr>
          <w:p w:rsidR="001E21B3" w:rsidRDefault="0090667D">
            <w:pPr>
              <w:pStyle w:val="TableParagraph"/>
              <w:spacing w:before="21"/>
              <w:ind w:right="48"/>
              <w:jc w:val="right"/>
              <w:rPr>
                <w:sz w:val="20"/>
              </w:rPr>
            </w:pPr>
            <w:r>
              <w:rPr>
                <w:sz w:val="20"/>
              </w:rPr>
              <w:t>306</w:t>
            </w:r>
          </w:p>
        </w:tc>
      </w:tr>
      <w:tr w:rsidR="001E21B3">
        <w:trPr>
          <w:trHeight w:hRule="exact" w:val="273"/>
        </w:trPr>
        <w:tc>
          <w:tcPr>
            <w:tcW w:w="6565" w:type="dxa"/>
          </w:tcPr>
          <w:p w:rsidR="001E21B3" w:rsidRDefault="0090667D">
            <w:pPr>
              <w:pStyle w:val="TableParagraph"/>
              <w:spacing w:line="223" w:lineRule="exact"/>
              <w:ind w:left="90"/>
              <w:rPr>
                <w:b/>
                <w:sz w:val="20"/>
              </w:rPr>
            </w:pPr>
            <w:r>
              <w:rPr>
                <w:b/>
                <w:sz w:val="20"/>
              </w:rPr>
              <w:t>Total</w:t>
            </w:r>
          </w:p>
        </w:tc>
        <w:tc>
          <w:tcPr>
            <w:tcW w:w="940" w:type="dxa"/>
          </w:tcPr>
          <w:p w:rsidR="001E21B3" w:rsidRDefault="001E21B3"/>
        </w:tc>
        <w:tc>
          <w:tcPr>
            <w:tcW w:w="3310" w:type="dxa"/>
            <w:tcBorders>
              <w:top w:val="single" w:sz="5" w:space="0" w:color="000000"/>
              <w:bottom w:val="single" w:sz="9" w:space="0" w:color="000000"/>
            </w:tcBorders>
          </w:tcPr>
          <w:p w:rsidR="001E21B3" w:rsidRDefault="0090667D">
            <w:pPr>
              <w:pStyle w:val="TableParagraph"/>
              <w:tabs>
                <w:tab w:val="left" w:pos="352"/>
              </w:tabs>
              <w:spacing w:line="213" w:lineRule="exact"/>
              <w:ind w:right="48"/>
              <w:jc w:val="right"/>
              <w:rPr>
                <w:b/>
                <w:sz w:val="20"/>
              </w:rPr>
            </w:pPr>
            <w:r>
              <w:rPr>
                <w:b/>
                <w:position w:val="1"/>
                <w:sz w:val="20"/>
              </w:rPr>
              <w:t>$</w:t>
            </w:r>
            <w:r>
              <w:rPr>
                <w:b/>
                <w:position w:val="1"/>
                <w:sz w:val="20"/>
              </w:rPr>
              <w:tab/>
            </w:r>
            <w:r>
              <w:rPr>
                <w:b/>
                <w:sz w:val="20"/>
              </w:rPr>
              <w:t>116,602</w:t>
            </w:r>
          </w:p>
        </w:tc>
      </w:tr>
    </w:tbl>
    <w:p w:rsidR="001E21B3" w:rsidRDefault="001E21B3">
      <w:pPr>
        <w:spacing w:line="213" w:lineRule="exact"/>
        <w:jc w:val="right"/>
        <w:rPr>
          <w:sz w:val="20"/>
        </w:rPr>
        <w:sectPr w:rsidR="001E21B3">
          <w:headerReference w:type="default" r:id="rId37"/>
          <w:footerReference w:type="default" r:id="rId38"/>
          <w:pgSz w:w="12240" w:h="15840"/>
          <w:pgMar w:top="460" w:right="500" w:bottom="1200" w:left="140" w:header="0" w:footer="1009" w:gutter="0"/>
          <w:cols w:space="720"/>
        </w:sectPr>
      </w:pPr>
    </w:p>
    <w:p w:rsidR="001E21B3" w:rsidRDefault="005B3290">
      <w:pPr>
        <w:spacing w:before="76"/>
        <w:ind w:right="718"/>
        <w:jc w:val="right"/>
        <w:rPr>
          <w:sz w:val="16"/>
        </w:rPr>
      </w:pPr>
      <w:r>
        <w:rPr>
          <w:noProof/>
          <w:lang w:val="es-MX" w:eastAsia="es-MX"/>
        </w:rPr>
        <w:lastRenderedPageBreak/>
        <mc:AlternateContent>
          <mc:Choice Requires="wpg">
            <w:drawing>
              <wp:anchor distT="0" distB="0" distL="114300" distR="114300" simplePos="0" relativeHeight="5026617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949"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50" name="Picture 8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8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8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 name="Line 862"/>
                        <wps:cNvCnPr>
                          <a:cxnSpLocks noChangeShapeType="1"/>
                        </wps:cNvCnPr>
                        <wps:spPr bwMode="auto">
                          <a:xfrm>
                            <a:off x="850" y="2551"/>
                            <a:ext cx="0" cy="1151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4" name="Line 861"/>
                        <wps:cNvCnPr>
                          <a:cxnSpLocks noChangeShapeType="1"/>
                        </wps:cNvCnPr>
                        <wps:spPr bwMode="auto">
                          <a:xfrm>
                            <a:off x="853" y="2551"/>
                            <a:ext cx="0" cy="1151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5" name="Line 860"/>
                        <wps:cNvCnPr>
                          <a:cxnSpLocks noChangeShapeType="1"/>
                        </wps:cNvCnPr>
                        <wps:spPr bwMode="auto">
                          <a:xfrm>
                            <a:off x="856" y="3815"/>
                            <a:ext cx="2940"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59"/>
                        <wps:cNvCnPr>
                          <a:cxnSpLocks noChangeShapeType="1"/>
                        </wps:cNvCnPr>
                        <wps:spPr bwMode="auto">
                          <a:xfrm>
                            <a:off x="8153" y="5927"/>
                            <a:ext cx="753"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858"/>
                        <wps:cNvCnPr>
                          <a:cxnSpLocks noChangeShapeType="1"/>
                        </wps:cNvCnPr>
                        <wps:spPr bwMode="auto">
                          <a:xfrm>
                            <a:off x="8153" y="6184"/>
                            <a:ext cx="753"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857"/>
                        <wps:cNvCnPr>
                          <a:cxnSpLocks noChangeShapeType="1"/>
                        </wps:cNvCnPr>
                        <wps:spPr bwMode="auto">
                          <a:xfrm>
                            <a:off x="856" y="7054"/>
                            <a:ext cx="4092"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56"/>
                        <wps:cNvCnPr>
                          <a:cxnSpLocks noChangeShapeType="1"/>
                        </wps:cNvCnPr>
                        <wps:spPr bwMode="auto">
                          <a:xfrm>
                            <a:off x="10250" y="9725"/>
                            <a:ext cx="98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55"/>
                        <wps:cNvCnPr>
                          <a:cxnSpLocks noChangeShapeType="1"/>
                        </wps:cNvCnPr>
                        <wps:spPr bwMode="auto">
                          <a:xfrm>
                            <a:off x="10250" y="9982"/>
                            <a:ext cx="98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Line 854"/>
                        <wps:cNvCnPr>
                          <a:cxnSpLocks noChangeShapeType="1"/>
                        </wps:cNvCnPr>
                        <wps:spPr bwMode="auto">
                          <a:xfrm>
                            <a:off x="856" y="10394"/>
                            <a:ext cx="3906"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853"/>
                        <wps:cNvCnPr>
                          <a:cxnSpLocks noChangeShapeType="1"/>
                        </wps:cNvCnPr>
                        <wps:spPr bwMode="auto">
                          <a:xfrm>
                            <a:off x="8635" y="13626"/>
                            <a:ext cx="980"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52"/>
                        <wps:cNvCnPr>
                          <a:cxnSpLocks noChangeShapeType="1"/>
                        </wps:cNvCnPr>
                        <wps:spPr bwMode="auto">
                          <a:xfrm>
                            <a:off x="8635" y="13883"/>
                            <a:ext cx="980"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2AABED" id="Group 851" o:spid="_x0000_s1026" style="position:absolute;margin-left:0;margin-top:32.85pt;width:569.5pt;height:682.65pt;z-index:-6547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Ui9M4&#10;kAgAAJAIAAAUAAAAZHJzL21lZGlhL2ltYWdlMy5wbmeJUE5HDQoaCgAAAA1JSERSAAAA0AAAAxII&#10;BgAAABtsSlYAAAAGYktHRAD/AP8A/6C9p5MAAAAJcEhZcwAADsQAAA7EAZUrDhsAAAgwSURBVHic&#10;7dPBDcAgEMCw0v13PnYgD4RkT5BP1szMBxz5bwfAyw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DbxkAogxf/D1wAAAABJRU5ErkJg&#10;glBLAwQKAAAAAAAAACEADzuYuscMAADHDAAAFAAAAGRycy9tZWRpYS9pbWFnZTIucG5niVBORw0K&#10;GgoAAAANSUhEUgAAAe8AAAMSCAYAAABDGkwjAAAABmJLR0QA/wD/AP+gvaeTAAAACXBIWXMAAA7E&#10;AAAOxAGVKw4bAAAMZ0lEQVR4nO3VQQ0AIBDAMMC/50MDL7KkVbDf9szMAgAyzu8AAOCN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zAUyggog&#10;j1SKcAAAAABJRU5ErkJgglBLAwQKAAAAAAAAACEAaLyFgesRAADrEQAAFAAAAGRycy9tZWRpYS9p&#10;bWFnZTEucG5niVBORw0KGgoAAAANSUhEUgAABEEAAAM+CAIAAAB60IgZAAAABmJLR0QA/wD/AP+g&#10;vaeTAAAACXBIWXMAAA7EAAAOxAGVKw4bAAARi0lEQVR4nO3XQQ0AIBDAMMC/50MDL7KkVbDv9sws&#10;AACAiPM7AAAA4IG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">
                <v:shape id="Picture 86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">
                  <v:imagedata r:id="rId23" o:title=""/>
                </v:shape>
                <v:shape id="Picture 86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">
                  <v:imagedata r:id="rId24" o:title=""/>
                </v:shape>
                <v:shape id="Picture 86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">
                  <v:imagedata r:id="rId25" o:title=""/>
                </v:shape>
                <v:line id="Line 862" o:spid="_x0000_s1030" style="position:absolute;visibility:visible;mso-wrap-style:square" from="850,2551" to="850,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" strokecolor="white" strokeweight=".09983mm"/>
                <v:line id="Line 861" o:spid="_x0000_s1031" style="position:absolute;visibility:visible;mso-wrap-style:square" from="853,2551" to="853,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" strokecolor="white" strokeweight=".09983mm"/>
                <v:line id="Line 860" o:spid="_x0000_s1032" style="position:absolute;visibility:visible;mso-wrap-style:square" from="856,3815" to="3796,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" strokeweight=".1097mm"/>
                <v:line id="Line 859" o:spid="_x0000_s1033" style="position:absolute;visibility:visible;mso-wrap-style:square" from="8153,5927" to="8906,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" strokeweight=".19967mm"/>
                <v:line id="Line 858" o:spid="_x0000_s1034" style="position:absolute;visibility:visible;mso-wrap-style:square" from="8153,6184" to="890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" strokeweight=".39969mm"/>
                <v:line id="Line 857" o:spid="_x0000_s1035" style="position:absolute;visibility:visible;mso-wrap-style:square" from="856,7054" to="4948,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" strokeweight=".1097mm"/>
                <v:line id="Line 856" o:spid="_x0000_s1036" style="position:absolute;visibility:visible;mso-wrap-style:square" from="10250,9725" to="11231,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" strokeweight=".19967mm"/>
                <v:line id="Line 855" o:spid="_x0000_s1037" style="position:absolute;visibility:visible;mso-wrap-style:square" from="10250,9982" to="11231,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" strokeweight=".39969mm"/>
                <v:line id="Line 854" o:spid="_x0000_s1038" style="position:absolute;visibility:visible;mso-wrap-style:square" from="856,10394" to="47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" strokeweight=".1097mm"/>
                <v:line id="Line 853" o:spid="_x0000_s1039" style="position:absolute;visibility:visible;mso-wrap-style:square" from="8635,13626" to="9615,1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" strokeweight=".19967mm"/>
                <v:line id="Line 852" o:spid="_x0000_s1040" style="position:absolute;visibility:visible;mso-wrap-style:square" from="8635,13883" to="9615,1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" strokeweight=".39969mm"/>
                <w10:wrap anchorx="page" anchory="page"/>
              </v:group>
            </w:pict>
          </mc:Fallback>
        </mc:AlternateContent>
      </w:r>
      <w:r w:rsidR="0090667D">
        <w:rPr>
          <w:sz w:val="16"/>
        </w:rPr>
        <w:t>7/193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pStyle w:val="Textoindependiente"/>
        <w:spacing w:before="92" w:line="249" w:lineRule="auto"/>
        <w:ind w:left="716" w:right="115"/>
        <w:jc w:val="both"/>
      </w:pPr>
      <w:r>
        <w:t>Los pasivos circulantes corresponden principalmente a las cuentas por pagar a proveedores y contratistas,</w:t>
      </w:r>
      <w:r>
        <w:rPr>
          <w:spacing w:val="-8"/>
        </w:rPr>
        <w:t xml:space="preserve"> </w:t>
      </w:r>
      <w:r>
        <w:t>así</w:t>
      </w:r>
      <w:r>
        <w:rPr>
          <w:spacing w:val="-8"/>
        </w:rPr>
        <w:t xml:space="preserve"> </w:t>
      </w:r>
      <w:r>
        <w:t>como,</w:t>
      </w:r>
      <w:r>
        <w:rPr>
          <w:spacing w:val="-8"/>
        </w:rPr>
        <w:t xml:space="preserve"> </w:t>
      </w:r>
      <w:r>
        <w:t>por</w:t>
      </w:r>
      <w:r>
        <w:rPr>
          <w:spacing w:val="-8"/>
        </w:rPr>
        <w:t xml:space="preserve"> </w:t>
      </w:r>
      <w:r>
        <w:t>los</w:t>
      </w:r>
      <w:r>
        <w:rPr>
          <w:spacing w:val="-8"/>
        </w:rPr>
        <w:t xml:space="preserve"> </w:t>
      </w:r>
      <w:r>
        <w:t>impuestos</w:t>
      </w:r>
      <w:r>
        <w:rPr>
          <w:spacing w:val="-8"/>
        </w:rPr>
        <w:t xml:space="preserve"> </w:t>
      </w:r>
      <w:r>
        <w:t>retenidos</w:t>
      </w:r>
      <w:r>
        <w:rPr>
          <w:spacing w:val="-8"/>
        </w:rPr>
        <w:t xml:space="preserve"> </w:t>
      </w:r>
      <w:r>
        <w:t>a</w:t>
      </w:r>
      <w:r>
        <w:rPr>
          <w:spacing w:val="-8"/>
        </w:rPr>
        <w:t xml:space="preserve"> </w:t>
      </w:r>
      <w:r>
        <w:t>los</w:t>
      </w:r>
      <w:r>
        <w:rPr>
          <w:spacing w:val="-8"/>
        </w:rPr>
        <w:t xml:space="preserve"> </w:t>
      </w:r>
      <w:r>
        <w:t>sueldos</w:t>
      </w:r>
      <w:r>
        <w:rPr>
          <w:spacing w:val="-8"/>
        </w:rPr>
        <w:t xml:space="preserve"> </w:t>
      </w:r>
      <w:r>
        <w:t>del</w:t>
      </w:r>
      <w:r>
        <w:rPr>
          <w:spacing w:val="-8"/>
        </w:rPr>
        <w:t xml:space="preserve"> </w:t>
      </w:r>
      <w:r>
        <w:t>personal</w:t>
      </w:r>
      <w:r>
        <w:rPr>
          <w:spacing w:val="-8"/>
        </w:rPr>
        <w:t xml:space="preserve"> </w:t>
      </w:r>
      <w:r>
        <w:t>o</w:t>
      </w:r>
      <w:r>
        <w:rPr>
          <w:spacing w:val="-8"/>
        </w:rPr>
        <w:t xml:space="preserve"> </w:t>
      </w:r>
      <w:r>
        <w:t>personas</w:t>
      </w:r>
      <w:r>
        <w:rPr>
          <w:spacing w:val="-8"/>
        </w:rPr>
        <w:t xml:space="preserve"> </w:t>
      </w:r>
      <w:r>
        <w:t>físicas</w:t>
      </w:r>
      <w:r>
        <w:rPr>
          <w:spacing w:val="-8"/>
        </w:rPr>
        <w:t xml:space="preserve"> </w:t>
      </w:r>
      <w:r>
        <w:t>por la prestación de servicios y a contratistas por la realización de obras, entre otros pasivos.</w:t>
      </w:r>
    </w:p>
    <w:p w:rsidR="001E21B3" w:rsidRDefault="0090667D">
      <w:pPr>
        <w:pStyle w:val="Ttulo3"/>
        <w:tabs>
          <w:tab w:val="left" w:pos="10260"/>
        </w:tabs>
        <w:spacing w:before="171"/>
        <w:ind w:left="716"/>
      </w:pPr>
      <w:r>
        <w:t>PASIVO</w:t>
      </w:r>
      <w:r>
        <w:rPr>
          <w:spacing w:val="-11"/>
        </w:rPr>
        <w:t xml:space="preserve"> </w:t>
      </w:r>
      <w:r>
        <w:t>NO</w:t>
      </w:r>
      <w:r>
        <w:rPr>
          <w:spacing w:val="-11"/>
        </w:rPr>
        <w:t xml:space="preserve"> </w:t>
      </w:r>
      <w:r>
        <w:t>CIRCULANTE</w:t>
      </w:r>
      <w:r>
        <w:tab/>
        <w:t>$342,986</w:t>
      </w:r>
    </w:p>
    <w:p w:rsidR="001E21B3" w:rsidRDefault="0090667D">
      <w:pPr>
        <w:pStyle w:val="Textoindependiente"/>
        <w:spacing w:before="182"/>
        <w:ind w:left="716"/>
        <w:jc w:val="both"/>
      </w:pPr>
      <w:r>
        <w:t>Se integra por los rubros siguientes:</w:t>
      </w:r>
    </w:p>
    <w:p w:rsidR="001E21B3" w:rsidRDefault="001E21B3">
      <w:pPr>
        <w:pStyle w:val="Textoindependiente"/>
        <w:rPr>
          <w:sz w:val="26"/>
        </w:rPr>
      </w:pPr>
    </w:p>
    <w:p w:rsidR="001E21B3" w:rsidRDefault="0090667D">
      <w:pPr>
        <w:tabs>
          <w:tab w:val="left" w:pos="8030"/>
        </w:tabs>
        <w:spacing w:before="226"/>
        <w:ind w:left="5234"/>
        <w:rPr>
          <w:sz w:val="20"/>
        </w:rPr>
      </w:pPr>
      <w:r>
        <w:rPr>
          <w:sz w:val="20"/>
          <w:u w:val="single"/>
        </w:rPr>
        <w:t>Rubro</w:t>
      </w:r>
      <w:r>
        <w:rPr>
          <w:sz w:val="20"/>
        </w:rPr>
        <w:tab/>
      </w:r>
      <w:r>
        <w:rPr>
          <w:sz w:val="20"/>
          <w:u w:val="single"/>
        </w:rPr>
        <w:t>Importe</w:t>
      </w:r>
    </w:p>
    <w:p w:rsidR="001E21B3" w:rsidRDefault="001E21B3">
      <w:pPr>
        <w:pStyle w:val="Textoindependiente"/>
        <w:spacing w:before="6"/>
        <w:rPr>
          <w:sz w:val="20"/>
        </w:rPr>
      </w:pPr>
    </w:p>
    <w:p w:rsidR="001E21B3" w:rsidRDefault="0090667D">
      <w:pPr>
        <w:tabs>
          <w:tab w:val="left" w:pos="7842"/>
          <w:tab w:val="left" w:pos="8043"/>
          <w:tab w:val="left" w:pos="8154"/>
        </w:tabs>
        <w:spacing w:before="93" w:line="292" w:lineRule="auto"/>
        <w:ind w:left="3250" w:right="2611"/>
        <w:jc w:val="center"/>
        <w:rPr>
          <w:sz w:val="20"/>
        </w:rPr>
      </w:pPr>
      <w:r>
        <w:rPr>
          <w:sz w:val="20"/>
        </w:rPr>
        <w:t>Deuda pública a largo plazo</w:t>
      </w:r>
      <w:r>
        <w:rPr>
          <w:sz w:val="20"/>
        </w:rPr>
        <w:tab/>
        <w:t>$</w:t>
      </w:r>
      <w:r>
        <w:rPr>
          <w:sz w:val="20"/>
        </w:rPr>
        <w:tab/>
      </w:r>
      <w:r>
        <w:rPr>
          <w:sz w:val="20"/>
        </w:rPr>
        <w:tab/>
        <w:t>52,917 Provisiones a largo plazo</w:t>
      </w:r>
      <w:r>
        <w:rPr>
          <w:sz w:val="20"/>
        </w:rPr>
        <w:tab/>
      </w:r>
      <w:r>
        <w:rPr>
          <w:sz w:val="20"/>
        </w:rPr>
        <w:tab/>
        <w:t>290,069</w:t>
      </w:r>
    </w:p>
    <w:p w:rsidR="001E21B3" w:rsidRDefault="0090667D">
      <w:pPr>
        <w:tabs>
          <w:tab w:val="left" w:pos="5247"/>
        </w:tabs>
        <w:spacing w:line="202" w:lineRule="exact"/>
        <w:ind w:left="637"/>
        <w:jc w:val="center"/>
        <w:rPr>
          <w:b/>
          <w:sz w:val="20"/>
        </w:rPr>
      </w:pPr>
      <w:r>
        <w:rPr>
          <w:b/>
          <w:position w:val="1"/>
          <w:sz w:val="20"/>
        </w:rPr>
        <w:t>T</w:t>
      </w:r>
      <w:r>
        <w:rPr>
          <w:b/>
          <w:position w:val="1"/>
          <w:sz w:val="20"/>
        </w:rPr>
        <w:t>otal</w:t>
      </w:r>
      <w:r>
        <w:rPr>
          <w:b/>
          <w:position w:val="1"/>
          <w:sz w:val="20"/>
        </w:rPr>
        <w:tab/>
        <w:t>$</w:t>
      </w:r>
      <w:r>
        <w:rPr>
          <w:b/>
          <w:spacing w:val="15"/>
          <w:position w:val="1"/>
          <w:sz w:val="20"/>
        </w:rPr>
        <w:t xml:space="preserve"> </w:t>
      </w:r>
      <w:r>
        <w:rPr>
          <w:b/>
          <w:sz w:val="20"/>
        </w:rPr>
        <w:t>342,986</w:t>
      </w:r>
    </w:p>
    <w:p w:rsidR="001E21B3" w:rsidRDefault="001E21B3">
      <w:pPr>
        <w:pStyle w:val="Textoindependiente"/>
        <w:spacing w:before="4"/>
        <w:rPr>
          <w:b/>
          <w:sz w:val="17"/>
        </w:rPr>
      </w:pPr>
    </w:p>
    <w:p w:rsidR="001E21B3" w:rsidRDefault="0090667D">
      <w:pPr>
        <w:pStyle w:val="Textoindependiente"/>
        <w:ind w:left="716"/>
      </w:pPr>
      <w:r>
        <w:t>Los pasivos no circulantes se integran principalmente por las provisiones a largo plazo.</w:t>
      </w:r>
    </w:p>
    <w:p w:rsidR="001E21B3" w:rsidRDefault="0090667D">
      <w:pPr>
        <w:pStyle w:val="Ttulo3"/>
        <w:tabs>
          <w:tab w:val="left" w:pos="9941"/>
        </w:tabs>
        <w:spacing w:before="181"/>
        <w:ind w:left="597"/>
        <w:jc w:val="center"/>
      </w:pPr>
      <w:r>
        <w:t>HACIENDA PÚBLICA</w:t>
      </w:r>
      <w:r>
        <w:rPr>
          <w:spacing w:val="-28"/>
        </w:rPr>
        <w:t xml:space="preserve"> </w:t>
      </w:r>
      <w:r>
        <w:t>/</w:t>
      </w:r>
      <w:r>
        <w:rPr>
          <w:spacing w:val="-14"/>
        </w:rPr>
        <w:t xml:space="preserve"> </w:t>
      </w:r>
      <w:r>
        <w:t>PATRIMONIO</w:t>
      </w:r>
      <w:r>
        <w:tab/>
        <w:t>$2,727,163</w:t>
      </w:r>
    </w:p>
    <w:p w:rsidR="001E21B3" w:rsidRDefault="0090667D">
      <w:pPr>
        <w:pStyle w:val="Textoindependiente"/>
        <w:spacing w:before="181"/>
        <w:ind w:left="458"/>
        <w:jc w:val="center"/>
      </w:pPr>
      <w:r>
        <w:t>Se clasifica por la Hacienda pública / patrimonio generado y se integra por las cuentas siguientes:</w:t>
      </w:r>
    </w:p>
    <w:p w:rsidR="001E21B3" w:rsidRDefault="001E21B3">
      <w:pPr>
        <w:pStyle w:val="Textoindependiente"/>
        <w:rPr>
          <w:sz w:val="26"/>
        </w:rPr>
      </w:pPr>
    </w:p>
    <w:p w:rsidR="001E21B3" w:rsidRDefault="0090667D">
      <w:pPr>
        <w:tabs>
          <w:tab w:val="left" w:pos="10241"/>
        </w:tabs>
        <w:spacing w:before="225"/>
        <w:ind w:left="4965"/>
        <w:rPr>
          <w:sz w:val="20"/>
        </w:rPr>
      </w:pPr>
      <w:r>
        <w:rPr>
          <w:sz w:val="20"/>
          <w:u w:val="single"/>
        </w:rPr>
        <w:t>Concepto</w:t>
      </w:r>
      <w:r>
        <w:rPr>
          <w:sz w:val="20"/>
        </w:rPr>
        <w:tab/>
      </w:r>
      <w:r>
        <w:rPr>
          <w:sz w:val="20"/>
          <w:u w:val="single"/>
        </w:rPr>
        <w:t>Importe</w:t>
      </w:r>
    </w:p>
    <w:p w:rsidR="001E21B3" w:rsidRDefault="001E21B3">
      <w:pPr>
        <w:pStyle w:val="Textoindependiente"/>
        <w:spacing w:before="5"/>
        <w:rPr>
          <w:sz w:val="20"/>
        </w:rPr>
      </w:pPr>
    </w:p>
    <w:p w:rsidR="001E21B3" w:rsidRDefault="0090667D">
      <w:pPr>
        <w:tabs>
          <w:tab w:val="left" w:pos="9651"/>
          <w:tab w:val="left" w:pos="10078"/>
        </w:tabs>
        <w:spacing w:before="94"/>
        <w:ind w:left="637"/>
        <w:jc w:val="center"/>
        <w:rPr>
          <w:sz w:val="20"/>
        </w:rPr>
      </w:pPr>
      <w:r>
        <w:rPr>
          <w:sz w:val="20"/>
        </w:rPr>
        <w:t>Resultado del ejercicio [ahorro/desahorro]</w:t>
      </w:r>
      <w:r>
        <w:rPr>
          <w:sz w:val="20"/>
        </w:rPr>
        <w:tab/>
        <w:t>$</w:t>
      </w:r>
      <w:r>
        <w:rPr>
          <w:sz w:val="20"/>
        </w:rPr>
        <w:tab/>
        <w:t>324,843</w:t>
      </w:r>
    </w:p>
    <w:p w:rsidR="001E21B3" w:rsidRDefault="0090667D">
      <w:pPr>
        <w:tabs>
          <w:tab w:val="left" w:pos="9911"/>
        </w:tabs>
        <w:spacing w:before="49"/>
        <w:ind w:left="636"/>
        <w:jc w:val="center"/>
        <w:rPr>
          <w:sz w:val="20"/>
        </w:rPr>
      </w:pPr>
      <w:r>
        <w:rPr>
          <w:sz w:val="20"/>
        </w:rPr>
        <w:t>Resultado de ejercicios anteriores</w:t>
      </w:r>
      <w:r>
        <w:rPr>
          <w:sz w:val="20"/>
        </w:rPr>
        <w:tab/>
        <w:t>2,356,859</w:t>
      </w:r>
    </w:p>
    <w:p w:rsidR="001E21B3" w:rsidRDefault="0090667D">
      <w:pPr>
        <w:tabs>
          <w:tab w:val="left" w:pos="10189"/>
        </w:tabs>
        <w:spacing w:before="49"/>
        <w:ind w:left="636"/>
        <w:jc w:val="center"/>
        <w:rPr>
          <w:sz w:val="20"/>
        </w:rPr>
      </w:pPr>
      <w:r>
        <w:rPr>
          <w:sz w:val="20"/>
        </w:rPr>
        <w:t>Revalúos</w:t>
      </w:r>
      <w:r>
        <w:rPr>
          <w:sz w:val="20"/>
        </w:rPr>
        <w:tab/>
        <w:t>60,971</w:t>
      </w:r>
    </w:p>
    <w:p w:rsidR="001E21B3" w:rsidRDefault="0090667D">
      <w:pPr>
        <w:tabs>
          <w:tab w:val="left" w:pos="10056"/>
        </w:tabs>
        <w:spacing w:before="49"/>
        <w:ind w:left="636"/>
        <w:jc w:val="center"/>
        <w:rPr>
          <w:sz w:val="20"/>
        </w:rPr>
      </w:pPr>
      <w:r>
        <w:rPr>
          <w:sz w:val="20"/>
        </w:rPr>
        <w:t>Rectificaciones de resultado de ejercicios anteriores</w:t>
      </w:r>
      <w:r>
        <w:rPr>
          <w:sz w:val="20"/>
        </w:rPr>
        <w:tab/>
        <w:t>(15,510)</w:t>
      </w:r>
    </w:p>
    <w:p w:rsidR="001E21B3" w:rsidRDefault="0090667D">
      <w:pPr>
        <w:tabs>
          <w:tab w:val="left" w:pos="9669"/>
        </w:tabs>
        <w:spacing w:before="10"/>
        <w:ind w:left="637"/>
        <w:jc w:val="center"/>
        <w:rPr>
          <w:b/>
          <w:sz w:val="20"/>
        </w:rPr>
      </w:pPr>
      <w:r>
        <w:rPr>
          <w:b/>
          <w:position w:val="1"/>
          <w:sz w:val="20"/>
        </w:rPr>
        <w:t>Total</w:t>
      </w:r>
      <w:r>
        <w:rPr>
          <w:b/>
          <w:position w:val="1"/>
          <w:sz w:val="20"/>
        </w:rPr>
        <w:tab/>
        <w:t xml:space="preserve">$ </w:t>
      </w:r>
      <w:r>
        <w:rPr>
          <w:b/>
          <w:spacing w:val="19"/>
          <w:position w:val="1"/>
          <w:sz w:val="20"/>
        </w:rPr>
        <w:t xml:space="preserve"> </w:t>
      </w:r>
      <w:r>
        <w:rPr>
          <w:b/>
          <w:sz w:val="20"/>
        </w:rPr>
        <w:t>2,727,163</w:t>
      </w:r>
    </w:p>
    <w:p w:rsidR="001E21B3" w:rsidRDefault="001E21B3">
      <w:pPr>
        <w:pStyle w:val="Textoindependiente"/>
        <w:spacing w:before="3"/>
        <w:rPr>
          <w:b/>
          <w:sz w:val="17"/>
        </w:rPr>
      </w:pPr>
    </w:p>
    <w:p w:rsidR="001E21B3" w:rsidRDefault="0090667D">
      <w:pPr>
        <w:pStyle w:val="Ttulo3"/>
        <w:tabs>
          <w:tab w:val="left" w:pos="9941"/>
        </w:tabs>
        <w:ind w:left="597"/>
        <w:jc w:val="center"/>
      </w:pPr>
      <w:r>
        <w:t>INGRESOS Y</w:t>
      </w:r>
      <w:r>
        <w:rPr>
          <w:spacing w:val="-28"/>
        </w:rPr>
        <w:t xml:space="preserve"> </w:t>
      </w:r>
      <w:r>
        <w:t>OTROS</w:t>
      </w:r>
      <w:r>
        <w:rPr>
          <w:spacing w:val="-14"/>
        </w:rPr>
        <w:t xml:space="preserve"> </w:t>
      </w:r>
      <w:r>
        <w:t>BENEFICIOS</w:t>
      </w:r>
      <w:r>
        <w:tab/>
        <w:t>$2,895,950</w:t>
      </w:r>
    </w:p>
    <w:p w:rsidR="001E21B3" w:rsidRDefault="0090667D">
      <w:pPr>
        <w:pStyle w:val="Textoindependiente"/>
        <w:spacing w:before="181"/>
        <w:ind w:left="716"/>
      </w:pPr>
      <w:r>
        <w:t>Los ingreso</w:t>
      </w:r>
      <w:r>
        <w:t>s recaudados en el ejercicio 2018 se detallan a continuación:</w:t>
      </w:r>
    </w:p>
    <w:p w:rsidR="001E21B3" w:rsidRDefault="001E21B3">
      <w:pPr>
        <w:pStyle w:val="Textoindependiente"/>
        <w:rPr>
          <w:sz w:val="26"/>
        </w:rPr>
      </w:pPr>
    </w:p>
    <w:p w:rsidR="001E21B3" w:rsidRDefault="0090667D">
      <w:pPr>
        <w:tabs>
          <w:tab w:val="left" w:pos="8625"/>
        </w:tabs>
        <w:spacing w:before="226"/>
        <w:ind w:left="5120"/>
        <w:rPr>
          <w:sz w:val="20"/>
        </w:rPr>
      </w:pPr>
      <w:r>
        <w:rPr>
          <w:sz w:val="20"/>
          <w:u w:val="single"/>
        </w:rPr>
        <w:t>Rubro</w:t>
      </w:r>
      <w:r>
        <w:rPr>
          <w:sz w:val="20"/>
        </w:rPr>
        <w:tab/>
      </w:r>
      <w:r>
        <w:rPr>
          <w:sz w:val="20"/>
          <w:u w:val="single"/>
        </w:rPr>
        <w:t>Importe</w:t>
      </w:r>
    </w:p>
    <w:p w:rsidR="001E21B3" w:rsidRDefault="001E21B3">
      <w:pPr>
        <w:pStyle w:val="Textoindependiente"/>
        <w:spacing w:before="6"/>
        <w:rPr>
          <w:sz w:val="20"/>
        </w:rPr>
      </w:pPr>
    </w:p>
    <w:p w:rsidR="001E21B3" w:rsidRDefault="0090667D">
      <w:pPr>
        <w:tabs>
          <w:tab w:val="left" w:pos="8324"/>
        </w:tabs>
        <w:spacing w:before="94"/>
        <w:ind w:left="2541"/>
        <w:jc w:val="both"/>
        <w:rPr>
          <w:sz w:val="20"/>
        </w:rPr>
      </w:pPr>
      <w:r>
        <w:rPr>
          <w:sz w:val="20"/>
        </w:rPr>
        <w:t>Impuestos</w:t>
      </w:r>
      <w:r>
        <w:rPr>
          <w:sz w:val="20"/>
        </w:rPr>
        <w:tab/>
        <w:t xml:space="preserve">$ </w:t>
      </w:r>
      <w:r>
        <w:rPr>
          <w:spacing w:val="38"/>
          <w:sz w:val="20"/>
        </w:rPr>
        <w:t xml:space="preserve"> </w:t>
      </w:r>
      <w:r>
        <w:rPr>
          <w:sz w:val="20"/>
        </w:rPr>
        <w:t>1,180,727</w:t>
      </w:r>
    </w:p>
    <w:p w:rsidR="001E21B3" w:rsidRDefault="0090667D">
      <w:pPr>
        <w:tabs>
          <w:tab w:val="left" w:pos="8752"/>
        </w:tabs>
        <w:spacing w:before="50"/>
        <w:ind w:left="2541"/>
        <w:jc w:val="both"/>
        <w:rPr>
          <w:sz w:val="20"/>
        </w:rPr>
      </w:pPr>
      <w:r>
        <w:rPr>
          <w:sz w:val="20"/>
        </w:rPr>
        <w:t>Derechos</w:t>
      </w:r>
      <w:r>
        <w:rPr>
          <w:sz w:val="20"/>
        </w:rPr>
        <w:tab/>
        <w:t>157,779</w:t>
      </w:r>
    </w:p>
    <w:p w:rsidR="001E21B3" w:rsidRDefault="0090667D">
      <w:pPr>
        <w:tabs>
          <w:tab w:val="left" w:pos="8752"/>
        </w:tabs>
        <w:spacing w:before="50"/>
        <w:ind w:left="2541"/>
        <w:jc w:val="both"/>
        <w:rPr>
          <w:sz w:val="20"/>
        </w:rPr>
      </w:pPr>
      <w:r>
        <w:rPr>
          <w:sz w:val="20"/>
        </w:rPr>
        <w:t>Productos de tipo corriente</w:t>
      </w:r>
      <w:r>
        <w:rPr>
          <w:sz w:val="20"/>
        </w:rPr>
        <w:tab/>
        <w:t>152,013</w:t>
      </w:r>
    </w:p>
    <w:p w:rsidR="001E21B3" w:rsidRDefault="0090667D">
      <w:pPr>
        <w:tabs>
          <w:tab w:val="left" w:pos="8585"/>
          <w:tab w:val="left" w:pos="8863"/>
          <w:tab w:val="right" w:pos="9474"/>
        </w:tabs>
        <w:spacing w:before="50" w:line="292" w:lineRule="auto"/>
        <w:ind w:left="2541" w:right="1902"/>
        <w:jc w:val="both"/>
        <w:rPr>
          <w:sz w:val="20"/>
        </w:rPr>
      </w:pPr>
      <w:r>
        <w:rPr>
          <w:sz w:val="20"/>
        </w:rPr>
        <w:t>Aprovechamientos de tipo corriente</w:t>
      </w:r>
      <w:r>
        <w:rPr>
          <w:sz w:val="20"/>
        </w:rPr>
        <w:tab/>
      </w:r>
      <w:r>
        <w:rPr>
          <w:sz w:val="20"/>
        </w:rPr>
        <w:tab/>
        <w:t>92,557 Participaciones y aportaciones</w:t>
      </w:r>
      <w:r>
        <w:rPr>
          <w:sz w:val="20"/>
        </w:rPr>
        <w:tab/>
      </w:r>
      <w:r>
        <w:rPr>
          <w:sz w:val="20"/>
        </w:rPr>
        <w:t>1,312,594 Otros ingresos y beneficios varios</w:t>
      </w:r>
      <w:r>
        <w:rPr>
          <w:sz w:val="20"/>
        </w:rPr>
        <w:tab/>
      </w:r>
      <w:r>
        <w:rPr>
          <w:sz w:val="20"/>
        </w:rPr>
        <w:tab/>
      </w:r>
      <w:r>
        <w:rPr>
          <w:sz w:val="20"/>
        </w:rPr>
        <w:tab/>
        <w:t>280</w:t>
      </w:r>
    </w:p>
    <w:p w:rsidR="001E21B3" w:rsidRDefault="0090667D">
      <w:pPr>
        <w:tabs>
          <w:tab w:val="left" w:pos="8343"/>
        </w:tabs>
        <w:spacing w:line="201" w:lineRule="exact"/>
        <w:ind w:left="2541"/>
        <w:jc w:val="both"/>
        <w:rPr>
          <w:b/>
          <w:sz w:val="20"/>
        </w:rPr>
      </w:pPr>
      <w:r>
        <w:rPr>
          <w:b/>
          <w:sz w:val="20"/>
        </w:rPr>
        <w:t>Total</w:t>
      </w:r>
      <w:r>
        <w:rPr>
          <w:b/>
          <w:sz w:val="20"/>
        </w:rPr>
        <w:tab/>
        <w:t xml:space="preserve">$ </w:t>
      </w:r>
      <w:r>
        <w:rPr>
          <w:b/>
          <w:spacing w:val="19"/>
          <w:sz w:val="20"/>
        </w:rPr>
        <w:t xml:space="preserve"> </w:t>
      </w:r>
      <w:r>
        <w:rPr>
          <w:b/>
          <w:sz w:val="20"/>
        </w:rPr>
        <w:t>2,895,950</w:t>
      </w:r>
    </w:p>
    <w:p w:rsidR="001E21B3" w:rsidRDefault="001E21B3">
      <w:pPr>
        <w:spacing w:line="201" w:lineRule="exact"/>
        <w:jc w:val="both"/>
        <w:rPr>
          <w:sz w:val="20"/>
        </w:rPr>
        <w:sectPr w:rsidR="001E21B3">
          <w:headerReference w:type="default" r:id="rId39"/>
          <w:footerReference w:type="default" r:id="rId40"/>
          <w:pgSz w:w="12240" w:h="15840"/>
          <w:pgMar w:top="460" w:right="720" w:bottom="1200" w:left="140" w:header="0" w:footer="1009" w:gutter="0"/>
          <w:cols w:space="720"/>
        </w:sectPr>
      </w:pPr>
    </w:p>
    <w:p w:rsidR="001E21B3" w:rsidRDefault="005B3290">
      <w:pPr>
        <w:spacing w:before="76"/>
        <w:ind w:right="938"/>
        <w:jc w:val="right"/>
        <w:rPr>
          <w:sz w:val="16"/>
        </w:rPr>
      </w:pPr>
      <w:r>
        <w:rPr>
          <w:noProof/>
          <w:lang w:val="es-MX" w:eastAsia="es-MX"/>
        </w:rPr>
        <w:lastRenderedPageBreak/>
        <mc:AlternateContent>
          <mc:Choice Requires="wpg">
            <w:drawing>
              <wp:anchor distT="0" distB="0" distL="114300" distR="114300" simplePos="0" relativeHeight="502661768"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940"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941" name="Picture 8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8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 name="Picture 8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4" name="Line 847"/>
                        <wps:cNvCnPr>
                          <a:cxnSpLocks noChangeShapeType="1"/>
                        </wps:cNvCnPr>
                        <wps:spPr bwMode="auto">
                          <a:xfrm>
                            <a:off x="848" y="8533"/>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5" name="Line 846"/>
                        <wps:cNvCnPr>
                          <a:cxnSpLocks noChangeShapeType="1"/>
                        </wps:cNvCnPr>
                        <wps:spPr bwMode="auto">
                          <a:xfrm>
                            <a:off x="850" y="2551"/>
                            <a:ext cx="0" cy="598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6" name="Line 845"/>
                        <wps:cNvCnPr>
                          <a:cxnSpLocks noChangeShapeType="1"/>
                        </wps:cNvCnPr>
                        <wps:spPr bwMode="auto">
                          <a:xfrm>
                            <a:off x="850" y="8530"/>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7" name="Line 844"/>
                        <wps:cNvCnPr>
                          <a:cxnSpLocks noChangeShapeType="1"/>
                        </wps:cNvCnPr>
                        <wps:spPr bwMode="auto">
                          <a:xfrm>
                            <a:off x="853" y="2551"/>
                            <a:ext cx="0" cy="598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8" name="Line 843"/>
                        <wps:cNvCnPr>
                          <a:cxnSpLocks noChangeShapeType="1"/>
                        </wps:cNvCnPr>
                        <wps:spPr bwMode="auto">
                          <a:xfrm>
                            <a:off x="856" y="3527"/>
                            <a:ext cx="3414"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A3D76B" id="Group 842" o:spid="_x0000_s1026" style="position:absolute;margin-left:0;margin-top:32.85pt;width:570.2pt;height:682.65pt;z-index:-654712;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SL0ziQCAAAkAgAABQAAABkcnMvbWVkaWEvaW1hZ2UzLnBuZ4lQ&#10;TkcNChoKAAAADUlIRFIAAADQAAADEggGAAAAG2xKVgAAAAZiS0dEAP8A/wD/oL2nkwAAAAlwSFlz&#10;AAAOxAAADsQBlSsOGwAACDBJREFUeJzt08ENwCAQwLDS/Xc+diAPhGRPkE/WzMwHHPlvB8DL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NvGQCiDF/8PXAAAAAElFTkSuQmCCUEsDBAoAAAAAAAAAIQAPO5i6xwwAAMcMAAAUAAAAZHJz&#10;L21lZGlhL2ltYWdlMi5wbmeJUE5HDQoaCgAAAA1JSERSAAAB7wAAAxIIBgAAAEMaTCMAAAAGYktH&#10;RAD/AP8A/6C9p5MAAAAJcEhZcwAADsQAAA7EAZUrDhsAAAxnSURBVHic7dVBDQAgEMAwwL/nQwMv&#10;sqRVsN/2zMwCADLO7wAA4I1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DMBTKCCiCPVIpwAAAAAElFTkSuQmCCUEsDBAoAAAAAAAAAIQBovIWB&#10;6xEAAOsRAAAUAAAAZHJzL21lZGlhL2ltYWdlMS5wbmeJUE5HDQoaCgAAAA1JSERSAAAEQQAAAz4I&#10;AgAAAHrQiBkAAAAGYktHRAD/AP8A/6C9p5MAAAAJcEhZcwAADsQAAA7EAZUrDhsAABGLSURBVHic&#10;7ddBDQAgEMAwwL/nQwMvsqRVsO/2zCwAAICI8zsAAADgg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">
                <v:shape id="Picture 85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">
                  <v:imagedata r:id="rId23" o:title=""/>
                </v:shape>
                <v:shape id="Picture 84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">
                  <v:imagedata r:id="rId24" o:title=""/>
                </v:shape>
                <v:shape id="Picture 84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">
                  <v:imagedata r:id="rId25" o:title=""/>
                </v:shape>
                <v:line id="Line 847" o:spid="_x0000_s1030" style="position:absolute;visibility:visible;mso-wrap-style:square" from="848,8533" to="11398,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" strokecolor="white" strokeweight=".09983mm"/>
                <v:line id="Line 846" o:spid="_x0000_s1031" style="position:absolute;visibility:visible;mso-wrap-style:square" from="850,2551" to="850,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" strokecolor="white" strokeweight=".09983mm"/>
                <v:line id="Line 845" o:spid="_x0000_s1032" style="position:absolute;visibility:visible;mso-wrap-style:square" from="850,8530" to="11401,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" strokecolor="white" strokeweight=".09983mm"/>
                <v:line id="Line 844" o:spid="_x0000_s1033" style="position:absolute;visibility:visible;mso-wrap-style:square" from="853,2551" to="853,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" strokecolor="white" strokeweight=".09983mm"/>
                <v:line id="Line 843" o:spid="_x0000_s1034" style="position:absolute;visibility:visible;mso-wrap-style:square" from="856,3527" to="4270,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" strokeweight=".1097mm"/>
                <w10:wrap anchorx="page" anchory="page"/>
              </v:group>
            </w:pict>
          </mc:Fallback>
        </mc:AlternateContent>
      </w:r>
      <w:r w:rsidR="0090667D">
        <w:rPr>
          <w:sz w:val="16"/>
        </w:rPr>
        <w:t>8/193</w:t>
      </w:r>
    </w:p>
    <w:p w:rsidR="001E21B3" w:rsidRDefault="001E21B3">
      <w:pPr>
        <w:pStyle w:val="Textoindependiente"/>
        <w:rPr>
          <w:sz w:val="26"/>
        </w:rPr>
      </w:pPr>
    </w:p>
    <w:p w:rsidR="001E21B3" w:rsidRDefault="001E21B3">
      <w:pPr>
        <w:pStyle w:val="Textoindependiente"/>
        <w:rPr>
          <w:sz w:val="26"/>
        </w:rPr>
      </w:pPr>
    </w:p>
    <w:p w:rsidR="001E21B3" w:rsidRDefault="001E21B3">
      <w:pPr>
        <w:pStyle w:val="Textoindependiente"/>
        <w:rPr>
          <w:sz w:val="26"/>
        </w:rPr>
      </w:pPr>
    </w:p>
    <w:p w:rsidR="001E21B3" w:rsidRDefault="001E21B3">
      <w:pPr>
        <w:pStyle w:val="Textoindependiente"/>
        <w:rPr>
          <w:sz w:val="26"/>
        </w:rPr>
      </w:pPr>
    </w:p>
    <w:p w:rsidR="001E21B3" w:rsidRDefault="001E21B3">
      <w:pPr>
        <w:pStyle w:val="Textoindependiente"/>
        <w:rPr>
          <w:sz w:val="26"/>
        </w:rPr>
      </w:pPr>
    </w:p>
    <w:p w:rsidR="001E21B3" w:rsidRDefault="001E21B3">
      <w:pPr>
        <w:pStyle w:val="Textoindependiente"/>
        <w:spacing w:before="5"/>
        <w:rPr>
          <w:sz w:val="27"/>
        </w:rPr>
      </w:pPr>
    </w:p>
    <w:p w:rsidR="001E21B3" w:rsidRDefault="0090667D">
      <w:pPr>
        <w:pStyle w:val="Textoindependiente"/>
        <w:spacing w:line="249" w:lineRule="auto"/>
        <w:ind w:left="716" w:right="335"/>
        <w:jc w:val="both"/>
      </w:pPr>
      <w:r>
        <w:t>Los ingresos se integran principalmente de participaciones y aportaciones recibidas del Gobierno Federal</w:t>
      </w:r>
      <w:r>
        <w:rPr>
          <w:spacing w:val="-5"/>
        </w:rPr>
        <w:t xml:space="preserve"> </w:t>
      </w:r>
      <w:r>
        <w:t>y</w:t>
      </w:r>
      <w:r>
        <w:rPr>
          <w:spacing w:val="-5"/>
        </w:rPr>
        <w:t xml:space="preserve"> </w:t>
      </w:r>
      <w:r>
        <w:t>Estatal,</w:t>
      </w:r>
      <w:r>
        <w:rPr>
          <w:spacing w:val="-5"/>
        </w:rPr>
        <w:t xml:space="preserve"> </w:t>
      </w:r>
      <w:r>
        <w:t>conformadas</w:t>
      </w:r>
      <w:r>
        <w:rPr>
          <w:spacing w:val="-5"/>
        </w:rPr>
        <w:t xml:space="preserve"> </w:t>
      </w:r>
      <w:r>
        <w:t>por</w:t>
      </w:r>
      <w:r>
        <w:rPr>
          <w:spacing w:val="-5"/>
        </w:rPr>
        <w:t xml:space="preserve"> </w:t>
      </w:r>
      <w:r>
        <w:t>diferentes</w:t>
      </w:r>
      <w:r>
        <w:rPr>
          <w:spacing w:val="-5"/>
        </w:rPr>
        <w:t xml:space="preserve"> </w:t>
      </w:r>
      <w:r>
        <w:t>fondos,</w:t>
      </w:r>
      <w:r>
        <w:rPr>
          <w:spacing w:val="-5"/>
        </w:rPr>
        <w:t xml:space="preserve"> </w:t>
      </w:r>
      <w:r>
        <w:t>así</w:t>
      </w:r>
      <w:r>
        <w:rPr>
          <w:spacing w:val="-5"/>
        </w:rPr>
        <w:t xml:space="preserve"> </w:t>
      </w:r>
      <w:r>
        <w:t>como</w:t>
      </w:r>
      <w:r>
        <w:rPr>
          <w:spacing w:val="-5"/>
        </w:rPr>
        <w:t xml:space="preserve"> </w:t>
      </w:r>
      <w:r>
        <w:t>la</w:t>
      </w:r>
      <w:r>
        <w:rPr>
          <w:spacing w:val="-5"/>
        </w:rPr>
        <w:t xml:space="preserve"> </w:t>
      </w:r>
      <w:r>
        <w:t>recaudación</w:t>
      </w:r>
      <w:r>
        <w:rPr>
          <w:spacing w:val="-5"/>
        </w:rPr>
        <w:t xml:space="preserve"> </w:t>
      </w:r>
      <w:r>
        <w:t>de</w:t>
      </w:r>
      <w:r>
        <w:rPr>
          <w:spacing w:val="-5"/>
        </w:rPr>
        <w:t xml:space="preserve"> </w:t>
      </w:r>
      <w:r>
        <w:t>ingresos</w:t>
      </w:r>
      <w:r>
        <w:rPr>
          <w:spacing w:val="-5"/>
        </w:rPr>
        <w:t xml:space="preserve"> </w:t>
      </w:r>
      <w:r>
        <w:t>propios.</w:t>
      </w:r>
    </w:p>
    <w:p w:rsidR="001E21B3" w:rsidRDefault="0090667D">
      <w:pPr>
        <w:pStyle w:val="Ttulo3"/>
        <w:tabs>
          <w:tab w:val="left" w:pos="10059"/>
        </w:tabs>
        <w:spacing w:before="170"/>
        <w:ind w:left="716"/>
      </w:pPr>
      <w:r>
        <w:t>GASTOS Y</w:t>
      </w:r>
      <w:r>
        <w:rPr>
          <w:spacing w:val="-28"/>
        </w:rPr>
        <w:t xml:space="preserve"> </w:t>
      </w:r>
      <w:r>
        <w:t>OTRAS</w:t>
      </w:r>
      <w:r>
        <w:rPr>
          <w:spacing w:val="-14"/>
        </w:rPr>
        <w:t xml:space="preserve"> </w:t>
      </w:r>
      <w:r>
        <w:t>PÉRDIDAS</w:t>
      </w:r>
      <w:r>
        <w:tab/>
        <w:t>$2,571,106</w:t>
      </w:r>
    </w:p>
    <w:p w:rsidR="001E21B3" w:rsidRDefault="0090667D">
      <w:pPr>
        <w:pStyle w:val="Textoindependiente"/>
        <w:spacing w:before="181"/>
        <w:ind w:left="716"/>
        <w:jc w:val="both"/>
      </w:pPr>
      <w:r>
        <w:t>Los gastos y otras pérdidas se clasifican en los grupos siguientes :</w:t>
      </w:r>
    </w:p>
    <w:p w:rsidR="001E21B3" w:rsidRDefault="001E21B3">
      <w:pPr>
        <w:pStyle w:val="Textoindependiente"/>
        <w:rPr>
          <w:sz w:val="26"/>
        </w:rPr>
      </w:pPr>
    </w:p>
    <w:p w:rsidR="001E21B3" w:rsidRDefault="0090667D">
      <w:pPr>
        <w:tabs>
          <w:tab w:val="left" w:pos="10496"/>
        </w:tabs>
        <w:spacing w:before="226"/>
        <w:ind w:left="5115"/>
        <w:rPr>
          <w:sz w:val="20"/>
        </w:rPr>
      </w:pPr>
      <w:r>
        <w:rPr>
          <w:sz w:val="20"/>
          <w:u w:val="single"/>
        </w:rPr>
        <w:t>Grupo</w:t>
      </w:r>
      <w:r>
        <w:rPr>
          <w:sz w:val="20"/>
        </w:rPr>
        <w:tab/>
      </w:r>
      <w:r>
        <w:rPr>
          <w:sz w:val="20"/>
          <w:u w:val="single"/>
        </w:rPr>
        <w:t>Importe</w:t>
      </w:r>
    </w:p>
    <w:p w:rsidR="001E21B3" w:rsidRDefault="001E21B3">
      <w:pPr>
        <w:pStyle w:val="Textoindependiente"/>
        <w:spacing w:before="2" w:after="1"/>
        <w:rPr>
          <w:sz w:val="29"/>
        </w:rPr>
      </w:pPr>
    </w:p>
    <w:tbl>
      <w:tblPr>
        <w:tblStyle w:val="TableNormal"/>
        <w:tblW w:w="0" w:type="auto"/>
        <w:tblInd w:w="706" w:type="dxa"/>
        <w:tblBorders>
          <w:top w:val="nil"/>
          <w:left w:val="nil"/>
          <w:bottom w:val="nil"/>
          <w:right w:val="nil"/>
          <w:insideH w:val="nil"/>
          <w:insideV w:val="nil"/>
        </w:tblBorders>
        <w:tblLayout w:type="fixed"/>
        <w:tblLook w:val="01E0" w:firstRow="1" w:lastRow="1" w:firstColumn="1" w:lastColumn="1" w:noHBand="0" w:noVBand="0"/>
      </w:tblPr>
      <w:tblGrid>
        <w:gridCol w:w="7240"/>
        <w:gridCol w:w="3535"/>
      </w:tblGrid>
      <w:tr w:rsidR="001E21B3">
        <w:trPr>
          <w:trHeight w:hRule="exact" w:val="252"/>
        </w:trPr>
        <w:tc>
          <w:tcPr>
            <w:tcW w:w="7240" w:type="dxa"/>
          </w:tcPr>
          <w:p w:rsidR="001E21B3" w:rsidRDefault="0090667D">
            <w:pPr>
              <w:pStyle w:val="TableParagraph"/>
              <w:spacing w:line="223" w:lineRule="exact"/>
              <w:ind w:left="50"/>
              <w:rPr>
                <w:sz w:val="20"/>
              </w:rPr>
            </w:pPr>
            <w:r>
              <w:rPr>
                <w:sz w:val="20"/>
              </w:rPr>
              <w:t>Gastos de funcionamiento</w:t>
            </w:r>
          </w:p>
        </w:tc>
        <w:tc>
          <w:tcPr>
            <w:tcW w:w="3535" w:type="dxa"/>
          </w:tcPr>
          <w:p w:rsidR="001E21B3" w:rsidRDefault="0090667D">
            <w:pPr>
              <w:pStyle w:val="TableParagraph"/>
              <w:tabs>
                <w:tab w:val="left" w:pos="430"/>
              </w:tabs>
              <w:spacing w:line="223" w:lineRule="exact"/>
              <w:ind w:right="48"/>
              <w:jc w:val="right"/>
              <w:rPr>
                <w:sz w:val="20"/>
              </w:rPr>
            </w:pPr>
            <w:r>
              <w:rPr>
                <w:sz w:val="20"/>
              </w:rPr>
              <w:t>$</w:t>
            </w:r>
            <w:r>
              <w:rPr>
                <w:sz w:val="20"/>
              </w:rPr>
              <w:tab/>
              <w:t>1,724,301</w:t>
            </w:r>
          </w:p>
        </w:tc>
      </w:tr>
      <w:tr w:rsidR="001E21B3">
        <w:trPr>
          <w:trHeight w:hRule="exact" w:val="280"/>
        </w:trPr>
        <w:tc>
          <w:tcPr>
            <w:tcW w:w="7240" w:type="dxa"/>
          </w:tcPr>
          <w:p w:rsidR="001E21B3" w:rsidRDefault="0090667D">
            <w:pPr>
              <w:pStyle w:val="TableParagraph"/>
              <w:spacing w:before="21"/>
              <w:ind w:left="50"/>
              <w:rPr>
                <w:sz w:val="20"/>
              </w:rPr>
            </w:pPr>
            <w:r>
              <w:rPr>
                <w:sz w:val="20"/>
              </w:rPr>
              <w:t>Transferencias, asignaciones, subsidios y otras ayudas</w:t>
            </w:r>
          </w:p>
        </w:tc>
        <w:tc>
          <w:tcPr>
            <w:tcW w:w="3535" w:type="dxa"/>
          </w:tcPr>
          <w:p w:rsidR="001E21B3" w:rsidRDefault="0090667D">
            <w:pPr>
              <w:pStyle w:val="TableParagraph"/>
              <w:spacing w:before="21"/>
              <w:ind w:right="48"/>
              <w:jc w:val="right"/>
              <w:rPr>
                <w:sz w:val="20"/>
              </w:rPr>
            </w:pPr>
            <w:r>
              <w:rPr>
                <w:sz w:val="20"/>
              </w:rPr>
              <w:t>416,708</w:t>
            </w:r>
          </w:p>
        </w:tc>
      </w:tr>
      <w:tr w:rsidR="001E21B3">
        <w:trPr>
          <w:trHeight w:hRule="exact" w:val="280"/>
        </w:trPr>
        <w:tc>
          <w:tcPr>
            <w:tcW w:w="7240" w:type="dxa"/>
          </w:tcPr>
          <w:p w:rsidR="001E21B3" w:rsidRDefault="0090667D">
            <w:pPr>
              <w:pStyle w:val="TableParagraph"/>
              <w:spacing w:before="21"/>
              <w:ind w:left="50"/>
              <w:rPr>
                <w:sz w:val="20"/>
              </w:rPr>
            </w:pPr>
            <w:r>
              <w:rPr>
                <w:sz w:val="20"/>
              </w:rPr>
              <w:t>Intereses, comisiones y otros gastos de la deuda pública</w:t>
            </w:r>
          </w:p>
        </w:tc>
        <w:tc>
          <w:tcPr>
            <w:tcW w:w="3535" w:type="dxa"/>
          </w:tcPr>
          <w:p w:rsidR="001E21B3" w:rsidRDefault="0090667D">
            <w:pPr>
              <w:pStyle w:val="TableParagraph"/>
              <w:spacing w:before="21"/>
              <w:ind w:right="48"/>
              <w:jc w:val="right"/>
              <w:rPr>
                <w:sz w:val="20"/>
              </w:rPr>
            </w:pPr>
            <w:r>
              <w:rPr>
                <w:sz w:val="20"/>
              </w:rPr>
              <w:t>7,906</w:t>
            </w:r>
          </w:p>
        </w:tc>
      </w:tr>
      <w:tr w:rsidR="001E21B3">
        <w:trPr>
          <w:trHeight w:hRule="exact" w:val="280"/>
        </w:trPr>
        <w:tc>
          <w:tcPr>
            <w:tcW w:w="7240" w:type="dxa"/>
          </w:tcPr>
          <w:p w:rsidR="001E21B3" w:rsidRDefault="0090667D">
            <w:pPr>
              <w:pStyle w:val="TableParagraph"/>
              <w:spacing w:before="21"/>
              <w:ind w:left="50"/>
              <w:rPr>
                <w:sz w:val="20"/>
              </w:rPr>
            </w:pPr>
            <w:r>
              <w:rPr>
                <w:sz w:val="20"/>
              </w:rPr>
              <w:t>Otros gastos y pérdidas extraordinarias</w:t>
            </w:r>
          </w:p>
        </w:tc>
        <w:tc>
          <w:tcPr>
            <w:tcW w:w="3535" w:type="dxa"/>
          </w:tcPr>
          <w:p w:rsidR="001E21B3" w:rsidRDefault="0090667D">
            <w:pPr>
              <w:pStyle w:val="TableParagraph"/>
              <w:spacing w:before="21"/>
              <w:ind w:right="48"/>
              <w:jc w:val="right"/>
              <w:rPr>
                <w:sz w:val="20"/>
              </w:rPr>
            </w:pPr>
            <w:r>
              <w:rPr>
                <w:sz w:val="20"/>
              </w:rPr>
              <w:t>103,463</w:t>
            </w:r>
          </w:p>
        </w:tc>
      </w:tr>
      <w:tr w:rsidR="001E21B3">
        <w:trPr>
          <w:trHeight w:hRule="exact" w:val="268"/>
        </w:trPr>
        <w:tc>
          <w:tcPr>
            <w:tcW w:w="7240" w:type="dxa"/>
          </w:tcPr>
          <w:p w:rsidR="001E21B3" w:rsidRDefault="0090667D">
            <w:pPr>
              <w:pStyle w:val="TableParagraph"/>
              <w:spacing w:before="21"/>
              <w:ind w:left="50"/>
              <w:rPr>
                <w:sz w:val="20"/>
              </w:rPr>
            </w:pPr>
            <w:r>
              <w:rPr>
                <w:sz w:val="20"/>
              </w:rPr>
              <w:t>Inversión pública</w:t>
            </w:r>
          </w:p>
        </w:tc>
        <w:tc>
          <w:tcPr>
            <w:tcW w:w="3535" w:type="dxa"/>
            <w:tcBorders>
              <w:bottom w:val="single" w:sz="5" w:space="0" w:color="000000"/>
            </w:tcBorders>
          </w:tcPr>
          <w:p w:rsidR="001E21B3" w:rsidRDefault="0090667D">
            <w:pPr>
              <w:pStyle w:val="TableParagraph"/>
              <w:spacing w:before="21"/>
              <w:ind w:right="48"/>
              <w:jc w:val="right"/>
              <w:rPr>
                <w:sz w:val="20"/>
              </w:rPr>
            </w:pPr>
            <w:r>
              <w:rPr>
                <w:sz w:val="20"/>
              </w:rPr>
              <w:t>318,728</w:t>
            </w:r>
          </w:p>
        </w:tc>
      </w:tr>
      <w:tr w:rsidR="001E21B3">
        <w:trPr>
          <w:trHeight w:hRule="exact" w:val="273"/>
        </w:trPr>
        <w:tc>
          <w:tcPr>
            <w:tcW w:w="7240" w:type="dxa"/>
          </w:tcPr>
          <w:p w:rsidR="001E21B3" w:rsidRDefault="0090667D">
            <w:pPr>
              <w:pStyle w:val="TableParagraph"/>
              <w:spacing w:line="223" w:lineRule="exact"/>
              <w:ind w:left="50"/>
              <w:rPr>
                <w:b/>
                <w:sz w:val="20"/>
              </w:rPr>
            </w:pPr>
            <w:r>
              <w:rPr>
                <w:b/>
                <w:sz w:val="20"/>
              </w:rPr>
              <w:t>Total</w:t>
            </w:r>
          </w:p>
        </w:tc>
        <w:tc>
          <w:tcPr>
            <w:tcW w:w="3535" w:type="dxa"/>
            <w:tcBorders>
              <w:top w:val="single" w:sz="5" w:space="0" w:color="000000"/>
              <w:bottom w:val="single" w:sz="9" w:space="0" w:color="000000"/>
            </w:tcBorders>
          </w:tcPr>
          <w:p w:rsidR="001E21B3" w:rsidRDefault="0090667D">
            <w:pPr>
              <w:pStyle w:val="TableParagraph"/>
              <w:tabs>
                <w:tab w:val="left" w:pos="412"/>
              </w:tabs>
              <w:spacing w:line="213" w:lineRule="exact"/>
              <w:ind w:right="48"/>
              <w:jc w:val="right"/>
              <w:rPr>
                <w:b/>
                <w:sz w:val="20"/>
              </w:rPr>
            </w:pPr>
            <w:r>
              <w:rPr>
                <w:b/>
                <w:position w:val="1"/>
                <w:sz w:val="20"/>
              </w:rPr>
              <w:t>$</w:t>
            </w:r>
            <w:r>
              <w:rPr>
                <w:b/>
                <w:position w:val="1"/>
                <w:sz w:val="20"/>
              </w:rPr>
              <w:tab/>
            </w:r>
            <w:r>
              <w:rPr>
                <w:b/>
                <w:sz w:val="20"/>
              </w:rPr>
              <w:t>2,571,106</w:t>
            </w:r>
          </w:p>
        </w:tc>
      </w:tr>
    </w:tbl>
    <w:p w:rsidR="001E21B3" w:rsidRDefault="0090667D">
      <w:pPr>
        <w:pStyle w:val="Textoindependiente"/>
        <w:spacing w:before="139" w:line="249" w:lineRule="auto"/>
        <w:ind w:left="716" w:right="335"/>
        <w:jc w:val="both"/>
      </w:pPr>
      <w:r>
        <w:t xml:space="preserve">Los conceptos de gastos más importantes que se registran, corresponden a las remuneraciones y prestaciones pagadas al personal, el pago de servicios básicos como energía eléctrica, alumbrado público, el arrendamiento de inmuebles, de equipo de transporte, </w:t>
      </w:r>
      <w:r>
        <w:t>la contratación de servicios profesionales y médicos, así como el suministro de materiales diversos para la operación, el mantenimiento y reparación de equipo de transporte, entre otros.</w:t>
      </w:r>
    </w:p>
    <w:p w:rsidR="001E21B3" w:rsidRDefault="001E21B3">
      <w:pPr>
        <w:pStyle w:val="Textoindependiente"/>
        <w:spacing w:before="9"/>
        <w:rPr>
          <w:sz w:val="37"/>
        </w:rPr>
      </w:pPr>
    </w:p>
    <w:p w:rsidR="001E21B3" w:rsidRDefault="0090667D">
      <w:pPr>
        <w:pStyle w:val="Textoindependiente"/>
        <w:ind w:left="906" w:right="613"/>
        <w:jc w:val="center"/>
      </w:pPr>
      <w:r>
        <w:t>------------ EL RESTO DE LA PÁGINA SE DEJÓ INTENCIONALMENTE EN BLANC</w:t>
      </w:r>
      <w:r>
        <w:t>O ------------</w:t>
      </w:r>
    </w:p>
    <w:p w:rsidR="001E21B3" w:rsidRDefault="001E21B3">
      <w:pPr>
        <w:jc w:val="center"/>
        <w:sectPr w:rsidR="001E21B3">
          <w:headerReference w:type="default" r:id="rId41"/>
          <w:footerReference w:type="default" r:id="rId42"/>
          <w:pgSz w:w="12240" w:h="15840"/>
          <w:pgMar w:top="460" w:right="500" w:bottom="1200" w:left="140" w:header="0" w:footer="1009" w:gutter="0"/>
          <w:cols w:space="720"/>
        </w:sectPr>
      </w:pPr>
    </w:p>
    <w:p w:rsidR="001E21B3" w:rsidRDefault="005B3290">
      <w:pPr>
        <w:spacing w:before="76"/>
        <w:ind w:right="698"/>
        <w:jc w:val="right"/>
        <w:rPr>
          <w:sz w:val="16"/>
        </w:rPr>
      </w:pPr>
      <w:r>
        <w:rPr>
          <w:noProof/>
          <w:lang w:val="es-MX" w:eastAsia="es-MX"/>
        </w:rPr>
        <w:lastRenderedPageBreak/>
        <mc:AlternateContent>
          <mc:Choice Requires="wpg">
            <w:drawing>
              <wp:anchor distT="0" distB="0" distL="114300" distR="114300" simplePos="0" relativeHeight="502661792" behindDoc="1" locked="0" layoutInCell="1" allowOverlap="1">
                <wp:simplePos x="0" y="0"/>
                <wp:positionH relativeFrom="page">
                  <wp:posOffset>0</wp:posOffset>
                </wp:positionH>
                <wp:positionV relativeFrom="page">
                  <wp:posOffset>417195</wp:posOffset>
                </wp:positionV>
                <wp:extent cx="7232650" cy="8669655"/>
                <wp:effectExtent l="0" t="0" r="0" b="0"/>
                <wp:wrapNone/>
                <wp:docPr id="935"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36" name="Picture 8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8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8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8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20" y="7008"/>
                            <a:ext cx="800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82AF4D" id="Group 837" o:spid="_x0000_s1026" style="position:absolute;margin-left:0;margin-top:32.85pt;width:569.5pt;height:682.65pt;z-index:-654688;mso-position-horizontal-relative:page;mso-position-vertical-relative:page" coordorigin=",657" coordsize="11390,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AAAIQAPO5i6xwwAAMcMAAAUAAAAZHJzL21lZGlhL2ltYWdlMi5wbmeJUE5HDQoaCgAAAA1J&#10;SERSAAAB7wAAAxIIBgAAAEMaTCMAAAAGYktHRAD/AP8A/6C9p5MAAAAJcEhZcwAADsQAAA7EAZUr&#10;DhsAAAxnSURBVHic7dVBDQAgEMAwwL/nQwMvsqRVsN/2zMwCADLO7wAA4I1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DMBTKCCiCPVIpwAAAA&#10;AElFTkSuQmCCUEsDBAoAAAAAAAAAIQBovIWB6xEAAOsRAAAUAAAAZHJzL21lZGlhL2ltYWdlMS5w&#10;bmeJUE5HDQoaCgAAAA1JSERSAAAEQQAAAz4IAgAAAHrQiBkAAAAGYktHRAD/AP8A/6C9p5MAAAAJ&#10;cEhZcwAADsQAAA7EAZUrDhsAABGLSURBVHic7ddBDQAgEMAwwL/nQwMvsqRVsO/2zCwAAICI8zsA&#10;AADgg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cOX8JeYZzqTcAAAAASUVORK5CYIJQSwMECgAAAAAAAAAhABSL0ziQCAAAkAgAABQA&#10;AABkcnMvbWVkaWEvaW1hZ2UzLnBuZ4lQTkcNChoKAAAADUlIRFIAAADQAAADEggGAAAAG2xKVgAA&#10;AAZiS0dEAP8A/wD/oL2nkwAAAAlwSFlzAAAOxAAADsQBlSsOGwAACDBJREFUeJzt08ENwCAQwLDS&#10;/Xc+diAPhGRPkE/WzMwHHPlvB8DL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">
                <v:shape id="Picture 84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">
                  <v:imagedata r:id="rId23" o:title=""/>
                </v:shape>
                <v:shape id="Picture 84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">
                  <v:imagedata r:id="rId24" o:title=""/>
                </v:shape>
                <v:shape id="Picture 83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">
                  <v:imagedata r:id="rId25" o:title=""/>
                </v:shape>
                <v:shape id="Picture 838" o:spid="_x0000_s1030" type="#_x0000_t75" style="position:absolute;left:2120;top:7008;width:8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">
                  <v:imagedata r:id="rId44" o:title=""/>
                </v:shape>
                <w10:wrap anchorx="page" anchory="page"/>
              </v:group>
            </w:pict>
          </mc:Fallback>
        </mc:AlternateContent>
      </w:r>
      <w:r w:rsidR="0090667D">
        <w:rPr>
          <w:sz w:val="16"/>
        </w:rPr>
        <w:t>9/193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pStyle w:val="Ttulo3"/>
        <w:spacing w:before="92" w:line="398" w:lineRule="auto"/>
        <w:ind w:left="710" w:right="4974"/>
        <w:jc w:val="left"/>
      </w:pPr>
      <w:r>
        <w:t>B. Resultados generales de la revisión practicada Observaciones Preliminares</w:t>
      </w:r>
    </w:p>
    <w:p w:rsidR="001E21B3" w:rsidRDefault="0090667D">
      <w:pPr>
        <w:pStyle w:val="Textoindependiente"/>
        <w:spacing w:before="4" w:line="249" w:lineRule="auto"/>
        <w:ind w:left="710" w:right="106"/>
        <w:jc w:val="both"/>
      </w:pPr>
      <w:r>
        <w:t>Derivado de los trabajos de fiscalización de la Cuenta Pública correspondiente al ejercicio 2018, y de manera previa a la presentación del presente Informe del Resultado de la revisión, acorde con lo preceptuado en el artículo 46 de la Ley de Fiscalización</w:t>
      </w:r>
      <w:r>
        <w:t xml:space="preserve"> Superior del Estado de Nuevo León,     la Auditoría Superior del Estado dio a conocer a los titulares de los Sujetos de Fiscalización y en  su caso, a los titulares responsables de los sujetos de fiscalización durante el período objeto de revisión, en los</w:t>
      </w:r>
      <w:r>
        <w:t xml:space="preserve"> casos en que tales funcionarios dejaron de desempeñar su cargo, las presuntas deficiencias</w:t>
      </w:r>
      <w:r>
        <w:rPr>
          <w:spacing w:val="-5"/>
        </w:rPr>
        <w:t xml:space="preserve"> </w:t>
      </w:r>
      <w:r>
        <w:t>o</w:t>
      </w:r>
      <w:r>
        <w:rPr>
          <w:spacing w:val="-5"/>
        </w:rPr>
        <w:t xml:space="preserve"> </w:t>
      </w:r>
      <w:r>
        <w:t>irregularidades</w:t>
      </w:r>
      <w:r>
        <w:rPr>
          <w:spacing w:val="-5"/>
        </w:rPr>
        <w:t xml:space="preserve"> </w:t>
      </w:r>
      <w:r>
        <w:t>detectadas</w:t>
      </w:r>
      <w:r>
        <w:rPr>
          <w:spacing w:val="-5"/>
        </w:rPr>
        <w:t xml:space="preserve"> </w:t>
      </w:r>
      <w:r>
        <w:t>(observaciones</w:t>
      </w:r>
      <w:r>
        <w:rPr>
          <w:spacing w:val="-5"/>
        </w:rPr>
        <w:t xml:space="preserve"> </w:t>
      </w:r>
      <w:r>
        <w:t>preliminares),</w:t>
      </w:r>
      <w:r>
        <w:rPr>
          <w:spacing w:val="-5"/>
        </w:rPr>
        <w:t xml:space="preserve"> </w:t>
      </w:r>
      <w:r>
        <w:t>a</w:t>
      </w:r>
      <w:r>
        <w:rPr>
          <w:spacing w:val="-5"/>
        </w:rPr>
        <w:t xml:space="preserve"> </w:t>
      </w:r>
      <w:r>
        <w:t>efecto</w:t>
      </w:r>
      <w:r>
        <w:rPr>
          <w:spacing w:val="-5"/>
        </w:rPr>
        <w:t xml:space="preserve"> </w:t>
      </w:r>
      <w:r>
        <w:t>de</w:t>
      </w:r>
      <w:r>
        <w:rPr>
          <w:spacing w:val="-5"/>
        </w:rPr>
        <w:t xml:space="preserve"> </w:t>
      </w:r>
      <w:r>
        <w:t>que</w:t>
      </w:r>
      <w:r>
        <w:rPr>
          <w:spacing w:val="-5"/>
        </w:rPr>
        <w:t xml:space="preserve"> </w:t>
      </w:r>
      <w:r>
        <w:t>éstos</w:t>
      </w:r>
      <w:r>
        <w:rPr>
          <w:spacing w:val="-5"/>
        </w:rPr>
        <w:t xml:space="preserve"> </w:t>
      </w:r>
      <w:r>
        <w:t>en</w:t>
      </w:r>
      <w:r>
        <w:rPr>
          <w:spacing w:val="-5"/>
        </w:rPr>
        <w:t xml:space="preserve"> </w:t>
      </w:r>
      <w:r>
        <w:t>un plazo</w:t>
      </w:r>
      <w:r>
        <w:rPr>
          <w:spacing w:val="-15"/>
        </w:rPr>
        <w:t xml:space="preserve"> </w:t>
      </w:r>
      <w:r>
        <w:t>improrrogable</w:t>
      </w:r>
      <w:r>
        <w:rPr>
          <w:spacing w:val="-15"/>
        </w:rPr>
        <w:t xml:space="preserve"> </w:t>
      </w:r>
      <w:r>
        <w:t>de</w:t>
      </w:r>
      <w:r>
        <w:rPr>
          <w:spacing w:val="-15"/>
        </w:rPr>
        <w:t xml:space="preserve"> </w:t>
      </w:r>
      <w:r>
        <w:t>treinta</w:t>
      </w:r>
      <w:r>
        <w:rPr>
          <w:spacing w:val="-15"/>
        </w:rPr>
        <w:t xml:space="preserve"> </w:t>
      </w:r>
      <w:r>
        <w:t>días</w:t>
      </w:r>
      <w:r>
        <w:rPr>
          <w:spacing w:val="-15"/>
        </w:rPr>
        <w:t xml:space="preserve"> </w:t>
      </w:r>
      <w:r>
        <w:t>naturales</w:t>
      </w:r>
      <w:r>
        <w:rPr>
          <w:spacing w:val="-15"/>
        </w:rPr>
        <w:t xml:space="preserve"> </w:t>
      </w:r>
      <w:r>
        <w:t>contados</w:t>
      </w:r>
      <w:r>
        <w:rPr>
          <w:spacing w:val="-15"/>
        </w:rPr>
        <w:t xml:space="preserve"> </w:t>
      </w:r>
      <w:r>
        <w:t>a</w:t>
      </w:r>
      <w:r>
        <w:rPr>
          <w:spacing w:val="-15"/>
        </w:rPr>
        <w:t xml:space="preserve"> </w:t>
      </w:r>
      <w:r>
        <w:t>partir</w:t>
      </w:r>
      <w:r>
        <w:rPr>
          <w:spacing w:val="-15"/>
        </w:rPr>
        <w:t xml:space="preserve"> </w:t>
      </w:r>
      <w:r>
        <w:t>del</w:t>
      </w:r>
      <w:r>
        <w:rPr>
          <w:spacing w:val="-15"/>
        </w:rPr>
        <w:t xml:space="preserve"> </w:t>
      </w:r>
      <w:r>
        <w:t>día</w:t>
      </w:r>
      <w:r>
        <w:rPr>
          <w:spacing w:val="-15"/>
        </w:rPr>
        <w:t xml:space="preserve"> </w:t>
      </w:r>
      <w:r>
        <w:t>de</w:t>
      </w:r>
      <w:r>
        <w:rPr>
          <w:spacing w:val="-15"/>
        </w:rPr>
        <w:t xml:space="preserve"> </w:t>
      </w:r>
      <w:r>
        <w:t>su</w:t>
      </w:r>
      <w:r>
        <w:rPr>
          <w:spacing w:val="-15"/>
        </w:rPr>
        <w:t xml:space="preserve"> </w:t>
      </w:r>
      <w:r>
        <w:t>notificación,</w:t>
      </w:r>
      <w:r>
        <w:rPr>
          <w:spacing w:val="-15"/>
        </w:rPr>
        <w:t xml:space="preserve"> </w:t>
      </w:r>
      <w:r>
        <w:t>presentaran las justificaciones y aclaraciones que correspondan.</w:t>
      </w:r>
    </w:p>
    <w:p w:rsidR="001E21B3" w:rsidRDefault="0090667D">
      <w:pPr>
        <w:pStyle w:val="Textoindependiente"/>
        <w:spacing w:before="170" w:line="249" w:lineRule="auto"/>
        <w:ind w:left="710" w:right="410"/>
      </w:pPr>
      <w:r>
        <w:t>A continuación se presenta el resumen de las observaciones preliminares detectadas durante la revisión, clasificadas por tipo de auditoría.</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8"/>
        </w:rPr>
      </w:pPr>
    </w:p>
    <w:p w:rsidR="001E21B3" w:rsidRDefault="0090667D">
      <w:pPr>
        <w:spacing w:before="1"/>
        <w:ind w:left="2947"/>
        <w:rPr>
          <w:sz w:val="16"/>
        </w:rPr>
      </w:pPr>
      <w:r>
        <w:rPr>
          <w:sz w:val="16"/>
        </w:rPr>
        <w:t>GRÁFICA: Observaciones preliminares detectadas en la revisión por tipo de auditoría</w:t>
      </w:r>
    </w:p>
    <w:p w:rsidR="001E21B3" w:rsidRDefault="001E21B3">
      <w:pPr>
        <w:pStyle w:val="Textoindependiente"/>
        <w:spacing w:before="10"/>
        <w:rPr>
          <w:sz w:val="14"/>
        </w:rPr>
      </w:pPr>
    </w:p>
    <w:p w:rsidR="001E21B3" w:rsidRDefault="0090667D">
      <w:pPr>
        <w:pStyle w:val="Ttulo3"/>
        <w:ind w:left="710"/>
      </w:pPr>
      <w:r>
        <w:t>Resultado del análisis de las aclaraciones y justificaciones a las observaciones</w:t>
      </w:r>
    </w:p>
    <w:p w:rsidR="001E21B3" w:rsidRDefault="0090667D">
      <w:pPr>
        <w:pStyle w:val="Textoindependiente"/>
        <w:spacing w:before="181" w:line="249" w:lineRule="auto"/>
        <w:ind w:left="710" w:right="106"/>
        <w:jc w:val="both"/>
      </w:pPr>
      <w:r>
        <w:t>Asimismo, en cumplimiento a lo preceptuado en el artículo 137, cuarto párrafo, de la Const</w:t>
      </w:r>
      <w:r>
        <w:t>itución Política</w:t>
      </w:r>
      <w:r>
        <w:rPr>
          <w:spacing w:val="-21"/>
        </w:rPr>
        <w:t xml:space="preserve"> </w:t>
      </w:r>
      <w:r>
        <w:t>del</w:t>
      </w:r>
      <w:r>
        <w:rPr>
          <w:spacing w:val="-21"/>
        </w:rPr>
        <w:t xml:space="preserve"> </w:t>
      </w:r>
      <w:r>
        <w:t>Estado</w:t>
      </w:r>
      <w:r>
        <w:rPr>
          <w:spacing w:val="-21"/>
        </w:rPr>
        <w:t xml:space="preserve"> </w:t>
      </w:r>
      <w:r>
        <w:t>Libre</w:t>
      </w:r>
      <w:r>
        <w:rPr>
          <w:spacing w:val="-21"/>
        </w:rPr>
        <w:t xml:space="preserve"> </w:t>
      </w:r>
      <w:r>
        <w:t>y</w:t>
      </w:r>
      <w:r>
        <w:rPr>
          <w:spacing w:val="-21"/>
        </w:rPr>
        <w:t xml:space="preserve"> </w:t>
      </w:r>
      <w:r>
        <w:t>Soberano</w:t>
      </w:r>
      <w:r>
        <w:rPr>
          <w:spacing w:val="-21"/>
        </w:rPr>
        <w:t xml:space="preserve"> </w:t>
      </w:r>
      <w:r>
        <w:t>de</w:t>
      </w:r>
      <w:r>
        <w:rPr>
          <w:spacing w:val="-21"/>
        </w:rPr>
        <w:t xml:space="preserve"> </w:t>
      </w:r>
      <w:r>
        <w:t>Nuevo</w:t>
      </w:r>
      <w:r>
        <w:rPr>
          <w:spacing w:val="-21"/>
        </w:rPr>
        <w:t xml:space="preserve"> </w:t>
      </w:r>
      <w:r>
        <w:t>León,</w:t>
      </w:r>
      <w:r>
        <w:rPr>
          <w:spacing w:val="-21"/>
        </w:rPr>
        <w:t xml:space="preserve"> </w:t>
      </w:r>
      <w:r>
        <w:t>se</w:t>
      </w:r>
      <w:r>
        <w:rPr>
          <w:spacing w:val="-21"/>
        </w:rPr>
        <w:t xml:space="preserve"> </w:t>
      </w:r>
      <w:r>
        <w:t>comunicó</w:t>
      </w:r>
      <w:r>
        <w:rPr>
          <w:spacing w:val="-21"/>
        </w:rPr>
        <w:t xml:space="preserve"> </w:t>
      </w:r>
      <w:r>
        <w:t>al</w:t>
      </w:r>
      <w:r>
        <w:rPr>
          <w:spacing w:val="-21"/>
        </w:rPr>
        <w:t xml:space="preserve"> </w:t>
      </w:r>
      <w:r>
        <w:t>ente</w:t>
      </w:r>
      <w:r>
        <w:rPr>
          <w:spacing w:val="-21"/>
        </w:rPr>
        <w:t xml:space="preserve"> </w:t>
      </w:r>
      <w:r>
        <w:t>público</w:t>
      </w:r>
      <w:r>
        <w:rPr>
          <w:spacing w:val="-21"/>
        </w:rPr>
        <w:t xml:space="preserve"> </w:t>
      </w:r>
      <w:r>
        <w:t>auditado</w:t>
      </w:r>
      <w:r>
        <w:rPr>
          <w:spacing w:val="-21"/>
        </w:rPr>
        <w:t xml:space="preserve"> </w:t>
      </w:r>
      <w:r>
        <w:t>de</w:t>
      </w:r>
      <w:r>
        <w:rPr>
          <w:spacing w:val="-21"/>
        </w:rPr>
        <w:t xml:space="preserve"> </w:t>
      </w:r>
      <w:r>
        <w:t>manera previa a la emisión del presente informe, para efecto informativo, el resultado del análisis realizado por</w:t>
      </w:r>
      <w:r>
        <w:rPr>
          <w:spacing w:val="-11"/>
        </w:rPr>
        <w:t xml:space="preserve"> </w:t>
      </w:r>
      <w:r>
        <w:t>esta</w:t>
      </w:r>
      <w:r>
        <w:rPr>
          <w:spacing w:val="-11"/>
        </w:rPr>
        <w:t xml:space="preserve"> </w:t>
      </w:r>
      <w:r>
        <w:t>Auditoría</w:t>
      </w:r>
      <w:r>
        <w:rPr>
          <w:spacing w:val="-11"/>
        </w:rPr>
        <w:t xml:space="preserve"> </w:t>
      </w:r>
      <w:r>
        <w:t>Superior</w:t>
      </w:r>
      <w:r>
        <w:rPr>
          <w:spacing w:val="-11"/>
        </w:rPr>
        <w:t xml:space="preserve"> </w:t>
      </w:r>
      <w:r>
        <w:t>del</w:t>
      </w:r>
      <w:r>
        <w:rPr>
          <w:spacing w:val="-11"/>
        </w:rPr>
        <w:t xml:space="preserve"> </w:t>
      </w:r>
      <w:r>
        <w:t>Estado</w:t>
      </w:r>
      <w:r>
        <w:rPr>
          <w:spacing w:val="-11"/>
        </w:rPr>
        <w:t xml:space="preserve"> </w:t>
      </w:r>
      <w:r>
        <w:t>de</w:t>
      </w:r>
      <w:r>
        <w:rPr>
          <w:spacing w:val="-11"/>
        </w:rPr>
        <w:t xml:space="preserve"> </w:t>
      </w:r>
      <w:r>
        <w:t>Nuev</w:t>
      </w:r>
      <w:r>
        <w:t>o</w:t>
      </w:r>
      <w:r>
        <w:rPr>
          <w:spacing w:val="-11"/>
        </w:rPr>
        <w:t xml:space="preserve"> </w:t>
      </w:r>
      <w:r>
        <w:t>León,</w:t>
      </w:r>
      <w:r>
        <w:rPr>
          <w:spacing w:val="-11"/>
        </w:rPr>
        <w:t xml:space="preserve"> </w:t>
      </w:r>
      <w:r>
        <w:t>respecto</w:t>
      </w:r>
      <w:r>
        <w:rPr>
          <w:spacing w:val="-11"/>
        </w:rPr>
        <w:t xml:space="preserve"> </w:t>
      </w:r>
      <w:r>
        <w:t>de</w:t>
      </w:r>
      <w:r>
        <w:rPr>
          <w:spacing w:val="-11"/>
        </w:rPr>
        <w:t xml:space="preserve"> </w:t>
      </w:r>
      <w:r>
        <w:t>las</w:t>
      </w:r>
      <w:r>
        <w:rPr>
          <w:spacing w:val="-11"/>
        </w:rPr>
        <w:t xml:space="preserve"> </w:t>
      </w:r>
      <w:r>
        <w:t>justificaciones</w:t>
      </w:r>
      <w:r>
        <w:rPr>
          <w:spacing w:val="-11"/>
        </w:rPr>
        <w:t xml:space="preserve"> </w:t>
      </w:r>
      <w:r>
        <w:t>y</w:t>
      </w:r>
      <w:r>
        <w:rPr>
          <w:spacing w:val="-11"/>
        </w:rPr>
        <w:t xml:space="preserve"> </w:t>
      </w:r>
      <w:r>
        <w:t>aclaraciones presentadas en su caso, en respuesta a las observaciones detectadas durante la fiscalización de  la Cuenta Pública; señalando para tal efecto, las que a juicio de este órgano, resultaron o no solventad</w:t>
      </w:r>
      <w:r>
        <w:t>as.</w:t>
      </w:r>
    </w:p>
    <w:p w:rsidR="001E21B3" w:rsidRDefault="001E21B3">
      <w:pPr>
        <w:spacing w:line="249" w:lineRule="auto"/>
        <w:jc w:val="both"/>
        <w:sectPr w:rsidR="001E21B3">
          <w:headerReference w:type="default" r:id="rId45"/>
          <w:footerReference w:type="default" r:id="rId46"/>
          <w:pgSz w:w="12240" w:h="15840"/>
          <w:pgMar w:top="460" w:right="740" w:bottom="1200" w:left="140" w:header="0" w:footer="1009"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1816" behindDoc="1" locked="0" layoutInCell="1" allowOverlap="1">
                <wp:simplePos x="0" y="0"/>
                <wp:positionH relativeFrom="page">
                  <wp:posOffset>0</wp:posOffset>
                </wp:positionH>
                <wp:positionV relativeFrom="page">
                  <wp:posOffset>417195</wp:posOffset>
                </wp:positionV>
                <wp:extent cx="7232650" cy="8669655"/>
                <wp:effectExtent l="0" t="0" r="0" b="0"/>
                <wp:wrapNone/>
                <wp:docPr id="930"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31" name="Picture 8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8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8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8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20" y="3618"/>
                            <a:ext cx="10400"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ED71F6" id="Group 832" o:spid="_x0000_s1026" style="position:absolute;margin-left:0;margin-top:32.85pt;width:569.5pt;height:682.65pt;z-index:-65466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zAUyggogj1SKcAAAAABJRU5ErkJgglBL&#10;AwQKAAAAAAAAACEAaLyFgesRAADrEQAAFAAAAGRycy9tZWRpYS9pbWFnZTEucG5niVBORw0KGgoA&#10;AAANSUhEUgAABEEAAAM+CAIAAAB60IgZAAAABmJLR0QA/wD/AP+gvaeTAAAACXBIWXMAAA7EAAAO&#10;xAGVKw4bAAARi0lEQVR4nO3XQQ0AIBDAMMC/50MDL7KkVbDv9swsAACAiPM7AAAA4IG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XDl/&#10;CXmGc6k3AAAAAElFTkSuQmCC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">
                <v:shape id="Picture 83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">
                  <v:imagedata r:id="rId23" o:title=""/>
                </v:shape>
                <v:shape id="Picture 83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">
                  <v:imagedata r:id="rId24" o:title=""/>
                </v:shape>
                <v:shape id="Picture 83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">
                  <v:imagedata r:id="rId25" o:title=""/>
                </v:shape>
                <v:shape id="Picture 833" o:spid="_x0000_s1030" type="#_x0000_t75" style="position:absolute;left:920;top:3618;width:10400;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">
                  <v:imagedata r:id="rId48" o:title=""/>
                </v:shape>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3"/>
        </w:rPr>
      </w:pPr>
    </w:p>
    <w:p w:rsidR="001E21B3" w:rsidRDefault="0090667D">
      <w:pPr>
        <w:pStyle w:val="Textoindependiente"/>
        <w:spacing w:line="249" w:lineRule="auto"/>
        <w:ind w:left="710" w:right="147"/>
        <w:jc w:val="both"/>
      </w:pPr>
      <w:r>
        <w:t>En la siguiente gráfica, se ilustran las observaciones solventadas, no solventadas y parcialmente solventadas,</w:t>
      </w:r>
      <w:r>
        <w:rPr>
          <w:spacing w:val="-8"/>
        </w:rPr>
        <w:t xml:space="preserve"> </w:t>
      </w:r>
      <w:r>
        <w:t>por</w:t>
      </w:r>
      <w:r>
        <w:rPr>
          <w:spacing w:val="-8"/>
        </w:rPr>
        <w:t xml:space="preserve"> </w:t>
      </w:r>
      <w:r>
        <w:t>tipo</w:t>
      </w:r>
      <w:r>
        <w:rPr>
          <w:spacing w:val="-8"/>
        </w:rPr>
        <w:t xml:space="preserve"> </w:t>
      </w:r>
      <w:r>
        <w:t>de</w:t>
      </w:r>
      <w:r>
        <w:rPr>
          <w:spacing w:val="-8"/>
        </w:rPr>
        <w:t xml:space="preserve"> </w:t>
      </w:r>
      <w:r>
        <w:t>auditoría,</w:t>
      </w:r>
      <w:r>
        <w:rPr>
          <w:spacing w:val="-8"/>
        </w:rPr>
        <w:t xml:space="preserve"> </w:t>
      </w:r>
      <w:r>
        <w:t>como</w:t>
      </w:r>
      <w:r>
        <w:rPr>
          <w:spacing w:val="-8"/>
        </w:rPr>
        <w:t xml:space="preserve"> </w:t>
      </w:r>
      <w:r>
        <w:t>resultado</w:t>
      </w:r>
      <w:r>
        <w:rPr>
          <w:spacing w:val="-8"/>
        </w:rPr>
        <w:t xml:space="preserve"> </w:t>
      </w:r>
      <w:r>
        <w:t>del</w:t>
      </w:r>
      <w:r>
        <w:rPr>
          <w:spacing w:val="-8"/>
        </w:rPr>
        <w:t xml:space="preserve"> </w:t>
      </w:r>
      <w:r>
        <w:t>análisis</w:t>
      </w:r>
      <w:r>
        <w:rPr>
          <w:spacing w:val="-8"/>
        </w:rPr>
        <w:t xml:space="preserve"> </w:t>
      </w:r>
      <w:r>
        <w:t>efectuado</w:t>
      </w:r>
      <w:r>
        <w:rPr>
          <w:spacing w:val="-8"/>
        </w:rPr>
        <w:t xml:space="preserve"> </w:t>
      </w:r>
      <w:r>
        <w:t>por</w:t>
      </w:r>
      <w:r>
        <w:rPr>
          <w:spacing w:val="-8"/>
        </w:rPr>
        <w:t xml:space="preserve"> </w:t>
      </w:r>
      <w:r>
        <w:t>esta</w:t>
      </w:r>
      <w:r>
        <w:rPr>
          <w:spacing w:val="-8"/>
        </w:rPr>
        <w:t xml:space="preserve"> </w:t>
      </w:r>
      <w:r>
        <w:t>Auditoría</w:t>
      </w:r>
      <w:r>
        <w:rPr>
          <w:spacing w:val="-8"/>
        </w:rPr>
        <w:t xml:space="preserve"> </w:t>
      </w:r>
      <w:r>
        <w:t>Superior del Estado a las justificaciones y aclaraciones presenta</w:t>
      </w:r>
      <w:r>
        <w:t>das.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spacing w:before="95"/>
        <w:ind w:left="4292" w:right="3732"/>
        <w:jc w:val="center"/>
        <w:rPr>
          <w:sz w:val="16"/>
        </w:rPr>
      </w:pPr>
      <w:r>
        <w:rPr>
          <w:sz w:val="16"/>
        </w:rPr>
        <w:t>GRÁFICA: Observaciones por tipo de auditoría</w:t>
      </w:r>
    </w:p>
    <w:p w:rsidR="001E21B3" w:rsidRDefault="001E21B3">
      <w:pPr>
        <w:pStyle w:val="Textoindependiente"/>
        <w:spacing w:before="8"/>
      </w:pPr>
    </w:p>
    <w:p w:rsidR="001E21B3" w:rsidRDefault="0090667D">
      <w:pPr>
        <w:pStyle w:val="Textoindependiente"/>
        <w:spacing w:line="249" w:lineRule="auto"/>
        <w:ind w:left="710" w:right="146"/>
        <w:jc w:val="both"/>
      </w:pPr>
      <w:r>
        <w:t>Asimismo,</w:t>
      </w:r>
      <w:r>
        <w:rPr>
          <w:spacing w:val="-12"/>
        </w:rPr>
        <w:t xml:space="preserve"> </w:t>
      </w:r>
      <w:r>
        <w:t>en</w:t>
      </w:r>
      <w:r>
        <w:rPr>
          <w:spacing w:val="-12"/>
        </w:rPr>
        <w:t xml:space="preserve"> </w:t>
      </w:r>
      <w:r>
        <w:t>función</w:t>
      </w:r>
      <w:r>
        <w:rPr>
          <w:spacing w:val="-12"/>
        </w:rPr>
        <w:t xml:space="preserve"> </w:t>
      </w:r>
      <w:r>
        <w:t>de</w:t>
      </w:r>
      <w:r>
        <w:rPr>
          <w:spacing w:val="-12"/>
        </w:rPr>
        <w:t xml:space="preserve"> </w:t>
      </w:r>
      <w:r>
        <w:t>las</w:t>
      </w:r>
      <w:r>
        <w:rPr>
          <w:spacing w:val="-12"/>
        </w:rPr>
        <w:t xml:space="preserve"> </w:t>
      </w:r>
      <w:r>
        <w:t>observaciones</w:t>
      </w:r>
      <w:r>
        <w:rPr>
          <w:spacing w:val="-12"/>
        </w:rPr>
        <w:t xml:space="preserve"> </w:t>
      </w:r>
      <w:r>
        <w:t>detectadas</w:t>
      </w:r>
      <w:r>
        <w:rPr>
          <w:spacing w:val="-12"/>
        </w:rPr>
        <w:t xml:space="preserve"> </w:t>
      </w:r>
      <w:r>
        <w:t>durante</w:t>
      </w:r>
      <w:r>
        <w:rPr>
          <w:spacing w:val="-12"/>
        </w:rPr>
        <w:t xml:space="preserve"> </w:t>
      </w:r>
      <w:r>
        <w:t>la</w:t>
      </w:r>
      <w:r>
        <w:rPr>
          <w:spacing w:val="-12"/>
        </w:rPr>
        <w:t xml:space="preserve"> </w:t>
      </w:r>
      <w:r>
        <w:t>fiscalización</w:t>
      </w:r>
      <w:r>
        <w:rPr>
          <w:spacing w:val="-12"/>
        </w:rPr>
        <w:t xml:space="preserve"> </w:t>
      </w:r>
      <w:r>
        <w:t>de</w:t>
      </w:r>
      <w:r>
        <w:rPr>
          <w:spacing w:val="-12"/>
        </w:rPr>
        <w:t xml:space="preserve"> </w:t>
      </w:r>
      <w:r>
        <w:t>la</w:t>
      </w:r>
      <w:r>
        <w:rPr>
          <w:spacing w:val="-12"/>
        </w:rPr>
        <w:t xml:space="preserve"> </w:t>
      </w:r>
      <w:r>
        <w:t>Cuenta</w:t>
      </w:r>
      <w:r>
        <w:rPr>
          <w:spacing w:val="-12"/>
        </w:rPr>
        <w:t xml:space="preserve"> </w:t>
      </w:r>
      <w:r>
        <w:t>Pública, en</w:t>
      </w:r>
      <w:r>
        <w:rPr>
          <w:spacing w:val="-16"/>
        </w:rPr>
        <w:t xml:space="preserve"> </w:t>
      </w:r>
      <w:r>
        <w:t>el</w:t>
      </w:r>
      <w:r>
        <w:rPr>
          <w:spacing w:val="-16"/>
        </w:rPr>
        <w:t xml:space="preserve"> </w:t>
      </w:r>
      <w:r>
        <w:t>siguiente</w:t>
      </w:r>
      <w:r>
        <w:rPr>
          <w:spacing w:val="-16"/>
        </w:rPr>
        <w:t xml:space="preserve"> </w:t>
      </w:r>
      <w:r>
        <w:t>CUADRO</w:t>
      </w:r>
      <w:r>
        <w:rPr>
          <w:spacing w:val="-16"/>
        </w:rPr>
        <w:t xml:space="preserve"> </w:t>
      </w:r>
      <w:r>
        <w:t>se</w:t>
      </w:r>
      <w:r>
        <w:rPr>
          <w:spacing w:val="-16"/>
        </w:rPr>
        <w:t xml:space="preserve"> </w:t>
      </w:r>
      <w:r>
        <w:t>presentan</w:t>
      </w:r>
      <w:r>
        <w:rPr>
          <w:spacing w:val="-16"/>
        </w:rPr>
        <w:t xml:space="preserve"> </w:t>
      </w:r>
      <w:r>
        <w:t>de</w:t>
      </w:r>
      <w:r>
        <w:rPr>
          <w:spacing w:val="-16"/>
        </w:rPr>
        <w:t xml:space="preserve"> </w:t>
      </w:r>
      <w:r>
        <w:t>manera</w:t>
      </w:r>
      <w:r>
        <w:rPr>
          <w:spacing w:val="-16"/>
        </w:rPr>
        <w:t xml:space="preserve"> </w:t>
      </w:r>
      <w:r>
        <w:t>sintetizada</w:t>
      </w:r>
      <w:r>
        <w:rPr>
          <w:spacing w:val="-16"/>
        </w:rPr>
        <w:t xml:space="preserve"> </w:t>
      </w:r>
      <w:r>
        <w:t>los</w:t>
      </w:r>
      <w:r>
        <w:rPr>
          <w:spacing w:val="-16"/>
        </w:rPr>
        <w:t xml:space="preserve"> </w:t>
      </w:r>
      <w:r>
        <w:t>resultados</w:t>
      </w:r>
      <w:r>
        <w:rPr>
          <w:spacing w:val="-16"/>
        </w:rPr>
        <w:t xml:space="preserve"> </w:t>
      </w:r>
      <w:r>
        <w:t>generales</w:t>
      </w:r>
      <w:r>
        <w:rPr>
          <w:spacing w:val="-16"/>
        </w:rPr>
        <w:t xml:space="preserve"> </w:t>
      </w:r>
      <w:r>
        <w:t>de</w:t>
      </w:r>
      <w:r>
        <w:rPr>
          <w:spacing w:val="-16"/>
        </w:rPr>
        <w:t xml:space="preserve"> </w:t>
      </w:r>
      <w:r>
        <w:t>la</w:t>
      </w:r>
      <w:r>
        <w:rPr>
          <w:spacing w:val="-16"/>
        </w:rPr>
        <w:t xml:space="preserve"> </w:t>
      </w:r>
      <w:r>
        <w:t>revisión.</w:t>
      </w:r>
    </w:p>
    <w:p w:rsidR="001E21B3" w:rsidRDefault="0090667D">
      <w:pPr>
        <w:pStyle w:val="Textoindependiente"/>
        <w:spacing w:before="170" w:line="249" w:lineRule="auto"/>
        <w:ind w:left="710" w:right="146"/>
        <w:jc w:val="both"/>
      </w:pPr>
      <w:r>
        <w:t>Al</w:t>
      </w:r>
      <w:r>
        <w:rPr>
          <w:spacing w:val="-10"/>
        </w:rPr>
        <w:t xml:space="preserve"> </w:t>
      </w:r>
      <w:r>
        <w:t>efecto,</w:t>
      </w:r>
      <w:r>
        <w:rPr>
          <w:spacing w:val="-10"/>
        </w:rPr>
        <w:t xml:space="preserve"> </w:t>
      </w:r>
      <w:r>
        <w:t>es</w:t>
      </w:r>
      <w:r>
        <w:rPr>
          <w:spacing w:val="-10"/>
        </w:rPr>
        <w:t xml:space="preserve"> </w:t>
      </w:r>
      <w:r>
        <w:t>importante</w:t>
      </w:r>
      <w:r>
        <w:rPr>
          <w:spacing w:val="-10"/>
        </w:rPr>
        <w:t xml:space="preserve"> </w:t>
      </w:r>
      <w:r>
        <w:t>precisar</w:t>
      </w:r>
      <w:r>
        <w:rPr>
          <w:spacing w:val="-10"/>
        </w:rPr>
        <w:t xml:space="preserve"> </w:t>
      </w:r>
      <w:r>
        <w:t>que</w:t>
      </w:r>
      <w:r>
        <w:rPr>
          <w:spacing w:val="-10"/>
        </w:rPr>
        <w:t xml:space="preserve"> </w:t>
      </w:r>
      <w:r>
        <w:t>la</w:t>
      </w:r>
      <w:r>
        <w:rPr>
          <w:spacing w:val="-10"/>
        </w:rPr>
        <w:t xml:space="preserve"> </w:t>
      </w:r>
      <w:r>
        <w:t>clasificación</w:t>
      </w:r>
      <w:r>
        <w:rPr>
          <w:spacing w:val="-10"/>
        </w:rPr>
        <w:t xml:space="preserve"> </w:t>
      </w:r>
      <w:r>
        <w:t>adoptada,</w:t>
      </w:r>
      <w:r>
        <w:rPr>
          <w:spacing w:val="-10"/>
        </w:rPr>
        <w:t xml:space="preserve"> </w:t>
      </w:r>
      <w:r>
        <w:t>corresponde</w:t>
      </w:r>
      <w:r>
        <w:rPr>
          <w:spacing w:val="-10"/>
        </w:rPr>
        <w:t xml:space="preserve"> </w:t>
      </w:r>
      <w:r>
        <w:t>al</w:t>
      </w:r>
      <w:r>
        <w:rPr>
          <w:spacing w:val="-10"/>
        </w:rPr>
        <w:t xml:space="preserve"> </w:t>
      </w:r>
      <w:r>
        <w:t>tipo</w:t>
      </w:r>
      <w:r>
        <w:rPr>
          <w:spacing w:val="-10"/>
        </w:rPr>
        <w:t xml:space="preserve"> </w:t>
      </w:r>
      <w:r>
        <w:t>de</w:t>
      </w:r>
      <w:r>
        <w:rPr>
          <w:spacing w:val="-10"/>
        </w:rPr>
        <w:t xml:space="preserve"> </w:t>
      </w:r>
      <w:r>
        <w:t>auditoría</w:t>
      </w:r>
      <w:r>
        <w:rPr>
          <w:spacing w:val="-10"/>
        </w:rPr>
        <w:t xml:space="preserve"> </w:t>
      </w:r>
      <w:r>
        <w:t>de</w:t>
      </w:r>
      <w:r>
        <w:rPr>
          <w:spacing w:val="-10"/>
        </w:rPr>
        <w:t xml:space="preserve"> </w:t>
      </w:r>
      <w:r>
        <w:t>la cual se detectaron las observaciones preliminares respectivas, así como al aspecto preponderante con el que se encuentran vinculados lo</w:t>
      </w:r>
      <w:r>
        <w:t>s hechos u omisiones observados.</w:t>
      </w:r>
    </w:p>
    <w:p w:rsidR="001E21B3" w:rsidRDefault="001E21B3">
      <w:pPr>
        <w:pStyle w:val="Textoindependiente"/>
        <w:spacing w:before="2"/>
        <w:rPr>
          <w:sz w:val="15"/>
        </w:rPr>
      </w:pPr>
    </w:p>
    <w:tbl>
      <w:tblPr>
        <w:tblStyle w:val="TableNormal"/>
        <w:tblW w:w="0" w:type="auto"/>
        <w:tblInd w:w="690"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Look w:val="01E0" w:firstRow="1" w:lastRow="1" w:firstColumn="1" w:lastColumn="1" w:noHBand="0" w:noVBand="0"/>
      </w:tblPr>
      <w:tblGrid>
        <w:gridCol w:w="964"/>
        <w:gridCol w:w="1077"/>
        <w:gridCol w:w="1304"/>
        <w:gridCol w:w="1077"/>
        <w:gridCol w:w="1191"/>
        <w:gridCol w:w="1304"/>
        <w:gridCol w:w="1134"/>
        <w:gridCol w:w="1191"/>
        <w:gridCol w:w="1304"/>
      </w:tblGrid>
      <w:tr w:rsidR="001E21B3">
        <w:trPr>
          <w:trHeight w:hRule="exact" w:val="225"/>
        </w:trPr>
        <w:tc>
          <w:tcPr>
            <w:tcW w:w="964" w:type="dxa"/>
            <w:vMerge w:val="restart"/>
            <w:tcBorders>
              <w:right w:val="single" w:sz="7" w:space="0" w:color="000000"/>
            </w:tcBorders>
            <w:shd w:val="clear" w:color="auto" w:fill="AFCD7D"/>
          </w:tcPr>
          <w:p w:rsidR="001E21B3" w:rsidRDefault="001E21B3"/>
        </w:tc>
        <w:tc>
          <w:tcPr>
            <w:tcW w:w="5953" w:type="dxa"/>
            <w:gridSpan w:val="5"/>
            <w:tcBorders>
              <w:left w:val="single" w:sz="7" w:space="0" w:color="000000"/>
              <w:bottom w:val="single" w:sz="7" w:space="0" w:color="000000"/>
              <w:right w:val="single" w:sz="7" w:space="0" w:color="000000"/>
            </w:tcBorders>
            <w:shd w:val="clear" w:color="auto" w:fill="B4E15D"/>
          </w:tcPr>
          <w:p w:rsidR="001E21B3" w:rsidRDefault="0090667D">
            <w:pPr>
              <w:pStyle w:val="TableParagraph"/>
              <w:spacing w:line="175" w:lineRule="exact"/>
              <w:ind w:left="1638"/>
              <w:rPr>
                <w:b/>
                <w:sz w:val="16"/>
              </w:rPr>
            </w:pPr>
            <w:r>
              <w:rPr>
                <w:b/>
                <w:sz w:val="16"/>
              </w:rPr>
              <w:t>OBSERVACIONES PRELIMINARES</w:t>
            </w:r>
          </w:p>
        </w:tc>
        <w:tc>
          <w:tcPr>
            <w:tcW w:w="3628" w:type="dxa"/>
            <w:gridSpan w:val="3"/>
            <w:tcBorders>
              <w:left w:val="single" w:sz="7" w:space="0" w:color="000000"/>
              <w:bottom w:val="single" w:sz="7" w:space="0" w:color="000000"/>
            </w:tcBorders>
            <w:shd w:val="clear" w:color="auto" w:fill="B4E15D"/>
          </w:tcPr>
          <w:p w:rsidR="001E21B3" w:rsidRDefault="0090667D">
            <w:pPr>
              <w:pStyle w:val="TableParagraph"/>
              <w:spacing w:line="175" w:lineRule="exact"/>
              <w:ind w:left="467"/>
              <w:rPr>
                <w:b/>
                <w:sz w:val="16"/>
              </w:rPr>
            </w:pPr>
            <w:r>
              <w:rPr>
                <w:b/>
                <w:sz w:val="16"/>
              </w:rPr>
              <w:t>OBSERVACIONES SUBSISTENTES</w:t>
            </w:r>
          </w:p>
        </w:tc>
      </w:tr>
      <w:tr w:rsidR="001E21B3">
        <w:trPr>
          <w:trHeight w:hRule="exact" w:val="601"/>
        </w:trPr>
        <w:tc>
          <w:tcPr>
            <w:tcW w:w="964" w:type="dxa"/>
            <w:vMerge/>
            <w:tcBorders>
              <w:bottom w:val="single" w:sz="7" w:space="0" w:color="000000"/>
              <w:right w:val="single" w:sz="7" w:space="0" w:color="000000"/>
            </w:tcBorders>
            <w:shd w:val="clear" w:color="auto" w:fill="AFCD7D"/>
          </w:tcPr>
          <w:p w:rsidR="001E21B3" w:rsidRDefault="001E21B3"/>
        </w:tc>
        <w:tc>
          <w:tcPr>
            <w:tcW w:w="1077" w:type="dxa"/>
            <w:tcBorders>
              <w:top w:val="single" w:sz="7" w:space="0" w:color="000000"/>
              <w:left w:val="single" w:sz="7" w:space="0" w:color="000000"/>
              <w:bottom w:val="single" w:sz="7" w:space="0" w:color="000000"/>
              <w:right w:val="single" w:sz="7" w:space="0" w:color="000000"/>
            </w:tcBorders>
            <w:shd w:val="clear" w:color="auto" w:fill="AFCD7D"/>
          </w:tcPr>
          <w:p w:rsidR="001E21B3" w:rsidRDefault="0090667D">
            <w:pPr>
              <w:pStyle w:val="TableParagraph"/>
              <w:spacing w:line="171" w:lineRule="exact"/>
              <w:ind w:left="12" w:right="12"/>
              <w:jc w:val="center"/>
              <w:rPr>
                <w:sz w:val="16"/>
              </w:rPr>
            </w:pPr>
            <w:r>
              <w:rPr>
                <w:sz w:val="16"/>
              </w:rPr>
              <w:t>No. de</w:t>
            </w:r>
          </w:p>
          <w:p w:rsidR="001E21B3" w:rsidRDefault="0090667D">
            <w:pPr>
              <w:pStyle w:val="TableParagraph"/>
              <w:spacing w:before="8" w:line="249" w:lineRule="auto"/>
              <w:ind w:left="14" w:right="12"/>
              <w:jc w:val="center"/>
              <w:rPr>
                <w:sz w:val="16"/>
              </w:rPr>
            </w:pPr>
            <w:r>
              <w:rPr>
                <w:sz w:val="16"/>
              </w:rPr>
              <w:t>observaciones preliminares</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1E21B3" w:rsidRDefault="0090667D">
            <w:pPr>
              <w:pStyle w:val="TableParagraph"/>
              <w:spacing w:line="171" w:lineRule="exact"/>
              <w:ind w:left="164" w:right="166"/>
              <w:jc w:val="center"/>
              <w:rPr>
                <w:sz w:val="16"/>
              </w:rPr>
            </w:pPr>
            <w:r>
              <w:rPr>
                <w:sz w:val="16"/>
              </w:rPr>
              <w:t>Monto</w:t>
            </w:r>
          </w:p>
          <w:p w:rsidR="001E21B3" w:rsidRDefault="0090667D">
            <w:pPr>
              <w:pStyle w:val="TableParagraph"/>
              <w:spacing w:before="25"/>
              <w:ind w:left="164" w:right="166"/>
              <w:jc w:val="center"/>
              <w:rPr>
                <w:sz w:val="16"/>
              </w:rPr>
            </w:pPr>
            <w:r>
              <w:rPr>
                <w:sz w:val="16"/>
              </w:rPr>
              <w:t>observado</w:t>
            </w:r>
            <w:r>
              <w:rPr>
                <w:position w:val="8"/>
                <w:sz w:val="10"/>
              </w:rPr>
              <w:t xml:space="preserve">1 </w:t>
            </w:r>
            <w:r>
              <w:rPr>
                <w:sz w:val="16"/>
              </w:rPr>
              <w:t>$</w:t>
            </w:r>
          </w:p>
        </w:tc>
        <w:tc>
          <w:tcPr>
            <w:tcW w:w="1077" w:type="dxa"/>
            <w:tcBorders>
              <w:top w:val="single" w:sz="7" w:space="0" w:color="000000"/>
              <w:left w:val="single" w:sz="3" w:space="0" w:color="000000"/>
              <w:bottom w:val="single" w:sz="7" w:space="0" w:color="000000"/>
              <w:right w:val="single" w:sz="3" w:space="0" w:color="000000"/>
            </w:tcBorders>
            <w:shd w:val="clear" w:color="auto" w:fill="AFCD7D"/>
          </w:tcPr>
          <w:p w:rsidR="001E21B3" w:rsidRDefault="0090667D">
            <w:pPr>
              <w:pStyle w:val="TableParagraph"/>
              <w:spacing w:line="171" w:lineRule="exact"/>
              <w:ind w:left="16" w:right="16"/>
              <w:jc w:val="center"/>
              <w:rPr>
                <w:sz w:val="16"/>
              </w:rPr>
            </w:pPr>
            <w:r>
              <w:rPr>
                <w:sz w:val="16"/>
              </w:rPr>
              <w:t>No. de</w:t>
            </w:r>
          </w:p>
          <w:p w:rsidR="001E21B3" w:rsidRDefault="0090667D">
            <w:pPr>
              <w:pStyle w:val="TableParagraph"/>
              <w:spacing w:before="8" w:line="249" w:lineRule="auto"/>
              <w:ind w:left="18" w:right="16"/>
              <w:jc w:val="center"/>
              <w:rPr>
                <w:sz w:val="16"/>
              </w:rPr>
            </w:pPr>
            <w:r>
              <w:rPr>
                <w:sz w:val="16"/>
              </w:rPr>
              <w:t>observaciones solventadas</w:t>
            </w:r>
          </w:p>
        </w:tc>
        <w:tc>
          <w:tcPr>
            <w:tcW w:w="1191" w:type="dxa"/>
            <w:tcBorders>
              <w:top w:val="single" w:sz="7" w:space="0" w:color="000000"/>
              <w:left w:val="single" w:sz="3" w:space="0" w:color="000000"/>
              <w:bottom w:val="single" w:sz="7" w:space="0" w:color="000000"/>
              <w:right w:val="single" w:sz="7" w:space="0" w:color="000000"/>
            </w:tcBorders>
            <w:shd w:val="clear" w:color="auto" w:fill="AFCD7D"/>
          </w:tcPr>
          <w:p w:rsidR="001E21B3" w:rsidRDefault="0090667D">
            <w:pPr>
              <w:pStyle w:val="TableParagraph"/>
              <w:spacing w:line="171" w:lineRule="exact"/>
              <w:ind w:left="57" w:right="53"/>
              <w:jc w:val="center"/>
              <w:rPr>
                <w:sz w:val="16"/>
              </w:rPr>
            </w:pPr>
            <w:r>
              <w:rPr>
                <w:sz w:val="16"/>
              </w:rPr>
              <w:t>Montos</w:t>
            </w:r>
          </w:p>
          <w:p w:rsidR="001E21B3" w:rsidRDefault="0090667D">
            <w:pPr>
              <w:pStyle w:val="TableParagraph"/>
              <w:spacing w:before="25"/>
              <w:ind w:left="57" w:right="53"/>
              <w:jc w:val="center"/>
              <w:rPr>
                <w:sz w:val="16"/>
              </w:rPr>
            </w:pPr>
            <w:r>
              <w:rPr>
                <w:sz w:val="16"/>
              </w:rPr>
              <w:t>solventados</w:t>
            </w:r>
            <w:r>
              <w:rPr>
                <w:position w:val="8"/>
                <w:sz w:val="10"/>
              </w:rPr>
              <w:t xml:space="preserve">2 </w:t>
            </w:r>
            <w:r>
              <w:rPr>
                <w:sz w:val="16"/>
              </w:rPr>
              <w:t>$</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1E21B3" w:rsidRDefault="0090667D">
            <w:pPr>
              <w:pStyle w:val="TableParagraph"/>
              <w:spacing w:line="171" w:lineRule="exact"/>
              <w:ind w:left="45" w:right="48"/>
              <w:jc w:val="center"/>
              <w:rPr>
                <w:sz w:val="16"/>
              </w:rPr>
            </w:pPr>
            <w:r>
              <w:rPr>
                <w:sz w:val="16"/>
              </w:rPr>
              <w:t>Recuperaciones</w:t>
            </w:r>
          </w:p>
          <w:p w:rsidR="001E21B3" w:rsidRDefault="0090667D">
            <w:pPr>
              <w:pStyle w:val="TableParagraph"/>
              <w:spacing w:before="25"/>
              <w:ind w:left="45" w:right="47"/>
              <w:jc w:val="center"/>
              <w:rPr>
                <w:sz w:val="16"/>
              </w:rPr>
            </w:pPr>
            <w:r>
              <w:rPr>
                <w:sz w:val="16"/>
              </w:rPr>
              <w:t>operadas</w:t>
            </w:r>
            <w:r>
              <w:rPr>
                <w:position w:val="8"/>
                <w:sz w:val="10"/>
              </w:rPr>
              <w:t xml:space="preserve">3 </w:t>
            </w:r>
            <w:r>
              <w:rPr>
                <w:sz w:val="16"/>
              </w:rPr>
              <w:t>$</w:t>
            </w:r>
          </w:p>
        </w:tc>
        <w:tc>
          <w:tcPr>
            <w:tcW w:w="1134" w:type="dxa"/>
            <w:tcBorders>
              <w:top w:val="single" w:sz="7" w:space="0" w:color="000000"/>
              <w:left w:val="single" w:sz="3" w:space="0" w:color="000000"/>
              <w:bottom w:val="single" w:sz="7" w:space="0" w:color="000000"/>
              <w:right w:val="single" w:sz="7" w:space="0" w:color="000000"/>
            </w:tcBorders>
            <w:shd w:val="clear" w:color="auto" w:fill="AFCD7D"/>
          </w:tcPr>
          <w:p w:rsidR="001E21B3" w:rsidRDefault="0090667D">
            <w:pPr>
              <w:pStyle w:val="TableParagraph"/>
              <w:spacing w:line="171" w:lineRule="exact"/>
              <w:ind w:left="22" w:right="18"/>
              <w:jc w:val="center"/>
              <w:rPr>
                <w:sz w:val="16"/>
              </w:rPr>
            </w:pPr>
            <w:r>
              <w:rPr>
                <w:sz w:val="16"/>
              </w:rPr>
              <w:t>No. de</w:t>
            </w:r>
          </w:p>
          <w:p w:rsidR="001E21B3" w:rsidRDefault="0090667D">
            <w:pPr>
              <w:pStyle w:val="TableParagraph"/>
              <w:spacing w:before="8" w:line="249" w:lineRule="auto"/>
              <w:ind w:left="24" w:right="18"/>
              <w:jc w:val="center"/>
              <w:rPr>
                <w:sz w:val="16"/>
              </w:rPr>
            </w:pPr>
            <w:r>
              <w:rPr>
                <w:sz w:val="16"/>
              </w:rPr>
              <w:t>observaciones no solventadas</w:t>
            </w:r>
          </w:p>
        </w:tc>
        <w:tc>
          <w:tcPr>
            <w:tcW w:w="1191" w:type="dxa"/>
            <w:tcBorders>
              <w:top w:val="single" w:sz="7" w:space="0" w:color="000000"/>
              <w:left w:val="single" w:sz="7" w:space="0" w:color="000000"/>
              <w:bottom w:val="single" w:sz="7" w:space="0" w:color="000000"/>
              <w:right w:val="single" w:sz="7" w:space="0" w:color="000000"/>
            </w:tcBorders>
            <w:shd w:val="clear" w:color="auto" w:fill="AFCD7D"/>
          </w:tcPr>
          <w:p w:rsidR="001E21B3" w:rsidRDefault="0090667D">
            <w:pPr>
              <w:pStyle w:val="TableParagraph"/>
              <w:spacing w:line="171" w:lineRule="exact"/>
              <w:ind w:left="53" w:right="53"/>
              <w:jc w:val="center"/>
              <w:rPr>
                <w:sz w:val="16"/>
              </w:rPr>
            </w:pPr>
            <w:r>
              <w:rPr>
                <w:sz w:val="16"/>
              </w:rPr>
              <w:t>Montos no</w:t>
            </w:r>
          </w:p>
          <w:p w:rsidR="001E21B3" w:rsidRDefault="0090667D">
            <w:pPr>
              <w:pStyle w:val="TableParagraph"/>
              <w:spacing w:before="25"/>
              <w:ind w:left="53" w:right="53"/>
              <w:jc w:val="center"/>
              <w:rPr>
                <w:sz w:val="16"/>
              </w:rPr>
            </w:pPr>
            <w:r>
              <w:rPr>
                <w:sz w:val="16"/>
              </w:rPr>
              <w:t>solventados</w:t>
            </w:r>
            <w:r>
              <w:rPr>
                <w:position w:val="8"/>
                <w:sz w:val="10"/>
              </w:rPr>
              <w:t xml:space="preserve">4 </w:t>
            </w:r>
            <w:r>
              <w:rPr>
                <w:sz w:val="16"/>
              </w:rPr>
              <w:t>$</w:t>
            </w:r>
          </w:p>
        </w:tc>
        <w:tc>
          <w:tcPr>
            <w:tcW w:w="1304" w:type="dxa"/>
            <w:tcBorders>
              <w:top w:val="single" w:sz="7" w:space="0" w:color="000000"/>
              <w:left w:val="single" w:sz="7" w:space="0" w:color="000000"/>
              <w:bottom w:val="single" w:sz="7" w:space="0" w:color="000000"/>
            </w:tcBorders>
            <w:shd w:val="clear" w:color="auto" w:fill="AFCD7D"/>
          </w:tcPr>
          <w:p w:rsidR="001E21B3" w:rsidRDefault="0090667D">
            <w:pPr>
              <w:pStyle w:val="TableParagraph"/>
              <w:spacing w:line="171" w:lineRule="exact"/>
              <w:ind w:left="263" w:right="251"/>
              <w:jc w:val="center"/>
              <w:rPr>
                <w:sz w:val="16"/>
              </w:rPr>
            </w:pPr>
            <w:r>
              <w:rPr>
                <w:sz w:val="16"/>
              </w:rPr>
              <w:t>Probables</w:t>
            </w:r>
          </w:p>
          <w:p w:rsidR="001E21B3" w:rsidRDefault="0090667D">
            <w:pPr>
              <w:pStyle w:val="TableParagraph"/>
              <w:spacing w:before="25"/>
              <w:ind w:left="2" w:right="-10"/>
              <w:jc w:val="center"/>
              <w:rPr>
                <w:sz w:val="16"/>
              </w:rPr>
            </w:pPr>
            <w:r>
              <w:rPr>
                <w:sz w:val="16"/>
              </w:rPr>
              <w:t>recuperaciones</w:t>
            </w:r>
            <w:r>
              <w:rPr>
                <w:position w:val="8"/>
                <w:sz w:val="10"/>
              </w:rPr>
              <w:t>5</w:t>
            </w:r>
            <w:r>
              <w:rPr>
                <w:spacing w:val="14"/>
                <w:position w:val="8"/>
                <w:sz w:val="10"/>
              </w:rPr>
              <w:t xml:space="preserve"> </w:t>
            </w:r>
            <w:r>
              <w:rPr>
                <w:sz w:val="16"/>
              </w:rPr>
              <w:t>$</w:t>
            </w:r>
          </w:p>
        </w:tc>
      </w:tr>
      <w:tr w:rsidR="001E21B3">
        <w:trPr>
          <w:trHeight w:hRule="exact" w:val="200"/>
        </w:trPr>
        <w:tc>
          <w:tcPr>
            <w:tcW w:w="10545" w:type="dxa"/>
            <w:gridSpan w:val="9"/>
            <w:tcBorders>
              <w:top w:val="single" w:sz="7" w:space="0" w:color="000000"/>
              <w:bottom w:val="single" w:sz="7" w:space="0" w:color="000000"/>
            </w:tcBorders>
            <w:shd w:val="clear" w:color="auto" w:fill="B4E15D"/>
          </w:tcPr>
          <w:p w:rsidR="001E21B3" w:rsidRDefault="0090667D">
            <w:pPr>
              <w:pStyle w:val="TableParagraph"/>
              <w:spacing w:line="162" w:lineRule="exact"/>
              <w:ind w:left="4298" w:right="4299"/>
              <w:jc w:val="center"/>
              <w:rPr>
                <w:b/>
                <w:sz w:val="16"/>
              </w:rPr>
            </w:pPr>
            <w:r>
              <w:rPr>
                <w:b/>
                <w:sz w:val="16"/>
              </w:rPr>
              <w:t>GESTIÓN FINANCIERA</w:t>
            </w:r>
          </w:p>
        </w:tc>
      </w:tr>
      <w:tr w:rsidR="001E21B3">
        <w:trPr>
          <w:trHeight w:hRule="exact" w:val="247"/>
        </w:trPr>
        <w:tc>
          <w:tcPr>
            <w:tcW w:w="964" w:type="dxa"/>
            <w:tcBorders>
              <w:top w:val="single" w:sz="7" w:space="0" w:color="000000"/>
              <w:bottom w:val="single" w:sz="2" w:space="0" w:color="000000"/>
              <w:right w:val="single" w:sz="5" w:space="0" w:color="000000"/>
            </w:tcBorders>
            <w:shd w:val="clear" w:color="auto" w:fill="AFCD7D"/>
          </w:tcPr>
          <w:p w:rsidR="001E21B3" w:rsidRDefault="0090667D">
            <w:pPr>
              <w:pStyle w:val="TableParagraph"/>
              <w:spacing w:before="3"/>
              <w:ind w:left="-15"/>
              <w:rPr>
                <w:sz w:val="10"/>
              </w:rPr>
            </w:pPr>
            <w:r>
              <w:rPr>
                <w:sz w:val="16"/>
              </w:rPr>
              <w:t>Normativa</w:t>
            </w:r>
            <w:r>
              <w:rPr>
                <w:position w:val="8"/>
                <w:sz w:val="10"/>
              </w:rPr>
              <w:t>A</w:t>
            </w:r>
          </w:p>
        </w:tc>
        <w:tc>
          <w:tcPr>
            <w:tcW w:w="1077" w:type="dxa"/>
            <w:tcBorders>
              <w:top w:val="single" w:sz="7"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32</w:t>
            </w:r>
          </w:p>
        </w:tc>
        <w:tc>
          <w:tcPr>
            <w:tcW w:w="1304" w:type="dxa"/>
            <w:tcBorders>
              <w:top w:val="single" w:sz="7"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1077" w:type="dxa"/>
            <w:tcBorders>
              <w:top w:val="single" w:sz="7" w:space="0" w:color="000000"/>
              <w:left w:val="single" w:sz="5" w:space="0" w:color="000000"/>
              <w:bottom w:val="single" w:sz="2" w:space="0" w:color="000000"/>
              <w:right w:val="single" w:sz="2" w:space="0" w:color="000000"/>
            </w:tcBorders>
            <w:shd w:val="clear" w:color="auto" w:fill="DEFFF1"/>
          </w:tcPr>
          <w:p w:rsidR="001E21B3" w:rsidRDefault="0090667D">
            <w:pPr>
              <w:pStyle w:val="TableParagraph"/>
              <w:spacing w:line="171" w:lineRule="exact"/>
              <w:ind w:right="60"/>
              <w:jc w:val="right"/>
              <w:rPr>
                <w:sz w:val="16"/>
              </w:rPr>
            </w:pPr>
            <w:r>
              <w:rPr>
                <w:sz w:val="16"/>
              </w:rPr>
              <w:t>6</w:t>
            </w:r>
          </w:p>
        </w:tc>
        <w:tc>
          <w:tcPr>
            <w:tcW w:w="1191" w:type="dxa"/>
            <w:tcBorders>
              <w:top w:val="single" w:sz="7" w:space="0" w:color="000000"/>
              <w:left w:val="single" w:sz="2" w:space="0" w:color="000000"/>
              <w:bottom w:val="single" w:sz="2"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304" w:type="dxa"/>
            <w:tcBorders>
              <w:top w:val="single" w:sz="7" w:space="0" w:color="000000"/>
              <w:left w:val="single" w:sz="5" w:space="0" w:color="000000"/>
              <w:bottom w:val="single" w:sz="2"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134" w:type="dxa"/>
            <w:tcBorders>
              <w:top w:val="single" w:sz="7"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26</w:t>
            </w:r>
          </w:p>
        </w:tc>
        <w:tc>
          <w:tcPr>
            <w:tcW w:w="1191" w:type="dxa"/>
            <w:tcBorders>
              <w:top w:val="single" w:sz="7" w:space="0" w:color="000000"/>
              <w:left w:val="single" w:sz="5" w:space="0" w:color="000000"/>
              <w:bottom w:val="single" w:sz="2" w:space="0" w:color="000000"/>
              <w:right w:val="single" w:sz="2" w:space="0" w:color="000000"/>
            </w:tcBorders>
          </w:tcPr>
          <w:p w:rsidR="001E21B3" w:rsidRDefault="0090667D">
            <w:pPr>
              <w:pStyle w:val="TableParagraph"/>
              <w:spacing w:line="171" w:lineRule="exact"/>
              <w:ind w:right="60"/>
              <w:jc w:val="right"/>
              <w:rPr>
                <w:sz w:val="16"/>
              </w:rPr>
            </w:pPr>
            <w:r>
              <w:rPr>
                <w:sz w:val="16"/>
              </w:rPr>
              <w:t>0</w:t>
            </w:r>
          </w:p>
        </w:tc>
        <w:tc>
          <w:tcPr>
            <w:tcW w:w="1304" w:type="dxa"/>
            <w:tcBorders>
              <w:top w:val="single" w:sz="7" w:space="0" w:color="000000"/>
              <w:left w:val="single" w:sz="2" w:space="0" w:color="000000"/>
              <w:bottom w:val="single" w:sz="2" w:space="0" w:color="000000"/>
            </w:tcBorders>
            <w:shd w:val="clear" w:color="auto" w:fill="ECECEC"/>
          </w:tcPr>
          <w:p w:rsidR="001E21B3" w:rsidRDefault="0090667D">
            <w:pPr>
              <w:pStyle w:val="TableParagraph"/>
              <w:spacing w:line="171" w:lineRule="exact"/>
              <w:ind w:right="43"/>
              <w:jc w:val="right"/>
              <w:rPr>
                <w:sz w:val="16"/>
              </w:rPr>
            </w:pPr>
            <w:r>
              <w:rPr>
                <w:sz w:val="16"/>
              </w:rPr>
              <w:t>0</w:t>
            </w:r>
          </w:p>
        </w:tc>
      </w:tr>
      <w:tr w:rsidR="001E21B3">
        <w:trPr>
          <w:trHeight w:hRule="exact" w:val="244"/>
        </w:trPr>
        <w:tc>
          <w:tcPr>
            <w:tcW w:w="964" w:type="dxa"/>
            <w:tcBorders>
              <w:top w:val="single" w:sz="2" w:space="0" w:color="000000"/>
              <w:bottom w:val="single" w:sz="2" w:space="0" w:color="000000"/>
              <w:right w:val="single" w:sz="5" w:space="0" w:color="000000"/>
            </w:tcBorders>
            <w:shd w:val="clear" w:color="auto" w:fill="AFCD7D"/>
          </w:tcPr>
          <w:p w:rsidR="001E21B3" w:rsidRDefault="0090667D">
            <w:pPr>
              <w:pStyle w:val="TableParagraph"/>
              <w:spacing w:before="6"/>
              <w:ind w:left="-15"/>
              <w:rPr>
                <w:sz w:val="10"/>
              </w:rPr>
            </w:pPr>
            <w:r>
              <w:rPr>
                <w:sz w:val="16"/>
              </w:rPr>
              <w:t>Económica</w:t>
            </w:r>
            <w:r>
              <w:rPr>
                <w:position w:val="8"/>
                <w:sz w:val="10"/>
              </w:rPr>
              <w:t>C</w:t>
            </w:r>
          </w:p>
        </w:tc>
        <w:tc>
          <w:tcPr>
            <w:tcW w:w="1077"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right="57"/>
              <w:jc w:val="right"/>
              <w:rPr>
                <w:sz w:val="16"/>
              </w:rPr>
            </w:pPr>
            <w:r>
              <w:rPr>
                <w:sz w:val="16"/>
              </w:rPr>
              <w:t>6</w:t>
            </w:r>
          </w:p>
        </w:tc>
        <w:tc>
          <w:tcPr>
            <w:tcW w:w="130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right="57"/>
              <w:jc w:val="right"/>
              <w:rPr>
                <w:sz w:val="16"/>
              </w:rPr>
            </w:pPr>
            <w:r>
              <w:rPr>
                <w:sz w:val="16"/>
              </w:rPr>
              <w:t>554</w:t>
            </w:r>
          </w:p>
        </w:tc>
        <w:tc>
          <w:tcPr>
            <w:tcW w:w="1077" w:type="dxa"/>
            <w:tcBorders>
              <w:top w:val="single" w:sz="2" w:space="0" w:color="000000"/>
              <w:left w:val="single" w:sz="5" w:space="0" w:color="000000"/>
              <w:bottom w:val="single" w:sz="2" w:space="0" w:color="000000"/>
              <w:right w:val="single" w:sz="2" w:space="0" w:color="000000"/>
            </w:tcBorders>
            <w:shd w:val="clear" w:color="auto" w:fill="DEFFF1"/>
          </w:tcPr>
          <w:p w:rsidR="001E21B3" w:rsidRDefault="0090667D">
            <w:pPr>
              <w:pStyle w:val="TableParagraph"/>
              <w:spacing w:line="174" w:lineRule="exact"/>
              <w:ind w:right="60"/>
              <w:jc w:val="right"/>
              <w:rPr>
                <w:sz w:val="16"/>
              </w:rPr>
            </w:pPr>
            <w:r>
              <w:rPr>
                <w:sz w:val="16"/>
              </w:rPr>
              <w:t>2</w:t>
            </w:r>
          </w:p>
        </w:tc>
        <w:tc>
          <w:tcPr>
            <w:tcW w:w="1191" w:type="dxa"/>
            <w:tcBorders>
              <w:top w:val="single" w:sz="2" w:space="0" w:color="000000"/>
              <w:left w:val="single" w:sz="2" w:space="0" w:color="000000"/>
              <w:bottom w:val="single" w:sz="2" w:space="0" w:color="000000"/>
              <w:right w:val="single" w:sz="5" w:space="0" w:color="000000"/>
            </w:tcBorders>
            <w:shd w:val="clear" w:color="auto" w:fill="DEFFF1"/>
          </w:tcPr>
          <w:p w:rsidR="001E21B3" w:rsidRDefault="0090667D">
            <w:pPr>
              <w:pStyle w:val="TableParagraph"/>
              <w:spacing w:line="174" w:lineRule="exact"/>
              <w:ind w:right="57"/>
              <w:jc w:val="right"/>
              <w:rPr>
                <w:sz w:val="16"/>
              </w:rPr>
            </w:pPr>
            <w:r>
              <w:rPr>
                <w:sz w:val="16"/>
              </w:rPr>
              <w:t>182</w:t>
            </w:r>
          </w:p>
        </w:tc>
        <w:tc>
          <w:tcPr>
            <w:tcW w:w="1304" w:type="dxa"/>
            <w:tcBorders>
              <w:top w:val="single" w:sz="2" w:space="0" w:color="000000"/>
              <w:left w:val="single" w:sz="5" w:space="0" w:color="000000"/>
              <w:bottom w:val="single" w:sz="2" w:space="0" w:color="000000"/>
              <w:right w:val="single" w:sz="5" w:space="0" w:color="000000"/>
            </w:tcBorders>
            <w:shd w:val="clear" w:color="auto" w:fill="DEFFF1"/>
          </w:tcPr>
          <w:p w:rsidR="001E21B3" w:rsidRDefault="0090667D">
            <w:pPr>
              <w:pStyle w:val="TableParagraph"/>
              <w:spacing w:line="174" w:lineRule="exact"/>
              <w:ind w:right="57"/>
              <w:jc w:val="right"/>
              <w:rPr>
                <w:sz w:val="16"/>
              </w:rPr>
            </w:pPr>
            <w:r>
              <w:rPr>
                <w:sz w:val="16"/>
              </w:rPr>
              <w:t>0</w:t>
            </w:r>
          </w:p>
        </w:tc>
        <w:tc>
          <w:tcPr>
            <w:tcW w:w="113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right="57"/>
              <w:jc w:val="right"/>
              <w:rPr>
                <w:sz w:val="16"/>
              </w:rPr>
            </w:pPr>
            <w:r>
              <w:rPr>
                <w:sz w:val="16"/>
              </w:rPr>
              <w:t>4</w:t>
            </w:r>
          </w:p>
        </w:tc>
        <w:tc>
          <w:tcPr>
            <w:tcW w:w="1191" w:type="dxa"/>
            <w:tcBorders>
              <w:top w:val="single" w:sz="2" w:space="0" w:color="000000"/>
              <w:left w:val="single" w:sz="5" w:space="0" w:color="000000"/>
              <w:bottom w:val="single" w:sz="2" w:space="0" w:color="000000"/>
              <w:right w:val="single" w:sz="2" w:space="0" w:color="000000"/>
            </w:tcBorders>
          </w:tcPr>
          <w:p w:rsidR="001E21B3" w:rsidRDefault="0090667D">
            <w:pPr>
              <w:pStyle w:val="TableParagraph"/>
              <w:spacing w:line="174" w:lineRule="exact"/>
              <w:ind w:right="60"/>
              <w:jc w:val="right"/>
              <w:rPr>
                <w:sz w:val="16"/>
              </w:rPr>
            </w:pPr>
            <w:r>
              <w:rPr>
                <w:sz w:val="16"/>
              </w:rPr>
              <w:t>372</w:t>
            </w:r>
          </w:p>
        </w:tc>
        <w:tc>
          <w:tcPr>
            <w:tcW w:w="1304" w:type="dxa"/>
            <w:tcBorders>
              <w:top w:val="single" w:sz="2" w:space="0" w:color="000000"/>
              <w:left w:val="single" w:sz="2" w:space="0" w:color="000000"/>
              <w:bottom w:val="single" w:sz="2" w:space="0" w:color="000000"/>
            </w:tcBorders>
            <w:shd w:val="clear" w:color="auto" w:fill="ECECEC"/>
          </w:tcPr>
          <w:p w:rsidR="001E21B3" w:rsidRDefault="0090667D">
            <w:pPr>
              <w:pStyle w:val="TableParagraph"/>
              <w:spacing w:line="174" w:lineRule="exact"/>
              <w:ind w:right="43"/>
              <w:jc w:val="right"/>
              <w:rPr>
                <w:sz w:val="16"/>
              </w:rPr>
            </w:pPr>
            <w:r>
              <w:rPr>
                <w:sz w:val="16"/>
              </w:rPr>
              <w:t>372</w:t>
            </w:r>
          </w:p>
        </w:tc>
      </w:tr>
      <w:tr w:rsidR="001E21B3">
        <w:trPr>
          <w:trHeight w:hRule="exact" w:val="206"/>
        </w:trPr>
        <w:tc>
          <w:tcPr>
            <w:tcW w:w="964" w:type="dxa"/>
            <w:tcBorders>
              <w:top w:val="single" w:sz="2" w:space="0" w:color="000000"/>
              <w:bottom w:val="single" w:sz="7" w:space="0" w:color="000000"/>
              <w:right w:val="single" w:sz="5" w:space="0" w:color="000000"/>
            </w:tcBorders>
            <w:shd w:val="clear" w:color="auto" w:fill="AFCD7D"/>
          </w:tcPr>
          <w:p w:rsidR="001E21B3" w:rsidRDefault="0090667D">
            <w:pPr>
              <w:pStyle w:val="TableParagraph"/>
              <w:spacing w:line="174" w:lineRule="exact"/>
              <w:jc w:val="right"/>
              <w:rPr>
                <w:b/>
                <w:sz w:val="16"/>
              </w:rPr>
            </w:pPr>
            <w:r>
              <w:rPr>
                <w:b/>
                <w:sz w:val="16"/>
              </w:rPr>
              <w:t>Subtotal</w:t>
            </w:r>
          </w:p>
        </w:tc>
        <w:tc>
          <w:tcPr>
            <w:tcW w:w="1077" w:type="dxa"/>
            <w:tcBorders>
              <w:top w:val="single" w:sz="2" w:space="0" w:color="000000"/>
              <w:left w:val="single" w:sz="5" w:space="0" w:color="000000"/>
              <w:bottom w:val="single" w:sz="7" w:space="0" w:color="000000"/>
              <w:right w:val="single" w:sz="5" w:space="0" w:color="000000"/>
            </w:tcBorders>
          </w:tcPr>
          <w:p w:rsidR="001E21B3" w:rsidRDefault="0090667D">
            <w:pPr>
              <w:pStyle w:val="TableParagraph"/>
              <w:spacing w:line="174" w:lineRule="exact"/>
              <w:ind w:right="57"/>
              <w:jc w:val="right"/>
              <w:rPr>
                <w:b/>
                <w:sz w:val="16"/>
              </w:rPr>
            </w:pPr>
            <w:r>
              <w:rPr>
                <w:b/>
                <w:sz w:val="16"/>
              </w:rPr>
              <w:t>38</w:t>
            </w:r>
          </w:p>
        </w:tc>
        <w:tc>
          <w:tcPr>
            <w:tcW w:w="1304" w:type="dxa"/>
            <w:tcBorders>
              <w:top w:val="single" w:sz="2" w:space="0" w:color="000000"/>
              <w:left w:val="single" w:sz="5" w:space="0" w:color="000000"/>
              <w:bottom w:val="single" w:sz="7" w:space="0" w:color="000000"/>
              <w:right w:val="single" w:sz="5" w:space="0" w:color="000000"/>
            </w:tcBorders>
          </w:tcPr>
          <w:p w:rsidR="001E21B3" w:rsidRDefault="0090667D">
            <w:pPr>
              <w:pStyle w:val="TableParagraph"/>
              <w:spacing w:line="174" w:lineRule="exact"/>
              <w:ind w:right="57"/>
              <w:jc w:val="right"/>
              <w:rPr>
                <w:b/>
                <w:sz w:val="16"/>
              </w:rPr>
            </w:pPr>
            <w:r>
              <w:rPr>
                <w:b/>
                <w:sz w:val="16"/>
              </w:rPr>
              <w:t>554</w:t>
            </w:r>
          </w:p>
        </w:tc>
        <w:tc>
          <w:tcPr>
            <w:tcW w:w="1077" w:type="dxa"/>
            <w:tcBorders>
              <w:top w:val="single" w:sz="2" w:space="0" w:color="000000"/>
              <w:left w:val="single" w:sz="5" w:space="0" w:color="000000"/>
              <w:bottom w:val="single" w:sz="7" w:space="0" w:color="000000"/>
              <w:right w:val="single" w:sz="2" w:space="0" w:color="000000"/>
            </w:tcBorders>
            <w:shd w:val="clear" w:color="auto" w:fill="DEFFF1"/>
          </w:tcPr>
          <w:p w:rsidR="001E21B3" w:rsidRDefault="0090667D">
            <w:pPr>
              <w:pStyle w:val="TableParagraph"/>
              <w:spacing w:line="174" w:lineRule="exact"/>
              <w:ind w:right="60"/>
              <w:jc w:val="right"/>
              <w:rPr>
                <w:b/>
                <w:sz w:val="16"/>
              </w:rPr>
            </w:pPr>
            <w:r>
              <w:rPr>
                <w:b/>
                <w:sz w:val="16"/>
              </w:rPr>
              <w:t>8</w:t>
            </w:r>
          </w:p>
        </w:tc>
        <w:tc>
          <w:tcPr>
            <w:tcW w:w="1191" w:type="dxa"/>
            <w:tcBorders>
              <w:top w:val="single" w:sz="2" w:space="0" w:color="000000"/>
              <w:left w:val="single" w:sz="2" w:space="0" w:color="000000"/>
              <w:bottom w:val="single" w:sz="7" w:space="0" w:color="000000"/>
              <w:right w:val="single" w:sz="5" w:space="0" w:color="000000"/>
            </w:tcBorders>
            <w:shd w:val="clear" w:color="auto" w:fill="DEFFF1"/>
          </w:tcPr>
          <w:p w:rsidR="001E21B3" w:rsidRDefault="0090667D">
            <w:pPr>
              <w:pStyle w:val="TableParagraph"/>
              <w:spacing w:line="174" w:lineRule="exact"/>
              <w:ind w:right="57"/>
              <w:jc w:val="right"/>
              <w:rPr>
                <w:b/>
                <w:sz w:val="16"/>
              </w:rPr>
            </w:pPr>
            <w:r>
              <w:rPr>
                <w:b/>
                <w:sz w:val="16"/>
              </w:rPr>
              <w:t>182</w:t>
            </w:r>
          </w:p>
        </w:tc>
        <w:tc>
          <w:tcPr>
            <w:tcW w:w="1304" w:type="dxa"/>
            <w:tcBorders>
              <w:top w:val="single" w:sz="2" w:space="0" w:color="000000"/>
              <w:left w:val="single" w:sz="5" w:space="0" w:color="000000"/>
              <w:bottom w:val="single" w:sz="7" w:space="0" w:color="000000"/>
              <w:right w:val="single" w:sz="5" w:space="0" w:color="000000"/>
            </w:tcBorders>
            <w:shd w:val="clear" w:color="auto" w:fill="DEFFF1"/>
          </w:tcPr>
          <w:p w:rsidR="001E21B3" w:rsidRDefault="0090667D">
            <w:pPr>
              <w:pStyle w:val="TableParagraph"/>
              <w:spacing w:line="174" w:lineRule="exact"/>
              <w:ind w:right="57"/>
              <w:jc w:val="right"/>
              <w:rPr>
                <w:b/>
                <w:sz w:val="16"/>
              </w:rPr>
            </w:pPr>
            <w:r>
              <w:rPr>
                <w:b/>
                <w:sz w:val="16"/>
              </w:rPr>
              <w:t>0</w:t>
            </w:r>
          </w:p>
        </w:tc>
        <w:tc>
          <w:tcPr>
            <w:tcW w:w="1134" w:type="dxa"/>
            <w:tcBorders>
              <w:top w:val="single" w:sz="2" w:space="0" w:color="000000"/>
              <w:left w:val="single" w:sz="5" w:space="0" w:color="000000"/>
              <w:bottom w:val="single" w:sz="7" w:space="0" w:color="000000"/>
              <w:right w:val="single" w:sz="5" w:space="0" w:color="000000"/>
            </w:tcBorders>
          </w:tcPr>
          <w:p w:rsidR="001E21B3" w:rsidRDefault="0090667D">
            <w:pPr>
              <w:pStyle w:val="TableParagraph"/>
              <w:spacing w:line="174" w:lineRule="exact"/>
              <w:ind w:right="57"/>
              <w:jc w:val="right"/>
              <w:rPr>
                <w:b/>
                <w:sz w:val="16"/>
              </w:rPr>
            </w:pPr>
            <w:r>
              <w:rPr>
                <w:b/>
                <w:sz w:val="16"/>
              </w:rPr>
              <w:t>30</w:t>
            </w:r>
          </w:p>
        </w:tc>
        <w:tc>
          <w:tcPr>
            <w:tcW w:w="1191" w:type="dxa"/>
            <w:tcBorders>
              <w:top w:val="single" w:sz="2" w:space="0" w:color="000000"/>
              <w:left w:val="single" w:sz="5" w:space="0" w:color="000000"/>
              <w:bottom w:val="single" w:sz="7" w:space="0" w:color="000000"/>
              <w:right w:val="single" w:sz="2" w:space="0" w:color="000000"/>
            </w:tcBorders>
          </w:tcPr>
          <w:p w:rsidR="001E21B3" w:rsidRDefault="0090667D">
            <w:pPr>
              <w:pStyle w:val="TableParagraph"/>
              <w:spacing w:line="174" w:lineRule="exact"/>
              <w:ind w:right="60"/>
              <w:jc w:val="right"/>
              <w:rPr>
                <w:b/>
                <w:sz w:val="16"/>
              </w:rPr>
            </w:pPr>
            <w:r>
              <w:rPr>
                <w:b/>
                <w:sz w:val="16"/>
              </w:rPr>
              <w:t>372</w:t>
            </w:r>
          </w:p>
        </w:tc>
        <w:tc>
          <w:tcPr>
            <w:tcW w:w="1304" w:type="dxa"/>
            <w:tcBorders>
              <w:top w:val="single" w:sz="2" w:space="0" w:color="000000"/>
              <w:left w:val="single" w:sz="2" w:space="0" w:color="000000"/>
              <w:bottom w:val="single" w:sz="7" w:space="0" w:color="000000"/>
            </w:tcBorders>
            <w:shd w:val="clear" w:color="auto" w:fill="ECECEC"/>
          </w:tcPr>
          <w:p w:rsidR="001E21B3" w:rsidRDefault="0090667D">
            <w:pPr>
              <w:pStyle w:val="TableParagraph"/>
              <w:spacing w:line="174" w:lineRule="exact"/>
              <w:ind w:right="43"/>
              <w:jc w:val="right"/>
              <w:rPr>
                <w:b/>
                <w:sz w:val="16"/>
              </w:rPr>
            </w:pPr>
            <w:r>
              <w:rPr>
                <w:b/>
                <w:sz w:val="16"/>
              </w:rPr>
              <w:t>372</w:t>
            </w:r>
          </w:p>
        </w:tc>
      </w:tr>
      <w:tr w:rsidR="001E21B3">
        <w:trPr>
          <w:trHeight w:hRule="exact" w:val="209"/>
        </w:trPr>
        <w:tc>
          <w:tcPr>
            <w:tcW w:w="10545" w:type="dxa"/>
            <w:gridSpan w:val="9"/>
            <w:tcBorders>
              <w:top w:val="single" w:sz="7" w:space="0" w:color="000000"/>
              <w:bottom w:val="single" w:sz="7" w:space="0" w:color="000000"/>
            </w:tcBorders>
            <w:shd w:val="clear" w:color="auto" w:fill="B4E15D"/>
          </w:tcPr>
          <w:p w:rsidR="001E21B3" w:rsidRDefault="0090667D">
            <w:pPr>
              <w:pStyle w:val="TableParagraph"/>
              <w:spacing w:line="171" w:lineRule="exact"/>
              <w:ind w:left="4298" w:right="4299"/>
              <w:jc w:val="center"/>
              <w:rPr>
                <w:b/>
                <w:sz w:val="16"/>
              </w:rPr>
            </w:pPr>
            <w:r>
              <w:rPr>
                <w:b/>
                <w:sz w:val="16"/>
              </w:rPr>
              <w:t xml:space="preserve">OBRA </w:t>
            </w:r>
            <w:r>
              <w:rPr>
                <w:b/>
                <w:sz w:val="16"/>
              </w:rPr>
              <w:t>PÚBLICA</w:t>
            </w:r>
          </w:p>
        </w:tc>
      </w:tr>
      <w:tr w:rsidR="001E21B3">
        <w:trPr>
          <w:trHeight w:hRule="exact" w:val="247"/>
        </w:trPr>
        <w:tc>
          <w:tcPr>
            <w:tcW w:w="964" w:type="dxa"/>
            <w:tcBorders>
              <w:top w:val="single" w:sz="7" w:space="0" w:color="000000"/>
              <w:bottom w:val="single" w:sz="2" w:space="0" w:color="000000"/>
              <w:right w:val="single" w:sz="5" w:space="0" w:color="000000"/>
            </w:tcBorders>
            <w:shd w:val="clear" w:color="auto" w:fill="AFCD7D"/>
          </w:tcPr>
          <w:p w:rsidR="001E21B3" w:rsidRDefault="0090667D">
            <w:pPr>
              <w:pStyle w:val="TableParagraph"/>
              <w:spacing w:before="3"/>
              <w:ind w:left="-15"/>
              <w:rPr>
                <w:sz w:val="10"/>
              </w:rPr>
            </w:pPr>
            <w:r>
              <w:rPr>
                <w:sz w:val="16"/>
              </w:rPr>
              <w:t>Normativa</w:t>
            </w:r>
            <w:r>
              <w:rPr>
                <w:position w:val="8"/>
                <w:sz w:val="10"/>
              </w:rPr>
              <w:t>A</w:t>
            </w:r>
          </w:p>
        </w:tc>
        <w:tc>
          <w:tcPr>
            <w:tcW w:w="1077" w:type="dxa"/>
            <w:tcBorders>
              <w:top w:val="single" w:sz="7"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31</w:t>
            </w:r>
          </w:p>
        </w:tc>
        <w:tc>
          <w:tcPr>
            <w:tcW w:w="1304" w:type="dxa"/>
            <w:tcBorders>
              <w:top w:val="single" w:sz="7"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1077" w:type="dxa"/>
            <w:tcBorders>
              <w:top w:val="single" w:sz="7" w:space="0" w:color="000000"/>
              <w:left w:val="single" w:sz="5" w:space="0" w:color="000000"/>
              <w:bottom w:val="single" w:sz="2" w:space="0" w:color="000000"/>
              <w:right w:val="single" w:sz="2" w:space="0" w:color="000000"/>
            </w:tcBorders>
            <w:shd w:val="clear" w:color="auto" w:fill="DEFFF1"/>
          </w:tcPr>
          <w:p w:rsidR="001E21B3" w:rsidRDefault="0090667D">
            <w:pPr>
              <w:pStyle w:val="TableParagraph"/>
              <w:spacing w:line="171" w:lineRule="exact"/>
              <w:ind w:right="60"/>
              <w:jc w:val="right"/>
              <w:rPr>
                <w:sz w:val="16"/>
              </w:rPr>
            </w:pPr>
            <w:r>
              <w:rPr>
                <w:sz w:val="16"/>
              </w:rPr>
              <w:t>25</w:t>
            </w:r>
          </w:p>
        </w:tc>
        <w:tc>
          <w:tcPr>
            <w:tcW w:w="1191" w:type="dxa"/>
            <w:tcBorders>
              <w:top w:val="single" w:sz="7" w:space="0" w:color="000000"/>
              <w:left w:val="single" w:sz="2" w:space="0" w:color="000000"/>
              <w:bottom w:val="single" w:sz="2"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304" w:type="dxa"/>
            <w:tcBorders>
              <w:top w:val="single" w:sz="7" w:space="0" w:color="000000"/>
              <w:left w:val="single" w:sz="5" w:space="0" w:color="000000"/>
              <w:bottom w:val="single" w:sz="2"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134" w:type="dxa"/>
            <w:tcBorders>
              <w:top w:val="single" w:sz="7"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6</w:t>
            </w:r>
          </w:p>
        </w:tc>
        <w:tc>
          <w:tcPr>
            <w:tcW w:w="1191" w:type="dxa"/>
            <w:tcBorders>
              <w:top w:val="single" w:sz="7" w:space="0" w:color="000000"/>
              <w:left w:val="single" w:sz="5" w:space="0" w:color="000000"/>
              <w:bottom w:val="single" w:sz="2" w:space="0" w:color="000000"/>
              <w:right w:val="single" w:sz="2" w:space="0" w:color="000000"/>
            </w:tcBorders>
          </w:tcPr>
          <w:p w:rsidR="001E21B3" w:rsidRDefault="0090667D">
            <w:pPr>
              <w:pStyle w:val="TableParagraph"/>
              <w:spacing w:line="171" w:lineRule="exact"/>
              <w:ind w:right="60"/>
              <w:jc w:val="right"/>
              <w:rPr>
                <w:sz w:val="16"/>
              </w:rPr>
            </w:pPr>
            <w:r>
              <w:rPr>
                <w:sz w:val="16"/>
              </w:rPr>
              <w:t>0</w:t>
            </w:r>
          </w:p>
        </w:tc>
        <w:tc>
          <w:tcPr>
            <w:tcW w:w="1304" w:type="dxa"/>
            <w:tcBorders>
              <w:top w:val="single" w:sz="7" w:space="0" w:color="000000"/>
              <w:left w:val="single" w:sz="2" w:space="0" w:color="000000"/>
              <w:bottom w:val="single" w:sz="2" w:space="0" w:color="000000"/>
            </w:tcBorders>
            <w:shd w:val="clear" w:color="auto" w:fill="ECECEC"/>
          </w:tcPr>
          <w:p w:rsidR="001E21B3" w:rsidRDefault="0090667D">
            <w:pPr>
              <w:pStyle w:val="TableParagraph"/>
              <w:spacing w:line="171" w:lineRule="exact"/>
              <w:ind w:right="43"/>
              <w:jc w:val="right"/>
              <w:rPr>
                <w:sz w:val="16"/>
              </w:rPr>
            </w:pPr>
            <w:r>
              <w:rPr>
                <w:sz w:val="16"/>
              </w:rPr>
              <w:t>0</w:t>
            </w:r>
          </w:p>
        </w:tc>
      </w:tr>
      <w:tr w:rsidR="001E21B3">
        <w:trPr>
          <w:trHeight w:hRule="exact" w:val="244"/>
        </w:trPr>
        <w:tc>
          <w:tcPr>
            <w:tcW w:w="964" w:type="dxa"/>
            <w:tcBorders>
              <w:top w:val="single" w:sz="2" w:space="0" w:color="000000"/>
              <w:bottom w:val="single" w:sz="5" w:space="0" w:color="000000"/>
              <w:right w:val="single" w:sz="5" w:space="0" w:color="000000"/>
            </w:tcBorders>
            <w:shd w:val="clear" w:color="auto" w:fill="AFCD7D"/>
          </w:tcPr>
          <w:p w:rsidR="001E21B3" w:rsidRDefault="0090667D">
            <w:pPr>
              <w:pStyle w:val="TableParagraph"/>
              <w:spacing w:before="6"/>
              <w:ind w:left="-15"/>
              <w:rPr>
                <w:sz w:val="10"/>
              </w:rPr>
            </w:pPr>
            <w:r>
              <w:rPr>
                <w:sz w:val="16"/>
              </w:rPr>
              <w:t>Econó</w:t>
            </w:r>
            <w:r>
              <w:rPr>
                <w:sz w:val="16"/>
              </w:rPr>
              <w:t>mica</w:t>
            </w:r>
            <w:r>
              <w:rPr>
                <w:position w:val="8"/>
                <w:sz w:val="10"/>
              </w:rPr>
              <w:t>C</w:t>
            </w:r>
          </w:p>
        </w:tc>
        <w:tc>
          <w:tcPr>
            <w:tcW w:w="1077"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sz w:val="16"/>
              </w:rPr>
            </w:pPr>
            <w:r>
              <w:rPr>
                <w:sz w:val="16"/>
              </w:rPr>
              <w:t>2</w:t>
            </w:r>
          </w:p>
        </w:tc>
        <w:tc>
          <w:tcPr>
            <w:tcW w:w="1304"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sz w:val="16"/>
              </w:rPr>
            </w:pPr>
            <w:r>
              <w:rPr>
                <w:sz w:val="16"/>
              </w:rPr>
              <w:t>517</w:t>
            </w:r>
          </w:p>
        </w:tc>
        <w:tc>
          <w:tcPr>
            <w:tcW w:w="1077" w:type="dxa"/>
            <w:tcBorders>
              <w:top w:val="single" w:sz="2" w:space="0" w:color="000000"/>
              <w:left w:val="single" w:sz="5" w:space="0" w:color="000000"/>
              <w:bottom w:val="single" w:sz="5" w:space="0" w:color="000000"/>
              <w:right w:val="single" w:sz="2" w:space="0" w:color="000000"/>
            </w:tcBorders>
            <w:shd w:val="clear" w:color="auto" w:fill="DEFFF1"/>
          </w:tcPr>
          <w:p w:rsidR="001E21B3" w:rsidRDefault="0090667D">
            <w:pPr>
              <w:pStyle w:val="TableParagraph"/>
              <w:spacing w:line="174" w:lineRule="exact"/>
              <w:ind w:right="60"/>
              <w:jc w:val="right"/>
              <w:rPr>
                <w:sz w:val="16"/>
              </w:rPr>
            </w:pPr>
            <w:r>
              <w:rPr>
                <w:sz w:val="16"/>
              </w:rPr>
              <w:t>2</w:t>
            </w:r>
          </w:p>
        </w:tc>
        <w:tc>
          <w:tcPr>
            <w:tcW w:w="1191" w:type="dxa"/>
            <w:tcBorders>
              <w:top w:val="single" w:sz="2" w:space="0" w:color="000000"/>
              <w:left w:val="single" w:sz="2" w:space="0" w:color="000000"/>
              <w:bottom w:val="single" w:sz="5" w:space="0" w:color="000000"/>
              <w:right w:val="single" w:sz="5" w:space="0" w:color="000000"/>
            </w:tcBorders>
            <w:shd w:val="clear" w:color="auto" w:fill="DEFFF1"/>
          </w:tcPr>
          <w:p w:rsidR="001E21B3" w:rsidRDefault="0090667D">
            <w:pPr>
              <w:pStyle w:val="TableParagraph"/>
              <w:spacing w:line="174" w:lineRule="exact"/>
              <w:ind w:right="57"/>
              <w:jc w:val="right"/>
              <w:rPr>
                <w:sz w:val="16"/>
              </w:rPr>
            </w:pPr>
            <w:r>
              <w:rPr>
                <w:sz w:val="16"/>
              </w:rPr>
              <w:t>517</w:t>
            </w:r>
          </w:p>
        </w:tc>
        <w:tc>
          <w:tcPr>
            <w:tcW w:w="1304" w:type="dxa"/>
            <w:tcBorders>
              <w:top w:val="single" w:sz="2" w:space="0" w:color="000000"/>
              <w:left w:val="single" w:sz="5" w:space="0" w:color="000000"/>
              <w:bottom w:val="single" w:sz="5" w:space="0" w:color="000000"/>
              <w:right w:val="single" w:sz="5" w:space="0" w:color="000000"/>
            </w:tcBorders>
            <w:shd w:val="clear" w:color="auto" w:fill="DEFFF1"/>
          </w:tcPr>
          <w:p w:rsidR="001E21B3" w:rsidRDefault="0090667D">
            <w:pPr>
              <w:pStyle w:val="TableParagraph"/>
              <w:spacing w:line="174" w:lineRule="exact"/>
              <w:ind w:right="57"/>
              <w:jc w:val="right"/>
              <w:rPr>
                <w:sz w:val="16"/>
              </w:rPr>
            </w:pPr>
            <w:r>
              <w:rPr>
                <w:sz w:val="16"/>
              </w:rPr>
              <w:t>0</w:t>
            </w:r>
          </w:p>
        </w:tc>
        <w:tc>
          <w:tcPr>
            <w:tcW w:w="1134"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sz w:val="16"/>
              </w:rPr>
            </w:pPr>
            <w:r>
              <w:rPr>
                <w:sz w:val="16"/>
              </w:rPr>
              <w:t>0</w:t>
            </w:r>
          </w:p>
        </w:tc>
        <w:tc>
          <w:tcPr>
            <w:tcW w:w="1191" w:type="dxa"/>
            <w:tcBorders>
              <w:top w:val="single" w:sz="2" w:space="0" w:color="000000"/>
              <w:left w:val="single" w:sz="5" w:space="0" w:color="000000"/>
              <w:bottom w:val="single" w:sz="5" w:space="0" w:color="000000"/>
              <w:right w:val="single" w:sz="2" w:space="0" w:color="000000"/>
            </w:tcBorders>
          </w:tcPr>
          <w:p w:rsidR="001E21B3" w:rsidRDefault="0090667D">
            <w:pPr>
              <w:pStyle w:val="TableParagraph"/>
              <w:spacing w:line="174" w:lineRule="exact"/>
              <w:ind w:right="60"/>
              <w:jc w:val="right"/>
              <w:rPr>
                <w:sz w:val="16"/>
              </w:rPr>
            </w:pPr>
            <w:r>
              <w:rPr>
                <w:sz w:val="16"/>
              </w:rPr>
              <w:t>0</w:t>
            </w:r>
          </w:p>
        </w:tc>
        <w:tc>
          <w:tcPr>
            <w:tcW w:w="1304" w:type="dxa"/>
            <w:tcBorders>
              <w:top w:val="single" w:sz="2" w:space="0" w:color="000000"/>
              <w:left w:val="single" w:sz="2" w:space="0" w:color="000000"/>
              <w:bottom w:val="single" w:sz="5" w:space="0" w:color="000000"/>
            </w:tcBorders>
            <w:shd w:val="clear" w:color="auto" w:fill="ECECEC"/>
          </w:tcPr>
          <w:p w:rsidR="001E21B3" w:rsidRDefault="0090667D">
            <w:pPr>
              <w:pStyle w:val="TableParagraph"/>
              <w:spacing w:line="174" w:lineRule="exact"/>
              <w:ind w:right="43"/>
              <w:jc w:val="right"/>
              <w:rPr>
                <w:sz w:val="16"/>
              </w:rPr>
            </w:pPr>
            <w:r>
              <w:rPr>
                <w:sz w:val="16"/>
              </w:rPr>
              <w:t>0</w:t>
            </w:r>
          </w:p>
        </w:tc>
      </w:tr>
      <w:tr w:rsidR="001E21B3">
        <w:trPr>
          <w:trHeight w:hRule="exact" w:val="206"/>
        </w:trPr>
        <w:tc>
          <w:tcPr>
            <w:tcW w:w="964" w:type="dxa"/>
            <w:tcBorders>
              <w:top w:val="single" w:sz="5" w:space="0" w:color="000000"/>
              <w:bottom w:val="single" w:sz="7" w:space="0" w:color="000000"/>
              <w:right w:val="single" w:sz="5" w:space="0" w:color="000000"/>
            </w:tcBorders>
            <w:shd w:val="clear" w:color="auto" w:fill="AFCD7D"/>
          </w:tcPr>
          <w:p w:rsidR="001E21B3" w:rsidRDefault="0090667D">
            <w:pPr>
              <w:pStyle w:val="TableParagraph"/>
              <w:spacing w:line="171" w:lineRule="exact"/>
              <w:jc w:val="right"/>
              <w:rPr>
                <w:b/>
                <w:sz w:val="16"/>
              </w:rPr>
            </w:pPr>
            <w:r>
              <w:rPr>
                <w:b/>
                <w:sz w:val="16"/>
              </w:rPr>
              <w:t>Subtotal</w:t>
            </w:r>
          </w:p>
        </w:tc>
        <w:tc>
          <w:tcPr>
            <w:tcW w:w="1077" w:type="dxa"/>
            <w:tcBorders>
              <w:top w:val="single" w:sz="5" w:space="0" w:color="000000"/>
              <w:left w:val="single" w:sz="5" w:space="0" w:color="000000"/>
              <w:bottom w:val="single" w:sz="7" w:space="0" w:color="000000"/>
              <w:right w:val="single" w:sz="5" w:space="0" w:color="000000"/>
            </w:tcBorders>
          </w:tcPr>
          <w:p w:rsidR="001E21B3" w:rsidRDefault="0090667D">
            <w:pPr>
              <w:pStyle w:val="TableParagraph"/>
              <w:spacing w:line="171" w:lineRule="exact"/>
              <w:ind w:right="57"/>
              <w:jc w:val="right"/>
              <w:rPr>
                <w:b/>
                <w:sz w:val="16"/>
              </w:rPr>
            </w:pPr>
            <w:r>
              <w:rPr>
                <w:b/>
                <w:sz w:val="16"/>
              </w:rPr>
              <w:t>33</w:t>
            </w:r>
          </w:p>
        </w:tc>
        <w:tc>
          <w:tcPr>
            <w:tcW w:w="1304" w:type="dxa"/>
            <w:tcBorders>
              <w:top w:val="single" w:sz="5" w:space="0" w:color="000000"/>
              <w:left w:val="single" w:sz="5" w:space="0" w:color="000000"/>
              <w:bottom w:val="single" w:sz="7" w:space="0" w:color="000000"/>
              <w:right w:val="single" w:sz="5" w:space="0" w:color="000000"/>
            </w:tcBorders>
          </w:tcPr>
          <w:p w:rsidR="001E21B3" w:rsidRDefault="0090667D">
            <w:pPr>
              <w:pStyle w:val="TableParagraph"/>
              <w:spacing w:line="171" w:lineRule="exact"/>
              <w:ind w:right="57"/>
              <w:jc w:val="right"/>
              <w:rPr>
                <w:b/>
                <w:sz w:val="16"/>
              </w:rPr>
            </w:pPr>
            <w:r>
              <w:rPr>
                <w:b/>
                <w:sz w:val="16"/>
              </w:rPr>
              <w:t>517</w:t>
            </w:r>
          </w:p>
        </w:tc>
        <w:tc>
          <w:tcPr>
            <w:tcW w:w="1077" w:type="dxa"/>
            <w:tcBorders>
              <w:top w:val="single" w:sz="5" w:space="0" w:color="000000"/>
              <w:left w:val="single" w:sz="5" w:space="0" w:color="000000"/>
              <w:bottom w:val="single" w:sz="7" w:space="0" w:color="000000"/>
              <w:right w:val="single" w:sz="2" w:space="0" w:color="000000"/>
            </w:tcBorders>
            <w:shd w:val="clear" w:color="auto" w:fill="DEFFF1"/>
          </w:tcPr>
          <w:p w:rsidR="001E21B3" w:rsidRDefault="0090667D">
            <w:pPr>
              <w:pStyle w:val="TableParagraph"/>
              <w:spacing w:line="171" w:lineRule="exact"/>
              <w:ind w:right="60"/>
              <w:jc w:val="right"/>
              <w:rPr>
                <w:b/>
                <w:sz w:val="16"/>
              </w:rPr>
            </w:pPr>
            <w:r>
              <w:rPr>
                <w:b/>
                <w:sz w:val="16"/>
              </w:rPr>
              <w:t>27</w:t>
            </w:r>
          </w:p>
        </w:tc>
        <w:tc>
          <w:tcPr>
            <w:tcW w:w="1191" w:type="dxa"/>
            <w:tcBorders>
              <w:top w:val="single" w:sz="5" w:space="0" w:color="000000"/>
              <w:left w:val="single" w:sz="2" w:space="0" w:color="000000"/>
              <w:bottom w:val="single" w:sz="7"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517</w:t>
            </w:r>
          </w:p>
        </w:tc>
        <w:tc>
          <w:tcPr>
            <w:tcW w:w="1304" w:type="dxa"/>
            <w:tcBorders>
              <w:top w:val="single" w:sz="5" w:space="0" w:color="000000"/>
              <w:left w:val="single" w:sz="5" w:space="0" w:color="000000"/>
              <w:bottom w:val="single" w:sz="7"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0</w:t>
            </w:r>
          </w:p>
        </w:tc>
        <w:tc>
          <w:tcPr>
            <w:tcW w:w="1134" w:type="dxa"/>
            <w:tcBorders>
              <w:top w:val="single" w:sz="5" w:space="0" w:color="000000"/>
              <w:left w:val="single" w:sz="5" w:space="0" w:color="000000"/>
              <w:bottom w:val="single" w:sz="7" w:space="0" w:color="000000"/>
              <w:right w:val="single" w:sz="5" w:space="0" w:color="000000"/>
            </w:tcBorders>
          </w:tcPr>
          <w:p w:rsidR="001E21B3" w:rsidRDefault="0090667D">
            <w:pPr>
              <w:pStyle w:val="TableParagraph"/>
              <w:spacing w:line="171" w:lineRule="exact"/>
              <w:ind w:right="57"/>
              <w:jc w:val="right"/>
              <w:rPr>
                <w:b/>
                <w:sz w:val="16"/>
              </w:rPr>
            </w:pPr>
            <w:r>
              <w:rPr>
                <w:b/>
                <w:sz w:val="16"/>
              </w:rPr>
              <w:t>6</w:t>
            </w:r>
          </w:p>
        </w:tc>
        <w:tc>
          <w:tcPr>
            <w:tcW w:w="1191" w:type="dxa"/>
            <w:tcBorders>
              <w:top w:val="single" w:sz="5" w:space="0" w:color="000000"/>
              <w:left w:val="single" w:sz="5" w:space="0" w:color="000000"/>
              <w:bottom w:val="single" w:sz="7" w:space="0" w:color="000000"/>
              <w:right w:val="single" w:sz="2" w:space="0" w:color="000000"/>
            </w:tcBorders>
          </w:tcPr>
          <w:p w:rsidR="001E21B3" w:rsidRDefault="0090667D">
            <w:pPr>
              <w:pStyle w:val="TableParagraph"/>
              <w:spacing w:line="171" w:lineRule="exact"/>
              <w:ind w:right="60"/>
              <w:jc w:val="right"/>
              <w:rPr>
                <w:b/>
                <w:sz w:val="16"/>
              </w:rPr>
            </w:pPr>
            <w:r>
              <w:rPr>
                <w:b/>
                <w:sz w:val="16"/>
              </w:rPr>
              <w:t>0</w:t>
            </w:r>
          </w:p>
        </w:tc>
        <w:tc>
          <w:tcPr>
            <w:tcW w:w="1304" w:type="dxa"/>
            <w:tcBorders>
              <w:top w:val="single" w:sz="5" w:space="0" w:color="000000"/>
              <w:left w:val="single" w:sz="2" w:space="0" w:color="000000"/>
              <w:bottom w:val="single" w:sz="7" w:space="0" w:color="000000"/>
            </w:tcBorders>
            <w:shd w:val="clear" w:color="auto" w:fill="ECECEC"/>
          </w:tcPr>
          <w:p w:rsidR="001E21B3" w:rsidRDefault="0090667D">
            <w:pPr>
              <w:pStyle w:val="TableParagraph"/>
              <w:spacing w:line="171" w:lineRule="exact"/>
              <w:ind w:right="43"/>
              <w:jc w:val="right"/>
              <w:rPr>
                <w:b/>
                <w:sz w:val="16"/>
              </w:rPr>
            </w:pPr>
            <w:r>
              <w:rPr>
                <w:b/>
                <w:sz w:val="16"/>
              </w:rPr>
              <w:t>0</w:t>
            </w:r>
          </w:p>
        </w:tc>
      </w:tr>
      <w:tr w:rsidR="001E21B3">
        <w:trPr>
          <w:trHeight w:hRule="exact" w:val="209"/>
        </w:trPr>
        <w:tc>
          <w:tcPr>
            <w:tcW w:w="10545" w:type="dxa"/>
            <w:gridSpan w:val="9"/>
            <w:tcBorders>
              <w:top w:val="single" w:sz="7" w:space="0" w:color="000000"/>
              <w:bottom w:val="single" w:sz="7" w:space="0" w:color="000000"/>
            </w:tcBorders>
            <w:shd w:val="clear" w:color="auto" w:fill="B4E15D"/>
          </w:tcPr>
          <w:p w:rsidR="001E21B3" w:rsidRDefault="0090667D">
            <w:pPr>
              <w:pStyle w:val="TableParagraph"/>
              <w:spacing w:line="171" w:lineRule="exact"/>
              <w:ind w:left="4298" w:right="4299"/>
              <w:jc w:val="center"/>
              <w:rPr>
                <w:b/>
                <w:sz w:val="16"/>
              </w:rPr>
            </w:pPr>
            <w:r>
              <w:rPr>
                <w:b/>
                <w:sz w:val="16"/>
              </w:rPr>
              <w:t>DESARROLLO URBANO</w:t>
            </w:r>
          </w:p>
        </w:tc>
      </w:tr>
      <w:tr w:rsidR="001E21B3">
        <w:trPr>
          <w:trHeight w:hRule="exact" w:val="247"/>
        </w:trPr>
        <w:tc>
          <w:tcPr>
            <w:tcW w:w="964" w:type="dxa"/>
            <w:tcBorders>
              <w:top w:val="single" w:sz="7" w:space="0" w:color="000000"/>
              <w:bottom w:val="single" w:sz="5" w:space="0" w:color="000000"/>
              <w:right w:val="single" w:sz="5" w:space="0" w:color="000000"/>
            </w:tcBorders>
            <w:shd w:val="clear" w:color="auto" w:fill="AFCD7D"/>
          </w:tcPr>
          <w:p w:rsidR="001E21B3" w:rsidRDefault="0090667D">
            <w:pPr>
              <w:pStyle w:val="TableParagraph"/>
              <w:spacing w:before="3"/>
              <w:ind w:left="-15"/>
              <w:rPr>
                <w:sz w:val="10"/>
              </w:rPr>
            </w:pPr>
            <w:r>
              <w:rPr>
                <w:sz w:val="16"/>
              </w:rPr>
              <w:t>Normativa</w:t>
            </w:r>
            <w:r>
              <w:rPr>
                <w:position w:val="8"/>
                <w:sz w:val="10"/>
              </w:rPr>
              <w:t>A</w:t>
            </w:r>
          </w:p>
        </w:tc>
        <w:tc>
          <w:tcPr>
            <w:tcW w:w="1077" w:type="dxa"/>
            <w:tcBorders>
              <w:top w:val="single" w:sz="7"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2</w:t>
            </w:r>
          </w:p>
        </w:tc>
        <w:tc>
          <w:tcPr>
            <w:tcW w:w="1304" w:type="dxa"/>
            <w:tcBorders>
              <w:top w:val="single" w:sz="7"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1077" w:type="dxa"/>
            <w:tcBorders>
              <w:top w:val="single" w:sz="7" w:space="0" w:color="000000"/>
              <w:left w:val="single" w:sz="5" w:space="0" w:color="000000"/>
              <w:bottom w:val="single" w:sz="5" w:space="0" w:color="000000"/>
              <w:right w:val="single" w:sz="2" w:space="0" w:color="000000"/>
            </w:tcBorders>
            <w:shd w:val="clear" w:color="auto" w:fill="DEFFF1"/>
          </w:tcPr>
          <w:p w:rsidR="001E21B3" w:rsidRDefault="0090667D">
            <w:pPr>
              <w:pStyle w:val="TableParagraph"/>
              <w:spacing w:line="171" w:lineRule="exact"/>
              <w:ind w:right="60"/>
              <w:jc w:val="right"/>
              <w:rPr>
                <w:sz w:val="16"/>
              </w:rPr>
            </w:pPr>
            <w:r>
              <w:rPr>
                <w:sz w:val="16"/>
              </w:rPr>
              <w:t>0</w:t>
            </w:r>
          </w:p>
        </w:tc>
        <w:tc>
          <w:tcPr>
            <w:tcW w:w="1191" w:type="dxa"/>
            <w:tcBorders>
              <w:top w:val="single" w:sz="7" w:space="0" w:color="000000"/>
              <w:left w:val="single" w:sz="2" w:space="0" w:color="000000"/>
              <w:bottom w:val="single" w:sz="5"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304" w:type="dxa"/>
            <w:tcBorders>
              <w:top w:val="single" w:sz="7" w:space="0" w:color="000000"/>
              <w:left w:val="single" w:sz="5" w:space="0" w:color="000000"/>
              <w:bottom w:val="single" w:sz="5"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134" w:type="dxa"/>
            <w:tcBorders>
              <w:top w:val="single" w:sz="7"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2</w:t>
            </w:r>
          </w:p>
        </w:tc>
        <w:tc>
          <w:tcPr>
            <w:tcW w:w="1191" w:type="dxa"/>
            <w:tcBorders>
              <w:top w:val="single" w:sz="7" w:space="0" w:color="000000"/>
              <w:left w:val="single" w:sz="5" w:space="0" w:color="000000"/>
              <w:bottom w:val="single" w:sz="5" w:space="0" w:color="000000"/>
              <w:right w:val="single" w:sz="2" w:space="0" w:color="000000"/>
            </w:tcBorders>
          </w:tcPr>
          <w:p w:rsidR="001E21B3" w:rsidRDefault="0090667D">
            <w:pPr>
              <w:pStyle w:val="TableParagraph"/>
              <w:spacing w:line="171" w:lineRule="exact"/>
              <w:ind w:right="60"/>
              <w:jc w:val="right"/>
              <w:rPr>
                <w:sz w:val="16"/>
              </w:rPr>
            </w:pPr>
            <w:r>
              <w:rPr>
                <w:sz w:val="16"/>
              </w:rPr>
              <w:t>0</w:t>
            </w:r>
          </w:p>
        </w:tc>
        <w:tc>
          <w:tcPr>
            <w:tcW w:w="1304" w:type="dxa"/>
            <w:tcBorders>
              <w:top w:val="single" w:sz="7" w:space="0" w:color="000000"/>
              <w:left w:val="single" w:sz="2" w:space="0" w:color="000000"/>
              <w:bottom w:val="single" w:sz="5" w:space="0" w:color="000000"/>
            </w:tcBorders>
            <w:shd w:val="clear" w:color="auto" w:fill="ECECEC"/>
          </w:tcPr>
          <w:p w:rsidR="001E21B3" w:rsidRDefault="0090667D">
            <w:pPr>
              <w:pStyle w:val="TableParagraph"/>
              <w:spacing w:line="171" w:lineRule="exact"/>
              <w:ind w:right="43"/>
              <w:jc w:val="right"/>
              <w:rPr>
                <w:sz w:val="16"/>
              </w:rPr>
            </w:pPr>
            <w:r>
              <w:rPr>
                <w:sz w:val="16"/>
              </w:rPr>
              <w:t>0</w:t>
            </w:r>
          </w:p>
        </w:tc>
      </w:tr>
    </w:tbl>
    <w:p w:rsidR="001E21B3" w:rsidRDefault="001E21B3">
      <w:pPr>
        <w:spacing w:line="171" w:lineRule="exact"/>
        <w:jc w:val="right"/>
        <w:rPr>
          <w:sz w:val="16"/>
        </w:rPr>
        <w:sectPr w:rsidR="001E21B3">
          <w:headerReference w:type="default" r:id="rId49"/>
          <w:pgSz w:w="12240" w:h="15840"/>
          <w:pgMar w:top="640" w:right="700" w:bottom="1200" w:left="140" w:header="457" w:footer="1009" w:gutter="0"/>
          <w:pgNumType w:start="1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1840" behindDoc="1" locked="0" layoutInCell="1" allowOverlap="1">
                <wp:simplePos x="0" y="0"/>
                <wp:positionH relativeFrom="page">
                  <wp:posOffset>0</wp:posOffset>
                </wp:positionH>
                <wp:positionV relativeFrom="page">
                  <wp:posOffset>417195</wp:posOffset>
                </wp:positionV>
                <wp:extent cx="7232650" cy="8669655"/>
                <wp:effectExtent l="0" t="0" r="0" b="0"/>
                <wp:wrapNone/>
                <wp:docPr id="926"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27" name="Picture 8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8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8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FE7EA0" id="Group 828" o:spid="_x0000_s1026" style="position:absolute;margin-left:0;margin-top:32.85pt;width:569.5pt;height:682.65pt;z-index:-65464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X9Oqew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83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">
                  <v:imagedata r:id="rId23" o:title=""/>
                </v:shape>
                <v:shape id="Picture 83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">
                  <v:imagedata r:id="rId24" o:title=""/>
                </v:shape>
                <v:shape id="Picture 82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pPr>
    </w:p>
    <w:tbl>
      <w:tblPr>
        <w:tblStyle w:val="TableNormal"/>
        <w:tblW w:w="0" w:type="auto"/>
        <w:tblInd w:w="6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4"/>
        <w:gridCol w:w="1077"/>
        <w:gridCol w:w="1304"/>
        <w:gridCol w:w="1077"/>
        <w:gridCol w:w="1191"/>
        <w:gridCol w:w="1304"/>
        <w:gridCol w:w="1134"/>
        <w:gridCol w:w="1191"/>
        <w:gridCol w:w="1304"/>
      </w:tblGrid>
      <w:tr w:rsidR="001E21B3">
        <w:trPr>
          <w:trHeight w:hRule="exact" w:val="209"/>
        </w:trPr>
        <w:tc>
          <w:tcPr>
            <w:tcW w:w="964" w:type="dxa"/>
            <w:vMerge w:val="restart"/>
            <w:tcBorders>
              <w:left w:val="single" w:sz="16" w:space="0" w:color="000000"/>
              <w:right w:val="single" w:sz="7" w:space="0" w:color="000000"/>
            </w:tcBorders>
            <w:shd w:val="clear" w:color="auto" w:fill="AFCD7D"/>
          </w:tcPr>
          <w:p w:rsidR="001E21B3" w:rsidRDefault="001E21B3"/>
        </w:tc>
        <w:tc>
          <w:tcPr>
            <w:tcW w:w="5953" w:type="dxa"/>
            <w:gridSpan w:val="5"/>
            <w:tcBorders>
              <w:top w:val="single" w:sz="7" w:space="0" w:color="000000"/>
              <w:left w:val="single" w:sz="3" w:space="0" w:color="000000"/>
              <w:bottom w:val="single" w:sz="7" w:space="0" w:color="000000"/>
              <w:right w:val="single" w:sz="3" w:space="0" w:color="000000"/>
            </w:tcBorders>
            <w:shd w:val="clear" w:color="auto" w:fill="B4E15D"/>
          </w:tcPr>
          <w:p w:rsidR="001E21B3" w:rsidRDefault="0090667D">
            <w:pPr>
              <w:pStyle w:val="TableParagraph"/>
              <w:spacing w:line="171" w:lineRule="exact"/>
              <w:ind w:left="1643"/>
              <w:rPr>
                <w:b/>
                <w:sz w:val="16"/>
              </w:rPr>
            </w:pPr>
            <w:r>
              <w:rPr>
                <w:b/>
                <w:sz w:val="16"/>
              </w:rPr>
              <w:t>OBSERVACIONES PRELIMINARES</w:t>
            </w:r>
          </w:p>
        </w:tc>
        <w:tc>
          <w:tcPr>
            <w:tcW w:w="3628" w:type="dxa"/>
            <w:gridSpan w:val="3"/>
            <w:tcBorders>
              <w:top w:val="single" w:sz="7" w:space="0" w:color="000000"/>
              <w:left w:val="single" w:sz="3" w:space="0" w:color="000000"/>
              <w:bottom w:val="single" w:sz="7" w:space="0" w:color="000000"/>
              <w:right w:val="single" w:sz="16" w:space="0" w:color="000000"/>
            </w:tcBorders>
            <w:shd w:val="clear" w:color="auto" w:fill="B4E15D"/>
          </w:tcPr>
          <w:p w:rsidR="001E21B3" w:rsidRDefault="0090667D">
            <w:pPr>
              <w:pStyle w:val="TableParagraph"/>
              <w:spacing w:line="171" w:lineRule="exact"/>
              <w:ind w:left="471"/>
              <w:rPr>
                <w:b/>
                <w:sz w:val="16"/>
              </w:rPr>
            </w:pPr>
            <w:r>
              <w:rPr>
                <w:b/>
                <w:sz w:val="16"/>
              </w:rPr>
              <w:t>OBSERVACIONES SUBSISTENTES</w:t>
            </w:r>
          </w:p>
        </w:tc>
      </w:tr>
      <w:tr w:rsidR="001E21B3">
        <w:trPr>
          <w:trHeight w:hRule="exact" w:val="593"/>
        </w:trPr>
        <w:tc>
          <w:tcPr>
            <w:tcW w:w="964" w:type="dxa"/>
            <w:vMerge/>
            <w:tcBorders>
              <w:left w:val="single" w:sz="16" w:space="0" w:color="000000"/>
              <w:bottom w:val="single" w:sz="6" w:space="0" w:color="000000"/>
              <w:right w:val="single" w:sz="7" w:space="0" w:color="000000"/>
            </w:tcBorders>
            <w:shd w:val="clear" w:color="auto" w:fill="AFCD7D"/>
          </w:tcPr>
          <w:p w:rsidR="001E21B3" w:rsidRDefault="001E21B3"/>
        </w:tc>
        <w:tc>
          <w:tcPr>
            <w:tcW w:w="1077" w:type="dxa"/>
            <w:tcBorders>
              <w:top w:val="single" w:sz="3" w:space="0" w:color="000000"/>
              <w:left w:val="single" w:sz="7" w:space="0" w:color="000000"/>
              <w:bottom w:val="single" w:sz="7" w:space="0" w:color="000000"/>
              <w:right w:val="single" w:sz="7" w:space="0" w:color="000000"/>
            </w:tcBorders>
            <w:shd w:val="clear" w:color="auto" w:fill="AFCD7D"/>
          </w:tcPr>
          <w:p w:rsidR="001E21B3" w:rsidRDefault="0090667D">
            <w:pPr>
              <w:pStyle w:val="TableParagraph"/>
              <w:spacing w:line="249" w:lineRule="auto"/>
              <w:ind w:left="14" w:right="12" w:hanging="1"/>
              <w:jc w:val="center"/>
              <w:rPr>
                <w:sz w:val="16"/>
              </w:rPr>
            </w:pPr>
            <w:r>
              <w:rPr>
                <w:sz w:val="16"/>
              </w:rPr>
              <w:t>No. de observaciones preliminares</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1E21B3" w:rsidRDefault="0090667D">
            <w:pPr>
              <w:pStyle w:val="TableParagraph"/>
              <w:spacing w:line="171" w:lineRule="exact"/>
              <w:ind w:left="164" w:right="166"/>
              <w:jc w:val="center"/>
              <w:rPr>
                <w:sz w:val="16"/>
              </w:rPr>
            </w:pPr>
            <w:r>
              <w:rPr>
                <w:sz w:val="16"/>
              </w:rPr>
              <w:t>Monto</w:t>
            </w:r>
          </w:p>
          <w:p w:rsidR="001E21B3" w:rsidRDefault="0090667D">
            <w:pPr>
              <w:pStyle w:val="TableParagraph"/>
              <w:spacing w:before="25"/>
              <w:ind w:left="164" w:right="166"/>
              <w:jc w:val="center"/>
              <w:rPr>
                <w:sz w:val="16"/>
              </w:rPr>
            </w:pPr>
            <w:r>
              <w:rPr>
                <w:sz w:val="16"/>
              </w:rPr>
              <w:t>observado</w:t>
            </w:r>
            <w:r>
              <w:rPr>
                <w:position w:val="8"/>
                <w:sz w:val="10"/>
              </w:rPr>
              <w:t xml:space="preserve">1 </w:t>
            </w:r>
            <w:r>
              <w:rPr>
                <w:sz w:val="16"/>
              </w:rPr>
              <w:t>$</w:t>
            </w:r>
          </w:p>
        </w:tc>
        <w:tc>
          <w:tcPr>
            <w:tcW w:w="1077" w:type="dxa"/>
            <w:tcBorders>
              <w:top w:val="single" w:sz="7" w:space="0" w:color="000000"/>
              <w:left w:val="single" w:sz="3" w:space="0" w:color="000000"/>
              <w:bottom w:val="single" w:sz="7" w:space="0" w:color="000000"/>
              <w:right w:val="single" w:sz="3" w:space="0" w:color="000000"/>
            </w:tcBorders>
            <w:shd w:val="clear" w:color="auto" w:fill="AFCD7D"/>
          </w:tcPr>
          <w:p w:rsidR="001E21B3" w:rsidRDefault="0090667D">
            <w:pPr>
              <w:pStyle w:val="TableParagraph"/>
              <w:spacing w:line="171" w:lineRule="exact"/>
              <w:ind w:left="16" w:right="16"/>
              <w:jc w:val="center"/>
              <w:rPr>
                <w:sz w:val="16"/>
              </w:rPr>
            </w:pPr>
            <w:r>
              <w:rPr>
                <w:sz w:val="16"/>
              </w:rPr>
              <w:t>No. de</w:t>
            </w:r>
          </w:p>
          <w:p w:rsidR="001E21B3" w:rsidRDefault="0090667D">
            <w:pPr>
              <w:pStyle w:val="TableParagraph"/>
              <w:spacing w:before="8" w:line="249" w:lineRule="auto"/>
              <w:ind w:left="18" w:right="16"/>
              <w:jc w:val="center"/>
              <w:rPr>
                <w:sz w:val="16"/>
              </w:rPr>
            </w:pPr>
            <w:r>
              <w:rPr>
                <w:sz w:val="16"/>
              </w:rPr>
              <w:t>observaciones solventadas</w:t>
            </w:r>
          </w:p>
        </w:tc>
        <w:tc>
          <w:tcPr>
            <w:tcW w:w="1191" w:type="dxa"/>
            <w:tcBorders>
              <w:top w:val="single" w:sz="7" w:space="0" w:color="000000"/>
              <w:left w:val="single" w:sz="3" w:space="0" w:color="000000"/>
              <w:bottom w:val="single" w:sz="7" w:space="0" w:color="000000"/>
              <w:right w:val="single" w:sz="7" w:space="0" w:color="000000"/>
            </w:tcBorders>
            <w:shd w:val="clear" w:color="auto" w:fill="AFCD7D"/>
          </w:tcPr>
          <w:p w:rsidR="001E21B3" w:rsidRDefault="0090667D">
            <w:pPr>
              <w:pStyle w:val="TableParagraph"/>
              <w:spacing w:line="171" w:lineRule="exact"/>
              <w:ind w:left="57" w:right="53"/>
              <w:jc w:val="center"/>
              <w:rPr>
                <w:sz w:val="16"/>
              </w:rPr>
            </w:pPr>
            <w:r>
              <w:rPr>
                <w:sz w:val="16"/>
              </w:rPr>
              <w:t>Montos</w:t>
            </w:r>
          </w:p>
          <w:p w:rsidR="001E21B3" w:rsidRDefault="0090667D">
            <w:pPr>
              <w:pStyle w:val="TableParagraph"/>
              <w:spacing w:before="25"/>
              <w:ind w:left="57" w:right="53"/>
              <w:jc w:val="center"/>
              <w:rPr>
                <w:sz w:val="16"/>
              </w:rPr>
            </w:pPr>
            <w:r>
              <w:rPr>
                <w:sz w:val="16"/>
              </w:rPr>
              <w:t>solventados</w:t>
            </w:r>
            <w:r>
              <w:rPr>
                <w:position w:val="8"/>
                <w:sz w:val="10"/>
              </w:rPr>
              <w:t xml:space="preserve">2 </w:t>
            </w:r>
            <w:r>
              <w:rPr>
                <w:sz w:val="16"/>
              </w:rPr>
              <w:t>$</w:t>
            </w:r>
          </w:p>
        </w:tc>
        <w:tc>
          <w:tcPr>
            <w:tcW w:w="1304" w:type="dxa"/>
            <w:tcBorders>
              <w:top w:val="single" w:sz="3" w:space="0" w:color="000000"/>
              <w:left w:val="single" w:sz="7" w:space="0" w:color="000000"/>
              <w:bottom w:val="single" w:sz="7" w:space="0" w:color="000000"/>
              <w:right w:val="single" w:sz="3" w:space="0" w:color="000000"/>
            </w:tcBorders>
            <w:shd w:val="clear" w:color="auto" w:fill="AFCD7D"/>
          </w:tcPr>
          <w:p w:rsidR="001E21B3" w:rsidRDefault="0090667D">
            <w:pPr>
              <w:pStyle w:val="TableParagraph"/>
              <w:spacing w:line="273" w:lineRule="auto"/>
              <w:ind w:left="215" w:right="49" w:hanging="150"/>
              <w:rPr>
                <w:sz w:val="16"/>
              </w:rPr>
            </w:pPr>
            <w:r>
              <w:rPr>
                <w:sz w:val="16"/>
              </w:rPr>
              <w:t>Recuperaciones operadas</w:t>
            </w:r>
            <w:r>
              <w:rPr>
                <w:position w:val="8"/>
                <w:sz w:val="10"/>
              </w:rPr>
              <w:t xml:space="preserve">3 </w:t>
            </w:r>
            <w:r>
              <w:rPr>
                <w:sz w:val="16"/>
              </w:rPr>
              <w:t>$</w:t>
            </w:r>
          </w:p>
        </w:tc>
        <w:tc>
          <w:tcPr>
            <w:tcW w:w="1134" w:type="dxa"/>
            <w:tcBorders>
              <w:top w:val="single" w:sz="3" w:space="0" w:color="000000"/>
              <w:left w:val="single" w:sz="3" w:space="0" w:color="000000"/>
              <w:bottom w:val="single" w:sz="7" w:space="0" w:color="000000"/>
              <w:right w:val="single" w:sz="7" w:space="0" w:color="000000"/>
            </w:tcBorders>
            <w:shd w:val="clear" w:color="auto" w:fill="AFCD7D"/>
          </w:tcPr>
          <w:p w:rsidR="001E21B3" w:rsidRDefault="0090667D">
            <w:pPr>
              <w:pStyle w:val="TableParagraph"/>
              <w:spacing w:line="249" w:lineRule="auto"/>
              <w:ind w:left="24" w:right="18" w:hanging="1"/>
              <w:jc w:val="center"/>
              <w:rPr>
                <w:sz w:val="16"/>
              </w:rPr>
            </w:pPr>
            <w:r>
              <w:rPr>
                <w:sz w:val="16"/>
              </w:rPr>
              <w:t>No. de observaciones no solventadas</w:t>
            </w:r>
          </w:p>
        </w:tc>
        <w:tc>
          <w:tcPr>
            <w:tcW w:w="1191" w:type="dxa"/>
            <w:tcBorders>
              <w:top w:val="single" w:sz="7" w:space="0" w:color="000000"/>
              <w:left w:val="single" w:sz="7" w:space="0" w:color="000000"/>
              <w:bottom w:val="single" w:sz="7" w:space="0" w:color="000000"/>
              <w:right w:val="single" w:sz="7" w:space="0" w:color="000000"/>
            </w:tcBorders>
            <w:shd w:val="clear" w:color="auto" w:fill="AFCD7D"/>
          </w:tcPr>
          <w:p w:rsidR="001E21B3" w:rsidRDefault="0090667D">
            <w:pPr>
              <w:pStyle w:val="TableParagraph"/>
              <w:spacing w:line="171" w:lineRule="exact"/>
              <w:ind w:left="53" w:right="53"/>
              <w:jc w:val="center"/>
              <w:rPr>
                <w:sz w:val="16"/>
              </w:rPr>
            </w:pPr>
            <w:r>
              <w:rPr>
                <w:sz w:val="16"/>
              </w:rPr>
              <w:t>Montos no</w:t>
            </w:r>
          </w:p>
          <w:p w:rsidR="001E21B3" w:rsidRDefault="0090667D">
            <w:pPr>
              <w:pStyle w:val="TableParagraph"/>
              <w:spacing w:before="25"/>
              <w:ind w:left="53" w:right="53"/>
              <w:jc w:val="center"/>
              <w:rPr>
                <w:sz w:val="16"/>
              </w:rPr>
            </w:pPr>
            <w:r>
              <w:rPr>
                <w:sz w:val="16"/>
              </w:rPr>
              <w:t>solventados</w:t>
            </w:r>
            <w:r>
              <w:rPr>
                <w:position w:val="8"/>
                <w:sz w:val="10"/>
              </w:rPr>
              <w:t xml:space="preserve">4 </w:t>
            </w:r>
            <w:r>
              <w:rPr>
                <w:sz w:val="16"/>
              </w:rPr>
              <w:t>$</w:t>
            </w:r>
          </w:p>
        </w:tc>
        <w:tc>
          <w:tcPr>
            <w:tcW w:w="1304" w:type="dxa"/>
            <w:tcBorders>
              <w:top w:val="single" w:sz="3" w:space="0" w:color="000000"/>
              <w:left w:val="single" w:sz="7" w:space="0" w:color="000000"/>
              <w:bottom w:val="single" w:sz="7" w:space="0" w:color="000000"/>
              <w:right w:val="single" w:sz="16" w:space="0" w:color="000000"/>
            </w:tcBorders>
            <w:shd w:val="clear" w:color="auto" w:fill="AFCD7D"/>
          </w:tcPr>
          <w:p w:rsidR="001E21B3" w:rsidRDefault="0090667D">
            <w:pPr>
              <w:pStyle w:val="TableParagraph"/>
              <w:spacing w:line="273" w:lineRule="auto"/>
              <w:ind w:left="2" w:right="-27" w:firstLine="281"/>
              <w:rPr>
                <w:sz w:val="16"/>
              </w:rPr>
            </w:pPr>
            <w:r>
              <w:rPr>
                <w:sz w:val="16"/>
              </w:rPr>
              <w:t>Probables recuperaciones</w:t>
            </w:r>
            <w:r>
              <w:rPr>
                <w:position w:val="8"/>
                <w:sz w:val="10"/>
              </w:rPr>
              <w:t>5</w:t>
            </w:r>
            <w:r>
              <w:rPr>
                <w:spacing w:val="14"/>
                <w:position w:val="8"/>
                <w:sz w:val="10"/>
              </w:rPr>
              <w:t xml:space="preserve"> </w:t>
            </w:r>
            <w:r>
              <w:rPr>
                <w:sz w:val="16"/>
              </w:rPr>
              <w:t>$</w:t>
            </w:r>
          </w:p>
        </w:tc>
      </w:tr>
      <w:tr w:rsidR="001E21B3">
        <w:trPr>
          <w:trHeight w:hRule="exact" w:val="209"/>
        </w:trPr>
        <w:tc>
          <w:tcPr>
            <w:tcW w:w="964" w:type="dxa"/>
            <w:tcBorders>
              <w:top w:val="single" w:sz="6" w:space="0" w:color="000000"/>
              <w:left w:val="single" w:sz="16" w:space="0" w:color="000000"/>
              <w:bottom w:val="single" w:sz="7" w:space="0" w:color="000000"/>
              <w:right w:val="single" w:sz="5" w:space="0" w:color="000000"/>
            </w:tcBorders>
            <w:shd w:val="clear" w:color="auto" w:fill="AFCD7D"/>
          </w:tcPr>
          <w:p w:rsidR="001E21B3" w:rsidRDefault="0090667D">
            <w:pPr>
              <w:pStyle w:val="TableParagraph"/>
              <w:spacing w:line="169" w:lineRule="exact"/>
              <w:jc w:val="right"/>
              <w:rPr>
                <w:b/>
                <w:sz w:val="16"/>
              </w:rPr>
            </w:pPr>
            <w:r>
              <w:rPr>
                <w:b/>
                <w:sz w:val="16"/>
              </w:rPr>
              <w:t>Subtotal</w:t>
            </w:r>
          </w:p>
        </w:tc>
        <w:tc>
          <w:tcPr>
            <w:tcW w:w="1077" w:type="dxa"/>
            <w:tcBorders>
              <w:top w:val="single" w:sz="7" w:space="0" w:color="000000"/>
              <w:left w:val="single" w:sz="5" w:space="0" w:color="000000"/>
              <w:bottom w:val="single" w:sz="7" w:space="0" w:color="000000"/>
              <w:right w:val="single" w:sz="5" w:space="0" w:color="000000"/>
            </w:tcBorders>
          </w:tcPr>
          <w:p w:rsidR="001E21B3" w:rsidRDefault="0090667D">
            <w:pPr>
              <w:pStyle w:val="TableParagraph"/>
              <w:spacing w:line="171" w:lineRule="exact"/>
              <w:ind w:right="57"/>
              <w:jc w:val="right"/>
              <w:rPr>
                <w:b/>
                <w:sz w:val="16"/>
              </w:rPr>
            </w:pPr>
            <w:r>
              <w:rPr>
                <w:b/>
                <w:sz w:val="16"/>
              </w:rPr>
              <w:t>2</w:t>
            </w:r>
          </w:p>
        </w:tc>
        <w:tc>
          <w:tcPr>
            <w:tcW w:w="1304" w:type="dxa"/>
            <w:tcBorders>
              <w:top w:val="single" w:sz="7" w:space="0" w:color="000000"/>
              <w:left w:val="single" w:sz="5" w:space="0" w:color="000000"/>
              <w:bottom w:val="single" w:sz="7" w:space="0" w:color="000000"/>
              <w:right w:val="single" w:sz="5" w:space="0" w:color="000000"/>
            </w:tcBorders>
          </w:tcPr>
          <w:p w:rsidR="001E21B3" w:rsidRDefault="0090667D">
            <w:pPr>
              <w:pStyle w:val="TableParagraph"/>
              <w:spacing w:line="171" w:lineRule="exact"/>
              <w:ind w:right="57"/>
              <w:jc w:val="right"/>
              <w:rPr>
                <w:b/>
                <w:sz w:val="16"/>
              </w:rPr>
            </w:pPr>
            <w:r>
              <w:rPr>
                <w:b/>
                <w:sz w:val="16"/>
              </w:rPr>
              <w:t>0</w:t>
            </w:r>
          </w:p>
        </w:tc>
        <w:tc>
          <w:tcPr>
            <w:tcW w:w="1077" w:type="dxa"/>
            <w:tcBorders>
              <w:top w:val="single" w:sz="7" w:space="0" w:color="000000"/>
              <w:left w:val="single" w:sz="5" w:space="0" w:color="000000"/>
              <w:bottom w:val="single" w:sz="7" w:space="0" w:color="000000"/>
            </w:tcBorders>
            <w:shd w:val="clear" w:color="auto" w:fill="DEFFF1"/>
          </w:tcPr>
          <w:p w:rsidR="001E21B3" w:rsidRDefault="0090667D">
            <w:pPr>
              <w:pStyle w:val="TableParagraph"/>
              <w:spacing w:line="171" w:lineRule="exact"/>
              <w:ind w:right="60"/>
              <w:jc w:val="right"/>
              <w:rPr>
                <w:b/>
                <w:sz w:val="16"/>
              </w:rPr>
            </w:pPr>
            <w:r>
              <w:rPr>
                <w:b/>
                <w:sz w:val="16"/>
              </w:rPr>
              <w:t>0</w:t>
            </w:r>
          </w:p>
        </w:tc>
        <w:tc>
          <w:tcPr>
            <w:tcW w:w="1191" w:type="dxa"/>
            <w:tcBorders>
              <w:top w:val="single" w:sz="7" w:space="0" w:color="000000"/>
              <w:bottom w:val="single" w:sz="7"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0</w:t>
            </w:r>
          </w:p>
        </w:tc>
        <w:tc>
          <w:tcPr>
            <w:tcW w:w="1304" w:type="dxa"/>
            <w:tcBorders>
              <w:top w:val="single" w:sz="7" w:space="0" w:color="000000"/>
              <w:left w:val="single" w:sz="5" w:space="0" w:color="000000"/>
              <w:bottom w:val="single" w:sz="7"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0</w:t>
            </w:r>
          </w:p>
        </w:tc>
        <w:tc>
          <w:tcPr>
            <w:tcW w:w="1134" w:type="dxa"/>
            <w:tcBorders>
              <w:top w:val="single" w:sz="7" w:space="0" w:color="000000"/>
              <w:left w:val="single" w:sz="5" w:space="0" w:color="000000"/>
              <w:bottom w:val="single" w:sz="7" w:space="0" w:color="000000"/>
              <w:right w:val="single" w:sz="5" w:space="0" w:color="000000"/>
            </w:tcBorders>
          </w:tcPr>
          <w:p w:rsidR="001E21B3" w:rsidRDefault="0090667D">
            <w:pPr>
              <w:pStyle w:val="TableParagraph"/>
              <w:spacing w:line="171" w:lineRule="exact"/>
              <w:ind w:right="57"/>
              <w:jc w:val="right"/>
              <w:rPr>
                <w:b/>
                <w:sz w:val="16"/>
              </w:rPr>
            </w:pPr>
            <w:r>
              <w:rPr>
                <w:b/>
                <w:sz w:val="16"/>
              </w:rPr>
              <w:t>2</w:t>
            </w:r>
          </w:p>
        </w:tc>
        <w:tc>
          <w:tcPr>
            <w:tcW w:w="1191" w:type="dxa"/>
            <w:tcBorders>
              <w:top w:val="single" w:sz="7" w:space="0" w:color="000000"/>
              <w:left w:val="single" w:sz="5" w:space="0" w:color="000000"/>
              <w:bottom w:val="single" w:sz="7" w:space="0" w:color="000000"/>
            </w:tcBorders>
          </w:tcPr>
          <w:p w:rsidR="001E21B3" w:rsidRDefault="0090667D">
            <w:pPr>
              <w:pStyle w:val="TableParagraph"/>
              <w:spacing w:line="171" w:lineRule="exact"/>
              <w:ind w:right="60"/>
              <w:jc w:val="right"/>
              <w:rPr>
                <w:b/>
                <w:sz w:val="16"/>
              </w:rPr>
            </w:pPr>
            <w:r>
              <w:rPr>
                <w:b/>
                <w:sz w:val="16"/>
              </w:rPr>
              <w:t>0</w:t>
            </w:r>
          </w:p>
        </w:tc>
        <w:tc>
          <w:tcPr>
            <w:tcW w:w="1304" w:type="dxa"/>
            <w:tcBorders>
              <w:top w:val="single" w:sz="7" w:space="0" w:color="000000"/>
              <w:bottom w:val="single" w:sz="3" w:space="0" w:color="000000"/>
              <w:right w:val="single" w:sz="16" w:space="0" w:color="000000"/>
            </w:tcBorders>
            <w:shd w:val="clear" w:color="auto" w:fill="ECECEC"/>
          </w:tcPr>
          <w:p w:rsidR="001E21B3" w:rsidRDefault="0090667D">
            <w:pPr>
              <w:pStyle w:val="TableParagraph"/>
              <w:spacing w:line="171" w:lineRule="exact"/>
              <w:ind w:right="43"/>
              <w:jc w:val="right"/>
              <w:rPr>
                <w:b/>
                <w:sz w:val="16"/>
              </w:rPr>
            </w:pPr>
            <w:r>
              <w:rPr>
                <w:b/>
                <w:sz w:val="16"/>
              </w:rPr>
              <w:t>0</w:t>
            </w:r>
          </w:p>
        </w:tc>
      </w:tr>
      <w:tr w:rsidR="001E21B3">
        <w:trPr>
          <w:trHeight w:hRule="exact" w:val="209"/>
        </w:trPr>
        <w:tc>
          <w:tcPr>
            <w:tcW w:w="10545" w:type="dxa"/>
            <w:gridSpan w:val="9"/>
            <w:tcBorders>
              <w:top w:val="single" w:sz="7" w:space="0" w:color="000000"/>
              <w:left w:val="single" w:sz="16" w:space="0" w:color="000000"/>
              <w:bottom w:val="single" w:sz="7" w:space="0" w:color="000000"/>
              <w:right w:val="single" w:sz="16" w:space="0" w:color="000000"/>
            </w:tcBorders>
            <w:shd w:val="clear" w:color="auto" w:fill="B4E15D"/>
          </w:tcPr>
          <w:p w:rsidR="001E21B3" w:rsidRDefault="0090667D">
            <w:pPr>
              <w:pStyle w:val="TableParagraph"/>
              <w:spacing w:line="171" w:lineRule="exact"/>
              <w:ind w:left="4298" w:right="4299"/>
              <w:jc w:val="center"/>
              <w:rPr>
                <w:b/>
                <w:sz w:val="16"/>
              </w:rPr>
            </w:pPr>
            <w:r>
              <w:rPr>
                <w:b/>
                <w:sz w:val="16"/>
              </w:rPr>
              <w:t>LABOR</w:t>
            </w:r>
            <w:r>
              <w:rPr>
                <w:b/>
                <w:sz w:val="16"/>
              </w:rPr>
              <w:t>ATORIO</w:t>
            </w:r>
          </w:p>
        </w:tc>
      </w:tr>
      <w:tr w:rsidR="001E21B3">
        <w:trPr>
          <w:trHeight w:hRule="exact" w:val="247"/>
        </w:trPr>
        <w:tc>
          <w:tcPr>
            <w:tcW w:w="964" w:type="dxa"/>
            <w:tcBorders>
              <w:top w:val="single" w:sz="7" w:space="0" w:color="000000"/>
              <w:left w:val="single" w:sz="16" w:space="0" w:color="000000"/>
              <w:bottom w:val="single" w:sz="5" w:space="0" w:color="000000"/>
              <w:right w:val="single" w:sz="5" w:space="0" w:color="000000"/>
            </w:tcBorders>
            <w:shd w:val="clear" w:color="auto" w:fill="AFCD7D"/>
          </w:tcPr>
          <w:p w:rsidR="001E21B3" w:rsidRDefault="0090667D">
            <w:pPr>
              <w:pStyle w:val="TableParagraph"/>
              <w:spacing w:before="3"/>
              <w:ind w:left="-15"/>
              <w:rPr>
                <w:sz w:val="10"/>
              </w:rPr>
            </w:pPr>
            <w:r>
              <w:rPr>
                <w:sz w:val="16"/>
              </w:rPr>
              <w:t>Normativa</w:t>
            </w:r>
            <w:r>
              <w:rPr>
                <w:position w:val="8"/>
                <w:sz w:val="10"/>
              </w:rPr>
              <w:t>A</w:t>
            </w:r>
          </w:p>
        </w:tc>
        <w:tc>
          <w:tcPr>
            <w:tcW w:w="1077" w:type="dxa"/>
            <w:tcBorders>
              <w:top w:val="single" w:sz="7"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7</w:t>
            </w:r>
          </w:p>
        </w:tc>
        <w:tc>
          <w:tcPr>
            <w:tcW w:w="1304" w:type="dxa"/>
            <w:tcBorders>
              <w:top w:val="single" w:sz="7"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1077" w:type="dxa"/>
            <w:tcBorders>
              <w:top w:val="single" w:sz="7" w:space="0" w:color="000000"/>
              <w:left w:val="single" w:sz="5" w:space="0" w:color="000000"/>
              <w:bottom w:val="single" w:sz="5" w:space="0" w:color="000000"/>
            </w:tcBorders>
            <w:shd w:val="clear" w:color="auto" w:fill="DEFFF1"/>
          </w:tcPr>
          <w:p w:rsidR="001E21B3" w:rsidRDefault="0090667D">
            <w:pPr>
              <w:pStyle w:val="TableParagraph"/>
              <w:spacing w:line="171" w:lineRule="exact"/>
              <w:ind w:right="60"/>
              <w:jc w:val="right"/>
              <w:rPr>
                <w:sz w:val="16"/>
              </w:rPr>
            </w:pPr>
            <w:r>
              <w:rPr>
                <w:sz w:val="16"/>
              </w:rPr>
              <w:t>1</w:t>
            </w:r>
          </w:p>
        </w:tc>
        <w:tc>
          <w:tcPr>
            <w:tcW w:w="1191" w:type="dxa"/>
            <w:tcBorders>
              <w:top w:val="single" w:sz="7" w:space="0" w:color="000000"/>
              <w:bottom w:val="single" w:sz="5"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304" w:type="dxa"/>
            <w:tcBorders>
              <w:top w:val="single" w:sz="7" w:space="0" w:color="000000"/>
              <w:left w:val="single" w:sz="5" w:space="0" w:color="000000"/>
              <w:bottom w:val="single" w:sz="5"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134" w:type="dxa"/>
            <w:tcBorders>
              <w:top w:val="single" w:sz="7"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6</w:t>
            </w:r>
          </w:p>
        </w:tc>
        <w:tc>
          <w:tcPr>
            <w:tcW w:w="1191" w:type="dxa"/>
            <w:tcBorders>
              <w:top w:val="single" w:sz="7" w:space="0" w:color="000000"/>
              <w:left w:val="single" w:sz="5" w:space="0" w:color="000000"/>
              <w:bottom w:val="single" w:sz="5" w:space="0" w:color="000000"/>
            </w:tcBorders>
          </w:tcPr>
          <w:p w:rsidR="001E21B3" w:rsidRDefault="0090667D">
            <w:pPr>
              <w:pStyle w:val="TableParagraph"/>
              <w:spacing w:line="171" w:lineRule="exact"/>
              <w:ind w:right="60"/>
              <w:jc w:val="right"/>
              <w:rPr>
                <w:sz w:val="16"/>
              </w:rPr>
            </w:pPr>
            <w:r>
              <w:rPr>
                <w:sz w:val="16"/>
              </w:rPr>
              <w:t>0</w:t>
            </w:r>
          </w:p>
        </w:tc>
        <w:tc>
          <w:tcPr>
            <w:tcW w:w="1304" w:type="dxa"/>
            <w:tcBorders>
              <w:top w:val="single" w:sz="7" w:space="0" w:color="000000"/>
              <w:bottom w:val="single" w:sz="5" w:space="0" w:color="000000"/>
              <w:right w:val="single" w:sz="16" w:space="0" w:color="000000"/>
            </w:tcBorders>
            <w:shd w:val="clear" w:color="auto" w:fill="ECECEC"/>
          </w:tcPr>
          <w:p w:rsidR="001E21B3" w:rsidRDefault="0090667D">
            <w:pPr>
              <w:pStyle w:val="TableParagraph"/>
              <w:spacing w:line="171" w:lineRule="exact"/>
              <w:ind w:right="43"/>
              <w:jc w:val="right"/>
              <w:rPr>
                <w:sz w:val="16"/>
              </w:rPr>
            </w:pPr>
            <w:r>
              <w:rPr>
                <w:sz w:val="16"/>
              </w:rPr>
              <w:t>0</w:t>
            </w:r>
          </w:p>
        </w:tc>
      </w:tr>
      <w:tr w:rsidR="001E21B3">
        <w:trPr>
          <w:trHeight w:hRule="exact" w:val="244"/>
        </w:trPr>
        <w:tc>
          <w:tcPr>
            <w:tcW w:w="964" w:type="dxa"/>
            <w:tcBorders>
              <w:top w:val="single" w:sz="5" w:space="0" w:color="000000"/>
              <w:left w:val="single" w:sz="16" w:space="0" w:color="000000"/>
              <w:right w:val="single" w:sz="5" w:space="0" w:color="000000"/>
            </w:tcBorders>
            <w:shd w:val="clear" w:color="auto" w:fill="AFCD7D"/>
          </w:tcPr>
          <w:p w:rsidR="001E21B3" w:rsidRDefault="0090667D">
            <w:pPr>
              <w:pStyle w:val="TableParagraph"/>
              <w:spacing w:before="3"/>
              <w:ind w:left="-15"/>
              <w:rPr>
                <w:sz w:val="10"/>
              </w:rPr>
            </w:pPr>
            <w:r>
              <w:rPr>
                <w:sz w:val="16"/>
              </w:rPr>
              <w:t>Técni</w:t>
            </w:r>
            <w:r>
              <w:rPr>
                <w:sz w:val="16"/>
              </w:rPr>
              <w:t>ca</w:t>
            </w:r>
            <w:r>
              <w:rPr>
                <w:position w:val="8"/>
                <w:sz w:val="10"/>
              </w:rPr>
              <w:t>D</w:t>
            </w:r>
          </w:p>
        </w:tc>
        <w:tc>
          <w:tcPr>
            <w:tcW w:w="1077" w:type="dxa"/>
            <w:tcBorders>
              <w:top w:val="single" w:sz="5" w:space="0" w:color="000000"/>
              <w:left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1</w:t>
            </w:r>
          </w:p>
        </w:tc>
        <w:tc>
          <w:tcPr>
            <w:tcW w:w="1304" w:type="dxa"/>
            <w:tcBorders>
              <w:top w:val="single" w:sz="5" w:space="0" w:color="000000"/>
              <w:left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1077" w:type="dxa"/>
            <w:tcBorders>
              <w:top w:val="single" w:sz="5" w:space="0" w:color="000000"/>
              <w:left w:val="single" w:sz="5" w:space="0" w:color="000000"/>
            </w:tcBorders>
            <w:shd w:val="clear" w:color="auto" w:fill="DEFFF1"/>
          </w:tcPr>
          <w:p w:rsidR="001E21B3" w:rsidRDefault="0090667D">
            <w:pPr>
              <w:pStyle w:val="TableParagraph"/>
              <w:spacing w:line="171" w:lineRule="exact"/>
              <w:ind w:right="60"/>
              <w:jc w:val="right"/>
              <w:rPr>
                <w:sz w:val="16"/>
              </w:rPr>
            </w:pPr>
            <w:r>
              <w:rPr>
                <w:sz w:val="16"/>
              </w:rPr>
              <w:t>0</w:t>
            </w:r>
          </w:p>
        </w:tc>
        <w:tc>
          <w:tcPr>
            <w:tcW w:w="1191" w:type="dxa"/>
            <w:tcBorders>
              <w:top w:val="single" w:sz="5"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304" w:type="dxa"/>
            <w:tcBorders>
              <w:top w:val="single" w:sz="5" w:space="0" w:color="000000"/>
              <w:left w:val="single" w:sz="5" w:space="0" w:color="000000"/>
              <w:right w:val="single" w:sz="5" w:space="0" w:color="000000"/>
            </w:tcBorders>
            <w:shd w:val="clear" w:color="auto" w:fill="DEFFF1"/>
          </w:tcPr>
          <w:p w:rsidR="001E21B3" w:rsidRDefault="0090667D">
            <w:pPr>
              <w:pStyle w:val="TableParagraph"/>
              <w:spacing w:line="171" w:lineRule="exact"/>
              <w:ind w:right="57"/>
              <w:jc w:val="right"/>
              <w:rPr>
                <w:sz w:val="16"/>
              </w:rPr>
            </w:pPr>
            <w:r>
              <w:rPr>
                <w:sz w:val="16"/>
              </w:rPr>
              <w:t>0</w:t>
            </w:r>
          </w:p>
        </w:tc>
        <w:tc>
          <w:tcPr>
            <w:tcW w:w="1134" w:type="dxa"/>
            <w:tcBorders>
              <w:top w:val="single" w:sz="5" w:space="0" w:color="000000"/>
              <w:left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1</w:t>
            </w:r>
          </w:p>
        </w:tc>
        <w:tc>
          <w:tcPr>
            <w:tcW w:w="1191" w:type="dxa"/>
            <w:tcBorders>
              <w:top w:val="single" w:sz="5" w:space="0" w:color="000000"/>
              <w:left w:val="single" w:sz="5" w:space="0" w:color="000000"/>
            </w:tcBorders>
          </w:tcPr>
          <w:p w:rsidR="001E21B3" w:rsidRDefault="0090667D">
            <w:pPr>
              <w:pStyle w:val="TableParagraph"/>
              <w:spacing w:line="171" w:lineRule="exact"/>
              <w:ind w:right="60"/>
              <w:jc w:val="right"/>
              <w:rPr>
                <w:sz w:val="16"/>
              </w:rPr>
            </w:pPr>
            <w:r>
              <w:rPr>
                <w:sz w:val="16"/>
              </w:rPr>
              <w:t>0</w:t>
            </w:r>
          </w:p>
        </w:tc>
        <w:tc>
          <w:tcPr>
            <w:tcW w:w="1304" w:type="dxa"/>
            <w:tcBorders>
              <w:top w:val="single" w:sz="5" w:space="0" w:color="000000"/>
              <w:right w:val="single" w:sz="16" w:space="0" w:color="000000"/>
            </w:tcBorders>
            <w:shd w:val="clear" w:color="auto" w:fill="ECECEC"/>
          </w:tcPr>
          <w:p w:rsidR="001E21B3" w:rsidRDefault="0090667D">
            <w:pPr>
              <w:pStyle w:val="TableParagraph"/>
              <w:spacing w:line="171" w:lineRule="exact"/>
              <w:ind w:right="43"/>
              <w:jc w:val="right"/>
              <w:rPr>
                <w:sz w:val="16"/>
              </w:rPr>
            </w:pPr>
            <w:r>
              <w:rPr>
                <w:sz w:val="16"/>
              </w:rPr>
              <w:t>0</w:t>
            </w:r>
          </w:p>
        </w:tc>
      </w:tr>
      <w:tr w:rsidR="001E21B3">
        <w:trPr>
          <w:trHeight w:hRule="exact" w:val="203"/>
        </w:trPr>
        <w:tc>
          <w:tcPr>
            <w:tcW w:w="964" w:type="dxa"/>
            <w:tcBorders>
              <w:left w:val="single" w:sz="16" w:space="0" w:color="000000"/>
              <w:bottom w:val="single" w:sz="5" w:space="0" w:color="000000"/>
              <w:right w:val="single" w:sz="5" w:space="0" w:color="000000"/>
            </w:tcBorders>
            <w:shd w:val="clear" w:color="auto" w:fill="AFCD7D"/>
          </w:tcPr>
          <w:p w:rsidR="001E21B3" w:rsidRDefault="0090667D">
            <w:pPr>
              <w:pStyle w:val="TableParagraph"/>
              <w:spacing w:line="174" w:lineRule="exact"/>
              <w:jc w:val="right"/>
              <w:rPr>
                <w:b/>
                <w:sz w:val="16"/>
              </w:rPr>
            </w:pPr>
            <w:r>
              <w:rPr>
                <w:b/>
                <w:sz w:val="16"/>
              </w:rPr>
              <w:t>Subtotal</w:t>
            </w:r>
          </w:p>
        </w:tc>
        <w:tc>
          <w:tcPr>
            <w:tcW w:w="1077" w:type="dxa"/>
            <w:tcBorders>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b/>
                <w:sz w:val="16"/>
              </w:rPr>
            </w:pPr>
            <w:r>
              <w:rPr>
                <w:b/>
                <w:sz w:val="16"/>
              </w:rPr>
              <w:t>8</w:t>
            </w:r>
          </w:p>
        </w:tc>
        <w:tc>
          <w:tcPr>
            <w:tcW w:w="1304" w:type="dxa"/>
            <w:tcBorders>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b/>
                <w:sz w:val="16"/>
              </w:rPr>
            </w:pPr>
            <w:r>
              <w:rPr>
                <w:b/>
                <w:sz w:val="16"/>
              </w:rPr>
              <w:t>0</w:t>
            </w:r>
          </w:p>
        </w:tc>
        <w:tc>
          <w:tcPr>
            <w:tcW w:w="1077" w:type="dxa"/>
            <w:tcBorders>
              <w:left w:val="single" w:sz="5" w:space="0" w:color="000000"/>
              <w:bottom w:val="single" w:sz="5" w:space="0" w:color="000000"/>
            </w:tcBorders>
            <w:shd w:val="clear" w:color="auto" w:fill="DEFFF1"/>
          </w:tcPr>
          <w:p w:rsidR="001E21B3" w:rsidRDefault="0090667D">
            <w:pPr>
              <w:pStyle w:val="TableParagraph"/>
              <w:spacing w:line="174" w:lineRule="exact"/>
              <w:ind w:right="60"/>
              <w:jc w:val="right"/>
              <w:rPr>
                <w:b/>
                <w:sz w:val="16"/>
              </w:rPr>
            </w:pPr>
            <w:r>
              <w:rPr>
                <w:b/>
                <w:sz w:val="16"/>
              </w:rPr>
              <w:t>1</w:t>
            </w:r>
          </w:p>
        </w:tc>
        <w:tc>
          <w:tcPr>
            <w:tcW w:w="1191" w:type="dxa"/>
            <w:tcBorders>
              <w:bottom w:val="single" w:sz="5" w:space="0" w:color="000000"/>
              <w:right w:val="single" w:sz="5" w:space="0" w:color="000000"/>
            </w:tcBorders>
            <w:shd w:val="clear" w:color="auto" w:fill="DEFFF1"/>
          </w:tcPr>
          <w:p w:rsidR="001E21B3" w:rsidRDefault="0090667D">
            <w:pPr>
              <w:pStyle w:val="TableParagraph"/>
              <w:spacing w:line="174" w:lineRule="exact"/>
              <w:ind w:right="57"/>
              <w:jc w:val="right"/>
              <w:rPr>
                <w:b/>
                <w:sz w:val="16"/>
              </w:rPr>
            </w:pPr>
            <w:r>
              <w:rPr>
                <w:b/>
                <w:sz w:val="16"/>
              </w:rPr>
              <w:t>0</w:t>
            </w:r>
          </w:p>
        </w:tc>
        <w:tc>
          <w:tcPr>
            <w:tcW w:w="1304" w:type="dxa"/>
            <w:tcBorders>
              <w:left w:val="single" w:sz="5" w:space="0" w:color="000000"/>
              <w:bottom w:val="single" w:sz="5" w:space="0" w:color="000000"/>
              <w:right w:val="single" w:sz="5" w:space="0" w:color="000000"/>
            </w:tcBorders>
            <w:shd w:val="clear" w:color="auto" w:fill="DEFFF1"/>
          </w:tcPr>
          <w:p w:rsidR="001E21B3" w:rsidRDefault="0090667D">
            <w:pPr>
              <w:pStyle w:val="TableParagraph"/>
              <w:spacing w:line="174" w:lineRule="exact"/>
              <w:ind w:right="57"/>
              <w:jc w:val="right"/>
              <w:rPr>
                <w:b/>
                <w:sz w:val="16"/>
              </w:rPr>
            </w:pPr>
            <w:r>
              <w:rPr>
                <w:b/>
                <w:sz w:val="16"/>
              </w:rPr>
              <w:t>0</w:t>
            </w:r>
          </w:p>
        </w:tc>
        <w:tc>
          <w:tcPr>
            <w:tcW w:w="1134" w:type="dxa"/>
            <w:tcBorders>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b/>
                <w:sz w:val="16"/>
              </w:rPr>
            </w:pPr>
            <w:r>
              <w:rPr>
                <w:b/>
                <w:sz w:val="16"/>
              </w:rPr>
              <w:t>7</w:t>
            </w:r>
          </w:p>
        </w:tc>
        <w:tc>
          <w:tcPr>
            <w:tcW w:w="1191" w:type="dxa"/>
            <w:tcBorders>
              <w:left w:val="single" w:sz="5" w:space="0" w:color="000000"/>
              <w:bottom w:val="single" w:sz="5" w:space="0" w:color="000000"/>
            </w:tcBorders>
          </w:tcPr>
          <w:p w:rsidR="001E21B3" w:rsidRDefault="0090667D">
            <w:pPr>
              <w:pStyle w:val="TableParagraph"/>
              <w:spacing w:line="174" w:lineRule="exact"/>
              <w:ind w:right="60"/>
              <w:jc w:val="right"/>
              <w:rPr>
                <w:b/>
                <w:sz w:val="16"/>
              </w:rPr>
            </w:pPr>
            <w:r>
              <w:rPr>
                <w:b/>
                <w:sz w:val="16"/>
              </w:rPr>
              <w:t>0</w:t>
            </w:r>
          </w:p>
        </w:tc>
        <w:tc>
          <w:tcPr>
            <w:tcW w:w="1304" w:type="dxa"/>
            <w:tcBorders>
              <w:bottom w:val="single" w:sz="5" w:space="0" w:color="000000"/>
              <w:right w:val="single" w:sz="16" w:space="0" w:color="000000"/>
            </w:tcBorders>
            <w:shd w:val="clear" w:color="auto" w:fill="ECECEC"/>
          </w:tcPr>
          <w:p w:rsidR="001E21B3" w:rsidRDefault="0090667D">
            <w:pPr>
              <w:pStyle w:val="TableParagraph"/>
              <w:spacing w:line="174" w:lineRule="exact"/>
              <w:ind w:right="43"/>
              <w:jc w:val="right"/>
              <w:rPr>
                <w:b/>
                <w:sz w:val="16"/>
              </w:rPr>
            </w:pPr>
            <w:r>
              <w:rPr>
                <w:b/>
                <w:sz w:val="16"/>
              </w:rPr>
              <w:t>0</w:t>
            </w:r>
          </w:p>
        </w:tc>
      </w:tr>
      <w:tr w:rsidR="001E21B3">
        <w:trPr>
          <w:trHeight w:hRule="exact" w:val="220"/>
        </w:trPr>
        <w:tc>
          <w:tcPr>
            <w:tcW w:w="964" w:type="dxa"/>
            <w:tcBorders>
              <w:top w:val="single" w:sz="5" w:space="0" w:color="000000"/>
              <w:left w:val="single" w:sz="16" w:space="0" w:color="000000"/>
              <w:bottom w:val="single" w:sz="16" w:space="0" w:color="000000"/>
              <w:right w:val="single" w:sz="5" w:space="0" w:color="000000"/>
            </w:tcBorders>
            <w:shd w:val="clear" w:color="auto" w:fill="B4E15D"/>
          </w:tcPr>
          <w:p w:rsidR="001E21B3" w:rsidRDefault="0090667D">
            <w:pPr>
              <w:pStyle w:val="TableParagraph"/>
              <w:spacing w:line="171" w:lineRule="exact"/>
              <w:jc w:val="right"/>
              <w:rPr>
                <w:b/>
                <w:sz w:val="16"/>
              </w:rPr>
            </w:pPr>
            <w:r>
              <w:rPr>
                <w:b/>
                <w:sz w:val="16"/>
              </w:rPr>
              <w:t>Total</w:t>
            </w:r>
          </w:p>
        </w:tc>
        <w:tc>
          <w:tcPr>
            <w:tcW w:w="1077" w:type="dxa"/>
            <w:tcBorders>
              <w:top w:val="single" w:sz="5" w:space="0" w:color="000000"/>
              <w:left w:val="single" w:sz="5" w:space="0" w:color="000000"/>
              <w:bottom w:val="single" w:sz="16" w:space="0" w:color="000000"/>
              <w:right w:val="single" w:sz="5" w:space="0" w:color="000000"/>
            </w:tcBorders>
            <w:shd w:val="clear" w:color="auto" w:fill="B4E15D"/>
          </w:tcPr>
          <w:p w:rsidR="001E21B3" w:rsidRDefault="0090667D">
            <w:pPr>
              <w:pStyle w:val="TableParagraph"/>
              <w:spacing w:line="171" w:lineRule="exact"/>
              <w:ind w:right="57"/>
              <w:jc w:val="right"/>
              <w:rPr>
                <w:b/>
                <w:sz w:val="16"/>
              </w:rPr>
            </w:pPr>
            <w:r>
              <w:rPr>
                <w:b/>
                <w:sz w:val="16"/>
              </w:rPr>
              <w:t>81</w:t>
            </w:r>
          </w:p>
        </w:tc>
        <w:tc>
          <w:tcPr>
            <w:tcW w:w="1304" w:type="dxa"/>
            <w:tcBorders>
              <w:top w:val="single" w:sz="5" w:space="0" w:color="000000"/>
              <w:left w:val="single" w:sz="5" w:space="0" w:color="000000"/>
              <w:bottom w:val="single" w:sz="16" w:space="0" w:color="000000"/>
              <w:right w:val="single" w:sz="5" w:space="0" w:color="000000"/>
            </w:tcBorders>
            <w:shd w:val="clear" w:color="auto" w:fill="B4E15D"/>
          </w:tcPr>
          <w:p w:rsidR="001E21B3" w:rsidRDefault="0090667D">
            <w:pPr>
              <w:pStyle w:val="TableParagraph"/>
              <w:spacing w:line="171" w:lineRule="exact"/>
              <w:ind w:right="57"/>
              <w:jc w:val="right"/>
              <w:rPr>
                <w:b/>
                <w:sz w:val="16"/>
              </w:rPr>
            </w:pPr>
            <w:r>
              <w:rPr>
                <w:b/>
                <w:sz w:val="16"/>
              </w:rPr>
              <w:t>1,071</w:t>
            </w:r>
          </w:p>
        </w:tc>
        <w:tc>
          <w:tcPr>
            <w:tcW w:w="1077" w:type="dxa"/>
            <w:tcBorders>
              <w:top w:val="single" w:sz="5" w:space="0" w:color="000000"/>
              <w:left w:val="single" w:sz="5" w:space="0" w:color="000000"/>
              <w:bottom w:val="single" w:sz="16" w:space="0" w:color="000000"/>
            </w:tcBorders>
            <w:shd w:val="clear" w:color="auto" w:fill="DEFFF1"/>
          </w:tcPr>
          <w:p w:rsidR="001E21B3" w:rsidRDefault="0090667D">
            <w:pPr>
              <w:pStyle w:val="TableParagraph"/>
              <w:spacing w:line="171" w:lineRule="exact"/>
              <w:ind w:right="60"/>
              <w:jc w:val="right"/>
              <w:rPr>
                <w:b/>
                <w:sz w:val="16"/>
              </w:rPr>
            </w:pPr>
            <w:r>
              <w:rPr>
                <w:b/>
                <w:sz w:val="16"/>
              </w:rPr>
              <w:t>36</w:t>
            </w:r>
          </w:p>
        </w:tc>
        <w:tc>
          <w:tcPr>
            <w:tcW w:w="1191" w:type="dxa"/>
            <w:tcBorders>
              <w:top w:val="single" w:sz="5" w:space="0" w:color="000000"/>
              <w:bottom w:val="single" w:sz="16"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699</w:t>
            </w:r>
          </w:p>
        </w:tc>
        <w:tc>
          <w:tcPr>
            <w:tcW w:w="1304" w:type="dxa"/>
            <w:tcBorders>
              <w:top w:val="single" w:sz="5" w:space="0" w:color="000000"/>
              <w:left w:val="single" w:sz="5" w:space="0" w:color="000000"/>
              <w:bottom w:val="single" w:sz="16"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0</w:t>
            </w:r>
          </w:p>
        </w:tc>
        <w:tc>
          <w:tcPr>
            <w:tcW w:w="1134" w:type="dxa"/>
            <w:tcBorders>
              <w:top w:val="single" w:sz="5" w:space="0" w:color="000000"/>
              <w:left w:val="single" w:sz="5" w:space="0" w:color="000000"/>
              <w:bottom w:val="single" w:sz="16" w:space="0" w:color="000000"/>
              <w:right w:val="single" w:sz="5" w:space="0" w:color="000000"/>
            </w:tcBorders>
            <w:shd w:val="clear" w:color="auto" w:fill="B4E15D"/>
          </w:tcPr>
          <w:p w:rsidR="001E21B3" w:rsidRDefault="0090667D">
            <w:pPr>
              <w:pStyle w:val="TableParagraph"/>
              <w:spacing w:line="171" w:lineRule="exact"/>
              <w:ind w:right="57"/>
              <w:jc w:val="right"/>
              <w:rPr>
                <w:b/>
                <w:sz w:val="16"/>
              </w:rPr>
            </w:pPr>
            <w:r>
              <w:rPr>
                <w:b/>
                <w:sz w:val="16"/>
              </w:rPr>
              <w:t>45</w:t>
            </w:r>
          </w:p>
        </w:tc>
        <w:tc>
          <w:tcPr>
            <w:tcW w:w="1191" w:type="dxa"/>
            <w:tcBorders>
              <w:top w:val="single" w:sz="5" w:space="0" w:color="000000"/>
              <w:left w:val="single" w:sz="5" w:space="0" w:color="000000"/>
              <w:bottom w:val="single" w:sz="16" w:space="0" w:color="000000"/>
            </w:tcBorders>
            <w:shd w:val="clear" w:color="auto" w:fill="B4E15D"/>
          </w:tcPr>
          <w:p w:rsidR="001E21B3" w:rsidRDefault="0090667D">
            <w:pPr>
              <w:pStyle w:val="TableParagraph"/>
              <w:spacing w:line="171" w:lineRule="exact"/>
              <w:ind w:right="60"/>
              <w:jc w:val="right"/>
              <w:rPr>
                <w:b/>
                <w:sz w:val="16"/>
              </w:rPr>
            </w:pPr>
            <w:r>
              <w:rPr>
                <w:b/>
                <w:sz w:val="16"/>
              </w:rPr>
              <w:t>372</w:t>
            </w:r>
          </w:p>
        </w:tc>
        <w:tc>
          <w:tcPr>
            <w:tcW w:w="1304" w:type="dxa"/>
            <w:tcBorders>
              <w:top w:val="single" w:sz="5" w:space="0" w:color="000000"/>
              <w:bottom w:val="single" w:sz="16" w:space="0" w:color="000000"/>
              <w:right w:val="single" w:sz="16" w:space="0" w:color="000000"/>
            </w:tcBorders>
            <w:shd w:val="clear" w:color="auto" w:fill="ECECEC"/>
          </w:tcPr>
          <w:p w:rsidR="001E21B3" w:rsidRDefault="0090667D">
            <w:pPr>
              <w:pStyle w:val="TableParagraph"/>
              <w:spacing w:line="171" w:lineRule="exact"/>
              <w:ind w:right="43"/>
              <w:jc w:val="right"/>
              <w:rPr>
                <w:b/>
                <w:sz w:val="16"/>
              </w:rPr>
            </w:pPr>
            <w:r>
              <w:rPr>
                <w:b/>
                <w:sz w:val="16"/>
              </w:rPr>
              <w:t>372</w:t>
            </w:r>
          </w:p>
        </w:tc>
      </w:tr>
    </w:tbl>
    <w:p w:rsidR="001E21B3" w:rsidRDefault="0090667D">
      <w:pPr>
        <w:spacing w:before="137"/>
        <w:ind w:left="3557"/>
        <w:rPr>
          <w:sz w:val="16"/>
        </w:rPr>
      </w:pPr>
      <w:r>
        <w:rPr>
          <w:sz w:val="16"/>
        </w:rPr>
        <w:t>CUADR</w:t>
      </w:r>
      <w:r>
        <w:rPr>
          <w:sz w:val="16"/>
        </w:rPr>
        <w:t>O: Resultados Generales de la revisión (MILES DE PESOS)</w:t>
      </w:r>
    </w:p>
    <w:p w:rsidR="001E21B3" w:rsidRDefault="0090667D">
      <w:pPr>
        <w:spacing w:before="138" w:line="249" w:lineRule="auto"/>
        <w:ind w:left="710" w:right="147"/>
        <w:jc w:val="both"/>
        <w:rPr>
          <w:sz w:val="16"/>
        </w:rPr>
      </w:pPr>
      <w:r>
        <w:rPr>
          <w:position w:val="8"/>
          <w:sz w:val="10"/>
        </w:rPr>
        <w:t>A</w:t>
      </w:r>
      <w:r>
        <w:rPr>
          <w:spacing w:val="10"/>
          <w:position w:val="8"/>
          <w:sz w:val="10"/>
        </w:rPr>
        <w:t xml:space="preserve"> </w:t>
      </w:r>
      <w:r>
        <w:rPr>
          <w:sz w:val="16"/>
        </w:rPr>
        <w:t>Normativa:</w:t>
      </w:r>
      <w:r>
        <w:rPr>
          <w:spacing w:val="-6"/>
          <w:sz w:val="16"/>
        </w:rPr>
        <w:t xml:space="preserve"> </w:t>
      </w:r>
      <w:r>
        <w:rPr>
          <w:sz w:val="16"/>
        </w:rPr>
        <w:t>Los</w:t>
      </w:r>
      <w:r>
        <w:rPr>
          <w:spacing w:val="-6"/>
          <w:sz w:val="16"/>
        </w:rPr>
        <w:t xml:space="preserve"> </w:t>
      </w:r>
      <w:r>
        <w:rPr>
          <w:sz w:val="16"/>
        </w:rPr>
        <w:t>actos</w:t>
      </w:r>
      <w:r>
        <w:rPr>
          <w:spacing w:val="-6"/>
          <w:sz w:val="16"/>
        </w:rPr>
        <w:t xml:space="preserve"> </w:t>
      </w:r>
      <w:r>
        <w:rPr>
          <w:sz w:val="16"/>
        </w:rPr>
        <w:t>u</w:t>
      </w:r>
      <w:r>
        <w:rPr>
          <w:spacing w:val="-6"/>
          <w:sz w:val="16"/>
        </w:rPr>
        <w:t xml:space="preserve"> </w:t>
      </w:r>
      <w:r>
        <w:rPr>
          <w:sz w:val="16"/>
        </w:rPr>
        <w:t>omisiones</w:t>
      </w:r>
      <w:r>
        <w:rPr>
          <w:spacing w:val="-6"/>
          <w:sz w:val="16"/>
        </w:rPr>
        <w:t xml:space="preserve"> </w:t>
      </w:r>
      <w:r>
        <w:rPr>
          <w:sz w:val="16"/>
        </w:rPr>
        <w:t>observados</w:t>
      </w:r>
      <w:r>
        <w:rPr>
          <w:spacing w:val="-6"/>
          <w:sz w:val="16"/>
        </w:rPr>
        <w:t xml:space="preserve"> </w:t>
      </w:r>
      <w:r>
        <w:rPr>
          <w:sz w:val="16"/>
        </w:rPr>
        <w:t>constituyen</w:t>
      </w:r>
      <w:r>
        <w:rPr>
          <w:spacing w:val="-6"/>
          <w:sz w:val="16"/>
        </w:rPr>
        <w:t xml:space="preserve"> </w:t>
      </w:r>
      <w:r>
        <w:rPr>
          <w:sz w:val="16"/>
        </w:rPr>
        <w:t>incumplimientos</w:t>
      </w:r>
      <w:r>
        <w:rPr>
          <w:spacing w:val="-6"/>
          <w:sz w:val="16"/>
        </w:rPr>
        <w:t xml:space="preserve"> </w:t>
      </w:r>
      <w:r>
        <w:rPr>
          <w:sz w:val="16"/>
        </w:rPr>
        <w:t>a</w:t>
      </w:r>
      <w:r>
        <w:rPr>
          <w:spacing w:val="-6"/>
          <w:sz w:val="16"/>
        </w:rPr>
        <w:t xml:space="preserve"> </w:t>
      </w:r>
      <w:r>
        <w:rPr>
          <w:sz w:val="16"/>
        </w:rPr>
        <w:t>las</w:t>
      </w:r>
      <w:r>
        <w:rPr>
          <w:spacing w:val="-6"/>
          <w:sz w:val="16"/>
        </w:rPr>
        <w:t xml:space="preserve"> </w:t>
      </w:r>
      <w:r>
        <w:rPr>
          <w:sz w:val="16"/>
        </w:rPr>
        <w:t>disposiciones</w:t>
      </w:r>
      <w:r>
        <w:rPr>
          <w:spacing w:val="-6"/>
          <w:sz w:val="16"/>
        </w:rPr>
        <w:t xml:space="preserve"> </w:t>
      </w:r>
      <w:r>
        <w:rPr>
          <w:sz w:val="16"/>
        </w:rPr>
        <w:t>legales</w:t>
      </w:r>
      <w:r>
        <w:rPr>
          <w:spacing w:val="-6"/>
          <w:sz w:val="16"/>
        </w:rPr>
        <w:t xml:space="preserve"> </w:t>
      </w:r>
      <w:r>
        <w:rPr>
          <w:sz w:val="16"/>
        </w:rPr>
        <w:t>o</w:t>
      </w:r>
      <w:r>
        <w:rPr>
          <w:spacing w:val="-6"/>
          <w:sz w:val="16"/>
        </w:rPr>
        <w:t xml:space="preserve"> </w:t>
      </w:r>
      <w:r>
        <w:rPr>
          <w:sz w:val="16"/>
        </w:rPr>
        <w:t>reglamentarias,</w:t>
      </w:r>
      <w:r>
        <w:rPr>
          <w:spacing w:val="-6"/>
          <w:sz w:val="16"/>
        </w:rPr>
        <w:t xml:space="preserve"> </w:t>
      </w:r>
      <w:r>
        <w:rPr>
          <w:sz w:val="16"/>
        </w:rPr>
        <w:t>en</w:t>
      </w:r>
      <w:r>
        <w:rPr>
          <w:spacing w:val="-6"/>
          <w:sz w:val="16"/>
        </w:rPr>
        <w:t xml:space="preserve"> </w:t>
      </w:r>
      <w:r>
        <w:rPr>
          <w:sz w:val="16"/>
        </w:rPr>
        <w:t>tanto</w:t>
      </w:r>
      <w:r>
        <w:rPr>
          <w:spacing w:val="-6"/>
          <w:sz w:val="16"/>
        </w:rPr>
        <w:t xml:space="preserve"> </w:t>
      </w:r>
      <w:r>
        <w:rPr>
          <w:sz w:val="16"/>
        </w:rPr>
        <w:t>no</w:t>
      </w:r>
      <w:r>
        <w:rPr>
          <w:spacing w:val="-6"/>
          <w:sz w:val="16"/>
        </w:rPr>
        <w:t xml:space="preserve"> </w:t>
      </w:r>
      <w:r>
        <w:rPr>
          <w:sz w:val="16"/>
        </w:rPr>
        <w:t>hagan</w:t>
      </w:r>
      <w:r>
        <w:rPr>
          <w:spacing w:val="-6"/>
          <w:sz w:val="16"/>
        </w:rPr>
        <w:t xml:space="preserve"> </w:t>
      </w:r>
      <w:r>
        <w:rPr>
          <w:sz w:val="16"/>
        </w:rPr>
        <w:t>presumir la existencia de daños o perjuicios estimables en din</w:t>
      </w:r>
      <w:r>
        <w:rPr>
          <w:sz w:val="16"/>
        </w:rPr>
        <w:t>ero, causados a la hacienda pública o patrimonio de los entes (federación, estado, municipios,  y sus organismos públicos descentralizados).</w:t>
      </w:r>
    </w:p>
    <w:p w:rsidR="001E21B3" w:rsidRDefault="0090667D">
      <w:pPr>
        <w:spacing w:before="131" w:line="249" w:lineRule="auto"/>
        <w:ind w:left="710" w:right="147"/>
        <w:jc w:val="both"/>
        <w:rPr>
          <w:sz w:val="16"/>
        </w:rPr>
      </w:pPr>
      <w:r>
        <w:rPr>
          <w:position w:val="8"/>
          <w:sz w:val="10"/>
        </w:rPr>
        <w:t xml:space="preserve">C </w:t>
      </w:r>
      <w:r>
        <w:rPr>
          <w:sz w:val="16"/>
        </w:rPr>
        <w:t>Económica: Los actos u omisiones observados hacen presumir la existencia de daños o perjuicios estimables en dine</w:t>
      </w:r>
      <w:r>
        <w:rPr>
          <w:sz w:val="16"/>
        </w:rPr>
        <w:t>ro, causados a la hacienda pública o patrimonio de los entes (federación, estado, municipios, y sus organismos públicos descentralizados).</w:t>
      </w:r>
    </w:p>
    <w:p w:rsidR="001E21B3" w:rsidRDefault="0090667D">
      <w:pPr>
        <w:spacing w:before="131" w:line="249" w:lineRule="auto"/>
        <w:ind w:left="710" w:right="147"/>
        <w:jc w:val="both"/>
        <w:rPr>
          <w:sz w:val="16"/>
        </w:rPr>
      </w:pPr>
      <w:r>
        <w:rPr>
          <w:position w:val="8"/>
          <w:sz w:val="10"/>
        </w:rPr>
        <w:t>D</w:t>
      </w:r>
      <w:r>
        <w:rPr>
          <w:spacing w:val="12"/>
          <w:position w:val="8"/>
          <w:sz w:val="10"/>
        </w:rPr>
        <w:t xml:space="preserve"> </w:t>
      </w:r>
      <w:r>
        <w:rPr>
          <w:sz w:val="16"/>
        </w:rPr>
        <w:t>Técnica:</w:t>
      </w:r>
      <w:r>
        <w:rPr>
          <w:spacing w:val="-5"/>
          <w:sz w:val="16"/>
        </w:rPr>
        <w:t xml:space="preserve"> </w:t>
      </w:r>
      <w:r>
        <w:rPr>
          <w:sz w:val="16"/>
        </w:rPr>
        <w:t>Fallas</w:t>
      </w:r>
      <w:r>
        <w:rPr>
          <w:spacing w:val="-5"/>
          <w:sz w:val="16"/>
        </w:rPr>
        <w:t xml:space="preserve"> </w:t>
      </w:r>
      <w:r>
        <w:rPr>
          <w:sz w:val="16"/>
        </w:rPr>
        <w:t>constructivas</w:t>
      </w:r>
      <w:r>
        <w:rPr>
          <w:spacing w:val="-5"/>
          <w:sz w:val="16"/>
        </w:rPr>
        <w:t xml:space="preserve"> </w:t>
      </w:r>
      <w:r>
        <w:rPr>
          <w:sz w:val="16"/>
        </w:rPr>
        <w:t>detectadas</w:t>
      </w:r>
      <w:r>
        <w:rPr>
          <w:spacing w:val="-5"/>
          <w:sz w:val="16"/>
        </w:rPr>
        <w:t xml:space="preserve"> </w:t>
      </w:r>
      <w:r>
        <w:rPr>
          <w:sz w:val="16"/>
        </w:rPr>
        <w:t>en</w:t>
      </w:r>
      <w:r>
        <w:rPr>
          <w:spacing w:val="-5"/>
          <w:sz w:val="16"/>
        </w:rPr>
        <w:t xml:space="preserve"> </w:t>
      </w:r>
      <w:r>
        <w:rPr>
          <w:sz w:val="16"/>
        </w:rPr>
        <w:t>la</w:t>
      </w:r>
      <w:r>
        <w:rPr>
          <w:spacing w:val="-5"/>
          <w:sz w:val="16"/>
        </w:rPr>
        <w:t xml:space="preserve"> </w:t>
      </w:r>
      <w:r>
        <w:rPr>
          <w:sz w:val="16"/>
        </w:rPr>
        <w:t>obra</w:t>
      </w:r>
      <w:r>
        <w:rPr>
          <w:spacing w:val="-5"/>
          <w:sz w:val="16"/>
        </w:rPr>
        <w:t xml:space="preserve"> </w:t>
      </w:r>
      <w:r>
        <w:rPr>
          <w:sz w:val="16"/>
        </w:rPr>
        <w:t>pública,</w:t>
      </w:r>
      <w:r>
        <w:rPr>
          <w:spacing w:val="-5"/>
          <w:sz w:val="16"/>
        </w:rPr>
        <w:t xml:space="preserve"> </w:t>
      </w:r>
      <w:r>
        <w:rPr>
          <w:sz w:val="16"/>
        </w:rPr>
        <w:t>como</w:t>
      </w:r>
      <w:r>
        <w:rPr>
          <w:spacing w:val="-5"/>
          <w:sz w:val="16"/>
        </w:rPr>
        <w:t xml:space="preserve"> </w:t>
      </w:r>
      <w:r>
        <w:rPr>
          <w:sz w:val="16"/>
        </w:rPr>
        <w:t>resultado</w:t>
      </w:r>
      <w:r>
        <w:rPr>
          <w:spacing w:val="-5"/>
          <w:sz w:val="16"/>
        </w:rPr>
        <w:t xml:space="preserve"> </w:t>
      </w:r>
      <w:r>
        <w:rPr>
          <w:sz w:val="16"/>
        </w:rPr>
        <w:t>de</w:t>
      </w:r>
      <w:r>
        <w:rPr>
          <w:spacing w:val="-5"/>
          <w:sz w:val="16"/>
        </w:rPr>
        <w:t xml:space="preserve"> </w:t>
      </w:r>
      <w:r>
        <w:rPr>
          <w:sz w:val="16"/>
        </w:rPr>
        <w:t>las</w:t>
      </w:r>
      <w:r>
        <w:rPr>
          <w:spacing w:val="-5"/>
          <w:sz w:val="16"/>
        </w:rPr>
        <w:t xml:space="preserve"> </w:t>
      </w:r>
      <w:r>
        <w:rPr>
          <w:sz w:val="16"/>
        </w:rPr>
        <w:t>inspecciones</w:t>
      </w:r>
      <w:r>
        <w:rPr>
          <w:spacing w:val="-5"/>
          <w:sz w:val="16"/>
        </w:rPr>
        <w:t xml:space="preserve"> </w:t>
      </w:r>
      <w:r>
        <w:rPr>
          <w:sz w:val="16"/>
        </w:rPr>
        <w:t>físicas</w:t>
      </w:r>
      <w:r>
        <w:rPr>
          <w:spacing w:val="-5"/>
          <w:sz w:val="16"/>
        </w:rPr>
        <w:t xml:space="preserve"> </w:t>
      </w:r>
      <w:r>
        <w:rPr>
          <w:sz w:val="16"/>
        </w:rPr>
        <w:t>efectuadas</w:t>
      </w:r>
      <w:r>
        <w:rPr>
          <w:spacing w:val="-5"/>
          <w:sz w:val="16"/>
        </w:rPr>
        <w:t xml:space="preserve"> </w:t>
      </w:r>
      <w:r>
        <w:rPr>
          <w:sz w:val="16"/>
        </w:rPr>
        <w:t>por</w:t>
      </w:r>
      <w:r>
        <w:rPr>
          <w:spacing w:val="-5"/>
          <w:sz w:val="16"/>
        </w:rPr>
        <w:t xml:space="preserve"> </w:t>
      </w:r>
      <w:r>
        <w:rPr>
          <w:sz w:val="16"/>
        </w:rPr>
        <w:t>la</w:t>
      </w:r>
      <w:r>
        <w:rPr>
          <w:spacing w:val="-5"/>
          <w:sz w:val="16"/>
        </w:rPr>
        <w:t xml:space="preserve"> </w:t>
      </w:r>
      <w:r>
        <w:rPr>
          <w:sz w:val="16"/>
        </w:rPr>
        <w:t>ASENL</w:t>
      </w:r>
      <w:r>
        <w:rPr>
          <w:spacing w:val="-5"/>
          <w:sz w:val="16"/>
        </w:rPr>
        <w:t xml:space="preserve"> </w:t>
      </w:r>
      <w:r>
        <w:rPr>
          <w:sz w:val="16"/>
        </w:rPr>
        <w:t>durante</w:t>
      </w:r>
      <w:r>
        <w:rPr>
          <w:spacing w:val="-5"/>
          <w:sz w:val="16"/>
        </w:rPr>
        <w:t xml:space="preserve"> </w:t>
      </w:r>
      <w:r>
        <w:rPr>
          <w:sz w:val="16"/>
        </w:rPr>
        <w:t>el</w:t>
      </w:r>
      <w:r>
        <w:rPr>
          <w:spacing w:val="-5"/>
          <w:sz w:val="16"/>
        </w:rPr>
        <w:t xml:space="preserve"> </w:t>
      </w:r>
      <w:r>
        <w:rPr>
          <w:sz w:val="16"/>
        </w:rPr>
        <w:t>proceso de fiscalización, o bien, de las pruebas de ensayos practicadas por personal del Laboratorio de Obra Pública de la ASENL.</w:t>
      </w:r>
    </w:p>
    <w:p w:rsidR="001E21B3" w:rsidRDefault="001E21B3">
      <w:pPr>
        <w:pStyle w:val="Textoindependiente"/>
        <w:spacing w:before="9"/>
        <w:rPr>
          <w:sz w:val="14"/>
        </w:rPr>
      </w:pPr>
    </w:p>
    <w:p w:rsidR="001E21B3" w:rsidRDefault="0090667D">
      <w:pPr>
        <w:ind w:left="710"/>
        <w:jc w:val="both"/>
        <w:rPr>
          <w:sz w:val="16"/>
        </w:rPr>
      </w:pPr>
      <w:r>
        <w:rPr>
          <w:sz w:val="16"/>
        </w:rPr>
        <w:t>Notas:</w:t>
      </w:r>
    </w:p>
    <w:p w:rsidR="001E21B3" w:rsidRDefault="0090667D">
      <w:pPr>
        <w:spacing w:before="137" w:line="249" w:lineRule="auto"/>
        <w:ind w:left="710" w:right="147"/>
        <w:jc w:val="both"/>
        <w:rPr>
          <w:sz w:val="16"/>
        </w:rPr>
      </w:pPr>
      <w:r>
        <w:rPr>
          <w:position w:val="8"/>
          <w:sz w:val="10"/>
        </w:rPr>
        <w:t>1</w:t>
      </w:r>
      <w:r>
        <w:rPr>
          <w:sz w:val="16"/>
        </w:rPr>
        <w:t xml:space="preserve">El monto observado no constituye aún una cuantificación de tipo resarcitorio, y corresponde a la cantidad a la que se encuentran vinculados los hechos u omisiones observados (registro contable, monto de la operación observada, cantidades no justificadas o </w:t>
      </w:r>
      <w:r>
        <w:rPr>
          <w:sz w:val="16"/>
        </w:rPr>
        <w:t>comprobadas, trabajos pagados no ejecutados, entre otros).</w:t>
      </w:r>
    </w:p>
    <w:p w:rsidR="001E21B3" w:rsidRDefault="0090667D">
      <w:pPr>
        <w:spacing w:before="130" w:line="249" w:lineRule="auto"/>
        <w:ind w:left="710" w:right="146"/>
        <w:jc w:val="both"/>
        <w:rPr>
          <w:sz w:val="16"/>
        </w:rPr>
      </w:pPr>
      <w:r>
        <w:rPr>
          <w:position w:val="8"/>
          <w:sz w:val="10"/>
        </w:rPr>
        <w:t>2</w:t>
      </w:r>
      <w:r>
        <w:rPr>
          <w:sz w:val="16"/>
        </w:rPr>
        <w:t>Los</w:t>
      </w:r>
      <w:r>
        <w:rPr>
          <w:spacing w:val="-10"/>
          <w:sz w:val="16"/>
        </w:rPr>
        <w:t xml:space="preserve"> </w:t>
      </w:r>
      <w:r>
        <w:rPr>
          <w:sz w:val="16"/>
        </w:rPr>
        <w:t>montos</w:t>
      </w:r>
      <w:r>
        <w:rPr>
          <w:spacing w:val="-10"/>
          <w:sz w:val="16"/>
        </w:rPr>
        <w:t xml:space="preserve"> </w:t>
      </w:r>
      <w:r>
        <w:rPr>
          <w:sz w:val="16"/>
        </w:rPr>
        <w:t>solventados</w:t>
      </w:r>
      <w:r>
        <w:rPr>
          <w:spacing w:val="-10"/>
          <w:sz w:val="16"/>
        </w:rPr>
        <w:t xml:space="preserve"> </w:t>
      </w:r>
      <w:r>
        <w:rPr>
          <w:sz w:val="16"/>
        </w:rPr>
        <w:t>corresponden</w:t>
      </w:r>
      <w:r>
        <w:rPr>
          <w:spacing w:val="-10"/>
          <w:sz w:val="16"/>
        </w:rPr>
        <w:t xml:space="preserve"> </w:t>
      </w:r>
      <w:r>
        <w:rPr>
          <w:sz w:val="16"/>
        </w:rPr>
        <w:t>a</w:t>
      </w:r>
      <w:r>
        <w:rPr>
          <w:spacing w:val="-10"/>
          <w:sz w:val="16"/>
        </w:rPr>
        <w:t xml:space="preserve"> </w:t>
      </w:r>
      <w:r>
        <w:rPr>
          <w:sz w:val="16"/>
        </w:rPr>
        <w:t>observaciones</w:t>
      </w:r>
      <w:r>
        <w:rPr>
          <w:spacing w:val="-10"/>
          <w:sz w:val="16"/>
        </w:rPr>
        <w:t xml:space="preserve"> </w:t>
      </w:r>
      <w:r>
        <w:rPr>
          <w:sz w:val="16"/>
        </w:rPr>
        <w:t>vinculadas</w:t>
      </w:r>
      <w:r>
        <w:rPr>
          <w:spacing w:val="-10"/>
          <w:sz w:val="16"/>
        </w:rPr>
        <w:t xml:space="preserve"> </w:t>
      </w:r>
      <w:r>
        <w:rPr>
          <w:sz w:val="16"/>
        </w:rPr>
        <w:t>con</w:t>
      </w:r>
      <w:r>
        <w:rPr>
          <w:spacing w:val="-10"/>
          <w:sz w:val="16"/>
        </w:rPr>
        <w:t xml:space="preserve"> </w:t>
      </w:r>
      <w:r>
        <w:rPr>
          <w:sz w:val="16"/>
        </w:rPr>
        <w:t>aspectos</w:t>
      </w:r>
      <w:r>
        <w:rPr>
          <w:spacing w:val="-10"/>
          <w:sz w:val="16"/>
        </w:rPr>
        <w:t xml:space="preserve"> </w:t>
      </w:r>
      <w:r>
        <w:rPr>
          <w:sz w:val="16"/>
        </w:rPr>
        <w:t>económicos</w:t>
      </w:r>
      <w:r>
        <w:rPr>
          <w:spacing w:val="-10"/>
          <w:sz w:val="16"/>
        </w:rPr>
        <w:t xml:space="preserve"> </w:t>
      </w:r>
      <w:r>
        <w:rPr>
          <w:sz w:val="16"/>
        </w:rPr>
        <w:t>o</w:t>
      </w:r>
      <w:r>
        <w:rPr>
          <w:spacing w:val="-10"/>
          <w:sz w:val="16"/>
        </w:rPr>
        <w:t xml:space="preserve"> </w:t>
      </w:r>
      <w:r>
        <w:rPr>
          <w:sz w:val="16"/>
        </w:rPr>
        <w:t>financieros</w:t>
      </w:r>
      <w:r>
        <w:rPr>
          <w:spacing w:val="-10"/>
          <w:sz w:val="16"/>
        </w:rPr>
        <w:t xml:space="preserve"> </w:t>
      </w:r>
      <w:r>
        <w:rPr>
          <w:sz w:val="16"/>
        </w:rPr>
        <w:t>que</w:t>
      </w:r>
      <w:r>
        <w:rPr>
          <w:spacing w:val="-10"/>
          <w:sz w:val="16"/>
        </w:rPr>
        <w:t xml:space="preserve"> </w:t>
      </w:r>
      <w:r>
        <w:rPr>
          <w:sz w:val="16"/>
        </w:rPr>
        <w:t>fueron</w:t>
      </w:r>
      <w:r>
        <w:rPr>
          <w:spacing w:val="-10"/>
          <w:sz w:val="16"/>
        </w:rPr>
        <w:t xml:space="preserve"> </w:t>
      </w:r>
      <w:r>
        <w:rPr>
          <w:sz w:val="16"/>
        </w:rPr>
        <w:t>solventadas</w:t>
      </w:r>
      <w:r>
        <w:rPr>
          <w:spacing w:val="-10"/>
          <w:sz w:val="16"/>
        </w:rPr>
        <w:t xml:space="preserve"> </w:t>
      </w:r>
      <w:r>
        <w:rPr>
          <w:sz w:val="16"/>
        </w:rPr>
        <w:t>por</w:t>
      </w:r>
      <w:r>
        <w:rPr>
          <w:spacing w:val="-10"/>
          <w:sz w:val="16"/>
        </w:rPr>
        <w:t xml:space="preserve"> </w:t>
      </w:r>
      <w:r>
        <w:rPr>
          <w:sz w:val="16"/>
        </w:rPr>
        <w:t>el</w:t>
      </w:r>
      <w:r>
        <w:rPr>
          <w:spacing w:val="-10"/>
          <w:sz w:val="16"/>
        </w:rPr>
        <w:t xml:space="preserve"> </w:t>
      </w:r>
      <w:r>
        <w:rPr>
          <w:sz w:val="16"/>
        </w:rPr>
        <w:t>ente</w:t>
      </w:r>
      <w:r>
        <w:rPr>
          <w:spacing w:val="-10"/>
          <w:sz w:val="16"/>
        </w:rPr>
        <w:t xml:space="preserve"> </w:t>
      </w:r>
      <w:r>
        <w:rPr>
          <w:sz w:val="16"/>
        </w:rPr>
        <w:t xml:space="preserve">público o por quienes fungieron como titulares del mismo en </w:t>
      </w:r>
      <w:r>
        <w:rPr>
          <w:sz w:val="16"/>
        </w:rPr>
        <w:t>el periodo objeto de revisión y dejaron de desempeñar dicho cargo, bien sea por haber</w:t>
      </w:r>
      <w:r>
        <w:rPr>
          <w:spacing w:val="-24"/>
          <w:sz w:val="16"/>
        </w:rPr>
        <w:t xml:space="preserve"> </w:t>
      </w:r>
      <w:r>
        <w:rPr>
          <w:sz w:val="16"/>
        </w:rPr>
        <w:t>exhibido la documentación justificativa y comprobatoria correspondiente o desvirtuado los motivos o fundamentos que dieron sustento a la observación.</w:t>
      </w:r>
    </w:p>
    <w:p w:rsidR="001E21B3" w:rsidRDefault="0090667D">
      <w:pPr>
        <w:spacing w:before="130" w:line="249" w:lineRule="auto"/>
        <w:ind w:left="710" w:right="146"/>
        <w:jc w:val="both"/>
        <w:rPr>
          <w:sz w:val="16"/>
        </w:rPr>
      </w:pPr>
      <w:r>
        <w:rPr>
          <w:position w:val="8"/>
          <w:sz w:val="10"/>
        </w:rPr>
        <w:t>3</w:t>
      </w:r>
      <w:r>
        <w:rPr>
          <w:sz w:val="16"/>
        </w:rPr>
        <w:t xml:space="preserve">Las recuperaciones </w:t>
      </w:r>
      <w:r>
        <w:rPr>
          <w:sz w:val="16"/>
        </w:rPr>
        <w:t>operadas que se reportan, devienen de la acción fiscalizadora y del ejercicio de las facultades de la ASENL, y se refieren a procesos</w:t>
      </w:r>
      <w:r>
        <w:rPr>
          <w:spacing w:val="-4"/>
          <w:sz w:val="16"/>
        </w:rPr>
        <w:t xml:space="preserve"> </w:t>
      </w:r>
      <w:r>
        <w:rPr>
          <w:sz w:val="16"/>
        </w:rPr>
        <w:t>realizados</w:t>
      </w:r>
      <w:r>
        <w:rPr>
          <w:spacing w:val="-4"/>
          <w:sz w:val="16"/>
        </w:rPr>
        <w:t xml:space="preserve"> </w:t>
      </w:r>
      <w:r>
        <w:rPr>
          <w:sz w:val="16"/>
        </w:rPr>
        <w:t>por</w:t>
      </w:r>
      <w:r>
        <w:rPr>
          <w:spacing w:val="-4"/>
          <w:sz w:val="16"/>
        </w:rPr>
        <w:t xml:space="preserve"> </w:t>
      </w:r>
      <w:r>
        <w:rPr>
          <w:sz w:val="16"/>
        </w:rPr>
        <w:t>el</w:t>
      </w:r>
      <w:r>
        <w:rPr>
          <w:spacing w:val="-4"/>
          <w:sz w:val="16"/>
        </w:rPr>
        <w:t xml:space="preserve"> </w:t>
      </w:r>
      <w:r>
        <w:rPr>
          <w:sz w:val="16"/>
        </w:rPr>
        <w:t>ente</w:t>
      </w:r>
      <w:r>
        <w:rPr>
          <w:spacing w:val="-4"/>
          <w:sz w:val="16"/>
        </w:rPr>
        <w:t xml:space="preserve"> </w:t>
      </w:r>
      <w:r>
        <w:rPr>
          <w:sz w:val="16"/>
        </w:rPr>
        <w:t>auditado,</w:t>
      </w:r>
      <w:r>
        <w:rPr>
          <w:spacing w:val="-4"/>
          <w:sz w:val="16"/>
        </w:rPr>
        <w:t xml:space="preserve"> </w:t>
      </w:r>
      <w:r>
        <w:rPr>
          <w:sz w:val="16"/>
        </w:rPr>
        <w:t>concluidos</w:t>
      </w:r>
      <w:r>
        <w:rPr>
          <w:spacing w:val="-4"/>
          <w:sz w:val="16"/>
        </w:rPr>
        <w:t xml:space="preserve"> </w:t>
      </w:r>
      <w:r>
        <w:rPr>
          <w:sz w:val="16"/>
        </w:rPr>
        <w:t>y</w:t>
      </w:r>
      <w:r>
        <w:rPr>
          <w:spacing w:val="-4"/>
          <w:sz w:val="16"/>
        </w:rPr>
        <w:t xml:space="preserve"> </w:t>
      </w:r>
      <w:r>
        <w:rPr>
          <w:sz w:val="16"/>
        </w:rPr>
        <w:t>conciliados,</w:t>
      </w:r>
      <w:r>
        <w:rPr>
          <w:spacing w:val="-4"/>
          <w:sz w:val="16"/>
        </w:rPr>
        <w:t xml:space="preserve"> </w:t>
      </w:r>
      <w:r>
        <w:rPr>
          <w:sz w:val="16"/>
        </w:rPr>
        <w:t>cuyos</w:t>
      </w:r>
      <w:r>
        <w:rPr>
          <w:spacing w:val="-4"/>
          <w:sz w:val="16"/>
        </w:rPr>
        <w:t xml:space="preserve"> </w:t>
      </w:r>
      <w:r>
        <w:rPr>
          <w:sz w:val="16"/>
        </w:rPr>
        <w:t>montos</w:t>
      </w:r>
      <w:r>
        <w:rPr>
          <w:spacing w:val="-4"/>
          <w:sz w:val="16"/>
        </w:rPr>
        <w:t xml:space="preserve"> </w:t>
      </w:r>
      <w:r>
        <w:rPr>
          <w:sz w:val="16"/>
        </w:rPr>
        <w:t>han</w:t>
      </w:r>
      <w:r>
        <w:rPr>
          <w:spacing w:val="-4"/>
          <w:sz w:val="16"/>
        </w:rPr>
        <w:t xml:space="preserve"> </w:t>
      </w:r>
      <w:r>
        <w:rPr>
          <w:sz w:val="16"/>
        </w:rPr>
        <w:t>sido</w:t>
      </w:r>
      <w:r>
        <w:rPr>
          <w:spacing w:val="-4"/>
          <w:sz w:val="16"/>
        </w:rPr>
        <w:t xml:space="preserve"> </w:t>
      </w:r>
      <w:r>
        <w:rPr>
          <w:sz w:val="16"/>
        </w:rPr>
        <w:t>reintegrados</w:t>
      </w:r>
      <w:r>
        <w:rPr>
          <w:spacing w:val="-4"/>
          <w:sz w:val="16"/>
        </w:rPr>
        <w:t xml:space="preserve"> </w:t>
      </w:r>
      <w:r>
        <w:rPr>
          <w:sz w:val="16"/>
        </w:rPr>
        <w:t>a</w:t>
      </w:r>
      <w:r>
        <w:rPr>
          <w:spacing w:val="-4"/>
          <w:sz w:val="16"/>
        </w:rPr>
        <w:t xml:space="preserve"> </w:t>
      </w:r>
      <w:r>
        <w:rPr>
          <w:sz w:val="16"/>
        </w:rPr>
        <w:t>su</w:t>
      </w:r>
      <w:r>
        <w:rPr>
          <w:spacing w:val="-4"/>
          <w:sz w:val="16"/>
        </w:rPr>
        <w:t xml:space="preserve"> </w:t>
      </w:r>
      <w:r>
        <w:rPr>
          <w:sz w:val="16"/>
        </w:rPr>
        <w:t>hacienda</w:t>
      </w:r>
      <w:r>
        <w:rPr>
          <w:spacing w:val="-4"/>
          <w:sz w:val="16"/>
        </w:rPr>
        <w:t xml:space="preserve"> </w:t>
      </w:r>
      <w:r>
        <w:rPr>
          <w:sz w:val="16"/>
        </w:rPr>
        <w:t>pública</w:t>
      </w:r>
      <w:r>
        <w:rPr>
          <w:spacing w:val="-4"/>
          <w:sz w:val="16"/>
        </w:rPr>
        <w:t xml:space="preserve"> </w:t>
      </w:r>
      <w:r>
        <w:rPr>
          <w:sz w:val="16"/>
        </w:rPr>
        <w:t>o</w:t>
      </w:r>
      <w:r>
        <w:rPr>
          <w:spacing w:val="-4"/>
          <w:sz w:val="16"/>
        </w:rPr>
        <w:t xml:space="preserve"> </w:t>
      </w:r>
      <w:r>
        <w:rPr>
          <w:sz w:val="16"/>
        </w:rPr>
        <w:t>patrimonio</w:t>
      </w:r>
      <w:r>
        <w:rPr>
          <w:spacing w:val="-4"/>
          <w:sz w:val="16"/>
        </w:rPr>
        <w:t xml:space="preserve"> </w:t>
      </w:r>
      <w:r>
        <w:rPr>
          <w:sz w:val="16"/>
        </w:rPr>
        <w:t>o</w:t>
      </w:r>
      <w:r>
        <w:rPr>
          <w:spacing w:val="-4"/>
          <w:sz w:val="16"/>
        </w:rPr>
        <w:t xml:space="preserve"> </w:t>
      </w:r>
      <w:r>
        <w:rPr>
          <w:sz w:val="16"/>
        </w:rPr>
        <w:t>al</w:t>
      </w:r>
      <w:r>
        <w:rPr>
          <w:spacing w:val="-4"/>
          <w:sz w:val="16"/>
        </w:rPr>
        <w:t xml:space="preserve"> </w:t>
      </w:r>
      <w:r>
        <w:rPr>
          <w:sz w:val="16"/>
        </w:rPr>
        <w:t>fondo federal respectivo, tratándose de recursos federalizados.</w:t>
      </w:r>
    </w:p>
    <w:p w:rsidR="001E21B3" w:rsidRDefault="0090667D">
      <w:pPr>
        <w:spacing w:before="130"/>
        <w:ind w:left="710"/>
        <w:jc w:val="both"/>
        <w:rPr>
          <w:sz w:val="16"/>
        </w:rPr>
      </w:pPr>
      <w:r>
        <w:rPr>
          <w:position w:val="8"/>
          <w:sz w:val="10"/>
        </w:rPr>
        <w:t>4</w:t>
      </w:r>
      <w:r>
        <w:rPr>
          <w:sz w:val="16"/>
        </w:rPr>
        <w:t>Se consideran como montos no solventados, la cantidad a la que se encuentran vinculados los hechos u omisiones observados.</w:t>
      </w:r>
    </w:p>
    <w:p w:rsidR="001E21B3" w:rsidRDefault="0090667D">
      <w:pPr>
        <w:spacing w:before="137" w:line="249" w:lineRule="auto"/>
        <w:ind w:left="710" w:right="146"/>
        <w:jc w:val="both"/>
        <w:rPr>
          <w:sz w:val="16"/>
        </w:rPr>
      </w:pPr>
      <w:r>
        <w:rPr>
          <w:position w:val="8"/>
          <w:sz w:val="10"/>
        </w:rPr>
        <w:t>5</w:t>
      </w:r>
      <w:r>
        <w:rPr>
          <w:sz w:val="16"/>
        </w:rPr>
        <w:t>Se consideran como probables recuperaciones, aquell</w:t>
      </w:r>
      <w:r>
        <w:rPr>
          <w:sz w:val="16"/>
        </w:rPr>
        <w:t>os montos observados en relación a los cuales existe la posibilidad de obtener su reintegro   a la hacienda pública, patrimonio del ente o al fondo federal respectivo tratándose de recursos federalizados, o bien, la solventación del aspecto económico</w:t>
      </w:r>
      <w:r>
        <w:rPr>
          <w:spacing w:val="-3"/>
          <w:sz w:val="16"/>
        </w:rPr>
        <w:t xml:space="preserve"> </w:t>
      </w:r>
      <w:r>
        <w:rPr>
          <w:sz w:val="16"/>
        </w:rPr>
        <w:t>obser</w:t>
      </w:r>
      <w:r>
        <w:rPr>
          <w:sz w:val="16"/>
        </w:rPr>
        <w:t>vado,</w:t>
      </w:r>
      <w:r>
        <w:rPr>
          <w:spacing w:val="-3"/>
          <w:sz w:val="16"/>
        </w:rPr>
        <w:t xml:space="preserve"> </w:t>
      </w:r>
      <w:r>
        <w:rPr>
          <w:sz w:val="16"/>
        </w:rPr>
        <w:t>derivado</w:t>
      </w:r>
      <w:r>
        <w:rPr>
          <w:spacing w:val="-3"/>
          <w:sz w:val="16"/>
        </w:rPr>
        <w:t xml:space="preserve"> </w:t>
      </w:r>
      <w:r>
        <w:rPr>
          <w:sz w:val="16"/>
        </w:rPr>
        <w:t>del</w:t>
      </w:r>
      <w:r>
        <w:rPr>
          <w:spacing w:val="-3"/>
          <w:sz w:val="16"/>
        </w:rPr>
        <w:t xml:space="preserve"> </w:t>
      </w:r>
      <w:r>
        <w:rPr>
          <w:sz w:val="16"/>
        </w:rPr>
        <w:t>pliego</w:t>
      </w:r>
      <w:r>
        <w:rPr>
          <w:spacing w:val="-3"/>
          <w:sz w:val="16"/>
        </w:rPr>
        <w:t xml:space="preserve"> </w:t>
      </w:r>
      <w:r>
        <w:rPr>
          <w:sz w:val="16"/>
        </w:rPr>
        <w:t>presuntivo</w:t>
      </w:r>
      <w:r>
        <w:rPr>
          <w:spacing w:val="-3"/>
          <w:sz w:val="16"/>
        </w:rPr>
        <w:t xml:space="preserve"> </w:t>
      </w:r>
      <w:r>
        <w:rPr>
          <w:sz w:val="16"/>
        </w:rPr>
        <w:t>de</w:t>
      </w:r>
      <w:r>
        <w:rPr>
          <w:spacing w:val="-3"/>
          <w:sz w:val="16"/>
        </w:rPr>
        <w:t xml:space="preserve"> </w:t>
      </w:r>
      <w:r>
        <w:rPr>
          <w:sz w:val="16"/>
        </w:rPr>
        <w:t>responsabilidades</w:t>
      </w:r>
      <w:r>
        <w:rPr>
          <w:spacing w:val="-3"/>
          <w:sz w:val="16"/>
        </w:rPr>
        <w:t xml:space="preserve"> </w:t>
      </w:r>
      <w:r>
        <w:rPr>
          <w:sz w:val="16"/>
        </w:rPr>
        <w:t>y</w:t>
      </w:r>
      <w:r>
        <w:rPr>
          <w:spacing w:val="-3"/>
          <w:sz w:val="16"/>
        </w:rPr>
        <w:t xml:space="preserve"> </w:t>
      </w:r>
      <w:r>
        <w:rPr>
          <w:sz w:val="16"/>
        </w:rPr>
        <w:t>en</w:t>
      </w:r>
      <w:r>
        <w:rPr>
          <w:spacing w:val="-3"/>
          <w:sz w:val="16"/>
        </w:rPr>
        <w:t xml:space="preserve"> </w:t>
      </w:r>
      <w:r>
        <w:rPr>
          <w:sz w:val="16"/>
        </w:rPr>
        <w:t>su</w:t>
      </w:r>
      <w:r>
        <w:rPr>
          <w:spacing w:val="-3"/>
          <w:sz w:val="16"/>
        </w:rPr>
        <w:t xml:space="preserve"> </w:t>
      </w:r>
      <w:r>
        <w:rPr>
          <w:sz w:val="16"/>
        </w:rPr>
        <w:t>caso,</w:t>
      </w:r>
      <w:r>
        <w:rPr>
          <w:spacing w:val="-3"/>
          <w:sz w:val="16"/>
        </w:rPr>
        <w:t xml:space="preserve"> </w:t>
      </w:r>
      <w:r>
        <w:rPr>
          <w:sz w:val="16"/>
        </w:rPr>
        <w:t>del</w:t>
      </w:r>
      <w:r>
        <w:rPr>
          <w:spacing w:val="-3"/>
          <w:sz w:val="16"/>
        </w:rPr>
        <w:t xml:space="preserve"> </w:t>
      </w:r>
      <w:r>
        <w:rPr>
          <w:sz w:val="16"/>
        </w:rPr>
        <w:t>procedimiento</w:t>
      </w:r>
      <w:r>
        <w:rPr>
          <w:spacing w:val="-3"/>
          <w:sz w:val="16"/>
        </w:rPr>
        <w:t xml:space="preserve"> </w:t>
      </w:r>
      <w:r>
        <w:rPr>
          <w:sz w:val="16"/>
        </w:rPr>
        <w:t>para</w:t>
      </w:r>
      <w:r>
        <w:rPr>
          <w:spacing w:val="-3"/>
          <w:sz w:val="16"/>
        </w:rPr>
        <w:t xml:space="preserve"> </w:t>
      </w:r>
      <w:r>
        <w:rPr>
          <w:sz w:val="16"/>
        </w:rPr>
        <w:t>el</w:t>
      </w:r>
      <w:r>
        <w:rPr>
          <w:spacing w:val="-3"/>
          <w:sz w:val="16"/>
        </w:rPr>
        <w:t xml:space="preserve"> </w:t>
      </w:r>
      <w:r>
        <w:rPr>
          <w:sz w:val="16"/>
        </w:rPr>
        <w:t>fincamiento</w:t>
      </w:r>
      <w:r>
        <w:rPr>
          <w:spacing w:val="-3"/>
          <w:sz w:val="16"/>
        </w:rPr>
        <w:t xml:space="preserve"> </w:t>
      </w:r>
      <w:r>
        <w:rPr>
          <w:sz w:val="16"/>
        </w:rPr>
        <w:t>de</w:t>
      </w:r>
      <w:r>
        <w:rPr>
          <w:spacing w:val="-3"/>
          <w:sz w:val="16"/>
        </w:rPr>
        <w:t xml:space="preserve"> </w:t>
      </w:r>
      <w:r>
        <w:rPr>
          <w:sz w:val="16"/>
        </w:rPr>
        <w:t>responsabilidades resarcitorias</w:t>
      </w:r>
      <w:r>
        <w:rPr>
          <w:spacing w:val="-8"/>
          <w:sz w:val="16"/>
        </w:rPr>
        <w:t xml:space="preserve"> </w:t>
      </w:r>
      <w:r>
        <w:rPr>
          <w:sz w:val="16"/>
        </w:rPr>
        <w:t>que</w:t>
      </w:r>
      <w:r>
        <w:rPr>
          <w:spacing w:val="-8"/>
          <w:sz w:val="16"/>
        </w:rPr>
        <w:t xml:space="preserve"> </w:t>
      </w:r>
      <w:r>
        <w:rPr>
          <w:sz w:val="16"/>
        </w:rPr>
        <w:t>instruya</w:t>
      </w:r>
      <w:r>
        <w:rPr>
          <w:spacing w:val="-8"/>
          <w:sz w:val="16"/>
        </w:rPr>
        <w:t xml:space="preserve"> </w:t>
      </w:r>
      <w:r>
        <w:rPr>
          <w:sz w:val="16"/>
        </w:rPr>
        <w:t>esta</w:t>
      </w:r>
      <w:r>
        <w:rPr>
          <w:spacing w:val="-8"/>
          <w:sz w:val="16"/>
        </w:rPr>
        <w:t xml:space="preserve"> </w:t>
      </w:r>
      <w:r>
        <w:rPr>
          <w:sz w:val="16"/>
        </w:rPr>
        <w:t>Auditoría</w:t>
      </w:r>
      <w:r>
        <w:rPr>
          <w:spacing w:val="-8"/>
          <w:sz w:val="16"/>
        </w:rPr>
        <w:t xml:space="preserve"> </w:t>
      </w:r>
      <w:r>
        <w:rPr>
          <w:sz w:val="16"/>
        </w:rPr>
        <w:t>Superior</w:t>
      </w:r>
      <w:r>
        <w:rPr>
          <w:spacing w:val="-8"/>
          <w:sz w:val="16"/>
        </w:rPr>
        <w:t xml:space="preserve"> </w:t>
      </w:r>
      <w:r>
        <w:rPr>
          <w:sz w:val="16"/>
        </w:rPr>
        <w:t>del</w:t>
      </w:r>
      <w:r>
        <w:rPr>
          <w:spacing w:val="-8"/>
          <w:sz w:val="16"/>
        </w:rPr>
        <w:t xml:space="preserve"> </w:t>
      </w:r>
      <w:r>
        <w:rPr>
          <w:sz w:val="16"/>
        </w:rPr>
        <w:t>Estado,</w:t>
      </w:r>
      <w:r>
        <w:rPr>
          <w:spacing w:val="-8"/>
          <w:sz w:val="16"/>
        </w:rPr>
        <w:t xml:space="preserve"> </w:t>
      </w:r>
      <w:r>
        <w:rPr>
          <w:sz w:val="16"/>
        </w:rPr>
        <w:t>o</w:t>
      </w:r>
      <w:r>
        <w:rPr>
          <w:spacing w:val="-8"/>
          <w:sz w:val="16"/>
        </w:rPr>
        <w:t xml:space="preserve"> </w:t>
      </w:r>
      <w:r>
        <w:rPr>
          <w:sz w:val="16"/>
        </w:rPr>
        <w:t>derivado</w:t>
      </w:r>
      <w:r>
        <w:rPr>
          <w:spacing w:val="-8"/>
          <w:sz w:val="16"/>
        </w:rPr>
        <w:t xml:space="preserve"> </w:t>
      </w:r>
      <w:r>
        <w:rPr>
          <w:sz w:val="16"/>
        </w:rPr>
        <w:t>de</w:t>
      </w:r>
      <w:r>
        <w:rPr>
          <w:spacing w:val="-8"/>
          <w:sz w:val="16"/>
        </w:rPr>
        <w:t xml:space="preserve"> </w:t>
      </w:r>
      <w:r>
        <w:rPr>
          <w:sz w:val="16"/>
        </w:rPr>
        <w:t>las</w:t>
      </w:r>
      <w:r>
        <w:rPr>
          <w:spacing w:val="-8"/>
          <w:sz w:val="16"/>
        </w:rPr>
        <w:t xml:space="preserve"> </w:t>
      </w:r>
      <w:r>
        <w:rPr>
          <w:sz w:val="16"/>
        </w:rPr>
        <w:t>gestiones</w:t>
      </w:r>
      <w:r>
        <w:rPr>
          <w:spacing w:val="-8"/>
          <w:sz w:val="16"/>
        </w:rPr>
        <w:t xml:space="preserve"> </w:t>
      </w:r>
      <w:r>
        <w:rPr>
          <w:sz w:val="16"/>
        </w:rPr>
        <w:t>de</w:t>
      </w:r>
      <w:r>
        <w:rPr>
          <w:spacing w:val="-8"/>
          <w:sz w:val="16"/>
        </w:rPr>
        <w:t xml:space="preserve"> </w:t>
      </w:r>
      <w:r>
        <w:rPr>
          <w:sz w:val="16"/>
        </w:rPr>
        <w:t>esta</w:t>
      </w:r>
      <w:r>
        <w:rPr>
          <w:spacing w:val="-8"/>
          <w:sz w:val="16"/>
        </w:rPr>
        <w:t xml:space="preserve"> </w:t>
      </w:r>
      <w:r>
        <w:rPr>
          <w:sz w:val="16"/>
        </w:rPr>
        <w:t>entidad</w:t>
      </w:r>
      <w:r>
        <w:rPr>
          <w:spacing w:val="-8"/>
          <w:sz w:val="16"/>
        </w:rPr>
        <w:t xml:space="preserve"> </w:t>
      </w:r>
      <w:r>
        <w:rPr>
          <w:sz w:val="16"/>
        </w:rPr>
        <w:t>de</w:t>
      </w:r>
      <w:r>
        <w:rPr>
          <w:spacing w:val="-8"/>
          <w:sz w:val="16"/>
        </w:rPr>
        <w:t xml:space="preserve"> </w:t>
      </w:r>
      <w:r>
        <w:rPr>
          <w:sz w:val="16"/>
        </w:rPr>
        <w:t>fiscalización</w:t>
      </w:r>
      <w:r>
        <w:rPr>
          <w:spacing w:val="-8"/>
          <w:sz w:val="16"/>
        </w:rPr>
        <w:t xml:space="preserve"> </w:t>
      </w:r>
      <w:r>
        <w:rPr>
          <w:sz w:val="16"/>
        </w:rPr>
        <w:t>ante</w:t>
      </w:r>
      <w:r>
        <w:rPr>
          <w:spacing w:val="-8"/>
          <w:sz w:val="16"/>
        </w:rPr>
        <w:t xml:space="preserve"> </w:t>
      </w:r>
      <w:r>
        <w:rPr>
          <w:sz w:val="16"/>
        </w:rPr>
        <w:t>la</w:t>
      </w:r>
      <w:r>
        <w:rPr>
          <w:spacing w:val="-8"/>
          <w:sz w:val="16"/>
        </w:rPr>
        <w:t xml:space="preserve"> </w:t>
      </w:r>
      <w:r>
        <w:rPr>
          <w:sz w:val="16"/>
        </w:rPr>
        <w:t>autoridad</w:t>
      </w:r>
      <w:r>
        <w:rPr>
          <w:spacing w:val="-8"/>
          <w:sz w:val="16"/>
        </w:rPr>
        <w:t xml:space="preserve"> </w:t>
      </w:r>
      <w:r>
        <w:rPr>
          <w:sz w:val="16"/>
        </w:rPr>
        <w:t>competente a la cual corresponde iniciar los procedimientos respectivos.</w:t>
      </w:r>
    </w:p>
    <w:p w:rsidR="001E21B3" w:rsidRDefault="001E21B3">
      <w:pPr>
        <w:pStyle w:val="Textoindependiente"/>
        <w:spacing w:before="2"/>
        <w:rPr>
          <w:sz w:val="14"/>
        </w:rPr>
      </w:pPr>
    </w:p>
    <w:p w:rsidR="001E21B3" w:rsidRDefault="0090667D">
      <w:pPr>
        <w:pStyle w:val="Textoindependiente"/>
        <w:spacing w:line="249" w:lineRule="auto"/>
        <w:ind w:left="710" w:right="147"/>
        <w:jc w:val="both"/>
      </w:pPr>
      <w:r>
        <w:t>En alcance al CUADRO anterior, se presenta a continuación la integración de las observaciones indicadas como no solventadas del presente informe, así como su clasif</w:t>
      </w:r>
      <w:r>
        <w:t>icación, señalando</w:t>
      </w:r>
      <w:r>
        <w:rPr>
          <w:spacing w:val="-12"/>
        </w:rPr>
        <w:t xml:space="preserve"> </w:t>
      </w:r>
      <w:r>
        <w:t>además las acciones que se emitirán o recomendaciones que se formularán con motivo de las mismas por esta Auditoría Superior del Estado.</w:t>
      </w:r>
    </w:p>
    <w:p w:rsidR="001E21B3" w:rsidRDefault="001E21B3">
      <w:pPr>
        <w:pStyle w:val="Textoindependiente"/>
        <w:rPr>
          <w:sz w:val="20"/>
        </w:rPr>
      </w:pPr>
    </w:p>
    <w:p w:rsidR="001E21B3" w:rsidRDefault="001E21B3">
      <w:pPr>
        <w:pStyle w:val="Textoindependiente"/>
        <w:spacing w:before="7"/>
        <w:rPr>
          <w:sz w:val="10"/>
        </w:rPr>
      </w:pPr>
    </w:p>
    <w:tbl>
      <w:tblPr>
        <w:tblStyle w:val="TableNormal"/>
        <w:tblW w:w="0" w:type="auto"/>
        <w:tblInd w:w="186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1417"/>
        <w:gridCol w:w="1984"/>
        <w:gridCol w:w="1984"/>
        <w:gridCol w:w="2835"/>
      </w:tblGrid>
      <w:tr w:rsidR="001E21B3">
        <w:trPr>
          <w:trHeight w:hRule="exact" w:val="209"/>
        </w:trPr>
        <w:tc>
          <w:tcPr>
            <w:tcW w:w="1417" w:type="dxa"/>
            <w:tcBorders>
              <w:right w:val="single" w:sz="3" w:space="0" w:color="000000"/>
            </w:tcBorders>
            <w:shd w:val="clear" w:color="auto" w:fill="AFCD7D"/>
          </w:tcPr>
          <w:p w:rsidR="001E21B3" w:rsidRDefault="0090667D">
            <w:pPr>
              <w:pStyle w:val="TableParagraph"/>
              <w:spacing w:line="171" w:lineRule="exact"/>
              <w:ind w:left="85" w:right="87"/>
              <w:jc w:val="center"/>
              <w:rPr>
                <w:sz w:val="16"/>
              </w:rPr>
            </w:pPr>
            <w:r>
              <w:rPr>
                <w:sz w:val="16"/>
              </w:rPr>
              <w:t>Observación No.</w:t>
            </w:r>
          </w:p>
        </w:tc>
        <w:tc>
          <w:tcPr>
            <w:tcW w:w="1984" w:type="dxa"/>
            <w:tcBorders>
              <w:left w:val="single" w:sz="3" w:space="0" w:color="000000"/>
            </w:tcBorders>
            <w:shd w:val="clear" w:color="auto" w:fill="AFCD7D"/>
          </w:tcPr>
          <w:p w:rsidR="001E21B3" w:rsidRDefault="0090667D">
            <w:pPr>
              <w:pStyle w:val="TableParagraph"/>
              <w:spacing w:line="171" w:lineRule="exact"/>
              <w:ind w:left="678" w:right="674"/>
              <w:jc w:val="center"/>
              <w:rPr>
                <w:sz w:val="16"/>
              </w:rPr>
            </w:pPr>
            <w:r>
              <w:rPr>
                <w:sz w:val="16"/>
              </w:rPr>
              <w:t>Aspecto</w:t>
            </w:r>
          </w:p>
        </w:tc>
        <w:tc>
          <w:tcPr>
            <w:tcW w:w="1984" w:type="dxa"/>
            <w:shd w:val="clear" w:color="auto" w:fill="AFCD7D"/>
          </w:tcPr>
          <w:p w:rsidR="001E21B3" w:rsidRDefault="0090667D">
            <w:pPr>
              <w:pStyle w:val="TableParagraph"/>
              <w:spacing w:line="171" w:lineRule="exact"/>
              <w:ind w:left="174"/>
              <w:rPr>
                <w:sz w:val="16"/>
              </w:rPr>
            </w:pPr>
            <w:r>
              <w:rPr>
                <w:sz w:val="16"/>
              </w:rPr>
              <w:t>Monto no solventado $</w:t>
            </w:r>
          </w:p>
        </w:tc>
        <w:tc>
          <w:tcPr>
            <w:tcW w:w="2835" w:type="dxa"/>
            <w:shd w:val="clear" w:color="auto" w:fill="AFCD7D"/>
          </w:tcPr>
          <w:p w:rsidR="001E21B3" w:rsidRDefault="0090667D">
            <w:pPr>
              <w:pStyle w:val="TableParagraph"/>
              <w:spacing w:line="171" w:lineRule="exact"/>
              <w:ind w:left="348" w:right="348"/>
              <w:jc w:val="center"/>
              <w:rPr>
                <w:sz w:val="16"/>
              </w:rPr>
            </w:pPr>
            <w:r>
              <w:rPr>
                <w:sz w:val="16"/>
              </w:rPr>
              <w:t>Acciones y recomendaciones</w:t>
            </w:r>
          </w:p>
        </w:tc>
      </w:tr>
      <w:tr w:rsidR="001E21B3">
        <w:trPr>
          <w:trHeight w:hRule="exact" w:val="209"/>
        </w:trPr>
        <w:tc>
          <w:tcPr>
            <w:tcW w:w="8220" w:type="dxa"/>
            <w:gridSpan w:val="4"/>
            <w:shd w:val="clear" w:color="auto" w:fill="DEFFF1"/>
          </w:tcPr>
          <w:p w:rsidR="001E21B3" w:rsidRDefault="0090667D">
            <w:pPr>
              <w:pStyle w:val="TableParagraph"/>
              <w:spacing w:line="171" w:lineRule="exact"/>
              <w:ind w:left="3148" w:right="3148"/>
              <w:jc w:val="center"/>
              <w:rPr>
                <w:b/>
                <w:sz w:val="16"/>
              </w:rPr>
            </w:pPr>
            <w:r>
              <w:rPr>
                <w:b/>
                <w:sz w:val="16"/>
              </w:rPr>
              <w:t>GESTIÓN FINANCIERA</w:t>
            </w:r>
          </w:p>
        </w:tc>
      </w:tr>
      <w:tr w:rsidR="001E21B3">
        <w:trPr>
          <w:trHeight w:hRule="exact" w:val="206"/>
        </w:trPr>
        <w:tc>
          <w:tcPr>
            <w:tcW w:w="1417" w:type="dxa"/>
            <w:tcBorders>
              <w:left w:val="single" w:sz="5" w:space="0" w:color="000000"/>
              <w:bottom w:val="single" w:sz="2" w:space="0" w:color="000000"/>
              <w:right w:val="single" w:sz="5" w:space="0" w:color="000000"/>
            </w:tcBorders>
          </w:tcPr>
          <w:p w:rsidR="001E21B3" w:rsidRDefault="0090667D">
            <w:pPr>
              <w:pStyle w:val="TableParagraph"/>
              <w:spacing w:line="171" w:lineRule="exact"/>
              <w:jc w:val="center"/>
              <w:rPr>
                <w:sz w:val="16"/>
              </w:rPr>
            </w:pPr>
            <w:r>
              <w:rPr>
                <w:sz w:val="16"/>
              </w:rPr>
              <w:t>1</w:t>
            </w:r>
          </w:p>
        </w:tc>
        <w:tc>
          <w:tcPr>
            <w:tcW w:w="1984" w:type="dxa"/>
            <w:tcBorders>
              <w:left w:val="single" w:sz="5" w:space="0" w:color="000000"/>
              <w:bottom w:val="single" w:sz="2"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left w:val="single" w:sz="5" w:space="0" w:color="000000"/>
              <w:bottom w:val="single" w:sz="2"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left="594" w:right="594"/>
              <w:jc w:val="center"/>
              <w:rPr>
                <w:sz w:val="16"/>
              </w:rPr>
            </w:pPr>
            <w:r>
              <w:rPr>
                <w:sz w:val="16"/>
              </w:rPr>
              <w:t>27</w:t>
            </w:r>
          </w:p>
        </w:tc>
        <w:tc>
          <w:tcPr>
            <w:tcW w:w="1984"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left="570" w:right="570"/>
              <w:jc w:val="center"/>
              <w:rPr>
                <w:sz w:val="16"/>
              </w:rPr>
            </w:pPr>
            <w:r>
              <w:rPr>
                <w:sz w:val="16"/>
              </w:rPr>
              <w:t>Normativa</w:t>
            </w:r>
          </w:p>
        </w:tc>
        <w:tc>
          <w:tcPr>
            <w:tcW w:w="1984"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sz w:val="16"/>
              </w:rPr>
            </w:pPr>
            <w:r>
              <w:rPr>
                <w:sz w:val="16"/>
              </w:rPr>
              <w:t>0</w:t>
            </w:r>
          </w:p>
        </w:tc>
        <w:tc>
          <w:tcPr>
            <w:tcW w:w="2835"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28</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29</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jc w:val="center"/>
              <w:rPr>
                <w:sz w:val="16"/>
              </w:rPr>
            </w:pPr>
            <w:r>
              <w:rPr>
                <w:sz w:val="16"/>
              </w:rPr>
              <w:t>2</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jc w:val="center"/>
              <w:rPr>
                <w:sz w:val="16"/>
              </w:rPr>
            </w:pPr>
            <w:r>
              <w:rPr>
                <w:sz w:val="16"/>
              </w:rPr>
              <w:t>3</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bl>
    <w:p w:rsidR="001E21B3" w:rsidRDefault="001E21B3">
      <w:pPr>
        <w:spacing w:line="171" w:lineRule="exact"/>
        <w:jc w:val="center"/>
        <w:rPr>
          <w:sz w:val="16"/>
        </w:rPr>
        <w:sectPr w:rsidR="001E21B3">
          <w:pgSz w:w="12240" w:h="15840"/>
          <w:pgMar w:top="640" w:right="700" w:bottom="1200" w:left="140" w:header="457"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pPr>
    </w:p>
    <w:tbl>
      <w:tblPr>
        <w:tblStyle w:val="TableNormal"/>
        <w:tblW w:w="0" w:type="auto"/>
        <w:tblInd w:w="186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1417"/>
        <w:gridCol w:w="1984"/>
        <w:gridCol w:w="1984"/>
        <w:gridCol w:w="2835"/>
      </w:tblGrid>
      <w:tr w:rsidR="001E21B3">
        <w:trPr>
          <w:trHeight w:hRule="exact" w:val="209"/>
        </w:trPr>
        <w:tc>
          <w:tcPr>
            <w:tcW w:w="1417" w:type="dxa"/>
            <w:tcBorders>
              <w:bottom w:val="single" w:sz="3" w:space="0" w:color="000000"/>
              <w:right w:val="single" w:sz="3" w:space="0" w:color="000000"/>
            </w:tcBorders>
            <w:shd w:val="clear" w:color="auto" w:fill="AFCD7D"/>
          </w:tcPr>
          <w:p w:rsidR="001E21B3" w:rsidRDefault="0090667D">
            <w:pPr>
              <w:pStyle w:val="TableParagraph"/>
              <w:spacing w:line="171" w:lineRule="exact"/>
              <w:ind w:left="104"/>
              <w:rPr>
                <w:sz w:val="16"/>
              </w:rPr>
            </w:pPr>
            <w:r>
              <w:rPr>
                <w:sz w:val="16"/>
              </w:rPr>
              <w:t>Observación No.</w:t>
            </w:r>
          </w:p>
        </w:tc>
        <w:tc>
          <w:tcPr>
            <w:tcW w:w="1984" w:type="dxa"/>
            <w:tcBorders>
              <w:left w:val="single" w:sz="3" w:space="0" w:color="000000"/>
              <w:bottom w:val="single" w:sz="3" w:space="0" w:color="000000"/>
            </w:tcBorders>
            <w:shd w:val="clear" w:color="auto" w:fill="AFCD7D"/>
          </w:tcPr>
          <w:p w:rsidR="001E21B3" w:rsidRDefault="0090667D">
            <w:pPr>
              <w:pStyle w:val="TableParagraph"/>
              <w:spacing w:line="171" w:lineRule="exact"/>
              <w:ind w:left="678" w:right="674"/>
              <w:jc w:val="center"/>
              <w:rPr>
                <w:sz w:val="16"/>
              </w:rPr>
            </w:pPr>
            <w:r>
              <w:rPr>
                <w:sz w:val="16"/>
              </w:rPr>
              <w:t>Aspecto</w:t>
            </w:r>
          </w:p>
        </w:tc>
        <w:tc>
          <w:tcPr>
            <w:tcW w:w="1984" w:type="dxa"/>
            <w:tcBorders>
              <w:bottom w:val="single" w:sz="3" w:space="0" w:color="000000"/>
            </w:tcBorders>
            <w:shd w:val="clear" w:color="auto" w:fill="AFCD7D"/>
          </w:tcPr>
          <w:p w:rsidR="001E21B3" w:rsidRDefault="0090667D">
            <w:pPr>
              <w:pStyle w:val="TableParagraph"/>
              <w:spacing w:line="171" w:lineRule="exact"/>
              <w:ind w:left="174"/>
              <w:rPr>
                <w:sz w:val="16"/>
              </w:rPr>
            </w:pPr>
            <w:r>
              <w:rPr>
                <w:sz w:val="16"/>
              </w:rPr>
              <w:t>Monto no solventado $</w:t>
            </w:r>
          </w:p>
        </w:tc>
        <w:tc>
          <w:tcPr>
            <w:tcW w:w="2835" w:type="dxa"/>
            <w:tcBorders>
              <w:bottom w:val="single" w:sz="3" w:space="0" w:color="000000"/>
            </w:tcBorders>
            <w:shd w:val="clear" w:color="auto" w:fill="AFCD7D"/>
          </w:tcPr>
          <w:p w:rsidR="001E21B3" w:rsidRDefault="0090667D">
            <w:pPr>
              <w:pStyle w:val="TableParagraph"/>
              <w:spacing w:line="171" w:lineRule="exact"/>
              <w:ind w:left="348" w:right="348"/>
              <w:jc w:val="center"/>
              <w:rPr>
                <w:sz w:val="16"/>
              </w:rPr>
            </w:pPr>
            <w:r>
              <w:rPr>
                <w:sz w:val="16"/>
              </w:rPr>
              <w:t>Acciones y recomendaciones</w:t>
            </w:r>
          </w:p>
        </w:tc>
      </w:tr>
      <w:tr w:rsidR="001E21B3">
        <w:trPr>
          <w:trHeight w:hRule="exact" w:val="206"/>
        </w:trPr>
        <w:tc>
          <w:tcPr>
            <w:tcW w:w="1417" w:type="dxa"/>
            <w:tcBorders>
              <w:top w:val="single" w:sz="3" w:space="0" w:color="000000"/>
              <w:left w:val="single" w:sz="5" w:space="0" w:color="000000"/>
              <w:bottom w:val="single" w:sz="5" w:space="0" w:color="000000"/>
              <w:right w:val="single" w:sz="5" w:space="0" w:color="000000"/>
            </w:tcBorders>
          </w:tcPr>
          <w:p w:rsidR="001E21B3" w:rsidRDefault="0090667D">
            <w:pPr>
              <w:pStyle w:val="TableParagraph"/>
              <w:spacing w:line="175" w:lineRule="exact"/>
              <w:jc w:val="center"/>
              <w:rPr>
                <w:sz w:val="16"/>
              </w:rPr>
            </w:pPr>
            <w:r>
              <w:rPr>
                <w:sz w:val="16"/>
              </w:rPr>
              <w:t>4</w:t>
            </w:r>
          </w:p>
        </w:tc>
        <w:tc>
          <w:tcPr>
            <w:tcW w:w="1984" w:type="dxa"/>
            <w:tcBorders>
              <w:top w:val="single" w:sz="3" w:space="0" w:color="000000"/>
              <w:left w:val="single" w:sz="5" w:space="0" w:color="000000"/>
              <w:bottom w:val="single" w:sz="5" w:space="0" w:color="000000"/>
              <w:right w:val="single" w:sz="5" w:space="0" w:color="000000"/>
            </w:tcBorders>
          </w:tcPr>
          <w:p w:rsidR="001E21B3" w:rsidRDefault="0090667D">
            <w:pPr>
              <w:pStyle w:val="TableParagraph"/>
              <w:spacing w:line="175" w:lineRule="exact"/>
              <w:ind w:left="570" w:right="570"/>
              <w:jc w:val="center"/>
              <w:rPr>
                <w:sz w:val="16"/>
              </w:rPr>
            </w:pPr>
            <w:r>
              <w:rPr>
                <w:sz w:val="16"/>
              </w:rPr>
              <w:t>Normativa</w:t>
            </w:r>
          </w:p>
        </w:tc>
        <w:tc>
          <w:tcPr>
            <w:tcW w:w="1984" w:type="dxa"/>
            <w:tcBorders>
              <w:top w:val="single" w:sz="3" w:space="0" w:color="000000"/>
              <w:left w:val="single" w:sz="5" w:space="0" w:color="000000"/>
              <w:bottom w:val="single" w:sz="5" w:space="0" w:color="000000"/>
              <w:right w:val="single" w:sz="5" w:space="0" w:color="000000"/>
            </w:tcBorders>
          </w:tcPr>
          <w:p w:rsidR="001E21B3" w:rsidRDefault="0090667D">
            <w:pPr>
              <w:pStyle w:val="TableParagraph"/>
              <w:spacing w:line="175" w:lineRule="exact"/>
              <w:ind w:right="57"/>
              <w:jc w:val="right"/>
              <w:rPr>
                <w:sz w:val="16"/>
              </w:rPr>
            </w:pPr>
            <w:r>
              <w:rPr>
                <w:sz w:val="16"/>
              </w:rPr>
              <w:t>0</w:t>
            </w:r>
          </w:p>
        </w:tc>
        <w:tc>
          <w:tcPr>
            <w:tcW w:w="2835" w:type="dxa"/>
            <w:tcBorders>
              <w:top w:val="single" w:sz="3" w:space="0" w:color="000000"/>
              <w:left w:val="single" w:sz="5" w:space="0" w:color="000000"/>
              <w:bottom w:val="single" w:sz="5" w:space="0" w:color="000000"/>
              <w:right w:val="single" w:sz="5" w:space="0" w:color="000000"/>
            </w:tcBorders>
          </w:tcPr>
          <w:p w:rsidR="001E21B3" w:rsidRDefault="0090667D">
            <w:pPr>
              <w:pStyle w:val="TableParagraph"/>
              <w:spacing w:line="175"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jc w:val="center"/>
              <w:rPr>
                <w:sz w:val="16"/>
              </w:rPr>
            </w:pPr>
            <w:r>
              <w:rPr>
                <w:sz w:val="16"/>
              </w:rPr>
              <w:t>5</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jc w:val="center"/>
              <w:rPr>
                <w:sz w:val="16"/>
              </w:rPr>
            </w:pPr>
            <w:r>
              <w:rPr>
                <w:sz w:val="16"/>
              </w:rPr>
              <w:t>6</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26</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jc w:val="center"/>
              <w:rPr>
                <w:sz w:val="16"/>
              </w:rPr>
            </w:pPr>
            <w:r>
              <w:rPr>
                <w:sz w:val="16"/>
              </w:rPr>
              <w:t>8</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jc w:val="center"/>
              <w:rPr>
                <w:sz w:val="16"/>
              </w:rPr>
            </w:pPr>
            <w:r>
              <w:rPr>
                <w:sz w:val="16"/>
              </w:rPr>
              <w:t>9</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10</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11</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12</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13</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14</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16</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18</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19</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20</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21</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22</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 RG</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23</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24</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30</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jc w:val="center"/>
              <w:rPr>
                <w:sz w:val="16"/>
              </w:rPr>
            </w:pPr>
            <w:r>
              <w:rPr>
                <w:sz w:val="16"/>
              </w:rPr>
              <w:t>7</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Económica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112</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15</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Económica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32</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17</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Económica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8</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25</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Económica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220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6"/>
        </w:trPr>
        <w:tc>
          <w:tcPr>
            <w:tcW w:w="1417" w:type="dxa"/>
            <w:tcBorders>
              <w:top w:val="single" w:sz="5" w:space="0" w:color="000000"/>
              <w:left w:val="single" w:sz="5" w:space="0" w:color="000000"/>
              <w:right w:val="single" w:sz="5" w:space="0" w:color="000000"/>
            </w:tcBorders>
            <w:shd w:val="clear" w:color="auto" w:fill="DEFFF1"/>
          </w:tcPr>
          <w:p w:rsidR="001E21B3" w:rsidRDefault="0090667D">
            <w:pPr>
              <w:pStyle w:val="TableParagraph"/>
              <w:spacing w:line="171" w:lineRule="exact"/>
              <w:jc w:val="right"/>
              <w:rPr>
                <w:b/>
                <w:sz w:val="16"/>
              </w:rPr>
            </w:pPr>
            <w:r>
              <w:rPr>
                <w:b/>
                <w:sz w:val="16"/>
              </w:rPr>
              <w:t>Subtotal</w:t>
            </w:r>
          </w:p>
        </w:tc>
        <w:tc>
          <w:tcPr>
            <w:tcW w:w="1984" w:type="dxa"/>
            <w:tcBorders>
              <w:top w:val="single" w:sz="5" w:space="0" w:color="000000"/>
              <w:left w:val="single" w:sz="5" w:space="0" w:color="000000"/>
              <w:right w:val="single" w:sz="5" w:space="0" w:color="000000"/>
            </w:tcBorders>
            <w:shd w:val="clear" w:color="auto" w:fill="DEFFF1"/>
          </w:tcPr>
          <w:p w:rsidR="001E21B3" w:rsidRDefault="001E21B3"/>
        </w:tc>
        <w:tc>
          <w:tcPr>
            <w:tcW w:w="1984" w:type="dxa"/>
            <w:tcBorders>
              <w:top w:val="single" w:sz="5" w:space="0" w:color="000000"/>
              <w:left w:val="single" w:sz="5"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372</w:t>
            </w:r>
          </w:p>
        </w:tc>
        <w:tc>
          <w:tcPr>
            <w:tcW w:w="2835" w:type="dxa"/>
            <w:tcBorders>
              <w:top w:val="single" w:sz="5" w:space="0" w:color="000000"/>
              <w:left w:val="single" w:sz="5" w:space="0" w:color="000000"/>
              <w:right w:val="single" w:sz="5" w:space="0" w:color="000000"/>
            </w:tcBorders>
            <w:shd w:val="clear" w:color="auto" w:fill="DEFFF1"/>
          </w:tcPr>
          <w:p w:rsidR="001E21B3" w:rsidRDefault="001E21B3"/>
        </w:tc>
      </w:tr>
      <w:tr w:rsidR="001E21B3">
        <w:trPr>
          <w:trHeight w:hRule="exact" w:val="209"/>
        </w:trPr>
        <w:tc>
          <w:tcPr>
            <w:tcW w:w="8220" w:type="dxa"/>
            <w:gridSpan w:val="4"/>
            <w:shd w:val="clear" w:color="auto" w:fill="DEFFF1"/>
          </w:tcPr>
          <w:p w:rsidR="001E21B3" w:rsidRDefault="0090667D">
            <w:pPr>
              <w:pStyle w:val="TableParagraph"/>
              <w:spacing w:line="171" w:lineRule="exact"/>
              <w:ind w:left="3148" w:right="3148"/>
              <w:jc w:val="center"/>
              <w:rPr>
                <w:b/>
                <w:sz w:val="16"/>
              </w:rPr>
            </w:pPr>
            <w:r>
              <w:rPr>
                <w:b/>
                <w:sz w:val="16"/>
              </w:rPr>
              <w:t>OBRA PÚBLICA</w:t>
            </w:r>
          </w:p>
        </w:tc>
      </w:tr>
      <w:tr w:rsidR="001E21B3">
        <w:trPr>
          <w:trHeight w:hRule="exact" w:val="206"/>
        </w:trPr>
        <w:tc>
          <w:tcPr>
            <w:tcW w:w="1417"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31</w:t>
            </w:r>
          </w:p>
        </w:tc>
        <w:tc>
          <w:tcPr>
            <w:tcW w:w="1984"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32</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33</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34</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35</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 RG</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36</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6"/>
        </w:trPr>
        <w:tc>
          <w:tcPr>
            <w:tcW w:w="1417" w:type="dxa"/>
            <w:tcBorders>
              <w:top w:val="single" w:sz="5" w:space="0" w:color="000000"/>
              <w:left w:val="single" w:sz="5" w:space="0" w:color="000000"/>
              <w:right w:val="single" w:sz="5" w:space="0" w:color="000000"/>
            </w:tcBorders>
            <w:shd w:val="clear" w:color="auto" w:fill="DEFFF1"/>
          </w:tcPr>
          <w:p w:rsidR="001E21B3" w:rsidRDefault="0090667D">
            <w:pPr>
              <w:pStyle w:val="TableParagraph"/>
              <w:spacing w:line="171" w:lineRule="exact"/>
              <w:jc w:val="right"/>
              <w:rPr>
                <w:b/>
                <w:sz w:val="16"/>
              </w:rPr>
            </w:pPr>
            <w:r>
              <w:rPr>
                <w:b/>
                <w:sz w:val="16"/>
              </w:rPr>
              <w:t>Subtotal</w:t>
            </w:r>
          </w:p>
        </w:tc>
        <w:tc>
          <w:tcPr>
            <w:tcW w:w="1984" w:type="dxa"/>
            <w:tcBorders>
              <w:top w:val="single" w:sz="5" w:space="0" w:color="000000"/>
              <w:left w:val="single" w:sz="5" w:space="0" w:color="000000"/>
              <w:right w:val="single" w:sz="5" w:space="0" w:color="000000"/>
            </w:tcBorders>
            <w:shd w:val="clear" w:color="auto" w:fill="DEFFF1"/>
          </w:tcPr>
          <w:p w:rsidR="001E21B3" w:rsidRDefault="001E21B3"/>
        </w:tc>
        <w:tc>
          <w:tcPr>
            <w:tcW w:w="1984" w:type="dxa"/>
            <w:tcBorders>
              <w:top w:val="single" w:sz="5" w:space="0" w:color="000000"/>
              <w:left w:val="single" w:sz="5"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0</w:t>
            </w:r>
          </w:p>
        </w:tc>
        <w:tc>
          <w:tcPr>
            <w:tcW w:w="2835" w:type="dxa"/>
            <w:tcBorders>
              <w:top w:val="single" w:sz="5" w:space="0" w:color="000000"/>
              <w:left w:val="single" w:sz="5" w:space="0" w:color="000000"/>
              <w:right w:val="single" w:sz="5" w:space="0" w:color="000000"/>
            </w:tcBorders>
            <w:shd w:val="clear" w:color="auto" w:fill="DEFFF1"/>
          </w:tcPr>
          <w:p w:rsidR="001E21B3" w:rsidRDefault="001E21B3"/>
        </w:tc>
      </w:tr>
      <w:tr w:rsidR="001E21B3">
        <w:trPr>
          <w:trHeight w:hRule="exact" w:val="209"/>
        </w:trPr>
        <w:tc>
          <w:tcPr>
            <w:tcW w:w="8220" w:type="dxa"/>
            <w:gridSpan w:val="4"/>
            <w:shd w:val="clear" w:color="auto" w:fill="DEFFF1"/>
          </w:tcPr>
          <w:p w:rsidR="001E21B3" w:rsidRDefault="0090667D">
            <w:pPr>
              <w:pStyle w:val="TableParagraph"/>
              <w:spacing w:line="171" w:lineRule="exact"/>
              <w:ind w:left="3148" w:right="3148"/>
              <w:jc w:val="center"/>
              <w:rPr>
                <w:b/>
                <w:sz w:val="16"/>
              </w:rPr>
            </w:pPr>
            <w:r>
              <w:rPr>
                <w:b/>
                <w:sz w:val="16"/>
              </w:rPr>
              <w:t>DESARROLLO URBANO</w:t>
            </w:r>
          </w:p>
        </w:tc>
      </w:tr>
      <w:tr w:rsidR="001E21B3">
        <w:trPr>
          <w:trHeight w:hRule="exact" w:val="206"/>
        </w:trPr>
        <w:tc>
          <w:tcPr>
            <w:tcW w:w="1417"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37</w:t>
            </w:r>
          </w:p>
        </w:tc>
        <w:tc>
          <w:tcPr>
            <w:tcW w:w="1984"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 RG</w:t>
            </w:r>
          </w:p>
        </w:tc>
      </w:tr>
      <w:tr w:rsidR="001E21B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38</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 RG</w:t>
            </w:r>
          </w:p>
        </w:tc>
      </w:tr>
      <w:tr w:rsidR="001E21B3">
        <w:trPr>
          <w:trHeight w:hRule="exact" w:val="206"/>
        </w:trPr>
        <w:tc>
          <w:tcPr>
            <w:tcW w:w="1417" w:type="dxa"/>
            <w:tcBorders>
              <w:top w:val="single" w:sz="5" w:space="0" w:color="000000"/>
              <w:left w:val="single" w:sz="5" w:space="0" w:color="000000"/>
              <w:right w:val="single" w:sz="5" w:space="0" w:color="000000"/>
            </w:tcBorders>
            <w:shd w:val="clear" w:color="auto" w:fill="DEFFF1"/>
          </w:tcPr>
          <w:p w:rsidR="001E21B3" w:rsidRDefault="0090667D">
            <w:pPr>
              <w:pStyle w:val="TableParagraph"/>
              <w:spacing w:line="171" w:lineRule="exact"/>
              <w:jc w:val="right"/>
              <w:rPr>
                <w:b/>
                <w:sz w:val="16"/>
              </w:rPr>
            </w:pPr>
            <w:r>
              <w:rPr>
                <w:b/>
                <w:sz w:val="16"/>
              </w:rPr>
              <w:t>Subtotal</w:t>
            </w:r>
          </w:p>
        </w:tc>
        <w:tc>
          <w:tcPr>
            <w:tcW w:w="1984" w:type="dxa"/>
            <w:tcBorders>
              <w:top w:val="single" w:sz="5" w:space="0" w:color="000000"/>
              <w:left w:val="single" w:sz="5" w:space="0" w:color="000000"/>
              <w:right w:val="single" w:sz="5" w:space="0" w:color="000000"/>
            </w:tcBorders>
            <w:shd w:val="clear" w:color="auto" w:fill="DEFFF1"/>
          </w:tcPr>
          <w:p w:rsidR="001E21B3" w:rsidRDefault="001E21B3"/>
        </w:tc>
        <w:tc>
          <w:tcPr>
            <w:tcW w:w="1984" w:type="dxa"/>
            <w:tcBorders>
              <w:top w:val="single" w:sz="5" w:space="0" w:color="000000"/>
              <w:left w:val="single" w:sz="5" w:space="0" w:color="000000"/>
              <w:right w:val="single" w:sz="5" w:space="0" w:color="000000"/>
            </w:tcBorders>
            <w:shd w:val="clear" w:color="auto" w:fill="DEFFF1"/>
          </w:tcPr>
          <w:p w:rsidR="001E21B3" w:rsidRDefault="0090667D">
            <w:pPr>
              <w:pStyle w:val="TableParagraph"/>
              <w:spacing w:line="171" w:lineRule="exact"/>
              <w:ind w:right="57"/>
              <w:jc w:val="right"/>
              <w:rPr>
                <w:b/>
                <w:sz w:val="16"/>
              </w:rPr>
            </w:pPr>
            <w:r>
              <w:rPr>
                <w:b/>
                <w:sz w:val="16"/>
              </w:rPr>
              <w:t>0</w:t>
            </w:r>
          </w:p>
        </w:tc>
        <w:tc>
          <w:tcPr>
            <w:tcW w:w="2835" w:type="dxa"/>
            <w:tcBorders>
              <w:top w:val="single" w:sz="5" w:space="0" w:color="000000"/>
              <w:left w:val="single" w:sz="5" w:space="0" w:color="000000"/>
              <w:right w:val="single" w:sz="5" w:space="0" w:color="000000"/>
            </w:tcBorders>
            <w:shd w:val="clear" w:color="auto" w:fill="DEFFF1"/>
          </w:tcPr>
          <w:p w:rsidR="001E21B3" w:rsidRDefault="001E21B3"/>
        </w:tc>
      </w:tr>
      <w:tr w:rsidR="001E21B3">
        <w:trPr>
          <w:trHeight w:hRule="exact" w:val="209"/>
        </w:trPr>
        <w:tc>
          <w:tcPr>
            <w:tcW w:w="8220" w:type="dxa"/>
            <w:gridSpan w:val="4"/>
            <w:shd w:val="clear" w:color="auto" w:fill="DEFFF1"/>
          </w:tcPr>
          <w:p w:rsidR="001E21B3" w:rsidRDefault="0090667D">
            <w:pPr>
              <w:pStyle w:val="TableParagraph"/>
              <w:spacing w:line="171" w:lineRule="exact"/>
              <w:ind w:left="3148" w:right="3148"/>
              <w:jc w:val="center"/>
              <w:rPr>
                <w:b/>
                <w:sz w:val="16"/>
              </w:rPr>
            </w:pPr>
            <w:r>
              <w:rPr>
                <w:b/>
                <w:sz w:val="16"/>
              </w:rPr>
              <w:t>LABORATORIO</w:t>
            </w:r>
          </w:p>
        </w:tc>
      </w:tr>
      <w:tr w:rsidR="001E21B3">
        <w:trPr>
          <w:trHeight w:hRule="exact" w:val="206"/>
        </w:trPr>
        <w:tc>
          <w:tcPr>
            <w:tcW w:w="1417" w:type="dxa"/>
            <w:tcBorders>
              <w:left w:val="single" w:sz="5" w:space="0" w:color="000000"/>
              <w:bottom w:val="single" w:sz="2" w:space="0" w:color="000000"/>
              <w:right w:val="single" w:sz="5" w:space="0" w:color="000000"/>
            </w:tcBorders>
          </w:tcPr>
          <w:p w:rsidR="001E21B3" w:rsidRDefault="0090667D">
            <w:pPr>
              <w:pStyle w:val="TableParagraph"/>
              <w:spacing w:line="171" w:lineRule="exact"/>
              <w:ind w:left="594" w:right="594"/>
              <w:jc w:val="center"/>
              <w:rPr>
                <w:sz w:val="16"/>
              </w:rPr>
            </w:pPr>
            <w:r>
              <w:rPr>
                <w:sz w:val="16"/>
              </w:rPr>
              <w:t>39</w:t>
            </w:r>
          </w:p>
        </w:tc>
        <w:tc>
          <w:tcPr>
            <w:tcW w:w="1984" w:type="dxa"/>
            <w:tcBorders>
              <w:left w:val="single" w:sz="5" w:space="0" w:color="000000"/>
              <w:bottom w:val="single" w:sz="2"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left w:val="single" w:sz="5" w:space="0" w:color="000000"/>
              <w:bottom w:val="single" w:sz="2"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w:t>
            </w:r>
          </w:p>
        </w:tc>
      </w:tr>
      <w:tr w:rsidR="001E21B3">
        <w:trPr>
          <w:trHeight w:hRule="exact" w:val="203"/>
        </w:trPr>
        <w:tc>
          <w:tcPr>
            <w:tcW w:w="1417"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94" w:right="594"/>
              <w:jc w:val="center"/>
              <w:rPr>
                <w:sz w:val="16"/>
              </w:rPr>
            </w:pPr>
            <w:r>
              <w:rPr>
                <w:sz w:val="16"/>
              </w:rPr>
              <w:t>40</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70" w:right="570"/>
              <w:jc w:val="center"/>
              <w:rPr>
                <w:sz w:val="16"/>
              </w:rPr>
            </w:pPr>
            <w:r>
              <w:rPr>
                <w:sz w:val="16"/>
              </w:rPr>
              <w:t>Normativa</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right="57"/>
              <w:jc w:val="right"/>
              <w:rPr>
                <w:sz w:val="16"/>
              </w:rPr>
            </w:pPr>
            <w:r>
              <w:rPr>
                <w:sz w:val="16"/>
              </w:rPr>
              <w:t>0</w:t>
            </w:r>
          </w:p>
        </w:tc>
        <w:tc>
          <w:tcPr>
            <w:tcW w:w="2835"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1069" w:right="1127"/>
              <w:jc w:val="center"/>
              <w:rPr>
                <w:sz w:val="16"/>
              </w:rPr>
            </w:pPr>
            <w:r>
              <w:rPr>
                <w:sz w:val="16"/>
              </w:rPr>
              <w:t>VAI</w:t>
            </w:r>
          </w:p>
        </w:tc>
      </w:tr>
      <w:tr w:rsidR="001E21B3">
        <w:trPr>
          <w:trHeight w:hRule="exact" w:val="203"/>
        </w:trPr>
        <w:tc>
          <w:tcPr>
            <w:tcW w:w="1417"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94" w:right="594"/>
              <w:jc w:val="center"/>
              <w:rPr>
                <w:sz w:val="16"/>
              </w:rPr>
            </w:pPr>
            <w:r>
              <w:rPr>
                <w:sz w:val="16"/>
              </w:rPr>
              <w:t>42</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70" w:right="570"/>
              <w:jc w:val="center"/>
              <w:rPr>
                <w:sz w:val="16"/>
              </w:rPr>
            </w:pPr>
            <w:r>
              <w:rPr>
                <w:sz w:val="16"/>
              </w:rPr>
              <w:t>Normativa</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right="57"/>
              <w:jc w:val="right"/>
              <w:rPr>
                <w:sz w:val="16"/>
              </w:rPr>
            </w:pPr>
            <w:r>
              <w:rPr>
                <w:sz w:val="16"/>
              </w:rPr>
              <w:t>0</w:t>
            </w:r>
          </w:p>
        </w:tc>
        <w:tc>
          <w:tcPr>
            <w:tcW w:w="2835"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1069" w:right="1127"/>
              <w:jc w:val="center"/>
              <w:rPr>
                <w:sz w:val="16"/>
              </w:rPr>
            </w:pPr>
            <w:r>
              <w:rPr>
                <w:sz w:val="16"/>
              </w:rPr>
              <w:t>VAI</w:t>
            </w:r>
          </w:p>
        </w:tc>
      </w:tr>
      <w:tr w:rsidR="001E21B3">
        <w:trPr>
          <w:trHeight w:hRule="exact" w:val="203"/>
        </w:trPr>
        <w:tc>
          <w:tcPr>
            <w:tcW w:w="1417"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left="594" w:right="594"/>
              <w:jc w:val="center"/>
              <w:rPr>
                <w:sz w:val="16"/>
              </w:rPr>
            </w:pPr>
            <w:r>
              <w:rPr>
                <w:sz w:val="16"/>
              </w:rPr>
              <w:t>43</w:t>
            </w:r>
          </w:p>
        </w:tc>
        <w:tc>
          <w:tcPr>
            <w:tcW w:w="1984"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left="570" w:right="570"/>
              <w:jc w:val="center"/>
              <w:rPr>
                <w:sz w:val="16"/>
              </w:rPr>
            </w:pPr>
            <w:r>
              <w:rPr>
                <w:sz w:val="16"/>
              </w:rPr>
              <w:t>Normativa</w:t>
            </w:r>
          </w:p>
        </w:tc>
        <w:tc>
          <w:tcPr>
            <w:tcW w:w="1984"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right="57"/>
              <w:jc w:val="right"/>
              <w:rPr>
                <w:sz w:val="16"/>
              </w:rPr>
            </w:pPr>
            <w:r>
              <w:rPr>
                <w:sz w:val="16"/>
              </w:rPr>
              <w:t>0</w:t>
            </w:r>
          </w:p>
        </w:tc>
        <w:tc>
          <w:tcPr>
            <w:tcW w:w="2835" w:type="dxa"/>
            <w:tcBorders>
              <w:top w:val="single" w:sz="2" w:space="0" w:color="000000"/>
              <w:left w:val="single" w:sz="5" w:space="0" w:color="000000"/>
              <w:bottom w:val="single" w:sz="5" w:space="0" w:color="000000"/>
              <w:right w:val="single" w:sz="5" w:space="0" w:color="000000"/>
            </w:tcBorders>
          </w:tcPr>
          <w:p w:rsidR="001E21B3" w:rsidRDefault="0090667D">
            <w:pPr>
              <w:pStyle w:val="TableParagraph"/>
              <w:spacing w:line="174" w:lineRule="exact"/>
              <w:ind w:left="1069" w:right="1127"/>
              <w:jc w:val="center"/>
              <w:rPr>
                <w:sz w:val="16"/>
              </w:rPr>
            </w:pPr>
            <w:r>
              <w:rPr>
                <w:sz w:val="16"/>
              </w:rPr>
              <w:t>VAI, RG</w:t>
            </w:r>
          </w:p>
        </w:tc>
      </w:tr>
      <w:tr w:rsidR="001E21B3">
        <w:trPr>
          <w:trHeight w:hRule="exact" w:val="203"/>
        </w:trPr>
        <w:tc>
          <w:tcPr>
            <w:tcW w:w="1417" w:type="dxa"/>
            <w:tcBorders>
              <w:top w:val="single" w:sz="5"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left="594" w:right="594"/>
              <w:jc w:val="center"/>
              <w:rPr>
                <w:sz w:val="16"/>
              </w:rPr>
            </w:pPr>
            <w:r>
              <w:rPr>
                <w:sz w:val="16"/>
              </w:rPr>
              <w:t>44</w:t>
            </w:r>
          </w:p>
        </w:tc>
        <w:tc>
          <w:tcPr>
            <w:tcW w:w="1984" w:type="dxa"/>
            <w:tcBorders>
              <w:top w:val="single" w:sz="5"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2" w:space="0" w:color="000000"/>
              <w:right w:val="single" w:sz="5" w:space="0" w:color="000000"/>
            </w:tcBorders>
          </w:tcPr>
          <w:p w:rsidR="001E21B3" w:rsidRDefault="0090667D">
            <w:pPr>
              <w:pStyle w:val="TableParagraph"/>
              <w:spacing w:line="171" w:lineRule="exact"/>
              <w:ind w:left="1069" w:right="1127"/>
              <w:jc w:val="center"/>
              <w:rPr>
                <w:sz w:val="16"/>
              </w:rPr>
            </w:pPr>
            <w:r>
              <w:rPr>
                <w:sz w:val="16"/>
              </w:rPr>
              <w:t>VAI, RG</w:t>
            </w:r>
          </w:p>
        </w:tc>
      </w:tr>
      <w:tr w:rsidR="001E21B3">
        <w:trPr>
          <w:trHeight w:hRule="exact" w:val="203"/>
        </w:trPr>
        <w:tc>
          <w:tcPr>
            <w:tcW w:w="1417"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94" w:right="594"/>
              <w:jc w:val="center"/>
              <w:rPr>
                <w:sz w:val="16"/>
              </w:rPr>
            </w:pPr>
            <w:r>
              <w:rPr>
                <w:sz w:val="16"/>
              </w:rPr>
              <w:t>45</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70" w:right="570"/>
              <w:jc w:val="center"/>
              <w:rPr>
                <w:sz w:val="16"/>
              </w:rPr>
            </w:pPr>
            <w:r>
              <w:rPr>
                <w:sz w:val="16"/>
              </w:rPr>
              <w:t>Normativa</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right="57"/>
              <w:jc w:val="right"/>
              <w:rPr>
                <w:sz w:val="16"/>
              </w:rPr>
            </w:pPr>
            <w:r>
              <w:rPr>
                <w:sz w:val="16"/>
              </w:rPr>
              <w:t>0</w:t>
            </w:r>
          </w:p>
        </w:tc>
        <w:tc>
          <w:tcPr>
            <w:tcW w:w="2835"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1069" w:right="1127"/>
              <w:jc w:val="center"/>
              <w:rPr>
                <w:sz w:val="16"/>
              </w:rPr>
            </w:pPr>
            <w:r>
              <w:rPr>
                <w:sz w:val="16"/>
              </w:rPr>
              <w:t>VAI, RG</w:t>
            </w:r>
          </w:p>
        </w:tc>
      </w:tr>
      <w:tr w:rsidR="001E21B3">
        <w:trPr>
          <w:trHeight w:hRule="exact" w:val="203"/>
        </w:trPr>
        <w:tc>
          <w:tcPr>
            <w:tcW w:w="1417"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94" w:right="594"/>
              <w:jc w:val="center"/>
              <w:rPr>
                <w:sz w:val="16"/>
              </w:rPr>
            </w:pPr>
            <w:r>
              <w:rPr>
                <w:sz w:val="16"/>
              </w:rPr>
              <w:t>41</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570" w:right="570"/>
              <w:jc w:val="center"/>
              <w:rPr>
                <w:sz w:val="16"/>
              </w:rPr>
            </w:pPr>
            <w:r>
              <w:rPr>
                <w:sz w:val="16"/>
              </w:rPr>
              <w:t>Técnica</w:t>
            </w:r>
          </w:p>
        </w:tc>
        <w:tc>
          <w:tcPr>
            <w:tcW w:w="1984"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right="57"/>
              <w:jc w:val="right"/>
              <w:rPr>
                <w:sz w:val="16"/>
              </w:rPr>
            </w:pPr>
            <w:r>
              <w:rPr>
                <w:sz w:val="16"/>
              </w:rPr>
              <w:t>0</w:t>
            </w:r>
          </w:p>
        </w:tc>
        <w:tc>
          <w:tcPr>
            <w:tcW w:w="2835" w:type="dxa"/>
            <w:tcBorders>
              <w:top w:val="single" w:sz="2" w:space="0" w:color="000000"/>
              <w:left w:val="single" w:sz="5" w:space="0" w:color="000000"/>
              <w:bottom w:val="single" w:sz="2" w:space="0" w:color="000000"/>
              <w:right w:val="single" w:sz="5" w:space="0" w:color="000000"/>
            </w:tcBorders>
          </w:tcPr>
          <w:p w:rsidR="001E21B3" w:rsidRDefault="0090667D">
            <w:pPr>
              <w:pStyle w:val="TableParagraph"/>
              <w:spacing w:line="174" w:lineRule="exact"/>
              <w:ind w:left="1068" w:right="1127"/>
              <w:jc w:val="center"/>
              <w:rPr>
                <w:sz w:val="16"/>
              </w:rPr>
            </w:pPr>
            <w:r>
              <w:rPr>
                <w:sz w:val="16"/>
              </w:rPr>
              <w:t>RG</w:t>
            </w:r>
          </w:p>
        </w:tc>
      </w:tr>
      <w:tr w:rsidR="001E21B3">
        <w:trPr>
          <w:trHeight w:hRule="exact" w:val="203"/>
        </w:trPr>
        <w:tc>
          <w:tcPr>
            <w:tcW w:w="1417" w:type="dxa"/>
            <w:tcBorders>
              <w:top w:val="single" w:sz="2" w:space="0" w:color="000000"/>
              <w:left w:val="single" w:sz="5" w:space="0" w:color="000000"/>
              <w:bottom w:val="single" w:sz="2" w:space="0" w:color="000000"/>
              <w:right w:val="single" w:sz="5" w:space="0" w:color="000000"/>
            </w:tcBorders>
            <w:shd w:val="clear" w:color="auto" w:fill="DEFFF1"/>
          </w:tcPr>
          <w:p w:rsidR="001E21B3" w:rsidRDefault="0090667D">
            <w:pPr>
              <w:pStyle w:val="TableParagraph"/>
              <w:spacing w:line="174" w:lineRule="exact"/>
              <w:jc w:val="right"/>
              <w:rPr>
                <w:b/>
                <w:sz w:val="16"/>
              </w:rPr>
            </w:pPr>
            <w:r>
              <w:rPr>
                <w:b/>
                <w:sz w:val="16"/>
              </w:rPr>
              <w:t>Subtotal</w:t>
            </w:r>
          </w:p>
        </w:tc>
        <w:tc>
          <w:tcPr>
            <w:tcW w:w="1984" w:type="dxa"/>
            <w:tcBorders>
              <w:top w:val="single" w:sz="2" w:space="0" w:color="000000"/>
              <w:left w:val="single" w:sz="5" w:space="0" w:color="000000"/>
              <w:bottom w:val="single" w:sz="2" w:space="0" w:color="000000"/>
              <w:right w:val="single" w:sz="5" w:space="0" w:color="000000"/>
            </w:tcBorders>
            <w:shd w:val="clear" w:color="auto" w:fill="DEFFF1"/>
          </w:tcPr>
          <w:p w:rsidR="001E21B3" w:rsidRDefault="001E21B3"/>
        </w:tc>
        <w:tc>
          <w:tcPr>
            <w:tcW w:w="1984" w:type="dxa"/>
            <w:tcBorders>
              <w:top w:val="single" w:sz="2" w:space="0" w:color="000000"/>
              <w:left w:val="single" w:sz="5" w:space="0" w:color="000000"/>
              <w:bottom w:val="single" w:sz="2" w:space="0" w:color="000000"/>
              <w:right w:val="single" w:sz="5" w:space="0" w:color="000000"/>
            </w:tcBorders>
            <w:shd w:val="clear" w:color="auto" w:fill="DEFFF1"/>
          </w:tcPr>
          <w:p w:rsidR="001E21B3" w:rsidRDefault="0090667D">
            <w:pPr>
              <w:pStyle w:val="TableParagraph"/>
              <w:spacing w:line="174" w:lineRule="exact"/>
              <w:ind w:right="57"/>
              <w:jc w:val="right"/>
              <w:rPr>
                <w:b/>
                <w:sz w:val="16"/>
              </w:rPr>
            </w:pPr>
            <w:r>
              <w:rPr>
                <w:b/>
                <w:sz w:val="16"/>
              </w:rPr>
              <w:t>0</w:t>
            </w:r>
          </w:p>
        </w:tc>
        <w:tc>
          <w:tcPr>
            <w:tcW w:w="2835" w:type="dxa"/>
            <w:tcBorders>
              <w:top w:val="single" w:sz="2" w:space="0" w:color="000000"/>
              <w:left w:val="single" w:sz="5" w:space="0" w:color="000000"/>
              <w:bottom w:val="single" w:sz="2" w:space="0" w:color="000000"/>
              <w:right w:val="single" w:sz="5" w:space="0" w:color="000000"/>
            </w:tcBorders>
            <w:shd w:val="clear" w:color="auto" w:fill="DEFFF1"/>
          </w:tcPr>
          <w:p w:rsidR="001E21B3" w:rsidRDefault="001E21B3"/>
        </w:tc>
      </w:tr>
      <w:tr w:rsidR="001E21B3">
        <w:trPr>
          <w:trHeight w:hRule="exact" w:val="203"/>
        </w:trPr>
        <w:tc>
          <w:tcPr>
            <w:tcW w:w="1417" w:type="dxa"/>
            <w:tcBorders>
              <w:top w:val="single" w:sz="2" w:space="0" w:color="000000"/>
              <w:left w:val="single" w:sz="5" w:space="0" w:color="000000"/>
              <w:bottom w:val="single" w:sz="5" w:space="0" w:color="000000"/>
              <w:right w:val="single" w:sz="5" w:space="0" w:color="000000"/>
            </w:tcBorders>
            <w:shd w:val="clear" w:color="auto" w:fill="DEFFF1"/>
          </w:tcPr>
          <w:p w:rsidR="001E21B3" w:rsidRDefault="0090667D">
            <w:pPr>
              <w:pStyle w:val="TableParagraph"/>
              <w:spacing w:line="174" w:lineRule="exact"/>
              <w:jc w:val="right"/>
              <w:rPr>
                <w:b/>
                <w:sz w:val="16"/>
              </w:rPr>
            </w:pPr>
            <w:r>
              <w:rPr>
                <w:b/>
                <w:sz w:val="16"/>
              </w:rPr>
              <w:t>Total</w:t>
            </w:r>
          </w:p>
        </w:tc>
        <w:tc>
          <w:tcPr>
            <w:tcW w:w="1984" w:type="dxa"/>
            <w:tcBorders>
              <w:top w:val="single" w:sz="2" w:space="0" w:color="000000"/>
              <w:left w:val="single" w:sz="5" w:space="0" w:color="000000"/>
              <w:bottom w:val="single" w:sz="5" w:space="0" w:color="000000"/>
              <w:right w:val="single" w:sz="5" w:space="0" w:color="000000"/>
            </w:tcBorders>
            <w:shd w:val="clear" w:color="auto" w:fill="DEFFF1"/>
          </w:tcPr>
          <w:p w:rsidR="001E21B3" w:rsidRDefault="001E21B3"/>
        </w:tc>
        <w:tc>
          <w:tcPr>
            <w:tcW w:w="1984" w:type="dxa"/>
            <w:tcBorders>
              <w:top w:val="single" w:sz="2" w:space="0" w:color="000000"/>
              <w:left w:val="single" w:sz="5" w:space="0" w:color="000000"/>
              <w:bottom w:val="single" w:sz="5" w:space="0" w:color="000000"/>
              <w:right w:val="single" w:sz="5" w:space="0" w:color="000000"/>
            </w:tcBorders>
            <w:shd w:val="clear" w:color="auto" w:fill="DEFFF1"/>
          </w:tcPr>
          <w:p w:rsidR="001E21B3" w:rsidRDefault="0090667D">
            <w:pPr>
              <w:pStyle w:val="TableParagraph"/>
              <w:spacing w:line="174" w:lineRule="exact"/>
              <w:ind w:right="57"/>
              <w:jc w:val="right"/>
              <w:rPr>
                <w:b/>
                <w:sz w:val="16"/>
              </w:rPr>
            </w:pPr>
            <w:r>
              <w:rPr>
                <w:b/>
                <w:sz w:val="16"/>
              </w:rPr>
              <w:t>372</w:t>
            </w:r>
          </w:p>
        </w:tc>
        <w:tc>
          <w:tcPr>
            <w:tcW w:w="2835" w:type="dxa"/>
            <w:tcBorders>
              <w:top w:val="single" w:sz="2" w:space="0" w:color="000000"/>
              <w:left w:val="single" w:sz="5" w:space="0" w:color="000000"/>
              <w:bottom w:val="single" w:sz="5" w:space="0" w:color="000000"/>
              <w:right w:val="single" w:sz="5" w:space="0" w:color="000000"/>
            </w:tcBorders>
            <w:shd w:val="clear" w:color="auto" w:fill="DEFFF1"/>
          </w:tcPr>
          <w:p w:rsidR="001E21B3" w:rsidRDefault="001E21B3"/>
        </w:tc>
      </w:tr>
    </w:tbl>
    <w:p w:rsidR="001E21B3" w:rsidRDefault="001E21B3">
      <w:pPr>
        <w:pStyle w:val="Textoindependiente"/>
        <w:spacing w:before="5"/>
        <w:rPr>
          <w:sz w:val="19"/>
        </w:rPr>
      </w:pPr>
    </w:p>
    <w:p w:rsidR="001E21B3" w:rsidRDefault="0090667D">
      <w:pPr>
        <w:spacing w:before="95"/>
        <w:ind w:left="2529"/>
        <w:rPr>
          <w:sz w:val="16"/>
        </w:rPr>
      </w:pPr>
      <w:r>
        <w:rPr>
          <w:sz w:val="16"/>
        </w:rPr>
        <w:t>CUADRO: Relación de observaciones con sus acciones y recomendaciones (MILES DE PESOS)</w:t>
      </w:r>
    </w:p>
    <w:p w:rsidR="001E21B3" w:rsidRDefault="001E21B3">
      <w:pPr>
        <w:pStyle w:val="Textoindependiente"/>
        <w:spacing w:before="1"/>
        <w:rPr>
          <w:sz w:val="17"/>
        </w:rPr>
      </w:pPr>
    </w:p>
    <w:p w:rsidR="001E21B3" w:rsidRDefault="0090667D">
      <w:pPr>
        <w:tabs>
          <w:tab w:val="left" w:pos="5624"/>
          <w:tab w:val="left" w:pos="11249"/>
        </w:tabs>
        <w:spacing w:before="95"/>
        <w:ind w:left="710"/>
        <w:rPr>
          <w:b/>
          <w:sz w:val="16"/>
        </w:rPr>
      </w:pPr>
      <w:r>
        <w:rPr>
          <w:b/>
          <w:sz w:val="16"/>
          <w:shd w:val="clear" w:color="auto" w:fill="B3B6B2"/>
        </w:rPr>
        <w:t xml:space="preserve"> </w:t>
      </w:r>
      <w:r>
        <w:rPr>
          <w:b/>
          <w:sz w:val="16"/>
          <w:shd w:val="clear" w:color="auto" w:fill="B3B6B2"/>
        </w:rPr>
        <w:tab/>
        <w:t>Acciones</w:t>
      </w:r>
      <w:r>
        <w:rPr>
          <w:b/>
          <w:sz w:val="16"/>
          <w:shd w:val="clear" w:color="auto" w:fill="B3B6B2"/>
        </w:rPr>
        <w:tab/>
      </w:r>
    </w:p>
    <w:p w:rsidR="001E21B3" w:rsidRDefault="001E21B3">
      <w:pPr>
        <w:rPr>
          <w:sz w:val="16"/>
        </w:rPr>
        <w:sectPr w:rsidR="001E21B3">
          <w:pgSz w:w="12240" w:h="15840"/>
          <w:pgMar w:top="640" w:right="740" w:bottom="1200" w:left="140" w:header="457" w:footer="1009" w:gutter="0"/>
          <w:cols w:space="720"/>
        </w:sectPr>
      </w:pPr>
    </w:p>
    <w:p w:rsidR="001E21B3" w:rsidRDefault="005B3290">
      <w:pPr>
        <w:pStyle w:val="Textoindependiente"/>
        <w:spacing w:before="5"/>
        <w:rPr>
          <w:b/>
          <w:sz w:val="15"/>
        </w:rPr>
      </w:pPr>
      <w:r>
        <w:rPr>
          <w:noProof/>
          <w:lang w:val="es-MX" w:eastAsia="es-MX"/>
        </w:rPr>
        <w:lastRenderedPageBreak/>
        <mc:AlternateContent>
          <mc:Choice Requires="wpg">
            <w:drawing>
              <wp:anchor distT="0" distB="0" distL="114300" distR="114300" simplePos="0" relativeHeight="5026618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922"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23" name="Picture 8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8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8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2406AA" id="Group 824" o:spid="_x0000_s1026" style="position:absolute;margin-left:0;margin-top:32.85pt;width:569.5pt;height:682.65pt;z-index:-6546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wQKAAAAAAAAACEADzuYuscM&#10;AADHDAAAFAAAAGRycy9tZWRpYS9pbWFnZTIucG5niVBORw0KGgoAAAANSUhEUgAAAe8AAAMSCAYA&#10;AABDGkwjAAAABmJLR0QA/wD/AP+gvaeTAAAACXBIWXMAAA7EAAAOxAGVKw4bAAAMZ0lEQVR4nO3V&#10;QQ0AIBDAMMC/50MDL7KkVbDf9szMAgAyzu8AAOCN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zAUyggogj1SKcAAAAABJRU5ErkJgglBLAwQK&#10;AAAAAAAAACEAaLyFgesRAADrEQAAFAAAAGRycy9tZWRpYS9pbWFnZTEucG5niVBORw0KGgoAAAAN&#10;SUhEUgAABEEAAAM+CAIAAAB60IgZAAAABmJLR0QA/wD/AP+gvaeTAAAACXBIWXMAAA7EAAAOxAGV&#10;Kw4bAAARi0lEQVR4nO3XQQ0AIBDAMMC/50MDL7KkVbDv9swsAACAiPM7AAAA4IG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">
                <v:shape id="Picture 82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">
                  <v:imagedata r:id="rId23" o:title=""/>
                </v:shape>
                <v:shape id="Picture 82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">
                  <v:imagedata r:id="rId24" o:title=""/>
                </v:shape>
                <v:shape id="Picture 82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">
                  <v:imagedata r:id="rId25" o:title=""/>
                </v:shape>
                <w10:wrap anchorx="page" anchory="page"/>
              </v:group>
            </w:pict>
          </mc:Fallback>
        </mc:AlternateContent>
      </w:r>
    </w:p>
    <w:p w:rsidR="001E21B3" w:rsidRDefault="0090667D">
      <w:pPr>
        <w:spacing w:line="249" w:lineRule="auto"/>
        <w:ind w:left="710" w:right="-19"/>
        <w:rPr>
          <w:sz w:val="16"/>
        </w:rPr>
      </w:pPr>
      <w:r>
        <w:rPr>
          <w:sz w:val="16"/>
        </w:rPr>
        <w:t>PEFCF.- Promoción del Ejercicio de la Facultad de Comprobación Fiscal IDP.- Interposición de Denuncias Penales</w:t>
      </w:r>
    </w:p>
    <w:p w:rsidR="001E21B3" w:rsidRDefault="0090667D">
      <w:pPr>
        <w:ind w:left="710"/>
        <w:rPr>
          <w:sz w:val="16"/>
        </w:rPr>
      </w:pPr>
      <w:r>
        <w:rPr>
          <w:sz w:val="16"/>
        </w:rPr>
        <w:t>IASF.- Informe a la Auditoría Superior de la Federación</w:t>
      </w:r>
    </w:p>
    <w:p w:rsidR="001E21B3" w:rsidRDefault="0090667D">
      <w:pPr>
        <w:pStyle w:val="Textoindependiente"/>
        <w:spacing w:before="5"/>
        <w:rPr>
          <w:sz w:val="15"/>
        </w:rPr>
      </w:pPr>
      <w:r>
        <w:br w:type="column"/>
      </w:r>
    </w:p>
    <w:p w:rsidR="001E21B3" w:rsidRDefault="0090667D">
      <w:pPr>
        <w:ind w:left="74"/>
        <w:rPr>
          <w:sz w:val="16"/>
        </w:rPr>
      </w:pPr>
      <w:r>
        <w:rPr>
          <w:sz w:val="16"/>
        </w:rPr>
        <w:t>VAI.- Vista a la Autoridad Investigadora</w:t>
      </w:r>
    </w:p>
    <w:p w:rsidR="001E21B3" w:rsidRDefault="001E21B3">
      <w:pPr>
        <w:rPr>
          <w:sz w:val="16"/>
        </w:rPr>
        <w:sectPr w:rsidR="001E21B3">
          <w:type w:val="continuous"/>
          <w:pgSz w:w="12240" w:h="15840"/>
          <w:pgMar w:top="1500" w:right="740" w:bottom="700" w:left="140" w:header="720" w:footer="720" w:gutter="0"/>
          <w:cols w:num="2" w:space="720" w:equalWidth="0">
            <w:col w:w="5869" w:space="40"/>
            <w:col w:w="5451"/>
          </w:cols>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18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918"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19" name="Picture 8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8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8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190A51" id="Group 820" o:spid="_x0000_s1026" style="position:absolute;margin-left:0;margin-top:32.85pt;width:569.5pt;height:682.65pt;z-index:-6545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">
                <v:shape id="Picture 82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">
                  <v:imagedata r:id="rId23" o:title=""/>
                </v:shape>
                <v:shape id="Picture 82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">
                  <v:imagedata r:id="rId24" o:title=""/>
                </v:shape>
                <v:shape id="Picture 82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">
                  <v:imagedata r:id="rId25" o:title=""/>
                </v:shape>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23"/>
        </w:rPr>
      </w:pPr>
    </w:p>
    <w:p w:rsidR="001E21B3" w:rsidRDefault="0090667D">
      <w:pPr>
        <w:tabs>
          <w:tab w:val="left" w:pos="5273"/>
          <w:tab w:val="left" w:pos="11249"/>
        </w:tabs>
        <w:ind w:left="710"/>
        <w:jc w:val="both"/>
        <w:rPr>
          <w:b/>
          <w:sz w:val="16"/>
        </w:rPr>
      </w:pPr>
      <w:r>
        <w:rPr>
          <w:b/>
          <w:sz w:val="16"/>
          <w:shd w:val="clear" w:color="auto" w:fill="B3B6B2"/>
        </w:rPr>
        <w:t xml:space="preserve"> </w:t>
      </w:r>
      <w:r>
        <w:rPr>
          <w:b/>
          <w:sz w:val="16"/>
          <w:shd w:val="clear" w:color="auto" w:fill="B3B6B2"/>
        </w:rPr>
        <w:tab/>
      </w:r>
      <w:r>
        <w:rPr>
          <w:b/>
          <w:sz w:val="16"/>
          <w:shd w:val="clear" w:color="auto" w:fill="B3B6B2"/>
        </w:rPr>
        <w:t>Recomendaciones</w:t>
      </w:r>
      <w:r>
        <w:rPr>
          <w:b/>
          <w:sz w:val="16"/>
          <w:shd w:val="clear" w:color="auto" w:fill="B3B6B2"/>
        </w:rPr>
        <w:tab/>
      </w:r>
    </w:p>
    <w:p w:rsidR="001E21B3" w:rsidRDefault="001E21B3">
      <w:pPr>
        <w:pStyle w:val="Textoindependiente"/>
        <w:spacing w:before="5"/>
        <w:rPr>
          <w:b/>
          <w:sz w:val="15"/>
        </w:rPr>
      </w:pPr>
    </w:p>
    <w:p w:rsidR="001E21B3" w:rsidRDefault="0090667D">
      <w:pPr>
        <w:tabs>
          <w:tab w:val="left" w:pos="5983"/>
        </w:tabs>
        <w:ind w:left="710"/>
        <w:jc w:val="both"/>
        <w:rPr>
          <w:sz w:val="16"/>
        </w:rPr>
      </w:pPr>
      <w:r>
        <w:rPr>
          <w:sz w:val="16"/>
        </w:rPr>
        <w:t>RG.- Recomendaciones en Relación a la Gestión o Control Interno</w:t>
      </w:r>
      <w:r>
        <w:rPr>
          <w:sz w:val="16"/>
        </w:rPr>
        <w:tab/>
        <w:t>RD.- Recomendaciones Referentes al Desempeño</w:t>
      </w:r>
    </w:p>
    <w:p w:rsidR="001E21B3" w:rsidRDefault="001E21B3">
      <w:pPr>
        <w:pStyle w:val="Textoindependiente"/>
        <w:rPr>
          <w:sz w:val="18"/>
        </w:rPr>
      </w:pPr>
    </w:p>
    <w:p w:rsidR="001E21B3" w:rsidRDefault="0090667D">
      <w:pPr>
        <w:pStyle w:val="Ttulo3"/>
        <w:spacing w:before="134" w:line="249" w:lineRule="auto"/>
        <w:ind w:left="710" w:right="108"/>
      </w:pPr>
      <w:r>
        <w:t>Acciones</w:t>
      </w:r>
      <w:r>
        <w:rPr>
          <w:spacing w:val="-5"/>
        </w:rPr>
        <w:t xml:space="preserve"> </w:t>
      </w:r>
      <w:r>
        <w:t>que</w:t>
      </w:r>
      <w:r>
        <w:rPr>
          <w:spacing w:val="-5"/>
        </w:rPr>
        <w:t xml:space="preserve"> </w:t>
      </w:r>
      <w:r>
        <w:t>se</w:t>
      </w:r>
      <w:r>
        <w:rPr>
          <w:spacing w:val="-5"/>
        </w:rPr>
        <w:t xml:space="preserve"> </w:t>
      </w:r>
      <w:r>
        <w:t>ejercerán,</w:t>
      </w:r>
      <w:r>
        <w:rPr>
          <w:spacing w:val="-5"/>
        </w:rPr>
        <w:t xml:space="preserve"> </w:t>
      </w:r>
      <w:r>
        <w:t>recomendaciones</w:t>
      </w:r>
      <w:r>
        <w:rPr>
          <w:spacing w:val="-5"/>
        </w:rPr>
        <w:t xml:space="preserve"> </w:t>
      </w:r>
      <w:r>
        <w:t>que</w:t>
      </w:r>
      <w:r>
        <w:rPr>
          <w:spacing w:val="-5"/>
        </w:rPr>
        <w:t xml:space="preserve"> </w:t>
      </w:r>
      <w:r>
        <w:t>se</w:t>
      </w:r>
      <w:r>
        <w:rPr>
          <w:spacing w:val="-5"/>
        </w:rPr>
        <w:t xml:space="preserve"> </w:t>
      </w:r>
      <w:r>
        <w:t>formularán,</w:t>
      </w:r>
      <w:r>
        <w:rPr>
          <w:spacing w:val="-5"/>
        </w:rPr>
        <w:t xml:space="preserve"> </w:t>
      </w:r>
      <w:r>
        <w:t>y</w:t>
      </w:r>
      <w:r>
        <w:rPr>
          <w:spacing w:val="-5"/>
        </w:rPr>
        <w:t xml:space="preserve"> </w:t>
      </w:r>
      <w:r>
        <w:t>la</w:t>
      </w:r>
      <w:r>
        <w:rPr>
          <w:spacing w:val="-5"/>
        </w:rPr>
        <w:t xml:space="preserve"> </w:t>
      </w:r>
      <w:r>
        <w:t>promoción</w:t>
      </w:r>
      <w:r>
        <w:rPr>
          <w:spacing w:val="-5"/>
        </w:rPr>
        <w:t xml:space="preserve"> </w:t>
      </w:r>
      <w:r>
        <w:t>o</w:t>
      </w:r>
      <w:r>
        <w:rPr>
          <w:spacing w:val="-5"/>
        </w:rPr>
        <w:t xml:space="preserve"> </w:t>
      </w:r>
      <w:r>
        <w:t xml:space="preserve">gestiones que se realizarán para la intervención </w:t>
      </w:r>
      <w:r>
        <w:t>de otras autoridades.</w:t>
      </w:r>
    </w:p>
    <w:p w:rsidR="001E21B3" w:rsidRDefault="0090667D">
      <w:pPr>
        <w:pStyle w:val="Textoindependiente"/>
        <w:spacing w:before="171" w:line="249" w:lineRule="auto"/>
        <w:ind w:left="710" w:right="106"/>
        <w:jc w:val="both"/>
      </w:pPr>
      <w:r>
        <w:t xml:space="preserve">Una vez presentado este Informe del Resultado al H. Congreso del Estado, esta Auditoría Superior del Estado, en relación a los casos  en  que  el  ente  público  auditado  o  quienes  fungieron  como titulares del mismo en el periodo </w:t>
      </w:r>
      <w:r>
        <w:t>objeto de revisión  y  dejaron  de  desempeñar  dicho  cargo, no presentaron justificaciones y aclaraciones dentro del plazo señalado para solventar las observaciones preliminares formuladas o bien las presentadas resultaron insuficientes para dicho efecto</w:t>
      </w:r>
      <w:r>
        <w:t xml:space="preserve"> (observaciones no solventadas o parcialmente solventadas en GRÁFICA: Observaciones por Tipo de Auditoría), a más tardar dentro de los diez días hábiles siguientes, en términos de       lo preceptuado en el artículo 54 de la Ley de Fiscalización Superior d</w:t>
      </w:r>
      <w:r>
        <w:t>el Estado de Nuevo León, procederá a emitir, según corresponda, las acciones y recomendaciones que se anuncian en el siguiente CUADRO:</w:t>
      </w:r>
    </w:p>
    <w:p w:rsidR="001E21B3" w:rsidRDefault="001E21B3">
      <w:pPr>
        <w:pStyle w:val="Textoindependiente"/>
        <w:rPr>
          <w:sz w:val="20"/>
        </w:rPr>
      </w:pPr>
    </w:p>
    <w:p w:rsidR="001E21B3" w:rsidRDefault="001E21B3">
      <w:pPr>
        <w:pStyle w:val="Textoindependiente"/>
        <w:spacing w:before="11"/>
        <w:rPr>
          <w:sz w:val="20"/>
        </w:rPr>
      </w:pPr>
    </w:p>
    <w:tbl>
      <w:tblPr>
        <w:tblStyle w:val="TableNormal"/>
        <w:tblW w:w="0" w:type="auto"/>
        <w:tblInd w:w="7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6"/>
        <w:gridCol w:w="510"/>
        <w:gridCol w:w="879"/>
        <w:gridCol w:w="850"/>
        <w:gridCol w:w="850"/>
        <w:gridCol w:w="851"/>
        <w:gridCol w:w="850"/>
        <w:gridCol w:w="851"/>
        <w:gridCol w:w="765"/>
        <w:gridCol w:w="879"/>
      </w:tblGrid>
      <w:tr w:rsidR="001E21B3">
        <w:trPr>
          <w:trHeight w:hRule="exact" w:val="198"/>
        </w:trPr>
        <w:tc>
          <w:tcPr>
            <w:tcW w:w="1276" w:type="dxa"/>
            <w:vMerge w:val="restart"/>
            <w:tcBorders>
              <w:right w:val="single" w:sz="25" w:space="0" w:color="FFFFFF"/>
            </w:tcBorders>
            <w:shd w:val="clear" w:color="auto" w:fill="B0C9D7"/>
          </w:tcPr>
          <w:p w:rsidR="001E21B3" w:rsidRDefault="0090667D">
            <w:pPr>
              <w:pStyle w:val="TableParagraph"/>
              <w:spacing w:line="171" w:lineRule="exact"/>
              <w:ind w:left="282" w:firstLine="53"/>
              <w:rPr>
                <w:b/>
                <w:sz w:val="16"/>
              </w:rPr>
            </w:pPr>
            <w:r>
              <w:rPr>
                <w:b/>
                <w:sz w:val="16"/>
              </w:rPr>
              <w:t>Tipo de</w:t>
            </w:r>
          </w:p>
          <w:p w:rsidR="001E21B3" w:rsidRDefault="0090667D">
            <w:pPr>
              <w:pStyle w:val="TableParagraph"/>
              <w:spacing w:before="8"/>
              <w:ind w:left="282"/>
              <w:rPr>
                <w:b/>
                <w:sz w:val="16"/>
              </w:rPr>
            </w:pPr>
            <w:r>
              <w:rPr>
                <w:b/>
                <w:sz w:val="16"/>
              </w:rPr>
              <w:t>auditoría</w:t>
            </w:r>
          </w:p>
        </w:tc>
        <w:tc>
          <w:tcPr>
            <w:tcW w:w="510" w:type="dxa"/>
            <w:vMerge w:val="restart"/>
            <w:tcBorders>
              <w:left w:val="single" w:sz="25" w:space="0" w:color="FFFFFF"/>
              <w:right w:val="single" w:sz="25" w:space="0" w:color="FFFFFF"/>
            </w:tcBorders>
            <w:shd w:val="clear" w:color="auto" w:fill="B0C9D7"/>
          </w:tcPr>
          <w:p w:rsidR="001E21B3" w:rsidRDefault="0090667D">
            <w:pPr>
              <w:pStyle w:val="TableParagraph"/>
              <w:spacing w:line="171" w:lineRule="exact"/>
              <w:ind w:left="46"/>
              <w:rPr>
                <w:b/>
                <w:sz w:val="16"/>
              </w:rPr>
            </w:pPr>
            <w:r>
              <w:rPr>
                <w:b/>
                <w:sz w:val="16"/>
              </w:rPr>
              <w:t>Obs.</w:t>
            </w:r>
          </w:p>
        </w:tc>
        <w:tc>
          <w:tcPr>
            <w:tcW w:w="3430" w:type="dxa"/>
            <w:gridSpan w:val="4"/>
            <w:tcBorders>
              <w:left w:val="single" w:sz="25" w:space="0" w:color="FFFFFF"/>
              <w:right w:val="single" w:sz="1" w:space="0" w:color="000000"/>
            </w:tcBorders>
            <w:shd w:val="clear" w:color="auto" w:fill="B0C9D7"/>
          </w:tcPr>
          <w:p w:rsidR="001E21B3" w:rsidRDefault="0090667D">
            <w:pPr>
              <w:pStyle w:val="TableParagraph"/>
              <w:spacing w:line="171" w:lineRule="exact"/>
              <w:ind w:left="1322" w:right="1323"/>
              <w:jc w:val="center"/>
              <w:rPr>
                <w:b/>
                <w:sz w:val="16"/>
              </w:rPr>
            </w:pPr>
            <w:r>
              <w:rPr>
                <w:b/>
                <w:sz w:val="16"/>
              </w:rPr>
              <w:t>Acciones</w:t>
            </w:r>
          </w:p>
        </w:tc>
        <w:tc>
          <w:tcPr>
            <w:tcW w:w="1701" w:type="dxa"/>
            <w:gridSpan w:val="2"/>
            <w:tcBorders>
              <w:left w:val="single" w:sz="1" w:space="0" w:color="000000"/>
              <w:bottom w:val="single" w:sz="1" w:space="0" w:color="000000"/>
              <w:right w:val="single" w:sz="1" w:space="0" w:color="000000"/>
            </w:tcBorders>
            <w:shd w:val="clear" w:color="auto" w:fill="B0C9D7"/>
          </w:tcPr>
          <w:p w:rsidR="001E21B3" w:rsidRDefault="0090667D">
            <w:pPr>
              <w:pStyle w:val="TableParagraph"/>
              <w:spacing w:line="171" w:lineRule="exact"/>
              <w:ind w:left="142"/>
              <w:rPr>
                <w:b/>
                <w:sz w:val="16"/>
              </w:rPr>
            </w:pPr>
            <w:r>
              <w:rPr>
                <w:b/>
                <w:sz w:val="16"/>
              </w:rPr>
              <w:t>Recomendaciones</w:t>
            </w:r>
          </w:p>
        </w:tc>
        <w:tc>
          <w:tcPr>
            <w:tcW w:w="765" w:type="dxa"/>
            <w:vMerge w:val="restart"/>
            <w:tcBorders>
              <w:left w:val="single" w:sz="1" w:space="0" w:color="000000"/>
              <w:right w:val="single" w:sz="20" w:space="0" w:color="FFFFFF"/>
            </w:tcBorders>
            <w:shd w:val="clear" w:color="auto" w:fill="B0C9D7"/>
          </w:tcPr>
          <w:p w:rsidR="001E21B3" w:rsidRDefault="0090667D">
            <w:pPr>
              <w:pStyle w:val="TableParagraph"/>
              <w:spacing w:line="171" w:lineRule="exact"/>
              <w:ind w:left="5" w:right="7"/>
              <w:jc w:val="center"/>
              <w:rPr>
                <w:b/>
                <w:sz w:val="16"/>
              </w:rPr>
            </w:pPr>
            <w:r>
              <w:rPr>
                <w:b/>
                <w:sz w:val="16"/>
              </w:rPr>
              <w:t>Total</w:t>
            </w:r>
          </w:p>
          <w:p w:rsidR="001E21B3" w:rsidRDefault="0090667D">
            <w:pPr>
              <w:pStyle w:val="TableParagraph"/>
              <w:spacing w:before="8"/>
              <w:ind w:left="5" w:right="7"/>
              <w:jc w:val="center"/>
              <w:rPr>
                <w:b/>
                <w:sz w:val="16"/>
              </w:rPr>
            </w:pPr>
            <w:r>
              <w:rPr>
                <w:b/>
                <w:sz w:val="16"/>
              </w:rPr>
              <w:t>acciones</w:t>
            </w:r>
          </w:p>
        </w:tc>
        <w:tc>
          <w:tcPr>
            <w:tcW w:w="879" w:type="dxa"/>
            <w:vMerge w:val="restart"/>
            <w:tcBorders>
              <w:left w:val="single" w:sz="20" w:space="0" w:color="FFFFFF"/>
            </w:tcBorders>
            <w:shd w:val="clear" w:color="auto" w:fill="B0C9D7"/>
          </w:tcPr>
          <w:p w:rsidR="001E21B3" w:rsidRDefault="0090667D">
            <w:pPr>
              <w:pStyle w:val="TableParagraph"/>
              <w:spacing w:line="171" w:lineRule="exact"/>
              <w:ind w:left="5"/>
              <w:jc w:val="center"/>
              <w:rPr>
                <w:b/>
                <w:sz w:val="16"/>
              </w:rPr>
            </w:pPr>
            <w:r>
              <w:rPr>
                <w:b/>
                <w:sz w:val="16"/>
              </w:rPr>
              <w:t>Monto no</w:t>
            </w:r>
          </w:p>
          <w:p w:rsidR="001E21B3" w:rsidRDefault="0090667D">
            <w:pPr>
              <w:pStyle w:val="TableParagraph"/>
              <w:spacing w:before="8"/>
              <w:ind w:left="5"/>
              <w:jc w:val="center"/>
              <w:rPr>
                <w:b/>
                <w:sz w:val="16"/>
              </w:rPr>
            </w:pPr>
            <w:r>
              <w:rPr>
                <w:b/>
                <w:sz w:val="16"/>
              </w:rPr>
              <w:t>solventado</w:t>
            </w:r>
          </w:p>
          <w:p w:rsidR="001E21B3" w:rsidRDefault="0090667D">
            <w:pPr>
              <w:pStyle w:val="TableParagraph"/>
              <w:spacing w:before="8"/>
              <w:ind w:left="5"/>
              <w:jc w:val="center"/>
              <w:rPr>
                <w:b/>
                <w:sz w:val="16"/>
              </w:rPr>
            </w:pPr>
            <w:r>
              <w:rPr>
                <w:b/>
                <w:sz w:val="16"/>
              </w:rPr>
              <w:t>$</w:t>
            </w:r>
          </w:p>
        </w:tc>
      </w:tr>
      <w:tr w:rsidR="001E21B3">
        <w:trPr>
          <w:trHeight w:hRule="exact" w:val="384"/>
        </w:trPr>
        <w:tc>
          <w:tcPr>
            <w:tcW w:w="1276" w:type="dxa"/>
            <w:vMerge/>
            <w:tcBorders>
              <w:bottom w:val="single" w:sz="1" w:space="0" w:color="000000"/>
              <w:right w:val="single" w:sz="25" w:space="0" w:color="FFFFFF"/>
            </w:tcBorders>
            <w:shd w:val="clear" w:color="auto" w:fill="B0C9D7"/>
          </w:tcPr>
          <w:p w:rsidR="001E21B3" w:rsidRDefault="001E21B3"/>
        </w:tc>
        <w:tc>
          <w:tcPr>
            <w:tcW w:w="510" w:type="dxa"/>
            <w:vMerge/>
            <w:tcBorders>
              <w:left w:val="single" w:sz="25" w:space="0" w:color="FFFFFF"/>
              <w:bottom w:val="single" w:sz="1" w:space="0" w:color="000000"/>
              <w:right w:val="single" w:sz="25" w:space="0" w:color="FFFFFF"/>
            </w:tcBorders>
            <w:shd w:val="clear" w:color="auto" w:fill="B0C9D7"/>
          </w:tcPr>
          <w:p w:rsidR="001E21B3" w:rsidRDefault="001E21B3"/>
        </w:tc>
        <w:tc>
          <w:tcPr>
            <w:tcW w:w="879" w:type="dxa"/>
            <w:tcBorders>
              <w:top w:val="single" w:sz="1" w:space="0" w:color="000000"/>
              <w:left w:val="single" w:sz="25" w:space="0" w:color="FFFFFF"/>
              <w:bottom w:val="single" w:sz="1" w:space="0" w:color="000000"/>
              <w:right w:val="single" w:sz="1" w:space="0" w:color="000000"/>
            </w:tcBorders>
            <w:shd w:val="clear" w:color="auto" w:fill="B0C9D7"/>
          </w:tcPr>
          <w:p w:rsidR="001E21B3" w:rsidRDefault="0090667D">
            <w:pPr>
              <w:pStyle w:val="TableParagraph"/>
              <w:spacing w:line="214" w:lineRule="exact"/>
              <w:ind w:left="132"/>
              <w:rPr>
                <w:b/>
                <w:sz w:val="10"/>
              </w:rPr>
            </w:pPr>
            <w:r>
              <w:rPr>
                <w:b/>
                <w:sz w:val="16"/>
              </w:rPr>
              <w:t>PEFCF</w:t>
            </w:r>
            <w:r>
              <w:rPr>
                <w:b/>
                <w:position w:val="9"/>
                <w:sz w:val="10"/>
              </w:rPr>
              <w:t>1</w:t>
            </w:r>
          </w:p>
        </w:tc>
        <w:tc>
          <w:tcPr>
            <w:tcW w:w="850" w:type="dxa"/>
            <w:tcBorders>
              <w:left w:val="single" w:sz="1" w:space="0" w:color="000000"/>
              <w:bottom w:val="single" w:sz="1" w:space="0" w:color="000000"/>
              <w:right w:val="single" w:sz="1" w:space="0" w:color="000000"/>
            </w:tcBorders>
            <w:shd w:val="clear" w:color="auto" w:fill="B0C9D7"/>
          </w:tcPr>
          <w:p w:rsidR="001E21B3" w:rsidRDefault="0090667D">
            <w:pPr>
              <w:pStyle w:val="TableParagraph"/>
              <w:spacing w:line="213" w:lineRule="exact"/>
              <w:ind w:left="262"/>
              <w:rPr>
                <w:b/>
                <w:sz w:val="10"/>
              </w:rPr>
            </w:pPr>
            <w:r>
              <w:rPr>
                <w:b/>
                <w:sz w:val="16"/>
              </w:rPr>
              <w:t>IDP</w:t>
            </w:r>
            <w:r>
              <w:rPr>
                <w:b/>
                <w:position w:val="9"/>
                <w:sz w:val="10"/>
              </w:rPr>
              <w:t>2</w:t>
            </w:r>
          </w:p>
        </w:tc>
        <w:tc>
          <w:tcPr>
            <w:tcW w:w="850" w:type="dxa"/>
            <w:tcBorders>
              <w:left w:val="single" w:sz="1" w:space="0" w:color="000000"/>
              <w:bottom w:val="single" w:sz="1" w:space="0" w:color="000000"/>
              <w:right w:val="single" w:sz="1" w:space="0" w:color="000000"/>
            </w:tcBorders>
            <w:shd w:val="clear" w:color="auto" w:fill="B0C9D7"/>
          </w:tcPr>
          <w:p w:rsidR="001E21B3" w:rsidRDefault="0090667D">
            <w:pPr>
              <w:pStyle w:val="TableParagraph"/>
              <w:spacing w:line="213" w:lineRule="exact"/>
              <w:ind w:left="213"/>
              <w:rPr>
                <w:b/>
                <w:sz w:val="10"/>
              </w:rPr>
            </w:pPr>
            <w:r>
              <w:rPr>
                <w:b/>
                <w:sz w:val="16"/>
              </w:rPr>
              <w:t>IASF</w:t>
            </w:r>
            <w:r>
              <w:rPr>
                <w:b/>
                <w:position w:val="9"/>
                <w:sz w:val="10"/>
              </w:rPr>
              <w:t>3</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1E21B3" w:rsidRDefault="0090667D">
            <w:pPr>
              <w:pStyle w:val="TableParagraph"/>
              <w:spacing w:line="214" w:lineRule="exact"/>
              <w:ind w:left="262"/>
              <w:rPr>
                <w:b/>
                <w:sz w:val="10"/>
              </w:rPr>
            </w:pPr>
            <w:r>
              <w:rPr>
                <w:b/>
                <w:sz w:val="16"/>
              </w:rPr>
              <w:t>VAI</w:t>
            </w:r>
            <w:r>
              <w:rPr>
                <w:b/>
                <w:position w:val="9"/>
                <w:sz w:val="10"/>
              </w:rPr>
              <w:t>4</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1E21B3" w:rsidRDefault="0090667D">
            <w:pPr>
              <w:pStyle w:val="TableParagraph"/>
              <w:spacing w:line="214" w:lineRule="exact"/>
              <w:ind w:left="275"/>
              <w:rPr>
                <w:b/>
                <w:sz w:val="10"/>
              </w:rPr>
            </w:pPr>
            <w:r>
              <w:rPr>
                <w:b/>
                <w:sz w:val="16"/>
              </w:rPr>
              <w:t>RG</w:t>
            </w:r>
            <w:r>
              <w:rPr>
                <w:b/>
                <w:position w:val="9"/>
                <w:sz w:val="10"/>
              </w:rPr>
              <w:t>5</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1E21B3" w:rsidRDefault="0090667D">
            <w:pPr>
              <w:pStyle w:val="TableParagraph"/>
              <w:spacing w:line="214" w:lineRule="exact"/>
              <w:ind w:left="280"/>
              <w:rPr>
                <w:b/>
                <w:sz w:val="10"/>
              </w:rPr>
            </w:pPr>
            <w:r>
              <w:rPr>
                <w:b/>
                <w:sz w:val="16"/>
              </w:rPr>
              <w:t>RD</w:t>
            </w:r>
            <w:r>
              <w:rPr>
                <w:b/>
                <w:position w:val="9"/>
                <w:sz w:val="10"/>
              </w:rPr>
              <w:t>6</w:t>
            </w:r>
          </w:p>
        </w:tc>
        <w:tc>
          <w:tcPr>
            <w:tcW w:w="765" w:type="dxa"/>
            <w:vMerge/>
            <w:tcBorders>
              <w:left w:val="single" w:sz="1" w:space="0" w:color="000000"/>
              <w:bottom w:val="single" w:sz="1" w:space="0" w:color="000000"/>
              <w:right w:val="single" w:sz="20" w:space="0" w:color="FFFFFF"/>
            </w:tcBorders>
            <w:shd w:val="clear" w:color="auto" w:fill="B0C9D7"/>
          </w:tcPr>
          <w:p w:rsidR="001E21B3" w:rsidRDefault="001E21B3"/>
        </w:tc>
        <w:tc>
          <w:tcPr>
            <w:tcW w:w="879" w:type="dxa"/>
            <w:vMerge/>
            <w:tcBorders>
              <w:left w:val="single" w:sz="20" w:space="0" w:color="FFFFFF"/>
              <w:bottom w:val="single" w:sz="1" w:space="0" w:color="000000"/>
            </w:tcBorders>
            <w:shd w:val="clear" w:color="auto" w:fill="B0C9D7"/>
          </w:tcPr>
          <w:p w:rsidR="001E21B3" w:rsidRDefault="001E21B3"/>
        </w:tc>
      </w:tr>
      <w:tr w:rsidR="001E21B3">
        <w:trPr>
          <w:trHeight w:hRule="exact" w:val="390"/>
        </w:trPr>
        <w:tc>
          <w:tcPr>
            <w:tcW w:w="1276" w:type="dxa"/>
            <w:tcBorders>
              <w:top w:val="single" w:sz="1" w:space="0" w:color="000000"/>
              <w:bottom w:val="single" w:sz="1" w:space="0" w:color="000000"/>
              <w:right w:val="double" w:sz="8" w:space="0" w:color="000000"/>
            </w:tcBorders>
            <w:shd w:val="clear" w:color="auto" w:fill="D7E0D8"/>
          </w:tcPr>
          <w:p w:rsidR="001E21B3" w:rsidRDefault="0090667D">
            <w:pPr>
              <w:pStyle w:val="TableParagraph"/>
              <w:spacing w:line="172" w:lineRule="exact"/>
              <w:rPr>
                <w:sz w:val="16"/>
              </w:rPr>
            </w:pPr>
            <w:r>
              <w:rPr>
                <w:sz w:val="16"/>
              </w:rPr>
              <w:t>GESTIÓN</w:t>
            </w:r>
          </w:p>
          <w:p w:rsidR="001E21B3" w:rsidRDefault="0090667D">
            <w:pPr>
              <w:pStyle w:val="TableParagraph"/>
              <w:spacing w:before="8"/>
              <w:rPr>
                <w:sz w:val="16"/>
              </w:rPr>
            </w:pPr>
            <w:r>
              <w:rPr>
                <w:sz w:val="16"/>
              </w:rPr>
              <w:t>FINANCIERA</w:t>
            </w:r>
          </w:p>
        </w:tc>
        <w:tc>
          <w:tcPr>
            <w:tcW w:w="510" w:type="dxa"/>
            <w:tcBorders>
              <w:top w:val="single" w:sz="1" w:space="0" w:color="000000"/>
              <w:left w:val="double" w:sz="8" w:space="0" w:color="000000"/>
              <w:bottom w:val="single" w:sz="1" w:space="0" w:color="000000"/>
              <w:right w:val="double" w:sz="8" w:space="0" w:color="000000"/>
            </w:tcBorders>
          </w:tcPr>
          <w:p w:rsidR="001E21B3" w:rsidRDefault="0090667D">
            <w:pPr>
              <w:pStyle w:val="TableParagraph"/>
              <w:spacing w:line="172" w:lineRule="exact"/>
              <w:ind w:left="134"/>
              <w:rPr>
                <w:sz w:val="16"/>
              </w:rPr>
            </w:pPr>
            <w:r>
              <w:rPr>
                <w:sz w:val="16"/>
              </w:rPr>
              <w:t>30</w:t>
            </w:r>
          </w:p>
        </w:tc>
        <w:tc>
          <w:tcPr>
            <w:tcW w:w="879" w:type="dxa"/>
            <w:tcBorders>
              <w:top w:val="single" w:sz="1" w:space="0" w:color="000000"/>
              <w:left w:val="double" w:sz="8"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left="286" w:right="343"/>
              <w:jc w:val="center"/>
              <w:rPr>
                <w:sz w:val="16"/>
              </w:rPr>
            </w:pPr>
            <w:r>
              <w:rPr>
                <w:sz w:val="16"/>
              </w:rPr>
              <w:t>30</w:t>
            </w:r>
          </w:p>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right="59"/>
              <w:jc w:val="center"/>
              <w:rPr>
                <w:sz w:val="16"/>
              </w:rPr>
            </w:pPr>
            <w:r>
              <w:rPr>
                <w:sz w:val="16"/>
              </w:rPr>
              <w:t>1</w:t>
            </w:r>
          </w:p>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765" w:type="dxa"/>
            <w:tcBorders>
              <w:top w:val="single" w:sz="1" w:space="0" w:color="000000"/>
              <w:left w:val="single" w:sz="1" w:space="0" w:color="000000"/>
              <w:bottom w:val="single" w:sz="1" w:space="0" w:color="000000"/>
              <w:right w:val="double" w:sz="8" w:space="0" w:color="000000"/>
            </w:tcBorders>
          </w:tcPr>
          <w:p w:rsidR="001E21B3" w:rsidRDefault="0090667D">
            <w:pPr>
              <w:pStyle w:val="TableParagraph"/>
              <w:spacing w:line="172" w:lineRule="exact"/>
              <w:ind w:left="278"/>
              <w:rPr>
                <w:sz w:val="16"/>
              </w:rPr>
            </w:pPr>
            <w:r>
              <w:rPr>
                <w:sz w:val="16"/>
              </w:rPr>
              <w:t>31</w:t>
            </w:r>
          </w:p>
        </w:tc>
        <w:tc>
          <w:tcPr>
            <w:tcW w:w="879" w:type="dxa"/>
            <w:tcBorders>
              <w:top w:val="single" w:sz="1" w:space="0" w:color="000000"/>
              <w:left w:val="double" w:sz="8" w:space="0" w:color="000000"/>
              <w:bottom w:val="single" w:sz="1" w:space="0" w:color="000000"/>
            </w:tcBorders>
          </w:tcPr>
          <w:p w:rsidR="001E21B3" w:rsidRDefault="0090667D">
            <w:pPr>
              <w:pStyle w:val="TableParagraph"/>
              <w:spacing w:line="172" w:lineRule="exact"/>
              <w:ind w:right="-1"/>
              <w:jc w:val="right"/>
              <w:rPr>
                <w:sz w:val="16"/>
              </w:rPr>
            </w:pPr>
            <w:r>
              <w:rPr>
                <w:sz w:val="16"/>
              </w:rPr>
              <w:t>372</w:t>
            </w:r>
          </w:p>
        </w:tc>
      </w:tr>
      <w:tr w:rsidR="001E21B3">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1E21B3" w:rsidRDefault="0090667D">
            <w:pPr>
              <w:pStyle w:val="TableParagraph"/>
              <w:spacing w:line="172" w:lineRule="exact"/>
              <w:rPr>
                <w:sz w:val="16"/>
              </w:rPr>
            </w:pPr>
            <w:r>
              <w:rPr>
                <w:sz w:val="16"/>
              </w:rPr>
              <w:t>OBRA PÚBLICA</w:t>
            </w:r>
          </w:p>
        </w:tc>
        <w:tc>
          <w:tcPr>
            <w:tcW w:w="510" w:type="dxa"/>
            <w:tcBorders>
              <w:top w:val="single" w:sz="1" w:space="0" w:color="000000"/>
              <w:left w:val="double" w:sz="8" w:space="0" w:color="000000"/>
              <w:bottom w:val="single" w:sz="1" w:space="0" w:color="000000"/>
              <w:right w:val="double" w:sz="8" w:space="0" w:color="000000"/>
            </w:tcBorders>
          </w:tcPr>
          <w:p w:rsidR="001E21B3" w:rsidRDefault="0090667D">
            <w:pPr>
              <w:pStyle w:val="TableParagraph"/>
              <w:spacing w:line="172" w:lineRule="exact"/>
              <w:ind w:left="179"/>
              <w:rPr>
                <w:sz w:val="16"/>
              </w:rPr>
            </w:pPr>
            <w:r>
              <w:rPr>
                <w:sz w:val="16"/>
              </w:rPr>
              <w:t>6</w:t>
            </w:r>
          </w:p>
        </w:tc>
        <w:tc>
          <w:tcPr>
            <w:tcW w:w="879" w:type="dxa"/>
            <w:tcBorders>
              <w:top w:val="single" w:sz="1" w:space="0" w:color="000000"/>
              <w:left w:val="double" w:sz="8"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right="59"/>
              <w:jc w:val="center"/>
              <w:rPr>
                <w:sz w:val="16"/>
              </w:rPr>
            </w:pPr>
            <w:r>
              <w:rPr>
                <w:sz w:val="16"/>
              </w:rPr>
              <w:t>6</w:t>
            </w:r>
          </w:p>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right="59"/>
              <w:jc w:val="center"/>
              <w:rPr>
                <w:sz w:val="16"/>
              </w:rPr>
            </w:pPr>
            <w:r>
              <w:rPr>
                <w:sz w:val="16"/>
              </w:rPr>
              <w:t>1</w:t>
            </w:r>
          </w:p>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765" w:type="dxa"/>
            <w:tcBorders>
              <w:top w:val="single" w:sz="1" w:space="0" w:color="000000"/>
              <w:left w:val="single" w:sz="1" w:space="0" w:color="000000"/>
              <w:bottom w:val="single" w:sz="1" w:space="0" w:color="000000"/>
              <w:right w:val="double" w:sz="8" w:space="0" w:color="000000"/>
            </w:tcBorders>
          </w:tcPr>
          <w:p w:rsidR="001E21B3" w:rsidRDefault="0090667D">
            <w:pPr>
              <w:pStyle w:val="TableParagraph"/>
              <w:spacing w:line="172" w:lineRule="exact"/>
              <w:ind w:left="322"/>
              <w:rPr>
                <w:sz w:val="16"/>
              </w:rPr>
            </w:pPr>
            <w:r>
              <w:rPr>
                <w:sz w:val="16"/>
              </w:rPr>
              <w:t>7</w:t>
            </w:r>
          </w:p>
        </w:tc>
        <w:tc>
          <w:tcPr>
            <w:tcW w:w="879" w:type="dxa"/>
            <w:tcBorders>
              <w:top w:val="single" w:sz="1" w:space="0" w:color="000000"/>
              <w:left w:val="double" w:sz="8" w:space="0" w:color="000000"/>
              <w:bottom w:val="single" w:sz="1" w:space="0" w:color="000000"/>
            </w:tcBorders>
          </w:tcPr>
          <w:p w:rsidR="001E21B3" w:rsidRDefault="0090667D">
            <w:pPr>
              <w:pStyle w:val="TableParagraph"/>
              <w:spacing w:line="172" w:lineRule="exact"/>
              <w:ind w:right="-1"/>
              <w:jc w:val="right"/>
              <w:rPr>
                <w:sz w:val="16"/>
              </w:rPr>
            </w:pPr>
            <w:r>
              <w:rPr>
                <w:sz w:val="16"/>
              </w:rPr>
              <w:t>0</w:t>
            </w:r>
          </w:p>
        </w:tc>
      </w:tr>
      <w:tr w:rsidR="001E21B3">
        <w:trPr>
          <w:trHeight w:hRule="exact" w:val="390"/>
        </w:trPr>
        <w:tc>
          <w:tcPr>
            <w:tcW w:w="1276" w:type="dxa"/>
            <w:tcBorders>
              <w:top w:val="single" w:sz="1" w:space="0" w:color="000000"/>
              <w:bottom w:val="single" w:sz="1" w:space="0" w:color="000000"/>
              <w:right w:val="double" w:sz="8" w:space="0" w:color="000000"/>
            </w:tcBorders>
            <w:shd w:val="clear" w:color="auto" w:fill="D7E0D8"/>
          </w:tcPr>
          <w:p w:rsidR="001E21B3" w:rsidRDefault="0090667D">
            <w:pPr>
              <w:pStyle w:val="TableParagraph"/>
              <w:spacing w:line="172" w:lineRule="exact"/>
              <w:rPr>
                <w:sz w:val="16"/>
              </w:rPr>
            </w:pPr>
            <w:r>
              <w:rPr>
                <w:sz w:val="16"/>
              </w:rPr>
              <w:t>DESARROLLO</w:t>
            </w:r>
          </w:p>
          <w:p w:rsidR="001E21B3" w:rsidRDefault="0090667D">
            <w:pPr>
              <w:pStyle w:val="TableParagraph"/>
              <w:spacing w:before="8"/>
              <w:rPr>
                <w:sz w:val="16"/>
              </w:rPr>
            </w:pPr>
            <w:r>
              <w:rPr>
                <w:sz w:val="16"/>
              </w:rPr>
              <w:t>URBANO</w:t>
            </w:r>
          </w:p>
        </w:tc>
        <w:tc>
          <w:tcPr>
            <w:tcW w:w="510" w:type="dxa"/>
            <w:tcBorders>
              <w:top w:val="single" w:sz="1" w:space="0" w:color="000000"/>
              <w:left w:val="double" w:sz="8" w:space="0" w:color="000000"/>
              <w:bottom w:val="single" w:sz="1" w:space="0" w:color="000000"/>
              <w:right w:val="double" w:sz="8" w:space="0" w:color="000000"/>
            </w:tcBorders>
          </w:tcPr>
          <w:p w:rsidR="001E21B3" w:rsidRDefault="0090667D">
            <w:pPr>
              <w:pStyle w:val="TableParagraph"/>
              <w:spacing w:line="172" w:lineRule="exact"/>
              <w:ind w:left="179"/>
              <w:rPr>
                <w:sz w:val="16"/>
              </w:rPr>
            </w:pPr>
            <w:r>
              <w:rPr>
                <w:sz w:val="16"/>
              </w:rPr>
              <w:t>2</w:t>
            </w:r>
          </w:p>
        </w:tc>
        <w:tc>
          <w:tcPr>
            <w:tcW w:w="879" w:type="dxa"/>
            <w:tcBorders>
              <w:top w:val="single" w:sz="1" w:space="0" w:color="000000"/>
              <w:left w:val="double" w:sz="8"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right="59"/>
              <w:jc w:val="center"/>
              <w:rPr>
                <w:sz w:val="16"/>
              </w:rPr>
            </w:pPr>
            <w:r>
              <w:rPr>
                <w:sz w:val="16"/>
              </w:rPr>
              <w:t>2</w:t>
            </w:r>
          </w:p>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right="59"/>
              <w:jc w:val="center"/>
              <w:rPr>
                <w:sz w:val="16"/>
              </w:rPr>
            </w:pPr>
            <w:r>
              <w:rPr>
                <w:sz w:val="16"/>
              </w:rPr>
              <w:t>2</w:t>
            </w:r>
          </w:p>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765" w:type="dxa"/>
            <w:tcBorders>
              <w:top w:val="single" w:sz="1" w:space="0" w:color="000000"/>
              <w:left w:val="single" w:sz="1" w:space="0" w:color="000000"/>
              <w:bottom w:val="single" w:sz="1" w:space="0" w:color="000000"/>
              <w:right w:val="double" w:sz="8" w:space="0" w:color="000000"/>
            </w:tcBorders>
          </w:tcPr>
          <w:p w:rsidR="001E21B3" w:rsidRDefault="0090667D">
            <w:pPr>
              <w:pStyle w:val="TableParagraph"/>
              <w:spacing w:line="172" w:lineRule="exact"/>
              <w:ind w:left="322"/>
              <w:rPr>
                <w:sz w:val="16"/>
              </w:rPr>
            </w:pPr>
            <w:r>
              <w:rPr>
                <w:sz w:val="16"/>
              </w:rPr>
              <w:t>4</w:t>
            </w:r>
          </w:p>
        </w:tc>
        <w:tc>
          <w:tcPr>
            <w:tcW w:w="879" w:type="dxa"/>
            <w:tcBorders>
              <w:top w:val="single" w:sz="1" w:space="0" w:color="000000"/>
              <w:left w:val="double" w:sz="8" w:space="0" w:color="000000"/>
              <w:bottom w:val="single" w:sz="1" w:space="0" w:color="000000"/>
            </w:tcBorders>
          </w:tcPr>
          <w:p w:rsidR="001E21B3" w:rsidRDefault="0090667D">
            <w:pPr>
              <w:pStyle w:val="TableParagraph"/>
              <w:spacing w:line="172" w:lineRule="exact"/>
              <w:ind w:right="-1"/>
              <w:jc w:val="right"/>
              <w:rPr>
                <w:sz w:val="16"/>
              </w:rPr>
            </w:pPr>
            <w:r>
              <w:rPr>
                <w:sz w:val="16"/>
              </w:rPr>
              <w:t>0</w:t>
            </w:r>
          </w:p>
        </w:tc>
      </w:tr>
      <w:tr w:rsidR="001E21B3">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1E21B3" w:rsidRDefault="0090667D">
            <w:pPr>
              <w:pStyle w:val="TableParagraph"/>
              <w:spacing w:line="172" w:lineRule="exact"/>
              <w:rPr>
                <w:sz w:val="16"/>
              </w:rPr>
            </w:pPr>
            <w:r>
              <w:rPr>
                <w:sz w:val="16"/>
              </w:rPr>
              <w:t>LABORATORIO</w:t>
            </w:r>
          </w:p>
        </w:tc>
        <w:tc>
          <w:tcPr>
            <w:tcW w:w="510" w:type="dxa"/>
            <w:tcBorders>
              <w:top w:val="single" w:sz="1" w:space="0" w:color="000000"/>
              <w:left w:val="double" w:sz="8" w:space="0" w:color="000000"/>
              <w:bottom w:val="single" w:sz="1" w:space="0" w:color="000000"/>
              <w:right w:val="double" w:sz="8" w:space="0" w:color="000000"/>
            </w:tcBorders>
          </w:tcPr>
          <w:p w:rsidR="001E21B3" w:rsidRDefault="0090667D">
            <w:pPr>
              <w:pStyle w:val="TableParagraph"/>
              <w:spacing w:line="172" w:lineRule="exact"/>
              <w:ind w:left="179"/>
              <w:rPr>
                <w:sz w:val="16"/>
              </w:rPr>
            </w:pPr>
            <w:r>
              <w:rPr>
                <w:sz w:val="16"/>
              </w:rPr>
              <w:t>7</w:t>
            </w:r>
          </w:p>
        </w:tc>
        <w:tc>
          <w:tcPr>
            <w:tcW w:w="879" w:type="dxa"/>
            <w:tcBorders>
              <w:top w:val="single" w:sz="1" w:space="0" w:color="000000"/>
              <w:left w:val="double" w:sz="8"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right="59"/>
              <w:jc w:val="center"/>
              <w:rPr>
                <w:sz w:val="16"/>
              </w:rPr>
            </w:pPr>
            <w:r>
              <w:rPr>
                <w:sz w:val="16"/>
              </w:rPr>
              <w:t>6</w:t>
            </w:r>
          </w:p>
        </w:tc>
        <w:tc>
          <w:tcPr>
            <w:tcW w:w="850" w:type="dxa"/>
            <w:tcBorders>
              <w:top w:val="single" w:sz="1" w:space="0" w:color="000000"/>
              <w:left w:val="single" w:sz="1" w:space="0" w:color="000000"/>
              <w:bottom w:val="single" w:sz="1" w:space="0" w:color="000000"/>
              <w:right w:val="single" w:sz="1" w:space="0" w:color="000000"/>
            </w:tcBorders>
          </w:tcPr>
          <w:p w:rsidR="001E21B3" w:rsidRDefault="0090667D">
            <w:pPr>
              <w:pStyle w:val="TableParagraph"/>
              <w:spacing w:line="172" w:lineRule="exact"/>
              <w:ind w:right="59"/>
              <w:jc w:val="center"/>
              <w:rPr>
                <w:sz w:val="16"/>
              </w:rPr>
            </w:pPr>
            <w:r>
              <w:rPr>
                <w:sz w:val="16"/>
              </w:rPr>
              <w:t>4</w:t>
            </w:r>
          </w:p>
        </w:tc>
        <w:tc>
          <w:tcPr>
            <w:tcW w:w="850" w:type="dxa"/>
            <w:tcBorders>
              <w:top w:val="single" w:sz="1" w:space="0" w:color="000000"/>
              <w:left w:val="single" w:sz="1" w:space="0" w:color="000000"/>
              <w:bottom w:val="single" w:sz="1" w:space="0" w:color="000000"/>
              <w:right w:val="single" w:sz="1" w:space="0" w:color="000000"/>
            </w:tcBorders>
          </w:tcPr>
          <w:p w:rsidR="001E21B3" w:rsidRDefault="001E21B3"/>
        </w:tc>
        <w:tc>
          <w:tcPr>
            <w:tcW w:w="765" w:type="dxa"/>
            <w:tcBorders>
              <w:top w:val="single" w:sz="1" w:space="0" w:color="000000"/>
              <w:left w:val="single" w:sz="1" w:space="0" w:color="000000"/>
              <w:bottom w:val="single" w:sz="1" w:space="0" w:color="000000"/>
              <w:right w:val="double" w:sz="8" w:space="0" w:color="000000"/>
            </w:tcBorders>
          </w:tcPr>
          <w:p w:rsidR="001E21B3" w:rsidRDefault="0090667D">
            <w:pPr>
              <w:pStyle w:val="TableParagraph"/>
              <w:spacing w:line="172" w:lineRule="exact"/>
              <w:ind w:left="278"/>
              <w:rPr>
                <w:sz w:val="16"/>
              </w:rPr>
            </w:pPr>
            <w:r>
              <w:rPr>
                <w:sz w:val="16"/>
              </w:rPr>
              <w:t>10</w:t>
            </w:r>
          </w:p>
        </w:tc>
        <w:tc>
          <w:tcPr>
            <w:tcW w:w="879" w:type="dxa"/>
            <w:tcBorders>
              <w:top w:val="single" w:sz="1" w:space="0" w:color="000000"/>
              <w:left w:val="double" w:sz="8" w:space="0" w:color="000000"/>
              <w:bottom w:val="single" w:sz="1" w:space="0" w:color="000000"/>
            </w:tcBorders>
          </w:tcPr>
          <w:p w:rsidR="001E21B3" w:rsidRDefault="0090667D">
            <w:pPr>
              <w:pStyle w:val="TableParagraph"/>
              <w:spacing w:line="172" w:lineRule="exact"/>
              <w:ind w:right="-1"/>
              <w:jc w:val="right"/>
              <w:rPr>
                <w:sz w:val="16"/>
              </w:rPr>
            </w:pPr>
            <w:r>
              <w:rPr>
                <w:sz w:val="16"/>
              </w:rPr>
              <w:t>0</w:t>
            </w:r>
          </w:p>
        </w:tc>
      </w:tr>
      <w:tr w:rsidR="001E21B3">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1E21B3" w:rsidRDefault="0090667D">
            <w:pPr>
              <w:pStyle w:val="TableParagraph"/>
              <w:spacing w:line="172" w:lineRule="exact"/>
              <w:jc w:val="right"/>
              <w:rPr>
                <w:b/>
                <w:sz w:val="16"/>
              </w:rPr>
            </w:pPr>
            <w:r>
              <w:rPr>
                <w:b/>
                <w:sz w:val="16"/>
              </w:rPr>
              <w:t>Total</w:t>
            </w:r>
          </w:p>
        </w:tc>
        <w:tc>
          <w:tcPr>
            <w:tcW w:w="510" w:type="dxa"/>
            <w:tcBorders>
              <w:top w:val="single" w:sz="1" w:space="0" w:color="000000"/>
              <w:left w:val="double" w:sz="8" w:space="0" w:color="000000"/>
              <w:bottom w:val="single" w:sz="1" w:space="0" w:color="FFFFFF"/>
              <w:right w:val="double" w:sz="8" w:space="0" w:color="000000"/>
            </w:tcBorders>
            <w:shd w:val="clear" w:color="auto" w:fill="D7E0D8"/>
          </w:tcPr>
          <w:p w:rsidR="001E21B3" w:rsidRDefault="0090667D">
            <w:pPr>
              <w:pStyle w:val="TableParagraph"/>
              <w:spacing w:line="172" w:lineRule="exact"/>
              <w:ind w:left="134"/>
              <w:rPr>
                <w:sz w:val="16"/>
              </w:rPr>
            </w:pPr>
            <w:r>
              <w:rPr>
                <w:sz w:val="16"/>
              </w:rPr>
              <w:t>45</w:t>
            </w:r>
          </w:p>
        </w:tc>
        <w:tc>
          <w:tcPr>
            <w:tcW w:w="879" w:type="dxa"/>
            <w:tcBorders>
              <w:top w:val="single" w:sz="1" w:space="0" w:color="000000"/>
              <w:left w:val="double" w:sz="8" w:space="0" w:color="000000"/>
              <w:bottom w:val="single" w:sz="1" w:space="0" w:color="000000"/>
              <w:right w:val="single" w:sz="1" w:space="0" w:color="000000"/>
            </w:tcBorders>
            <w:shd w:val="clear" w:color="auto" w:fill="D7E0D8"/>
          </w:tcPr>
          <w:p w:rsidR="001E21B3" w:rsidRDefault="001E21B3"/>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1E21B3" w:rsidRDefault="001E21B3"/>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1E21B3" w:rsidRDefault="001E21B3"/>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1E21B3" w:rsidRDefault="0090667D">
            <w:pPr>
              <w:pStyle w:val="TableParagraph"/>
              <w:spacing w:line="172" w:lineRule="exact"/>
              <w:ind w:left="286" w:right="343"/>
              <w:jc w:val="center"/>
              <w:rPr>
                <w:b/>
                <w:sz w:val="16"/>
              </w:rPr>
            </w:pPr>
            <w:r>
              <w:rPr>
                <w:b/>
                <w:sz w:val="16"/>
              </w:rPr>
              <w:t>44</w:t>
            </w:r>
          </w:p>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1E21B3" w:rsidRDefault="0090667D">
            <w:pPr>
              <w:pStyle w:val="TableParagraph"/>
              <w:spacing w:line="172" w:lineRule="exact"/>
              <w:ind w:right="59"/>
              <w:jc w:val="center"/>
              <w:rPr>
                <w:b/>
                <w:sz w:val="16"/>
              </w:rPr>
            </w:pPr>
            <w:r>
              <w:rPr>
                <w:b/>
                <w:sz w:val="16"/>
              </w:rPr>
              <w:t>8</w:t>
            </w:r>
          </w:p>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1E21B3" w:rsidRDefault="001E21B3"/>
        </w:tc>
        <w:tc>
          <w:tcPr>
            <w:tcW w:w="765" w:type="dxa"/>
            <w:tcBorders>
              <w:top w:val="single" w:sz="1" w:space="0" w:color="000000"/>
              <w:left w:val="single" w:sz="1" w:space="0" w:color="000000"/>
              <w:bottom w:val="single" w:sz="1" w:space="0" w:color="FFFFFF"/>
              <w:right w:val="double" w:sz="8" w:space="0" w:color="000000"/>
            </w:tcBorders>
            <w:shd w:val="clear" w:color="auto" w:fill="D7E0D8"/>
          </w:tcPr>
          <w:p w:rsidR="001E21B3" w:rsidRDefault="0090667D">
            <w:pPr>
              <w:pStyle w:val="TableParagraph"/>
              <w:spacing w:line="172" w:lineRule="exact"/>
              <w:ind w:left="278"/>
              <w:rPr>
                <w:b/>
                <w:sz w:val="16"/>
              </w:rPr>
            </w:pPr>
            <w:r>
              <w:rPr>
                <w:b/>
                <w:sz w:val="16"/>
              </w:rPr>
              <w:t>52</w:t>
            </w:r>
          </w:p>
        </w:tc>
        <w:tc>
          <w:tcPr>
            <w:tcW w:w="879" w:type="dxa"/>
            <w:tcBorders>
              <w:top w:val="single" w:sz="1" w:space="0" w:color="000000"/>
              <w:left w:val="double" w:sz="8" w:space="0" w:color="000000"/>
              <w:bottom w:val="single" w:sz="1" w:space="0" w:color="FFFFFF"/>
            </w:tcBorders>
            <w:shd w:val="clear" w:color="auto" w:fill="D7E0D8"/>
          </w:tcPr>
          <w:p w:rsidR="001E21B3" w:rsidRDefault="0090667D">
            <w:pPr>
              <w:pStyle w:val="TableParagraph"/>
              <w:spacing w:line="172" w:lineRule="exact"/>
              <w:ind w:right="-1"/>
              <w:jc w:val="right"/>
              <w:rPr>
                <w:b/>
                <w:sz w:val="16"/>
              </w:rPr>
            </w:pPr>
            <w:r>
              <w:rPr>
                <w:b/>
                <w:sz w:val="16"/>
              </w:rPr>
              <w:t>372</w:t>
            </w:r>
          </w:p>
        </w:tc>
      </w:tr>
      <w:tr w:rsidR="001E21B3">
        <w:trPr>
          <w:trHeight w:hRule="exact" w:val="582"/>
        </w:trPr>
        <w:tc>
          <w:tcPr>
            <w:tcW w:w="1276" w:type="dxa"/>
            <w:tcBorders>
              <w:top w:val="single" w:sz="1" w:space="0" w:color="000000"/>
              <w:right w:val="double" w:sz="8" w:space="0" w:color="000000"/>
            </w:tcBorders>
            <w:shd w:val="clear" w:color="auto" w:fill="D7E0D8"/>
          </w:tcPr>
          <w:p w:rsidR="001E21B3" w:rsidRDefault="0090667D">
            <w:pPr>
              <w:pStyle w:val="TableParagraph"/>
              <w:spacing w:line="172" w:lineRule="exact"/>
              <w:ind w:left="94" w:firstLine="427"/>
              <w:rPr>
                <w:b/>
                <w:sz w:val="16"/>
              </w:rPr>
            </w:pPr>
            <w:r>
              <w:rPr>
                <w:b/>
                <w:sz w:val="16"/>
              </w:rPr>
              <w:t>Monto no</w:t>
            </w:r>
          </w:p>
          <w:p w:rsidR="001E21B3" w:rsidRDefault="0090667D">
            <w:pPr>
              <w:pStyle w:val="TableParagraph"/>
              <w:spacing w:before="8" w:line="249" w:lineRule="auto"/>
              <w:ind w:left="32" w:right="-20" w:firstLine="62"/>
              <w:rPr>
                <w:b/>
                <w:sz w:val="16"/>
              </w:rPr>
            </w:pPr>
            <w:r>
              <w:rPr>
                <w:b/>
                <w:sz w:val="16"/>
              </w:rPr>
              <w:t>solventado por tipo de acción $</w:t>
            </w:r>
          </w:p>
        </w:tc>
        <w:tc>
          <w:tcPr>
            <w:tcW w:w="510" w:type="dxa"/>
            <w:tcBorders>
              <w:top w:val="single" w:sz="1" w:space="0" w:color="FFFFFF"/>
              <w:left w:val="double" w:sz="8" w:space="0" w:color="000000"/>
              <w:bottom w:val="single" w:sz="2" w:space="0" w:color="FFFFFF"/>
              <w:right w:val="double" w:sz="8" w:space="0" w:color="FFFFFF"/>
            </w:tcBorders>
          </w:tcPr>
          <w:p w:rsidR="001E21B3" w:rsidRDefault="001E21B3"/>
        </w:tc>
        <w:tc>
          <w:tcPr>
            <w:tcW w:w="879" w:type="dxa"/>
            <w:tcBorders>
              <w:top w:val="single" w:sz="1" w:space="0" w:color="000000"/>
              <w:left w:val="double" w:sz="8" w:space="0" w:color="FFFFFF"/>
              <w:right w:val="single" w:sz="1" w:space="0" w:color="000000"/>
            </w:tcBorders>
            <w:shd w:val="clear" w:color="auto" w:fill="D7E0D8"/>
          </w:tcPr>
          <w:p w:rsidR="001E21B3" w:rsidRDefault="0090667D">
            <w:pPr>
              <w:pStyle w:val="TableParagraph"/>
              <w:spacing w:line="172" w:lineRule="exact"/>
              <w:ind w:right="59"/>
              <w:jc w:val="right"/>
              <w:rPr>
                <w:b/>
                <w:sz w:val="16"/>
              </w:rPr>
            </w:pPr>
            <w:r>
              <w:rPr>
                <w:b/>
                <w:sz w:val="16"/>
              </w:rPr>
              <w:t>0</w:t>
            </w:r>
          </w:p>
        </w:tc>
        <w:tc>
          <w:tcPr>
            <w:tcW w:w="850" w:type="dxa"/>
            <w:tcBorders>
              <w:top w:val="single" w:sz="1" w:space="0" w:color="000000"/>
              <w:left w:val="single" w:sz="1" w:space="0" w:color="000000"/>
              <w:right w:val="single" w:sz="1" w:space="0" w:color="000000"/>
            </w:tcBorders>
            <w:shd w:val="clear" w:color="auto" w:fill="D7E0D8"/>
          </w:tcPr>
          <w:p w:rsidR="001E21B3" w:rsidRDefault="0090667D">
            <w:pPr>
              <w:pStyle w:val="TableParagraph"/>
              <w:spacing w:line="172" w:lineRule="exact"/>
              <w:ind w:right="59"/>
              <w:jc w:val="right"/>
              <w:rPr>
                <w:b/>
                <w:sz w:val="16"/>
              </w:rPr>
            </w:pPr>
            <w:r>
              <w:rPr>
                <w:b/>
                <w:sz w:val="16"/>
              </w:rPr>
              <w:t>0</w:t>
            </w:r>
          </w:p>
        </w:tc>
        <w:tc>
          <w:tcPr>
            <w:tcW w:w="850" w:type="dxa"/>
            <w:tcBorders>
              <w:top w:val="single" w:sz="1" w:space="0" w:color="000000"/>
              <w:left w:val="single" w:sz="1" w:space="0" w:color="000000"/>
              <w:right w:val="single" w:sz="1" w:space="0" w:color="000000"/>
            </w:tcBorders>
            <w:shd w:val="clear" w:color="auto" w:fill="D7E0D8"/>
          </w:tcPr>
          <w:p w:rsidR="001E21B3" w:rsidRDefault="0090667D">
            <w:pPr>
              <w:pStyle w:val="TableParagraph"/>
              <w:spacing w:line="172" w:lineRule="exact"/>
              <w:ind w:right="59"/>
              <w:jc w:val="right"/>
              <w:rPr>
                <w:b/>
                <w:sz w:val="16"/>
              </w:rPr>
            </w:pPr>
            <w:r>
              <w:rPr>
                <w:b/>
                <w:sz w:val="16"/>
              </w:rPr>
              <w:t>0</w:t>
            </w:r>
          </w:p>
        </w:tc>
        <w:tc>
          <w:tcPr>
            <w:tcW w:w="850" w:type="dxa"/>
            <w:tcBorders>
              <w:top w:val="single" w:sz="1" w:space="0" w:color="000000"/>
              <w:left w:val="single" w:sz="1" w:space="0" w:color="000000"/>
              <w:right w:val="single" w:sz="1" w:space="0" w:color="000000"/>
            </w:tcBorders>
            <w:shd w:val="clear" w:color="auto" w:fill="D7E0D8"/>
          </w:tcPr>
          <w:p w:rsidR="001E21B3" w:rsidRDefault="0090667D">
            <w:pPr>
              <w:pStyle w:val="TableParagraph"/>
              <w:spacing w:line="172" w:lineRule="exact"/>
              <w:ind w:left="519"/>
              <w:rPr>
                <w:b/>
                <w:sz w:val="16"/>
              </w:rPr>
            </w:pPr>
            <w:r>
              <w:rPr>
                <w:b/>
                <w:sz w:val="16"/>
              </w:rPr>
              <w:t>372</w:t>
            </w:r>
          </w:p>
        </w:tc>
        <w:tc>
          <w:tcPr>
            <w:tcW w:w="850" w:type="dxa"/>
            <w:tcBorders>
              <w:top w:val="single" w:sz="1" w:space="0" w:color="000000"/>
              <w:left w:val="single" w:sz="1" w:space="0" w:color="000000"/>
              <w:right w:val="single" w:sz="1" w:space="0" w:color="000000"/>
            </w:tcBorders>
            <w:shd w:val="clear" w:color="auto" w:fill="D7E0D8"/>
          </w:tcPr>
          <w:p w:rsidR="001E21B3" w:rsidRDefault="0090667D">
            <w:pPr>
              <w:pStyle w:val="TableParagraph"/>
              <w:spacing w:line="172" w:lineRule="exact"/>
              <w:ind w:right="59"/>
              <w:jc w:val="right"/>
              <w:rPr>
                <w:b/>
                <w:sz w:val="16"/>
              </w:rPr>
            </w:pPr>
            <w:r>
              <w:rPr>
                <w:b/>
                <w:sz w:val="16"/>
              </w:rPr>
              <w:t>0</w:t>
            </w:r>
          </w:p>
        </w:tc>
        <w:tc>
          <w:tcPr>
            <w:tcW w:w="850" w:type="dxa"/>
            <w:tcBorders>
              <w:top w:val="single" w:sz="1" w:space="0" w:color="000000"/>
              <w:left w:val="single" w:sz="1" w:space="0" w:color="000000"/>
              <w:right w:val="single" w:sz="1" w:space="0" w:color="FFFFFF"/>
            </w:tcBorders>
            <w:shd w:val="clear" w:color="auto" w:fill="D7E0D8"/>
          </w:tcPr>
          <w:p w:rsidR="001E21B3" w:rsidRDefault="0090667D">
            <w:pPr>
              <w:pStyle w:val="TableParagraph"/>
              <w:spacing w:line="172" w:lineRule="exact"/>
              <w:ind w:right="59"/>
              <w:jc w:val="right"/>
              <w:rPr>
                <w:b/>
                <w:sz w:val="16"/>
              </w:rPr>
            </w:pPr>
            <w:r>
              <w:rPr>
                <w:b/>
                <w:sz w:val="16"/>
              </w:rPr>
              <w:t>0</w:t>
            </w:r>
          </w:p>
        </w:tc>
        <w:tc>
          <w:tcPr>
            <w:tcW w:w="765" w:type="dxa"/>
            <w:tcBorders>
              <w:top w:val="single" w:sz="1" w:space="0" w:color="FFFFFF"/>
              <w:left w:val="single" w:sz="1" w:space="0" w:color="FFFFFF"/>
              <w:bottom w:val="single" w:sz="2" w:space="0" w:color="FFFFFF"/>
              <w:right w:val="double" w:sz="8" w:space="0" w:color="FFFFFF"/>
            </w:tcBorders>
          </w:tcPr>
          <w:p w:rsidR="001E21B3" w:rsidRDefault="001E21B3"/>
        </w:tc>
        <w:tc>
          <w:tcPr>
            <w:tcW w:w="879" w:type="dxa"/>
            <w:tcBorders>
              <w:top w:val="single" w:sz="1" w:space="0" w:color="FFFFFF"/>
              <w:left w:val="double" w:sz="8" w:space="0" w:color="FFFFFF"/>
              <w:bottom w:val="single" w:sz="2" w:space="0" w:color="FFFFFF"/>
              <w:right w:val="single" w:sz="2" w:space="0" w:color="FFFFFF"/>
            </w:tcBorders>
          </w:tcPr>
          <w:p w:rsidR="001E21B3" w:rsidRDefault="001E21B3"/>
        </w:tc>
      </w:tr>
    </w:tbl>
    <w:p w:rsidR="001E21B3" w:rsidRDefault="001E21B3">
      <w:pPr>
        <w:pStyle w:val="Textoindependiente"/>
        <w:spacing w:before="10"/>
        <w:rPr>
          <w:sz w:val="19"/>
        </w:rPr>
      </w:pPr>
    </w:p>
    <w:p w:rsidR="001E21B3" w:rsidRDefault="0090667D">
      <w:pPr>
        <w:spacing w:before="95"/>
        <w:ind w:left="769"/>
        <w:rPr>
          <w:sz w:val="16"/>
        </w:rPr>
      </w:pPr>
      <w:r>
        <w:rPr>
          <w:sz w:val="16"/>
        </w:rPr>
        <w:t>CUADRO: Resumen de acciones que se ejercerán y recomendaciones que se formularán derivadas de las observaciones en la revisión practicada</w:t>
      </w:r>
    </w:p>
    <w:p w:rsidR="001E21B3" w:rsidRDefault="001E21B3">
      <w:pPr>
        <w:pStyle w:val="Textoindependiente"/>
        <w:rPr>
          <w:sz w:val="17"/>
        </w:rPr>
      </w:pPr>
    </w:p>
    <w:p w:rsidR="001E21B3" w:rsidRDefault="0090667D">
      <w:pPr>
        <w:tabs>
          <w:tab w:val="left" w:pos="5624"/>
          <w:tab w:val="left" w:pos="11249"/>
        </w:tabs>
        <w:spacing w:before="95"/>
        <w:ind w:left="710"/>
        <w:rPr>
          <w:b/>
          <w:sz w:val="16"/>
        </w:rPr>
      </w:pPr>
      <w:r>
        <w:rPr>
          <w:b/>
          <w:sz w:val="16"/>
          <w:shd w:val="clear" w:color="auto" w:fill="B3B6B2"/>
        </w:rPr>
        <w:t xml:space="preserve"> </w:t>
      </w:r>
      <w:r>
        <w:rPr>
          <w:b/>
          <w:sz w:val="16"/>
          <w:shd w:val="clear" w:color="auto" w:fill="B3B6B2"/>
        </w:rPr>
        <w:tab/>
        <w:t>Acciones</w:t>
      </w:r>
      <w:r>
        <w:rPr>
          <w:b/>
          <w:sz w:val="16"/>
          <w:shd w:val="clear" w:color="auto" w:fill="B3B6B2"/>
        </w:rPr>
        <w:tab/>
      </w:r>
    </w:p>
    <w:p w:rsidR="001E21B3" w:rsidRDefault="0090667D">
      <w:pPr>
        <w:spacing w:before="7" w:line="249" w:lineRule="auto"/>
        <w:ind w:left="993" w:right="158" w:hanging="284"/>
        <w:jc w:val="both"/>
        <w:rPr>
          <w:sz w:val="16"/>
        </w:rPr>
      </w:pPr>
      <w:r>
        <w:rPr>
          <w:position w:val="4"/>
          <w:sz w:val="10"/>
        </w:rPr>
        <w:t xml:space="preserve">1 </w:t>
      </w:r>
      <w:r>
        <w:rPr>
          <w:sz w:val="16"/>
        </w:rPr>
        <w:t>Promoción del Ejercicio de la Facultad de Comprobación Fiscal: Acción mediante la cual se informa a la autoridad fiscal competente sobre una posible</w:t>
      </w:r>
      <w:r>
        <w:rPr>
          <w:spacing w:val="-6"/>
          <w:sz w:val="16"/>
        </w:rPr>
        <w:t xml:space="preserve"> </w:t>
      </w:r>
      <w:r>
        <w:rPr>
          <w:sz w:val="16"/>
        </w:rPr>
        <w:t>evasión</w:t>
      </w:r>
      <w:r>
        <w:rPr>
          <w:spacing w:val="-6"/>
          <w:sz w:val="16"/>
        </w:rPr>
        <w:t xml:space="preserve"> </w:t>
      </w:r>
      <w:r>
        <w:rPr>
          <w:sz w:val="16"/>
        </w:rPr>
        <w:t>fiscal,</w:t>
      </w:r>
      <w:r>
        <w:rPr>
          <w:spacing w:val="-6"/>
          <w:sz w:val="16"/>
        </w:rPr>
        <w:t xml:space="preserve"> </w:t>
      </w:r>
      <w:r>
        <w:rPr>
          <w:sz w:val="16"/>
        </w:rPr>
        <w:t>detectada</w:t>
      </w:r>
      <w:r>
        <w:rPr>
          <w:spacing w:val="-6"/>
          <w:sz w:val="16"/>
        </w:rPr>
        <w:t xml:space="preserve"> </w:t>
      </w:r>
      <w:r>
        <w:rPr>
          <w:sz w:val="16"/>
        </w:rPr>
        <w:t>por</w:t>
      </w:r>
      <w:r>
        <w:rPr>
          <w:spacing w:val="-6"/>
          <w:sz w:val="16"/>
        </w:rPr>
        <w:t xml:space="preserve"> </w:t>
      </w:r>
      <w:r>
        <w:rPr>
          <w:sz w:val="16"/>
        </w:rPr>
        <w:t>la</w:t>
      </w:r>
      <w:r>
        <w:rPr>
          <w:spacing w:val="-6"/>
          <w:sz w:val="16"/>
        </w:rPr>
        <w:t xml:space="preserve"> </w:t>
      </w:r>
      <w:r>
        <w:rPr>
          <w:sz w:val="16"/>
        </w:rPr>
        <w:t>Auditoría</w:t>
      </w:r>
      <w:r>
        <w:rPr>
          <w:spacing w:val="-6"/>
          <w:sz w:val="16"/>
        </w:rPr>
        <w:t xml:space="preserve"> </w:t>
      </w:r>
      <w:r>
        <w:rPr>
          <w:sz w:val="16"/>
        </w:rPr>
        <w:t>Superior</w:t>
      </w:r>
      <w:r>
        <w:rPr>
          <w:spacing w:val="-6"/>
          <w:sz w:val="16"/>
        </w:rPr>
        <w:t xml:space="preserve"> </w:t>
      </w:r>
      <w:r>
        <w:rPr>
          <w:sz w:val="16"/>
        </w:rPr>
        <w:t>del</w:t>
      </w:r>
      <w:r>
        <w:rPr>
          <w:spacing w:val="-6"/>
          <w:sz w:val="16"/>
        </w:rPr>
        <w:t xml:space="preserve"> </w:t>
      </w:r>
      <w:r>
        <w:rPr>
          <w:sz w:val="16"/>
        </w:rPr>
        <w:t>Estado</w:t>
      </w:r>
      <w:r>
        <w:rPr>
          <w:spacing w:val="-6"/>
          <w:sz w:val="16"/>
        </w:rPr>
        <w:t xml:space="preserve"> </w:t>
      </w:r>
      <w:r>
        <w:rPr>
          <w:sz w:val="16"/>
        </w:rPr>
        <w:t>en</w:t>
      </w:r>
      <w:r>
        <w:rPr>
          <w:spacing w:val="-6"/>
          <w:sz w:val="16"/>
        </w:rPr>
        <w:t xml:space="preserve"> </w:t>
      </w:r>
      <w:r>
        <w:rPr>
          <w:sz w:val="16"/>
        </w:rPr>
        <w:t>el</w:t>
      </w:r>
      <w:r>
        <w:rPr>
          <w:spacing w:val="-6"/>
          <w:sz w:val="16"/>
        </w:rPr>
        <w:t xml:space="preserve"> </w:t>
      </w:r>
      <w:r>
        <w:rPr>
          <w:sz w:val="16"/>
        </w:rPr>
        <w:t>ejercicio</w:t>
      </w:r>
      <w:r>
        <w:rPr>
          <w:spacing w:val="-6"/>
          <w:sz w:val="16"/>
        </w:rPr>
        <w:t xml:space="preserve"> </w:t>
      </w:r>
      <w:r>
        <w:rPr>
          <w:sz w:val="16"/>
        </w:rPr>
        <w:t>de</w:t>
      </w:r>
      <w:r>
        <w:rPr>
          <w:spacing w:val="-6"/>
          <w:sz w:val="16"/>
        </w:rPr>
        <w:t xml:space="preserve"> </w:t>
      </w:r>
      <w:r>
        <w:rPr>
          <w:sz w:val="16"/>
        </w:rPr>
        <w:t>sus</w:t>
      </w:r>
      <w:r>
        <w:rPr>
          <w:spacing w:val="-6"/>
          <w:sz w:val="16"/>
        </w:rPr>
        <w:t xml:space="preserve"> </w:t>
      </w:r>
      <w:r>
        <w:rPr>
          <w:sz w:val="16"/>
        </w:rPr>
        <w:t>facultades</w:t>
      </w:r>
      <w:r>
        <w:rPr>
          <w:spacing w:val="-6"/>
          <w:sz w:val="16"/>
        </w:rPr>
        <w:t xml:space="preserve"> </w:t>
      </w:r>
      <w:r>
        <w:rPr>
          <w:sz w:val="16"/>
        </w:rPr>
        <w:t>de</w:t>
      </w:r>
      <w:r>
        <w:rPr>
          <w:spacing w:val="-6"/>
          <w:sz w:val="16"/>
        </w:rPr>
        <w:t xml:space="preserve"> </w:t>
      </w:r>
      <w:r>
        <w:rPr>
          <w:sz w:val="16"/>
        </w:rPr>
        <w:t>fiscali</w:t>
      </w:r>
      <w:r>
        <w:rPr>
          <w:sz w:val="16"/>
        </w:rPr>
        <w:t>zación,</w:t>
      </w:r>
      <w:r>
        <w:rPr>
          <w:spacing w:val="-6"/>
          <w:sz w:val="16"/>
        </w:rPr>
        <w:t xml:space="preserve"> </w:t>
      </w:r>
      <w:r>
        <w:rPr>
          <w:sz w:val="16"/>
        </w:rPr>
        <w:t>o</w:t>
      </w:r>
      <w:r>
        <w:rPr>
          <w:spacing w:val="-6"/>
          <w:sz w:val="16"/>
        </w:rPr>
        <w:t xml:space="preserve"> </w:t>
      </w:r>
      <w:r>
        <w:rPr>
          <w:sz w:val="16"/>
        </w:rPr>
        <w:t>bien</w:t>
      </w:r>
      <w:r>
        <w:rPr>
          <w:spacing w:val="-6"/>
          <w:sz w:val="16"/>
        </w:rPr>
        <w:t xml:space="preserve"> </w:t>
      </w:r>
      <w:r>
        <w:rPr>
          <w:sz w:val="16"/>
        </w:rPr>
        <w:t>por</w:t>
      </w:r>
      <w:r>
        <w:rPr>
          <w:spacing w:val="-6"/>
          <w:sz w:val="16"/>
        </w:rPr>
        <w:t xml:space="preserve"> </w:t>
      </w:r>
      <w:r>
        <w:rPr>
          <w:sz w:val="16"/>
        </w:rPr>
        <w:t>la</w:t>
      </w:r>
      <w:r>
        <w:rPr>
          <w:spacing w:val="-6"/>
          <w:sz w:val="16"/>
        </w:rPr>
        <w:t xml:space="preserve"> </w:t>
      </w:r>
      <w:r>
        <w:rPr>
          <w:sz w:val="16"/>
        </w:rPr>
        <w:t>presunción</w:t>
      </w:r>
      <w:r>
        <w:rPr>
          <w:spacing w:val="-6"/>
          <w:sz w:val="16"/>
        </w:rPr>
        <w:t xml:space="preserve"> </w:t>
      </w:r>
      <w:r>
        <w:rPr>
          <w:sz w:val="16"/>
        </w:rPr>
        <w:t xml:space="preserve">de errores aritméticos, omisiones u otros que aparezcan en las declaraciones, solicitudes, avisos fiscales, y demás documentos en los que conste la determinación y liquidación de contribuciones, a efecto de que ejerzan sus </w:t>
      </w:r>
      <w:r>
        <w:rPr>
          <w:sz w:val="16"/>
        </w:rPr>
        <w:t>facultades de comprobación fiscal.</w:t>
      </w:r>
    </w:p>
    <w:p w:rsidR="001E21B3" w:rsidRDefault="0090667D">
      <w:pPr>
        <w:spacing w:line="249" w:lineRule="auto"/>
        <w:ind w:left="993" w:right="158" w:hanging="284"/>
        <w:jc w:val="both"/>
        <w:rPr>
          <w:sz w:val="16"/>
        </w:rPr>
      </w:pPr>
      <w:r>
        <w:rPr>
          <w:position w:val="4"/>
          <w:sz w:val="10"/>
        </w:rPr>
        <w:t xml:space="preserve">2    </w:t>
      </w:r>
      <w:r>
        <w:rPr>
          <w:sz w:val="16"/>
        </w:rPr>
        <w:t>Interposición de Denuncias Penales: Acción por la que se interpone ante la Fiscalía Especializada en Combate a la Corrupción, denuncia     sobre hechos que la Auditoría Superior del Estado conoció durante su labor de</w:t>
      </w:r>
      <w:r>
        <w:rPr>
          <w:sz w:val="16"/>
        </w:rPr>
        <w:t xml:space="preserve"> fiscalización, o en las diligencias realizadas por su Autoridad Investigadora, que pueden implicar la comisión de un delito; con el propósito de que dicha Fiscalía inicie la investigación correspondiente, y en su caso ejercite acción penal en contra del p</w:t>
      </w:r>
      <w:r>
        <w:rPr>
          <w:sz w:val="16"/>
        </w:rPr>
        <w:t>osible autor o participe de los hechos denunciados.</w:t>
      </w:r>
    </w:p>
    <w:p w:rsidR="001E21B3" w:rsidRDefault="0090667D">
      <w:pPr>
        <w:spacing w:line="249" w:lineRule="auto"/>
        <w:ind w:left="993" w:right="158" w:hanging="284"/>
        <w:jc w:val="both"/>
        <w:rPr>
          <w:sz w:val="16"/>
        </w:rPr>
      </w:pPr>
      <w:r>
        <w:rPr>
          <w:position w:val="4"/>
          <w:sz w:val="10"/>
        </w:rPr>
        <w:t xml:space="preserve">3   </w:t>
      </w:r>
      <w:r>
        <w:rPr>
          <w:sz w:val="16"/>
        </w:rPr>
        <w:t xml:space="preserve">Informe a la Auditoría Superior de la Federación: Informe que en observancia de lo dispuesto en el penúltimo párrafo del artículo 49 de la Ley    de Coordinación Fiscal, se emite para dar a conocer a </w:t>
      </w:r>
      <w:r>
        <w:rPr>
          <w:sz w:val="16"/>
        </w:rPr>
        <w:t>la Auditoría Superior de la Federación, irregularidades relacionadas con la aplicación y destino de los recursos federales provenientes de los fondos previstos en el capítulo V de la Ley de Coordinación Fiscal, a fines diversos a los establecidos en la ref</w:t>
      </w:r>
      <w:r>
        <w:rPr>
          <w:sz w:val="16"/>
        </w:rPr>
        <w:t>erida ley.</w:t>
      </w:r>
    </w:p>
    <w:p w:rsidR="001E21B3" w:rsidRDefault="0090667D">
      <w:pPr>
        <w:spacing w:line="249" w:lineRule="auto"/>
        <w:ind w:left="993" w:right="158" w:hanging="284"/>
        <w:jc w:val="both"/>
        <w:rPr>
          <w:sz w:val="16"/>
        </w:rPr>
      </w:pPr>
      <w:r>
        <w:rPr>
          <w:position w:val="4"/>
          <w:sz w:val="10"/>
        </w:rPr>
        <w:t xml:space="preserve">4      </w:t>
      </w:r>
      <w:r>
        <w:rPr>
          <w:sz w:val="16"/>
        </w:rPr>
        <w:t>Vista a la Autoridad Investigadora: Acción que tiene por objeto dar a conocer a la Unidad Investigadora competente sobre la existencia de actos u omisiones que la Ley General de Responsabilidades Administrativas señala como falta administrativa, a efecto d</w:t>
      </w:r>
      <w:r>
        <w:rPr>
          <w:sz w:val="16"/>
        </w:rPr>
        <w:t>e que lleve las diligencias    de investigación conducentes, para que en su caso emita el informe de presunta responsabilidad que se le dará a conocer a la Autoridad Substanciadora</w:t>
      </w:r>
      <w:r>
        <w:rPr>
          <w:spacing w:val="10"/>
          <w:sz w:val="16"/>
        </w:rPr>
        <w:t xml:space="preserve"> </w:t>
      </w:r>
      <w:r>
        <w:rPr>
          <w:sz w:val="16"/>
        </w:rPr>
        <w:t>para</w:t>
      </w:r>
      <w:r>
        <w:rPr>
          <w:spacing w:val="10"/>
          <w:sz w:val="16"/>
        </w:rPr>
        <w:t xml:space="preserve"> </w:t>
      </w:r>
      <w:r>
        <w:rPr>
          <w:sz w:val="16"/>
        </w:rPr>
        <w:t>el</w:t>
      </w:r>
      <w:r>
        <w:rPr>
          <w:spacing w:val="10"/>
          <w:sz w:val="16"/>
        </w:rPr>
        <w:t xml:space="preserve"> </w:t>
      </w:r>
      <w:r>
        <w:rPr>
          <w:sz w:val="16"/>
        </w:rPr>
        <w:t>inicio</w:t>
      </w:r>
      <w:r>
        <w:rPr>
          <w:spacing w:val="10"/>
          <w:sz w:val="16"/>
        </w:rPr>
        <w:t xml:space="preserve"> </w:t>
      </w:r>
      <w:r>
        <w:rPr>
          <w:sz w:val="16"/>
        </w:rPr>
        <w:t>del</w:t>
      </w:r>
      <w:r>
        <w:rPr>
          <w:spacing w:val="10"/>
          <w:sz w:val="16"/>
        </w:rPr>
        <w:t xml:space="preserve"> </w:t>
      </w:r>
      <w:r>
        <w:rPr>
          <w:sz w:val="16"/>
        </w:rPr>
        <w:t>procedimiento</w:t>
      </w:r>
      <w:r>
        <w:rPr>
          <w:spacing w:val="10"/>
          <w:sz w:val="16"/>
        </w:rPr>
        <w:t xml:space="preserve"> </w:t>
      </w:r>
      <w:r>
        <w:rPr>
          <w:sz w:val="16"/>
        </w:rPr>
        <w:t>de</w:t>
      </w:r>
      <w:r>
        <w:rPr>
          <w:spacing w:val="10"/>
          <w:sz w:val="16"/>
        </w:rPr>
        <w:t xml:space="preserve"> </w:t>
      </w:r>
      <w:r>
        <w:rPr>
          <w:sz w:val="16"/>
        </w:rPr>
        <w:t>responsabilidad,</w:t>
      </w:r>
      <w:r>
        <w:rPr>
          <w:spacing w:val="10"/>
          <w:sz w:val="16"/>
        </w:rPr>
        <w:t xml:space="preserve"> </w:t>
      </w:r>
      <w:r>
        <w:rPr>
          <w:sz w:val="16"/>
        </w:rPr>
        <w:t>en</w:t>
      </w:r>
      <w:r>
        <w:rPr>
          <w:spacing w:val="10"/>
          <w:sz w:val="16"/>
        </w:rPr>
        <w:t xml:space="preserve"> </w:t>
      </w:r>
      <w:r>
        <w:rPr>
          <w:sz w:val="16"/>
        </w:rPr>
        <w:t>el</w:t>
      </w:r>
      <w:r>
        <w:rPr>
          <w:spacing w:val="10"/>
          <w:sz w:val="16"/>
        </w:rPr>
        <w:t xml:space="preserve"> </w:t>
      </w:r>
      <w:r>
        <w:rPr>
          <w:sz w:val="16"/>
        </w:rPr>
        <w:t>que</w:t>
      </w:r>
      <w:r>
        <w:rPr>
          <w:spacing w:val="10"/>
          <w:sz w:val="16"/>
        </w:rPr>
        <w:t xml:space="preserve"> </w:t>
      </w:r>
      <w:r>
        <w:rPr>
          <w:sz w:val="16"/>
        </w:rPr>
        <w:t>la</w:t>
      </w:r>
      <w:r>
        <w:rPr>
          <w:spacing w:val="10"/>
          <w:sz w:val="16"/>
        </w:rPr>
        <w:t xml:space="preserve"> </w:t>
      </w:r>
      <w:r>
        <w:rPr>
          <w:sz w:val="16"/>
        </w:rPr>
        <w:t>Autoridad</w:t>
      </w:r>
      <w:r>
        <w:rPr>
          <w:spacing w:val="10"/>
          <w:sz w:val="16"/>
        </w:rPr>
        <w:t xml:space="preserve"> </w:t>
      </w:r>
      <w:r>
        <w:rPr>
          <w:sz w:val="16"/>
        </w:rPr>
        <w:t>Resolutora</w:t>
      </w:r>
      <w:r>
        <w:rPr>
          <w:spacing w:val="10"/>
          <w:sz w:val="16"/>
        </w:rPr>
        <w:t xml:space="preserve"> </w:t>
      </w:r>
      <w:r>
        <w:rPr>
          <w:sz w:val="16"/>
        </w:rPr>
        <w:t>determinará</w:t>
      </w:r>
      <w:r>
        <w:rPr>
          <w:spacing w:val="10"/>
          <w:sz w:val="16"/>
        </w:rPr>
        <w:t xml:space="preserve"> </w:t>
      </w:r>
      <w:r>
        <w:rPr>
          <w:sz w:val="16"/>
        </w:rPr>
        <w:t>mediante</w:t>
      </w:r>
      <w:r>
        <w:rPr>
          <w:spacing w:val="10"/>
          <w:sz w:val="16"/>
        </w:rPr>
        <w:t xml:space="preserve"> </w:t>
      </w:r>
      <w:r>
        <w:rPr>
          <w:sz w:val="16"/>
        </w:rPr>
        <w:t>sentencia,</w:t>
      </w:r>
      <w:r>
        <w:rPr>
          <w:spacing w:val="10"/>
          <w:sz w:val="16"/>
        </w:rPr>
        <w:t xml:space="preserve"> </w:t>
      </w:r>
      <w:r>
        <w:rPr>
          <w:sz w:val="16"/>
        </w:rPr>
        <w:t>sobre</w:t>
      </w:r>
    </w:p>
    <w:p w:rsidR="001E21B3" w:rsidRDefault="001E21B3">
      <w:pPr>
        <w:spacing w:line="249" w:lineRule="auto"/>
        <w:jc w:val="both"/>
        <w:rPr>
          <w:sz w:val="16"/>
        </w:rPr>
        <w:sectPr w:rsidR="001E21B3">
          <w:pgSz w:w="12240" w:h="15840"/>
          <w:pgMar w:top="640" w:right="740" w:bottom="1200" w:left="140" w:header="457" w:footer="1009"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19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91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15" name="Picture 8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8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8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73C6DA" id="Group 816" o:spid="_x0000_s1026" style="position:absolute;margin-left:0;margin-top:32.85pt;width:569.5pt;height:682.65pt;z-index:-6545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SL0ziQCAAAkAgAABQAAABkcnMvbWVkaWEvaW1h&#10;Z2UzLnBuZ4lQTkcNChoKAAAADUlIRFIAAADQAAADEggGAAAAG2xKVgAAAAZiS0dEAP8A/wD/oL2n&#10;kwAAAAlwSFlzAAAOxAAADsQBlSsOGwAACDBJREFUeJzt08ENwCAQwLDS/Xc+diAPhGRPkE/WzMwH&#10;HPlvB8DL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NvGQCiDF/8PXAAAAAElFTkSuQmCCUEsDBAoAAAAAAAAAIQAPO5i6xwwAAMcM&#10;AAAUAAAAZHJzL21lZGlhL2ltYWdlMi5wbmeJUE5HDQoaCgAAAA1JSERSAAAB7wAAAxIIBgAAAEMa&#10;TCMAAAAGYktHRAD/AP8A/6C9p5MAAAAJcEhZcwAADsQAAA7EAZUrDhsAAAxnSURBVHic7dVBDQAg&#10;EMAwwL/nQwMvsqRVsN/2zMwCADLO7wAA4I1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DMBTKCCiCPVIpwAAAAAElFTkSuQmCCUEsDBAoAAAAA&#10;AAAAIQBovIWB6xEAAOsRAAAUAAAAZHJzL21lZGlhL2ltYWdlMS5wbmeJUE5HDQoaCgAAAA1JSERS&#10;AAAEQQAAAz4IAgAAAHrQiBkAAAAGYktHRAD/AP8A/6C9p5MAAAAJcEhZcwAADsQAAA7EAZUrDhsA&#10;ABGLSURBVHic7ddBDQAgEMAwwL/nQwMvsqRVsO/2zCwAAICI8zsAAADgg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">
                <v:shape id="Picture 81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">
                  <v:imagedata r:id="rId23" o:title=""/>
                </v:shape>
                <v:shape id="Picture 81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">
                  <v:imagedata r:id="rId24" o:title=""/>
                </v:shape>
                <v:shape id="Picture 81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29"/>
        </w:rPr>
      </w:pPr>
    </w:p>
    <w:p w:rsidR="001E21B3" w:rsidRDefault="0090667D">
      <w:pPr>
        <w:spacing w:before="95" w:line="249" w:lineRule="auto"/>
        <w:ind w:left="993" w:right="410"/>
        <w:rPr>
          <w:sz w:val="16"/>
        </w:rPr>
      </w:pPr>
      <w:r>
        <w:rPr>
          <w:sz w:val="16"/>
        </w:rPr>
        <w:t>la existencia o inexistencia de falta administrativa, así como de las sanciones o indemnizaciones que se fijarán a los servidores públicos o particulares responsables.</w:t>
      </w:r>
    </w:p>
    <w:p w:rsidR="001E21B3" w:rsidRDefault="001E21B3">
      <w:pPr>
        <w:pStyle w:val="Textoindependiente"/>
        <w:spacing w:before="5"/>
        <w:rPr>
          <w:sz w:val="16"/>
        </w:rPr>
      </w:pPr>
    </w:p>
    <w:p w:rsidR="001E21B3" w:rsidRDefault="0090667D">
      <w:pPr>
        <w:tabs>
          <w:tab w:val="left" w:pos="5162"/>
          <w:tab w:val="left" w:pos="11139"/>
        </w:tabs>
        <w:spacing w:before="95"/>
        <w:ind w:left="599"/>
        <w:jc w:val="center"/>
        <w:rPr>
          <w:b/>
          <w:sz w:val="16"/>
        </w:rPr>
      </w:pPr>
      <w:r>
        <w:rPr>
          <w:b/>
          <w:sz w:val="16"/>
          <w:shd w:val="clear" w:color="auto" w:fill="B3B6B2"/>
        </w:rPr>
        <w:t xml:space="preserve"> </w:t>
      </w:r>
      <w:r>
        <w:rPr>
          <w:b/>
          <w:sz w:val="16"/>
          <w:shd w:val="clear" w:color="auto" w:fill="B3B6B2"/>
        </w:rPr>
        <w:tab/>
        <w:t>Recomendac</w:t>
      </w:r>
      <w:r>
        <w:rPr>
          <w:b/>
          <w:sz w:val="16"/>
          <w:shd w:val="clear" w:color="auto" w:fill="B3B6B2"/>
        </w:rPr>
        <w:t>iones</w:t>
      </w:r>
      <w:r>
        <w:rPr>
          <w:b/>
          <w:sz w:val="16"/>
          <w:shd w:val="clear" w:color="auto" w:fill="B3B6B2"/>
        </w:rPr>
        <w:tab/>
      </w:r>
    </w:p>
    <w:p w:rsidR="001E21B3" w:rsidRDefault="0090667D">
      <w:pPr>
        <w:spacing w:before="8" w:line="249" w:lineRule="auto"/>
        <w:ind w:left="993" w:right="158" w:hanging="284"/>
        <w:jc w:val="both"/>
        <w:rPr>
          <w:sz w:val="16"/>
        </w:rPr>
      </w:pPr>
      <w:r>
        <w:rPr>
          <w:position w:val="4"/>
          <w:sz w:val="10"/>
        </w:rPr>
        <w:t xml:space="preserve">5 </w:t>
      </w:r>
      <w:r>
        <w:rPr>
          <w:sz w:val="16"/>
        </w:rPr>
        <w:t xml:space="preserve">Recomendaciones en Relación a la Gestión o Control Interno: Sugerencias de carácter preventivo que se formulan al ente fiscalizado para fortalecer sus procesos administrativos y los sistemas de control. Tienen por objeto señalar las áreas con deficiencias </w:t>
      </w:r>
      <w:r>
        <w:rPr>
          <w:sz w:val="16"/>
        </w:rPr>
        <w:t>en cuanto a la gestión financiera, así como áreas de oportunidad en el control interno y de gestión.</w:t>
      </w:r>
    </w:p>
    <w:p w:rsidR="001E21B3" w:rsidRDefault="0090667D">
      <w:pPr>
        <w:spacing w:line="249" w:lineRule="auto"/>
        <w:ind w:left="993" w:right="158" w:hanging="284"/>
        <w:jc w:val="both"/>
        <w:rPr>
          <w:sz w:val="16"/>
        </w:rPr>
      </w:pPr>
      <w:r>
        <w:rPr>
          <w:position w:val="4"/>
          <w:sz w:val="10"/>
        </w:rPr>
        <w:t xml:space="preserve">6 </w:t>
      </w:r>
      <w:r>
        <w:rPr>
          <w:sz w:val="16"/>
        </w:rPr>
        <w:t>Recomendaciones Referentes al Desempeño: Sugerencias de carácter preventivo que se formulan al ente público fiscalizado con el objeto de fortalecer su de</w:t>
      </w:r>
      <w:r>
        <w:rPr>
          <w:sz w:val="16"/>
        </w:rPr>
        <w:t>sempeño, la actuación de los servidores públicos y el cumplimiento de metas y objetivos, a fin de fomentar las prácticas de</w:t>
      </w:r>
      <w:r>
        <w:rPr>
          <w:spacing w:val="-23"/>
          <w:sz w:val="16"/>
        </w:rPr>
        <w:t xml:space="preserve"> </w:t>
      </w:r>
      <w:r>
        <w:rPr>
          <w:sz w:val="16"/>
        </w:rPr>
        <w:t>buen gobierno.</w:t>
      </w:r>
    </w:p>
    <w:p w:rsidR="001E21B3" w:rsidRDefault="001E21B3">
      <w:pPr>
        <w:pStyle w:val="Textoindependiente"/>
        <w:spacing w:before="6"/>
        <w:rPr>
          <w:sz w:val="17"/>
        </w:rPr>
      </w:pPr>
    </w:p>
    <w:p w:rsidR="001E21B3" w:rsidRDefault="0090667D">
      <w:pPr>
        <w:pStyle w:val="Textoindependiente"/>
        <w:ind w:left="533"/>
        <w:jc w:val="center"/>
      </w:pPr>
      <w:r>
        <w:t>------------ EL RESTO DE LA PÁGINA SE DEJÓ INTENCIONALMENTE EN BLANCO ------------</w:t>
      </w:r>
    </w:p>
    <w:p w:rsidR="001E21B3" w:rsidRDefault="001E21B3">
      <w:pPr>
        <w:jc w:val="center"/>
        <w:sectPr w:rsidR="001E21B3">
          <w:headerReference w:type="default" r:id="rId50"/>
          <w:pgSz w:w="12240" w:h="15840"/>
          <w:pgMar w:top="720" w:right="740" w:bottom="1200" w:left="140" w:header="520" w:footer="1009" w:gutter="0"/>
          <w:pgNumType w:start="14"/>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tulo3"/>
        <w:numPr>
          <w:ilvl w:val="0"/>
          <w:numId w:val="47"/>
        </w:numPr>
        <w:tabs>
          <w:tab w:val="left" w:pos="1086"/>
        </w:tabs>
        <w:spacing w:before="221"/>
        <w:ind w:left="1116" w:right="105" w:hanging="424"/>
        <w:jc w:val="both"/>
      </w:pPr>
      <w:r>
        <w:t>Objetivos y alcances de la revisión practicada tanto a la gestión como al desempeño, incluyendo los criterios de selección y descripción de los procedimientos de auditoría aplicados</w:t>
      </w:r>
    </w:p>
    <w:p w:rsidR="001E21B3" w:rsidRDefault="001E21B3">
      <w:pPr>
        <w:pStyle w:val="Textoindependiente"/>
        <w:rPr>
          <w:b/>
        </w:rPr>
      </w:pPr>
    </w:p>
    <w:p w:rsidR="001E21B3" w:rsidRDefault="0090667D">
      <w:pPr>
        <w:pStyle w:val="Prrafodelista"/>
        <w:numPr>
          <w:ilvl w:val="0"/>
          <w:numId w:val="46"/>
        </w:numPr>
        <w:tabs>
          <w:tab w:val="left" w:pos="1120"/>
        </w:tabs>
        <w:ind w:hanging="427"/>
        <w:rPr>
          <w:b/>
          <w:sz w:val="24"/>
        </w:rPr>
      </w:pPr>
      <w:r>
        <w:rPr>
          <w:b/>
          <w:sz w:val="24"/>
        </w:rPr>
        <w:t>Auditorías programadas por tipo o</w:t>
      </w:r>
      <w:r>
        <w:rPr>
          <w:b/>
          <w:spacing w:val="-20"/>
          <w:sz w:val="24"/>
        </w:rPr>
        <w:t xml:space="preserve"> </w:t>
      </w:r>
      <w:r>
        <w:rPr>
          <w:b/>
          <w:sz w:val="24"/>
        </w:rPr>
        <w:t>materia</w:t>
      </w:r>
    </w:p>
    <w:p w:rsidR="001E21B3" w:rsidRDefault="0090667D">
      <w:pPr>
        <w:pStyle w:val="Textoindependiente"/>
        <w:spacing w:before="228"/>
        <w:ind w:left="692" w:right="103"/>
        <w:jc w:val="both"/>
      </w:pPr>
      <w:r>
        <w:t>Con base en los criterios generales y particulares para la planeación específica utilizada en la integración del Programa Anual de Auditoría 2019 para la Fiscalización de las Cuentas Públicas correspondientes al ejercicio 2018, presentado ante ese H. Congr</w:t>
      </w:r>
      <w:r>
        <w:t>eso del Estado, para su conocimiento, por conducto de la Comisión de Vigilancia, en fecha 26 de marzo de 2019, y considerando la importancia, pertinencia y factibilidad de su realización, se determinaron las siguientes auditorías a practicar al Municipio d</w:t>
      </w:r>
      <w:r>
        <w:t>e San Pedro Garza García, Nuevo León, por tipo o materia, a saber:</w:t>
      </w:r>
    </w:p>
    <w:p w:rsidR="001E21B3" w:rsidRDefault="001E21B3">
      <w:pPr>
        <w:pStyle w:val="Textoindependiente"/>
        <w:spacing w:before="10"/>
        <w:rPr>
          <w:sz w:val="23"/>
        </w:rPr>
      </w:pPr>
    </w:p>
    <w:tbl>
      <w:tblPr>
        <w:tblStyle w:val="TableNormal"/>
        <w:tblW w:w="0" w:type="auto"/>
        <w:tblInd w:w="8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10"/>
        <w:gridCol w:w="1198"/>
        <w:gridCol w:w="1178"/>
        <w:gridCol w:w="1015"/>
        <w:gridCol w:w="1181"/>
        <w:gridCol w:w="1181"/>
        <w:gridCol w:w="1181"/>
        <w:gridCol w:w="781"/>
      </w:tblGrid>
      <w:tr w:rsidR="001E21B3">
        <w:trPr>
          <w:trHeight w:hRule="exact" w:val="330"/>
        </w:trPr>
        <w:tc>
          <w:tcPr>
            <w:tcW w:w="2410" w:type="dxa"/>
            <w:vMerge w:val="restart"/>
            <w:shd w:val="clear" w:color="auto" w:fill="C2D69B"/>
          </w:tcPr>
          <w:p w:rsidR="001E21B3" w:rsidRDefault="001E21B3">
            <w:pPr>
              <w:pStyle w:val="TableParagraph"/>
              <w:rPr>
                <w:sz w:val="26"/>
              </w:rPr>
            </w:pPr>
          </w:p>
          <w:p w:rsidR="001E21B3" w:rsidRDefault="0090667D">
            <w:pPr>
              <w:pStyle w:val="TableParagraph"/>
              <w:ind w:left="717"/>
              <w:rPr>
                <w:b/>
                <w:sz w:val="18"/>
              </w:rPr>
            </w:pPr>
            <w:r>
              <w:rPr>
                <w:b/>
                <w:sz w:val="18"/>
              </w:rPr>
              <w:t>Entidad</w:t>
            </w:r>
          </w:p>
        </w:tc>
        <w:tc>
          <w:tcPr>
            <w:tcW w:w="7715" w:type="dxa"/>
            <w:gridSpan w:val="7"/>
            <w:shd w:val="clear" w:color="auto" w:fill="C2D69B"/>
          </w:tcPr>
          <w:p w:rsidR="001E21B3" w:rsidRDefault="0090667D">
            <w:pPr>
              <w:pStyle w:val="TableParagraph"/>
              <w:spacing w:before="47"/>
              <w:ind w:left="2092"/>
              <w:rPr>
                <w:b/>
                <w:sz w:val="18"/>
              </w:rPr>
            </w:pPr>
            <w:r>
              <w:rPr>
                <w:b/>
                <w:sz w:val="18"/>
              </w:rPr>
              <w:t>Tipos de auditoría a Cuenta Pública 2018</w:t>
            </w:r>
          </w:p>
        </w:tc>
      </w:tr>
      <w:tr w:rsidR="001E21B3">
        <w:trPr>
          <w:trHeight w:hRule="exact" w:val="536"/>
        </w:trPr>
        <w:tc>
          <w:tcPr>
            <w:tcW w:w="2410" w:type="dxa"/>
            <w:vMerge/>
            <w:shd w:val="clear" w:color="auto" w:fill="C2D69B"/>
          </w:tcPr>
          <w:p w:rsidR="001E21B3" w:rsidRDefault="001E21B3"/>
        </w:tc>
        <w:tc>
          <w:tcPr>
            <w:tcW w:w="1198" w:type="dxa"/>
            <w:shd w:val="clear" w:color="auto" w:fill="C2D69B"/>
          </w:tcPr>
          <w:p w:rsidR="001E21B3" w:rsidRDefault="0090667D">
            <w:pPr>
              <w:pStyle w:val="TableParagraph"/>
              <w:spacing w:before="68" w:line="180" w:lineRule="exact"/>
              <w:ind w:left="203" w:firstLine="72"/>
              <w:rPr>
                <w:b/>
                <w:sz w:val="10"/>
              </w:rPr>
            </w:pPr>
            <w:r>
              <w:rPr>
                <w:b/>
                <w:sz w:val="14"/>
              </w:rPr>
              <w:t xml:space="preserve">Auditoría </w:t>
            </w:r>
            <w:r>
              <w:rPr>
                <w:b/>
                <w:w w:val="95"/>
                <w:sz w:val="14"/>
              </w:rPr>
              <w:t>Financiera</w:t>
            </w:r>
            <w:r>
              <w:rPr>
                <w:b/>
                <w:w w:val="95"/>
                <w:position w:val="6"/>
                <w:sz w:val="10"/>
              </w:rPr>
              <w:t>1</w:t>
            </w:r>
          </w:p>
        </w:tc>
        <w:tc>
          <w:tcPr>
            <w:tcW w:w="1178" w:type="dxa"/>
            <w:shd w:val="clear" w:color="auto" w:fill="C2D69B"/>
          </w:tcPr>
          <w:p w:rsidR="001E21B3" w:rsidRDefault="0090667D">
            <w:pPr>
              <w:pStyle w:val="TableParagraph"/>
              <w:spacing w:before="3" w:line="237" w:lineRule="auto"/>
              <w:ind w:left="112" w:right="117" w:firstLine="2"/>
              <w:jc w:val="center"/>
              <w:rPr>
                <w:b/>
                <w:sz w:val="10"/>
              </w:rPr>
            </w:pPr>
            <w:r>
              <w:rPr>
                <w:b/>
                <w:sz w:val="14"/>
              </w:rPr>
              <w:t>Auditoría Técnica a la Obra Pública</w:t>
            </w:r>
            <w:r>
              <w:rPr>
                <w:b/>
                <w:position w:val="6"/>
                <w:sz w:val="10"/>
              </w:rPr>
              <w:t>2</w:t>
            </w:r>
          </w:p>
        </w:tc>
        <w:tc>
          <w:tcPr>
            <w:tcW w:w="1015" w:type="dxa"/>
            <w:shd w:val="clear" w:color="auto" w:fill="C2D69B"/>
          </w:tcPr>
          <w:p w:rsidR="001E21B3" w:rsidRDefault="0090667D">
            <w:pPr>
              <w:pStyle w:val="TableParagraph"/>
              <w:spacing w:before="3" w:line="237" w:lineRule="auto"/>
              <w:ind w:left="83" w:right="85"/>
              <w:jc w:val="center"/>
              <w:rPr>
                <w:b/>
                <w:sz w:val="10"/>
              </w:rPr>
            </w:pPr>
            <w:r>
              <w:rPr>
                <w:b/>
                <w:sz w:val="14"/>
              </w:rPr>
              <w:t>Auditoría en Desarrollo Urbano</w:t>
            </w:r>
            <w:r>
              <w:rPr>
                <w:b/>
                <w:position w:val="6"/>
                <w:sz w:val="10"/>
              </w:rPr>
              <w:t>3</w:t>
            </w:r>
          </w:p>
        </w:tc>
        <w:tc>
          <w:tcPr>
            <w:tcW w:w="1181" w:type="dxa"/>
            <w:shd w:val="clear" w:color="auto" w:fill="C2D69B"/>
          </w:tcPr>
          <w:p w:rsidR="001E21B3" w:rsidRDefault="0090667D">
            <w:pPr>
              <w:pStyle w:val="TableParagraph"/>
              <w:spacing w:before="68" w:line="180" w:lineRule="exact"/>
              <w:ind w:left="112" w:right="68" w:hanging="29"/>
              <w:rPr>
                <w:b/>
                <w:sz w:val="10"/>
              </w:rPr>
            </w:pPr>
            <w:r>
              <w:rPr>
                <w:b/>
                <w:sz w:val="14"/>
              </w:rPr>
              <w:t>Laboratorio de Obra Pública</w:t>
            </w:r>
            <w:r>
              <w:rPr>
                <w:b/>
                <w:position w:val="6"/>
                <w:sz w:val="10"/>
              </w:rPr>
              <w:t>4</w:t>
            </w:r>
          </w:p>
        </w:tc>
        <w:tc>
          <w:tcPr>
            <w:tcW w:w="1181" w:type="dxa"/>
            <w:shd w:val="clear" w:color="auto" w:fill="C2D69B"/>
          </w:tcPr>
          <w:p w:rsidR="001E21B3" w:rsidRDefault="0090667D">
            <w:pPr>
              <w:pStyle w:val="TableParagraph"/>
              <w:spacing w:before="3" w:line="237" w:lineRule="auto"/>
              <w:ind w:left="127" w:right="130" w:firstLine="38"/>
              <w:jc w:val="both"/>
              <w:rPr>
                <w:b/>
                <w:sz w:val="10"/>
              </w:rPr>
            </w:pPr>
            <w:r>
              <w:rPr>
                <w:b/>
                <w:sz w:val="14"/>
              </w:rPr>
              <w:t>Auditoría de Evaluación al Desempeño</w:t>
            </w:r>
            <w:r>
              <w:rPr>
                <w:b/>
                <w:position w:val="6"/>
                <w:sz w:val="10"/>
              </w:rPr>
              <w:t>5</w:t>
            </w:r>
          </w:p>
        </w:tc>
        <w:tc>
          <w:tcPr>
            <w:tcW w:w="1181" w:type="dxa"/>
            <w:shd w:val="clear" w:color="auto" w:fill="C2D69B"/>
          </w:tcPr>
          <w:p w:rsidR="001E21B3" w:rsidRDefault="0090667D">
            <w:pPr>
              <w:pStyle w:val="TableParagraph"/>
              <w:spacing w:before="3" w:line="237" w:lineRule="auto"/>
              <w:ind w:left="208" w:right="211"/>
              <w:jc w:val="center"/>
              <w:rPr>
                <w:b/>
                <w:sz w:val="10"/>
              </w:rPr>
            </w:pPr>
            <w:r>
              <w:rPr>
                <w:b/>
                <w:sz w:val="14"/>
              </w:rPr>
              <w:t>Auditoría a Recursos Federales</w:t>
            </w:r>
            <w:r>
              <w:rPr>
                <w:b/>
                <w:position w:val="6"/>
                <w:sz w:val="10"/>
              </w:rPr>
              <w:t>6</w:t>
            </w:r>
          </w:p>
        </w:tc>
        <w:tc>
          <w:tcPr>
            <w:tcW w:w="781" w:type="dxa"/>
            <w:shd w:val="clear" w:color="auto" w:fill="C2D69B"/>
          </w:tcPr>
          <w:p w:rsidR="001E21B3" w:rsidRDefault="001E21B3">
            <w:pPr>
              <w:pStyle w:val="TableParagraph"/>
              <w:spacing w:before="2"/>
              <w:rPr>
                <w:sz w:val="15"/>
              </w:rPr>
            </w:pPr>
          </w:p>
          <w:p w:rsidR="001E21B3" w:rsidRDefault="0090667D">
            <w:pPr>
              <w:pStyle w:val="TableParagraph"/>
              <w:ind w:left="188" w:right="189"/>
              <w:jc w:val="center"/>
              <w:rPr>
                <w:b/>
                <w:sz w:val="14"/>
              </w:rPr>
            </w:pPr>
            <w:r>
              <w:rPr>
                <w:b/>
                <w:sz w:val="14"/>
              </w:rPr>
              <w:t>Total</w:t>
            </w:r>
          </w:p>
        </w:tc>
      </w:tr>
      <w:tr w:rsidR="001E21B3">
        <w:trPr>
          <w:trHeight w:hRule="exact" w:val="396"/>
        </w:trPr>
        <w:tc>
          <w:tcPr>
            <w:tcW w:w="2410" w:type="dxa"/>
          </w:tcPr>
          <w:p w:rsidR="001E21B3" w:rsidRDefault="0090667D">
            <w:pPr>
              <w:pStyle w:val="TableParagraph"/>
              <w:tabs>
                <w:tab w:val="left" w:pos="1168"/>
                <w:tab w:val="left" w:pos="1804"/>
              </w:tabs>
              <w:spacing w:before="1"/>
              <w:ind w:left="55" w:right="51"/>
              <w:rPr>
                <w:sz w:val="16"/>
              </w:rPr>
            </w:pPr>
            <w:r>
              <w:rPr>
                <w:sz w:val="16"/>
              </w:rPr>
              <w:t xml:space="preserve">San   </w:t>
            </w:r>
            <w:r>
              <w:rPr>
                <w:spacing w:val="19"/>
                <w:sz w:val="16"/>
              </w:rPr>
              <w:t xml:space="preserve"> </w:t>
            </w:r>
            <w:r>
              <w:rPr>
                <w:sz w:val="16"/>
              </w:rPr>
              <w:t>Pedro</w:t>
            </w:r>
            <w:r>
              <w:rPr>
                <w:sz w:val="16"/>
              </w:rPr>
              <w:tab/>
              <w:t>Garza</w:t>
            </w:r>
            <w:r>
              <w:rPr>
                <w:sz w:val="16"/>
              </w:rPr>
              <w:tab/>
            </w:r>
            <w:r>
              <w:rPr>
                <w:spacing w:val="-1"/>
                <w:sz w:val="16"/>
              </w:rPr>
              <w:t xml:space="preserve">García, </w:t>
            </w:r>
            <w:r>
              <w:rPr>
                <w:sz w:val="16"/>
              </w:rPr>
              <w:t>Nuevo</w:t>
            </w:r>
            <w:r>
              <w:rPr>
                <w:spacing w:val="-3"/>
                <w:sz w:val="16"/>
              </w:rPr>
              <w:t xml:space="preserve"> </w:t>
            </w:r>
            <w:r>
              <w:rPr>
                <w:sz w:val="16"/>
              </w:rPr>
              <w:t>León</w:t>
            </w:r>
          </w:p>
        </w:tc>
        <w:tc>
          <w:tcPr>
            <w:tcW w:w="1198" w:type="dxa"/>
          </w:tcPr>
          <w:p w:rsidR="001E21B3" w:rsidRDefault="0090667D">
            <w:pPr>
              <w:pStyle w:val="TableParagraph"/>
              <w:spacing w:before="104"/>
              <w:ind w:right="1"/>
              <w:jc w:val="center"/>
              <w:rPr>
                <w:b/>
                <w:sz w:val="14"/>
              </w:rPr>
            </w:pPr>
            <w:r>
              <w:rPr>
                <w:b/>
                <w:w w:val="99"/>
                <w:sz w:val="14"/>
              </w:rPr>
              <w:t>1</w:t>
            </w:r>
          </w:p>
        </w:tc>
        <w:tc>
          <w:tcPr>
            <w:tcW w:w="1178" w:type="dxa"/>
          </w:tcPr>
          <w:p w:rsidR="001E21B3" w:rsidRDefault="0090667D">
            <w:pPr>
              <w:pStyle w:val="TableParagraph"/>
              <w:spacing w:before="104"/>
              <w:ind w:right="4"/>
              <w:jc w:val="center"/>
              <w:rPr>
                <w:b/>
                <w:sz w:val="14"/>
              </w:rPr>
            </w:pPr>
            <w:r>
              <w:rPr>
                <w:b/>
                <w:w w:val="99"/>
                <w:sz w:val="14"/>
              </w:rPr>
              <w:t>1</w:t>
            </w:r>
          </w:p>
        </w:tc>
        <w:tc>
          <w:tcPr>
            <w:tcW w:w="1015" w:type="dxa"/>
          </w:tcPr>
          <w:p w:rsidR="001E21B3" w:rsidRDefault="0090667D">
            <w:pPr>
              <w:pStyle w:val="TableParagraph"/>
              <w:spacing w:before="104"/>
              <w:ind w:left="82" w:right="85"/>
              <w:jc w:val="center"/>
              <w:rPr>
                <w:b/>
                <w:sz w:val="14"/>
              </w:rPr>
            </w:pPr>
            <w:r>
              <w:rPr>
                <w:b/>
                <w:sz w:val="14"/>
              </w:rPr>
              <w:t>1 *</w:t>
            </w:r>
          </w:p>
        </w:tc>
        <w:tc>
          <w:tcPr>
            <w:tcW w:w="1181" w:type="dxa"/>
          </w:tcPr>
          <w:p w:rsidR="001E21B3" w:rsidRDefault="0090667D">
            <w:pPr>
              <w:pStyle w:val="TableParagraph"/>
              <w:spacing w:before="104"/>
              <w:ind w:right="1"/>
              <w:jc w:val="center"/>
              <w:rPr>
                <w:b/>
                <w:sz w:val="14"/>
              </w:rPr>
            </w:pPr>
            <w:r>
              <w:rPr>
                <w:b/>
                <w:w w:val="99"/>
                <w:sz w:val="14"/>
              </w:rPr>
              <w:t>1</w:t>
            </w:r>
          </w:p>
        </w:tc>
        <w:tc>
          <w:tcPr>
            <w:tcW w:w="1181" w:type="dxa"/>
          </w:tcPr>
          <w:p w:rsidR="001E21B3" w:rsidRDefault="0090667D">
            <w:pPr>
              <w:pStyle w:val="TableParagraph"/>
              <w:spacing w:before="104"/>
              <w:ind w:right="4"/>
              <w:jc w:val="center"/>
              <w:rPr>
                <w:b/>
                <w:sz w:val="14"/>
              </w:rPr>
            </w:pPr>
            <w:r>
              <w:rPr>
                <w:b/>
                <w:w w:val="99"/>
                <w:sz w:val="14"/>
              </w:rPr>
              <w:t>-</w:t>
            </w:r>
          </w:p>
        </w:tc>
        <w:tc>
          <w:tcPr>
            <w:tcW w:w="1181" w:type="dxa"/>
          </w:tcPr>
          <w:p w:rsidR="001E21B3" w:rsidRDefault="0090667D">
            <w:pPr>
              <w:pStyle w:val="TableParagraph"/>
              <w:spacing w:before="104"/>
              <w:ind w:right="4"/>
              <w:jc w:val="center"/>
              <w:rPr>
                <w:b/>
                <w:sz w:val="14"/>
              </w:rPr>
            </w:pPr>
            <w:r>
              <w:rPr>
                <w:b/>
                <w:w w:val="99"/>
                <w:sz w:val="14"/>
              </w:rPr>
              <w:t>-</w:t>
            </w:r>
          </w:p>
        </w:tc>
        <w:tc>
          <w:tcPr>
            <w:tcW w:w="781" w:type="dxa"/>
          </w:tcPr>
          <w:p w:rsidR="001E21B3" w:rsidRDefault="0090667D">
            <w:pPr>
              <w:pStyle w:val="TableParagraph"/>
              <w:spacing w:before="104"/>
              <w:ind w:left="2"/>
              <w:jc w:val="center"/>
              <w:rPr>
                <w:b/>
                <w:sz w:val="14"/>
              </w:rPr>
            </w:pPr>
            <w:r>
              <w:rPr>
                <w:b/>
                <w:w w:val="99"/>
                <w:sz w:val="14"/>
              </w:rPr>
              <w:t>4</w:t>
            </w:r>
          </w:p>
        </w:tc>
      </w:tr>
    </w:tbl>
    <w:p w:rsidR="001E21B3" w:rsidRDefault="001E21B3">
      <w:pPr>
        <w:pStyle w:val="Textoindependiente"/>
        <w:spacing w:before="2"/>
        <w:rPr>
          <w:sz w:val="27"/>
        </w:rPr>
      </w:pPr>
    </w:p>
    <w:p w:rsidR="001E21B3" w:rsidRDefault="0090667D">
      <w:pPr>
        <w:ind w:left="3299" w:right="2772"/>
        <w:jc w:val="center"/>
        <w:rPr>
          <w:sz w:val="13"/>
        </w:rPr>
      </w:pPr>
      <w:r>
        <w:rPr>
          <w:sz w:val="16"/>
        </w:rPr>
        <w:t>C</w:t>
      </w:r>
      <w:r>
        <w:rPr>
          <w:sz w:val="13"/>
        </w:rPr>
        <w:t xml:space="preserve">UADRO </w:t>
      </w:r>
      <w:r>
        <w:rPr>
          <w:sz w:val="16"/>
        </w:rPr>
        <w:t>A</w:t>
      </w:r>
      <w:r>
        <w:rPr>
          <w:sz w:val="13"/>
        </w:rPr>
        <w:t>UDITORÍAS PROGRAMADAS POR ENTE PÚBLICO Y TIPO DE AUDITORÍA</w:t>
      </w:r>
    </w:p>
    <w:p w:rsidR="001E21B3" w:rsidRDefault="001E21B3">
      <w:pPr>
        <w:pStyle w:val="Textoindependiente"/>
        <w:spacing w:before="11"/>
        <w:rPr>
          <w:sz w:val="17"/>
        </w:rPr>
      </w:pPr>
    </w:p>
    <w:p w:rsidR="001E21B3" w:rsidRDefault="0090667D">
      <w:pPr>
        <w:spacing w:line="182" w:lineRule="exact"/>
        <w:ind w:left="691"/>
        <w:jc w:val="both"/>
        <w:rPr>
          <w:sz w:val="16"/>
        </w:rPr>
      </w:pPr>
      <w:r>
        <w:rPr>
          <w:sz w:val="16"/>
        </w:rPr>
        <w:t>* Acuerdo Administrativo 398 de la Comisión de Vigilancia emitido el 10 de abril de 2019.</w:t>
      </w:r>
    </w:p>
    <w:p w:rsidR="001E21B3" w:rsidRDefault="0090667D">
      <w:pPr>
        <w:spacing w:line="244" w:lineRule="auto"/>
        <w:ind w:left="691" w:right="105"/>
        <w:jc w:val="both"/>
        <w:rPr>
          <w:sz w:val="16"/>
        </w:rPr>
      </w:pPr>
      <w:r>
        <w:rPr>
          <w:position w:val="6"/>
          <w:sz w:val="12"/>
        </w:rPr>
        <w:t>1</w:t>
      </w:r>
      <w:r>
        <w:rPr>
          <w:sz w:val="16"/>
        </w:rPr>
        <w:t xml:space="preserve">Auditoría Financiera. Orientada fundamentalmente a comprobar que en la recaudación de los ingresos y en la aplicación del gasto se haya observado lo dispuesto en la </w:t>
      </w:r>
      <w:r>
        <w:rPr>
          <w:sz w:val="16"/>
        </w:rPr>
        <w:t>Ley de Ingresos, Egresos y sus respectivos Presupuestos, así como en la demás legislación aplicable.</w:t>
      </w:r>
    </w:p>
    <w:p w:rsidR="001E21B3" w:rsidRDefault="0090667D">
      <w:pPr>
        <w:spacing w:before="2" w:line="198" w:lineRule="exact"/>
        <w:ind w:left="691"/>
        <w:jc w:val="both"/>
        <w:rPr>
          <w:sz w:val="16"/>
        </w:rPr>
      </w:pPr>
      <w:r>
        <w:rPr>
          <w:position w:val="6"/>
          <w:sz w:val="12"/>
        </w:rPr>
        <w:t>2</w:t>
      </w:r>
      <w:r>
        <w:rPr>
          <w:sz w:val="16"/>
        </w:rPr>
        <w:t>Auditoría Técnica  a la Obra  Pública. Consiste  en la verificación del  cumplimiento de  los  objetivos fijados en  los  planes y programas  de  obras</w:t>
      </w:r>
    </w:p>
    <w:p w:rsidR="001E21B3" w:rsidRDefault="0090667D">
      <w:pPr>
        <w:spacing w:before="5"/>
        <w:ind w:left="691" w:right="106"/>
        <w:jc w:val="both"/>
        <w:rPr>
          <w:sz w:val="16"/>
        </w:rPr>
      </w:pPr>
      <w:r>
        <w:rPr>
          <w:sz w:val="16"/>
        </w:rPr>
        <w:t>pú</w:t>
      </w:r>
      <w:r>
        <w:rPr>
          <w:sz w:val="16"/>
        </w:rPr>
        <w:t>blicas, a la justificación de los servicios que se contraten para este fin, al ejercicio de los recursos y al desempeño de las funciones de los entes fiscalizables a cargo, con base a la correcta integración y procedencia de los documentos que integran las</w:t>
      </w:r>
      <w:r>
        <w:rPr>
          <w:sz w:val="16"/>
        </w:rPr>
        <w:t xml:space="preserve"> etapas de planeación, programación, presupuesto y ejecución de las obras, contenidos en los expedientes técnicos.</w:t>
      </w:r>
    </w:p>
    <w:p w:rsidR="001E21B3" w:rsidRDefault="0090667D">
      <w:pPr>
        <w:ind w:left="691" w:right="105"/>
        <w:jc w:val="both"/>
        <w:rPr>
          <w:sz w:val="16"/>
        </w:rPr>
      </w:pPr>
      <w:r>
        <w:rPr>
          <w:position w:val="6"/>
          <w:sz w:val="12"/>
        </w:rPr>
        <w:t>3</w:t>
      </w:r>
      <w:r>
        <w:rPr>
          <w:sz w:val="16"/>
        </w:rPr>
        <w:t>Auditoría en Desarrollo Urbano. Tiene por objeto verificar que las acciones de crecimiento, conservación y mejoramiento: licencias de uso de</w:t>
      </w:r>
      <w:r>
        <w:rPr>
          <w:sz w:val="16"/>
        </w:rPr>
        <w:t xml:space="preserve"> suelo, edificación, construcción, fraccionamientos, subdivisiones, parcelaciones, fusiones, conjuntos urbanos, entre otros, se hayan autorizado por los entes cumpliendo con los requisitos, lineamientos restrictivos y ambientales que establece la Ley de As</w:t>
      </w:r>
      <w:r>
        <w:rPr>
          <w:sz w:val="16"/>
        </w:rPr>
        <w:t>entamientos Humanos, Ordenamiento Territorial y Desarrollo Urbano para el Estado de Nuevo León, los planes y programas de desarrollo urbano y su zonificación, reglamentos de construcción, uso de suelo, y demás disposiciones aplicables; así como verificar q</w:t>
      </w:r>
      <w:r>
        <w:rPr>
          <w:sz w:val="16"/>
        </w:rPr>
        <w:t>ue los derechos y demás contribuciones causadas con motivo de su aprobación, hayan sido cobradas conforme a las cuotas o tarifas establecidas en los ordenamientos jurídicos respectivos.</w:t>
      </w:r>
    </w:p>
    <w:p w:rsidR="001E21B3" w:rsidRDefault="0090667D">
      <w:pPr>
        <w:spacing w:line="242" w:lineRule="auto"/>
        <w:ind w:left="691" w:right="106"/>
        <w:jc w:val="both"/>
        <w:rPr>
          <w:sz w:val="16"/>
        </w:rPr>
      </w:pPr>
      <w:r>
        <w:rPr>
          <w:position w:val="6"/>
          <w:sz w:val="12"/>
        </w:rPr>
        <w:t xml:space="preserve">4 </w:t>
      </w:r>
      <w:r>
        <w:rPr>
          <w:sz w:val="16"/>
        </w:rPr>
        <w:t>Laboratorio de Obra Pública. Para la verificación de la obra pública</w:t>
      </w:r>
      <w:r>
        <w:rPr>
          <w:sz w:val="16"/>
        </w:rPr>
        <w:t xml:space="preserve">, la Auditoría Superior del Estado de Nuevo León cuenta con un laboratorio dedicado a comprobar la calidad de los materiales de la obra ejecutada o contratada por los entes públicos; mediante inspecciones físicas que se realizan a los inmuebles en los que </w:t>
      </w:r>
      <w:r>
        <w:rPr>
          <w:sz w:val="16"/>
        </w:rPr>
        <w:t>se ejecutó la obra pública, se recaban muestras de materiales a efecto de practicar los ensayos o pruebas necesarias para verificar si la calidad de éstos se encuentran conforme a las especificaciones pactadas.</w:t>
      </w:r>
    </w:p>
    <w:p w:rsidR="001E21B3" w:rsidRDefault="0090667D">
      <w:pPr>
        <w:spacing w:line="244" w:lineRule="auto"/>
        <w:ind w:left="691" w:right="108"/>
        <w:jc w:val="both"/>
        <w:rPr>
          <w:sz w:val="16"/>
        </w:rPr>
      </w:pPr>
      <w:r>
        <w:rPr>
          <w:position w:val="6"/>
          <w:sz w:val="12"/>
        </w:rPr>
        <w:t>5</w:t>
      </w:r>
      <w:r>
        <w:rPr>
          <w:sz w:val="16"/>
        </w:rPr>
        <w:t>Auditoría de Evaluación al Desempeño. Consis</w:t>
      </w:r>
      <w:r>
        <w:rPr>
          <w:sz w:val="16"/>
        </w:rPr>
        <w:t>te en verificar el cumplimiento de los objetivos y metas contenidos en los planes y programas, a través de indicadores establecidos; identificando las áreas de oportunidad que limitan la consecución de dichos objetivos, generando recomendaciones que promue</w:t>
      </w:r>
      <w:r>
        <w:rPr>
          <w:sz w:val="16"/>
        </w:rPr>
        <w:t>van una gestión gubernamental económica, eficaz y eficiente, además de contribuir a la rendición de cuentas.</w:t>
      </w:r>
    </w:p>
    <w:p w:rsidR="001E21B3" w:rsidRDefault="0090667D">
      <w:pPr>
        <w:spacing w:before="6" w:line="198" w:lineRule="exact"/>
        <w:ind w:left="692"/>
        <w:jc w:val="both"/>
        <w:rPr>
          <w:sz w:val="16"/>
        </w:rPr>
      </w:pPr>
      <w:r>
        <w:rPr>
          <w:position w:val="6"/>
          <w:sz w:val="12"/>
        </w:rPr>
        <w:t>6</w:t>
      </w:r>
      <w:r>
        <w:rPr>
          <w:sz w:val="16"/>
        </w:rPr>
        <w:t>Auditoría a Recursos Federales. Su propósito es verificar y evaluar que los recursos fueron recibidos a través de los ramos generales y</w:t>
      </w:r>
    </w:p>
    <w:p w:rsidR="001E21B3" w:rsidRDefault="0090667D">
      <w:pPr>
        <w:spacing w:before="36" w:line="276" w:lineRule="auto"/>
        <w:ind w:left="692" w:right="284"/>
        <w:rPr>
          <w:sz w:val="16"/>
        </w:rPr>
      </w:pPr>
      <w:r>
        <w:rPr>
          <w:sz w:val="16"/>
        </w:rPr>
        <w:t>administra</w:t>
      </w:r>
      <w:r>
        <w:rPr>
          <w:sz w:val="16"/>
        </w:rPr>
        <w:t>tivos, o mediante reasignaciones de las dependencias y entidades de la Administración Pública Federal, y que se ejercieron y aplicaron de conformidad con lo dispuesto por la legislación y normativa en la materia.</w:t>
      </w:r>
    </w:p>
    <w:p w:rsidR="001E21B3" w:rsidRDefault="001E21B3">
      <w:pPr>
        <w:spacing w:line="276" w:lineRule="auto"/>
        <w:rPr>
          <w:sz w:val="16"/>
        </w:rPr>
        <w:sectPr w:rsidR="001E21B3">
          <w:pgSz w:w="12240" w:h="15840"/>
          <w:pgMar w:top="720" w:right="7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tulo3"/>
        <w:numPr>
          <w:ilvl w:val="0"/>
          <w:numId w:val="46"/>
        </w:numPr>
        <w:tabs>
          <w:tab w:val="left" w:pos="1120"/>
        </w:tabs>
        <w:spacing w:before="222"/>
        <w:ind w:hanging="427"/>
      </w:pPr>
      <w:r>
        <w:t>Objetivos y alcances de la revisión</w:t>
      </w:r>
      <w:r>
        <w:rPr>
          <w:spacing w:val="-24"/>
        </w:rPr>
        <w:t xml:space="preserve"> </w:t>
      </w:r>
      <w:r>
        <w:t>practicada</w:t>
      </w:r>
    </w:p>
    <w:p w:rsidR="001E21B3" w:rsidRDefault="001E21B3">
      <w:pPr>
        <w:pStyle w:val="Textoindependiente"/>
        <w:spacing w:before="10"/>
        <w:rPr>
          <w:b/>
          <w:sz w:val="39"/>
        </w:rPr>
      </w:pPr>
    </w:p>
    <w:p w:rsidR="001E21B3" w:rsidRDefault="0090667D">
      <w:pPr>
        <w:pStyle w:val="Textoindependiente"/>
        <w:ind w:left="692" w:right="103"/>
        <w:jc w:val="both"/>
      </w:pPr>
      <w:r>
        <w:t>En la implementación y ejecución del Programa Anual de Auditoría 2019 para la revisión y fiscalización de las Cuentas Públicas correspondientes al ejercicio 2018, entre las cuales se encuentra el Municipio de</w:t>
      </w:r>
      <w:r>
        <w:t xml:space="preserve"> San Pedro Garza García, Nuevo León, se observaron métodos y  criterios objetivos, aplicando las mejores prácticas y procedimientos de auditoría, en ese sentido, en observancia de lo preceptuado en los artículos 18 y 19 de la Ley de Fiscalización Superior </w:t>
      </w:r>
      <w:r>
        <w:t>del Estado y acorde en cada caso con el tipo o materia de auditoría practicada, en los términos previamente anunciados, el objeto y alcances de la revisión y fiscalización, fue el</w:t>
      </w:r>
      <w:r>
        <w:rPr>
          <w:spacing w:val="-43"/>
        </w:rPr>
        <w:t xml:space="preserve"> </w:t>
      </w:r>
      <w:r>
        <w:t>siguiente:</w:t>
      </w:r>
    </w:p>
    <w:p w:rsidR="001E21B3" w:rsidRDefault="001E21B3">
      <w:pPr>
        <w:pStyle w:val="Textoindependiente"/>
        <w:spacing w:before="11"/>
        <w:rPr>
          <w:sz w:val="23"/>
        </w:rPr>
      </w:pPr>
    </w:p>
    <w:p w:rsidR="001E21B3" w:rsidRDefault="0090667D">
      <w:pPr>
        <w:pStyle w:val="Prrafodelista"/>
        <w:numPr>
          <w:ilvl w:val="0"/>
          <w:numId w:val="45"/>
        </w:numPr>
        <w:tabs>
          <w:tab w:val="left" w:pos="1258"/>
          <w:tab w:val="left" w:pos="1259"/>
        </w:tabs>
        <w:rPr>
          <w:sz w:val="24"/>
        </w:rPr>
      </w:pPr>
      <w:r>
        <w:rPr>
          <w:sz w:val="24"/>
        </w:rPr>
        <w:t>Para evaluar los resultados de la Gestión Financiera, se</w:t>
      </w:r>
      <w:r>
        <w:rPr>
          <w:spacing w:val="-29"/>
          <w:sz w:val="24"/>
        </w:rPr>
        <w:t xml:space="preserve"> </w:t>
      </w:r>
      <w:r>
        <w:rPr>
          <w:sz w:val="24"/>
        </w:rPr>
        <w:t>verificó:</w:t>
      </w:r>
    </w:p>
    <w:p w:rsidR="001E21B3" w:rsidRDefault="001E21B3">
      <w:pPr>
        <w:pStyle w:val="Textoindependiente"/>
        <w:spacing w:before="10"/>
        <w:rPr>
          <w:sz w:val="21"/>
        </w:rPr>
      </w:pPr>
    </w:p>
    <w:p w:rsidR="001E21B3" w:rsidRDefault="0090667D">
      <w:pPr>
        <w:pStyle w:val="Prrafodelista"/>
        <w:numPr>
          <w:ilvl w:val="1"/>
          <w:numId w:val="45"/>
        </w:numPr>
        <w:tabs>
          <w:tab w:val="left" w:pos="1544"/>
        </w:tabs>
        <w:ind w:right="105"/>
        <w:jc w:val="both"/>
        <w:rPr>
          <w:sz w:val="24"/>
        </w:rPr>
      </w:pPr>
      <w:r>
        <w:rPr>
          <w:sz w:val="24"/>
        </w:rPr>
        <w:t xml:space="preserve">Si se cumplió con las disposiciones jurídicas aplicables en materia de sistemas de registro y contabilidad gubernamental; contratación de servicios, obra pública, adquisiciones, arrendamientos, conservación, uso, usufructo, destino, afectación, </w:t>
      </w:r>
      <w:r>
        <w:rPr>
          <w:sz w:val="24"/>
        </w:rPr>
        <w:t>enajenación y baja de bienes muebles e inmuebles; almacenes y demás activos; recursos materiales, y demás normatividad aplicable al ejercicio del gasto público;</w:t>
      </w:r>
      <w:r>
        <w:rPr>
          <w:spacing w:val="-22"/>
          <w:sz w:val="24"/>
        </w:rPr>
        <w:t xml:space="preserve"> </w:t>
      </w:r>
      <w:r>
        <w:rPr>
          <w:sz w:val="24"/>
        </w:rPr>
        <w:t>y</w:t>
      </w:r>
    </w:p>
    <w:p w:rsidR="001E21B3" w:rsidRDefault="0090667D">
      <w:pPr>
        <w:pStyle w:val="Prrafodelista"/>
        <w:numPr>
          <w:ilvl w:val="1"/>
          <w:numId w:val="45"/>
        </w:numPr>
        <w:tabs>
          <w:tab w:val="left" w:pos="1544"/>
        </w:tabs>
        <w:spacing w:before="230"/>
        <w:ind w:right="102"/>
        <w:jc w:val="both"/>
      </w:pPr>
      <w:r>
        <w:rPr>
          <w:sz w:val="24"/>
        </w:rPr>
        <w:t>Si la captación, recaudación, administración, custodia, manejo, ejercicio y aplicación de rec</w:t>
      </w:r>
      <w:r>
        <w:rPr>
          <w:sz w:val="24"/>
        </w:rPr>
        <w:t>ursos, incluyendo subsidios, transferencias y donativos, y si los actos, contratos, convenios, mandatos, fondos, fideicomisos, prestación de servicios públicos, operaciones o cualquier acto que los Entes Públicos, celebren o realicen, relacionados con el i</w:t>
      </w:r>
      <w:r>
        <w:rPr>
          <w:sz w:val="24"/>
        </w:rPr>
        <w:t>ngreso y el ejercicio del gasto público, se ajustaron a la legalidad, y si no han causado daños o perjuicios, o ambos, en contra de la Hacienda Pública Estatal o Municipal, o al Patrimonio de los Entes</w:t>
      </w:r>
      <w:r>
        <w:rPr>
          <w:spacing w:val="-9"/>
          <w:sz w:val="24"/>
        </w:rPr>
        <w:t xml:space="preserve"> </w:t>
      </w:r>
      <w:r>
        <w:rPr>
          <w:sz w:val="24"/>
        </w:rPr>
        <w:t>Públicos.</w:t>
      </w:r>
    </w:p>
    <w:p w:rsidR="001E21B3" w:rsidRDefault="0090667D">
      <w:pPr>
        <w:pStyle w:val="Prrafodelista"/>
        <w:numPr>
          <w:ilvl w:val="0"/>
          <w:numId w:val="45"/>
        </w:numPr>
        <w:tabs>
          <w:tab w:val="left" w:pos="1258"/>
          <w:tab w:val="left" w:pos="1259"/>
        </w:tabs>
        <w:spacing w:before="230"/>
        <w:ind w:right="106"/>
        <w:rPr>
          <w:sz w:val="24"/>
        </w:rPr>
      </w:pPr>
      <w:r>
        <w:rPr>
          <w:sz w:val="24"/>
        </w:rPr>
        <w:t xml:space="preserve">Para comprobar si el ejercicio de las Leyes </w:t>
      </w:r>
      <w:r>
        <w:rPr>
          <w:sz w:val="24"/>
        </w:rPr>
        <w:t>de Ingresos y Egresos, y sus respectivos Presupuestos se ajustaron a los criterios señalados en los mismos; se</w:t>
      </w:r>
      <w:r>
        <w:rPr>
          <w:spacing w:val="-35"/>
          <w:sz w:val="24"/>
        </w:rPr>
        <w:t xml:space="preserve"> </w:t>
      </w:r>
      <w:r>
        <w:rPr>
          <w:sz w:val="24"/>
        </w:rPr>
        <w:t>revisó:</w:t>
      </w:r>
    </w:p>
    <w:p w:rsidR="001E21B3" w:rsidRDefault="001E21B3">
      <w:pPr>
        <w:pStyle w:val="Textoindependiente"/>
        <w:spacing w:before="10"/>
        <w:rPr>
          <w:sz w:val="21"/>
        </w:rPr>
      </w:pPr>
    </w:p>
    <w:p w:rsidR="001E21B3" w:rsidRDefault="0090667D">
      <w:pPr>
        <w:pStyle w:val="Prrafodelista"/>
        <w:numPr>
          <w:ilvl w:val="1"/>
          <w:numId w:val="45"/>
        </w:numPr>
        <w:tabs>
          <w:tab w:val="left" w:pos="1544"/>
        </w:tabs>
        <w:ind w:right="106"/>
        <w:jc w:val="both"/>
        <w:rPr>
          <w:sz w:val="24"/>
        </w:rPr>
      </w:pPr>
      <w:r>
        <w:rPr>
          <w:sz w:val="24"/>
        </w:rPr>
        <w:t>Si las cantidades correspondientes a los ingresos y a los egresos, se ajustaron o corresponden a los conceptos y a las partidas</w:t>
      </w:r>
      <w:r>
        <w:rPr>
          <w:spacing w:val="-25"/>
          <w:sz w:val="24"/>
        </w:rPr>
        <w:t xml:space="preserve"> </w:t>
      </w:r>
      <w:r>
        <w:rPr>
          <w:sz w:val="24"/>
        </w:rPr>
        <w:t>respectivas;</w:t>
      </w:r>
    </w:p>
    <w:p w:rsidR="001E21B3" w:rsidRDefault="001E21B3">
      <w:pPr>
        <w:pStyle w:val="Textoindependiente"/>
        <w:spacing w:before="11"/>
        <w:rPr>
          <w:sz w:val="23"/>
        </w:rPr>
      </w:pPr>
    </w:p>
    <w:p w:rsidR="001E21B3" w:rsidRDefault="0090667D">
      <w:pPr>
        <w:pStyle w:val="Prrafodelista"/>
        <w:numPr>
          <w:ilvl w:val="1"/>
          <w:numId w:val="45"/>
        </w:numPr>
        <w:tabs>
          <w:tab w:val="left" w:pos="1544"/>
        </w:tabs>
        <w:ind w:right="107"/>
        <w:jc w:val="both"/>
        <w:rPr>
          <w:sz w:val="24"/>
        </w:rPr>
      </w:pPr>
      <w:r>
        <w:rPr>
          <w:sz w:val="24"/>
        </w:rPr>
        <w:t>Si los programas y su ejecución se ajustaron a los términos y montos aprobados en el Presupuesto;</w:t>
      </w:r>
      <w:r>
        <w:rPr>
          <w:spacing w:val="-5"/>
          <w:sz w:val="24"/>
        </w:rPr>
        <w:t xml:space="preserve"> </w:t>
      </w:r>
      <w:r>
        <w:rPr>
          <w:sz w:val="24"/>
        </w:rPr>
        <w:t>y</w:t>
      </w:r>
    </w:p>
    <w:p w:rsidR="001E21B3" w:rsidRDefault="0090667D">
      <w:pPr>
        <w:pStyle w:val="Prrafodelista"/>
        <w:numPr>
          <w:ilvl w:val="1"/>
          <w:numId w:val="45"/>
        </w:numPr>
        <w:tabs>
          <w:tab w:val="left" w:pos="1544"/>
        </w:tabs>
        <w:spacing w:before="230"/>
        <w:ind w:right="104"/>
        <w:jc w:val="both"/>
        <w:rPr>
          <w:sz w:val="24"/>
        </w:rPr>
      </w:pPr>
      <w:r>
        <w:rPr>
          <w:sz w:val="24"/>
        </w:rPr>
        <w:t>Si los recursos provenientes de financiamientos se obtuvieron en los términos autorizados y se aplicaron con la periodicidad y formas establec</w:t>
      </w:r>
      <w:r>
        <w:rPr>
          <w:sz w:val="24"/>
        </w:rPr>
        <w:t>idas por las leyes y demás disposiciones aplicables, y si se cumplieron los compromisos adquiridos en los actos respectivos.</w:t>
      </w:r>
    </w:p>
    <w:p w:rsidR="001E21B3" w:rsidRDefault="001E21B3">
      <w:pPr>
        <w:pStyle w:val="Textoindependiente"/>
        <w:spacing w:before="6"/>
        <w:rPr>
          <w:sz w:val="20"/>
        </w:rPr>
      </w:pPr>
    </w:p>
    <w:p w:rsidR="001E21B3" w:rsidRDefault="0090667D">
      <w:pPr>
        <w:pStyle w:val="Prrafodelista"/>
        <w:numPr>
          <w:ilvl w:val="0"/>
          <w:numId w:val="45"/>
        </w:numPr>
        <w:tabs>
          <w:tab w:val="left" w:pos="1259"/>
        </w:tabs>
        <w:spacing w:line="274" w:lineRule="exact"/>
        <w:ind w:right="106"/>
        <w:rPr>
          <w:sz w:val="24"/>
        </w:rPr>
      </w:pPr>
      <w:r>
        <w:rPr>
          <w:sz w:val="24"/>
        </w:rPr>
        <w:t>Además, se realizaron pruebas de auditoría a fin de evaluar el cumplimiento de las leyes, los reglamentos y la normatividad aplica</w:t>
      </w:r>
      <w:r>
        <w:rPr>
          <w:sz w:val="24"/>
        </w:rPr>
        <w:t>bles en la materia de la gestión</w:t>
      </w:r>
      <w:r>
        <w:rPr>
          <w:spacing w:val="-40"/>
          <w:sz w:val="24"/>
        </w:rPr>
        <w:t xml:space="preserve"> </w:t>
      </w:r>
      <w:r>
        <w:rPr>
          <w:sz w:val="24"/>
        </w:rPr>
        <w:t>financiera.</w:t>
      </w:r>
    </w:p>
    <w:p w:rsidR="001E21B3" w:rsidRDefault="001E21B3">
      <w:pPr>
        <w:spacing w:line="274" w:lineRule="exact"/>
        <w:rPr>
          <w:sz w:val="24"/>
        </w:rPr>
        <w:sectPr w:rsidR="001E21B3">
          <w:pgSz w:w="12240" w:h="15840"/>
          <w:pgMar w:top="720" w:right="7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Prrafodelista"/>
        <w:numPr>
          <w:ilvl w:val="0"/>
          <w:numId w:val="45"/>
        </w:numPr>
        <w:tabs>
          <w:tab w:val="left" w:pos="1259"/>
        </w:tabs>
        <w:spacing w:before="221"/>
        <w:ind w:right="104"/>
        <w:jc w:val="both"/>
        <w:rPr>
          <w:sz w:val="24"/>
        </w:rPr>
      </w:pPr>
      <w:r>
        <w:rPr>
          <w:sz w:val="24"/>
        </w:rPr>
        <w:t>Para verificar que la obra pública se realizó conforme con lo establecido en la ley de la materia, lo preceptuado en los artículos 31 y 32 de la Ley de Fiscalización Superior del Estado de N</w:t>
      </w:r>
      <w:r>
        <w:rPr>
          <w:sz w:val="24"/>
        </w:rPr>
        <w:t>uevo León, así como de otras disposiciones aplicables y a los programas y presupuestos autorizados, se realizó lo</w:t>
      </w:r>
      <w:r>
        <w:rPr>
          <w:spacing w:val="-24"/>
          <w:sz w:val="24"/>
        </w:rPr>
        <w:t xml:space="preserve"> </w:t>
      </w:r>
      <w:r>
        <w:rPr>
          <w:sz w:val="24"/>
        </w:rPr>
        <w:t>siguiente:</w:t>
      </w:r>
    </w:p>
    <w:p w:rsidR="001E21B3" w:rsidRDefault="0090667D">
      <w:pPr>
        <w:pStyle w:val="Prrafodelista"/>
        <w:numPr>
          <w:ilvl w:val="1"/>
          <w:numId w:val="45"/>
        </w:numPr>
        <w:tabs>
          <w:tab w:val="left" w:pos="1544"/>
        </w:tabs>
        <w:spacing w:before="230"/>
        <w:ind w:right="104"/>
        <w:jc w:val="both"/>
        <w:rPr>
          <w:sz w:val="24"/>
        </w:rPr>
      </w:pPr>
      <w:r>
        <w:rPr>
          <w:sz w:val="24"/>
        </w:rPr>
        <w:t>La práctica de las auditorías, visitas e inspecciones para verificar el exacto cumplimiento de los objetivos contenidos en los prog</w:t>
      </w:r>
      <w:r>
        <w:rPr>
          <w:sz w:val="24"/>
        </w:rPr>
        <w:t>ramas de obra pública, y obtener los datos técnicos y demás elementos relacionados con la</w:t>
      </w:r>
      <w:r>
        <w:rPr>
          <w:spacing w:val="-22"/>
          <w:sz w:val="24"/>
        </w:rPr>
        <w:t xml:space="preserve"> </w:t>
      </w:r>
      <w:r>
        <w:rPr>
          <w:sz w:val="24"/>
        </w:rPr>
        <w:t>revisión.</w:t>
      </w:r>
    </w:p>
    <w:p w:rsidR="001E21B3" w:rsidRDefault="001E21B3">
      <w:pPr>
        <w:pStyle w:val="Textoindependiente"/>
      </w:pPr>
    </w:p>
    <w:p w:rsidR="001E21B3" w:rsidRDefault="0090667D">
      <w:pPr>
        <w:pStyle w:val="Prrafodelista"/>
        <w:numPr>
          <w:ilvl w:val="1"/>
          <w:numId w:val="45"/>
        </w:numPr>
        <w:tabs>
          <w:tab w:val="left" w:pos="1544"/>
        </w:tabs>
        <w:ind w:right="103"/>
        <w:jc w:val="both"/>
        <w:rPr>
          <w:sz w:val="24"/>
        </w:rPr>
      </w:pPr>
      <w:r>
        <w:rPr>
          <w:sz w:val="24"/>
        </w:rPr>
        <w:t>Recabar las muestras y practicar las pruebas necesarias para la comprobación de la calidad de los materiales conforme a las especificaciones de la obra pública auditada, con el laboratorio de la Auditoría Superior del Estado de Nuevo</w:t>
      </w:r>
      <w:r>
        <w:rPr>
          <w:spacing w:val="-31"/>
          <w:sz w:val="24"/>
        </w:rPr>
        <w:t xml:space="preserve"> </w:t>
      </w:r>
      <w:r>
        <w:rPr>
          <w:sz w:val="24"/>
        </w:rPr>
        <w:t>León.</w:t>
      </w:r>
    </w:p>
    <w:p w:rsidR="001E21B3" w:rsidRDefault="001E21B3">
      <w:pPr>
        <w:pStyle w:val="Textoindependiente"/>
        <w:spacing w:before="11"/>
        <w:rPr>
          <w:sz w:val="23"/>
        </w:rPr>
      </w:pPr>
    </w:p>
    <w:p w:rsidR="001E21B3" w:rsidRDefault="0090667D">
      <w:pPr>
        <w:pStyle w:val="Prrafodelista"/>
        <w:numPr>
          <w:ilvl w:val="0"/>
          <w:numId w:val="45"/>
        </w:numPr>
        <w:tabs>
          <w:tab w:val="left" w:pos="1259"/>
        </w:tabs>
        <w:ind w:right="105"/>
        <w:jc w:val="both"/>
        <w:rPr>
          <w:sz w:val="24"/>
        </w:rPr>
      </w:pPr>
      <w:r>
        <w:rPr>
          <w:sz w:val="24"/>
        </w:rPr>
        <w:t>Además, se anal</w:t>
      </w:r>
      <w:r>
        <w:rPr>
          <w:sz w:val="24"/>
        </w:rPr>
        <w:t>izó, en cumplimiento a lo establecido en el artículo 8, fracción IV de la Ley  de Asentamientos Humanos, Ordenamiento Territorial y Desarrollo Urbano para el Estado de Nuevo León, la observancia de dicha ley, y de los planes y programas de desarrollo urban</w:t>
      </w:r>
      <w:r>
        <w:rPr>
          <w:sz w:val="24"/>
        </w:rPr>
        <w:t>o y su zonificación por parte de las autoridades estatales y</w:t>
      </w:r>
      <w:r>
        <w:rPr>
          <w:spacing w:val="-33"/>
          <w:sz w:val="24"/>
        </w:rPr>
        <w:t xml:space="preserve"> </w:t>
      </w:r>
      <w:r>
        <w:rPr>
          <w:sz w:val="24"/>
        </w:rPr>
        <w:t>municipales.</w:t>
      </w:r>
    </w:p>
    <w:p w:rsidR="001E21B3" w:rsidRDefault="001E21B3">
      <w:pPr>
        <w:pStyle w:val="Textoindependiente"/>
        <w:spacing w:before="11"/>
        <w:rPr>
          <w:sz w:val="23"/>
        </w:rPr>
      </w:pPr>
    </w:p>
    <w:p w:rsidR="001E21B3" w:rsidRDefault="0090667D">
      <w:pPr>
        <w:pStyle w:val="Prrafodelista"/>
        <w:numPr>
          <w:ilvl w:val="0"/>
          <w:numId w:val="45"/>
        </w:numPr>
        <w:tabs>
          <w:tab w:val="left" w:pos="1259"/>
        </w:tabs>
        <w:ind w:right="105"/>
        <w:jc w:val="both"/>
        <w:rPr>
          <w:sz w:val="24"/>
        </w:rPr>
      </w:pPr>
      <w:r>
        <w:rPr>
          <w:sz w:val="24"/>
        </w:rPr>
        <w:t>Asimismo, de conformidad con lo estipulado en el inciso a), de la fracción I, del artículo 19 de la Ley de Fiscalización Superior del Estado de Nuevo León, se verificó la aplicación</w:t>
      </w:r>
      <w:r>
        <w:rPr>
          <w:sz w:val="24"/>
        </w:rPr>
        <w:t xml:space="preserve"> por parte del ente fiscalizado, de la Ley General de Contabilidad Gubernamental, así como las disposiciones normativas emitidas por el Consejo Nacional de Armonización</w:t>
      </w:r>
      <w:r>
        <w:rPr>
          <w:spacing w:val="-39"/>
          <w:sz w:val="24"/>
        </w:rPr>
        <w:t xml:space="preserve"> </w:t>
      </w:r>
      <w:r>
        <w:rPr>
          <w:sz w:val="24"/>
        </w:rPr>
        <w:t>Contable.</w:t>
      </w:r>
    </w:p>
    <w:p w:rsidR="001E21B3" w:rsidRDefault="001E21B3">
      <w:pPr>
        <w:pStyle w:val="Textoindependiente"/>
        <w:rPr>
          <w:sz w:val="26"/>
        </w:rPr>
      </w:pPr>
    </w:p>
    <w:p w:rsidR="001E21B3" w:rsidRDefault="001E21B3">
      <w:pPr>
        <w:pStyle w:val="Textoindependiente"/>
        <w:rPr>
          <w:sz w:val="22"/>
        </w:rPr>
      </w:pPr>
    </w:p>
    <w:p w:rsidR="001E21B3" w:rsidRDefault="0090667D">
      <w:pPr>
        <w:pStyle w:val="Ttulo3"/>
        <w:numPr>
          <w:ilvl w:val="0"/>
          <w:numId w:val="46"/>
        </w:numPr>
        <w:tabs>
          <w:tab w:val="left" w:pos="1119"/>
          <w:tab w:val="left" w:pos="1120"/>
          <w:tab w:val="left" w:pos="2451"/>
          <w:tab w:val="left" w:pos="3819"/>
          <w:tab w:val="left" w:pos="4721"/>
          <w:tab w:val="left" w:pos="5316"/>
          <w:tab w:val="left" w:pos="6511"/>
          <w:tab w:val="left" w:pos="7039"/>
          <w:tab w:val="left" w:pos="8381"/>
          <w:tab w:val="left" w:pos="8765"/>
          <w:tab w:val="left" w:pos="10361"/>
          <w:tab w:val="left" w:pos="10889"/>
        </w:tabs>
        <w:ind w:right="106" w:hanging="427"/>
        <w:jc w:val="left"/>
      </w:pPr>
      <w:r>
        <w:t>Aspectos</w:t>
      </w:r>
      <w:r>
        <w:tab/>
        <w:t>generales</w:t>
      </w:r>
      <w:r>
        <w:tab/>
        <w:t>sobre</w:t>
      </w:r>
      <w:r>
        <w:tab/>
        <w:t>los</w:t>
      </w:r>
      <w:r>
        <w:tab/>
        <w:t>criterios</w:t>
      </w:r>
      <w:r>
        <w:tab/>
        <w:t>de</w:t>
      </w:r>
      <w:r>
        <w:tab/>
        <w:t>selección</w:t>
      </w:r>
      <w:r>
        <w:tab/>
        <w:t>y</w:t>
      </w:r>
      <w:r>
        <w:tab/>
        <w:t>descripción</w:t>
      </w:r>
      <w:r>
        <w:tab/>
        <w:t>de</w:t>
      </w:r>
      <w:r>
        <w:tab/>
      </w:r>
      <w:r>
        <w:rPr>
          <w:spacing w:val="-1"/>
        </w:rPr>
        <w:t>los</w:t>
      </w:r>
      <w:r>
        <w:rPr>
          <w:w w:val="99"/>
        </w:rPr>
        <w:t xml:space="preserve"> </w:t>
      </w:r>
      <w:r>
        <w:t>procedimientos de auditoría</w:t>
      </w:r>
      <w:r>
        <w:rPr>
          <w:spacing w:val="-18"/>
        </w:rPr>
        <w:t xml:space="preserve"> </w:t>
      </w:r>
      <w:r>
        <w:t>aplicados</w:t>
      </w:r>
    </w:p>
    <w:p w:rsidR="001E21B3" w:rsidRDefault="001E21B3">
      <w:pPr>
        <w:pStyle w:val="Textoindependiente"/>
        <w:rPr>
          <w:b/>
          <w:sz w:val="26"/>
        </w:rPr>
      </w:pPr>
    </w:p>
    <w:p w:rsidR="001E21B3" w:rsidRDefault="0090667D">
      <w:pPr>
        <w:pStyle w:val="Textoindependiente"/>
        <w:spacing w:before="204"/>
        <w:ind w:left="692" w:right="105"/>
        <w:jc w:val="both"/>
      </w:pPr>
      <w:r>
        <w:t>Las auditorías practicadas (por tipo o materia) se seleccionaron con base en los criterios establecidos para la planeación específica utilizada en la integración del Programa Anual de Auditoría 2019 para la fiscalizac</w:t>
      </w:r>
      <w:r>
        <w:t>ión de las Cuentas Públicas correspondientes al ejercicio 2018, considerando la importancia, pertinencia y factibilidad de su realización.</w:t>
      </w:r>
    </w:p>
    <w:p w:rsidR="001E21B3" w:rsidRDefault="001E21B3">
      <w:pPr>
        <w:pStyle w:val="Textoindependiente"/>
        <w:rPr>
          <w:sz w:val="26"/>
        </w:rPr>
      </w:pPr>
    </w:p>
    <w:p w:rsidR="001E21B3" w:rsidRDefault="001E21B3">
      <w:pPr>
        <w:pStyle w:val="Textoindependiente"/>
        <w:spacing w:before="11"/>
        <w:rPr>
          <w:sz w:val="21"/>
        </w:rPr>
      </w:pPr>
    </w:p>
    <w:p w:rsidR="001E21B3" w:rsidRDefault="0090667D">
      <w:pPr>
        <w:pStyle w:val="Textoindependiente"/>
        <w:ind w:left="692" w:right="104"/>
        <w:jc w:val="both"/>
      </w:pPr>
      <w:r>
        <w:t>El universo seleccionado para la revisión fue el conjunto de operaciones, registros o movimientos de entre los cual</w:t>
      </w:r>
      <w:r>
        <w:t>es, se seleccionaron muestras para aplicarles procedimientos o pruebas de auditoría, partiendo esencialmente, del presupuesto asignado al ente público, y ejercido en los capítulos, conceptos, partidas, proyectos de inversión, programas presupuestarios y fo</w:t>
      </w:r>
      <w:r>
        <w:t>ndos, así como los conceptos de ingreso, en su caso, y en general cualquier otro concepto que se estimó pertinente incluir en el alcance de la revisión.</w:t>
      </w:r>
    </w:p>
    <w:p w:rsidR="001E21B3" w:rsidRDefault="001E21B3">
      <w:pPr>
        <w:pStyle w:val="Textoindependiente"/>
        <w:rPr>
          <w:sz w:val="26"/>
        </w:rPr>
      </w:pPr>
    </w:p>
    <w:p w:rsidR="001E21B3" w:rsidRDefault="001E21B3">
      <w:pPr>
        <w:pStyle w:val="Textoindependiente"/>
        <w:rPr>
          <w:sz w:val="22"/>
        </w:rPr>
      </w:pPr>
    </w:p>
    <w:p w:rsidR="001E21B3" w:rsidRDefault="0090667D">
      <w:pPr>
        <w:pStyle w:val="Textoindependiente"/>
        <w:ind w:left="692" w:right="105"/>
        <w:jc w:val="both"/>
      </w:pPr>
      <w:r>
        <w:t xml:space="preserve">La muestra auditada consistió en las operaciones, registros o movimientos fiscalizados a través de procedimientos o  pruebas de auditoría,  cuyos  resultados permitieron  la emisión,   </w:t>
      </w:r>
      <w:r>
        <w:rPr>
          <w:spacing w:val="59"/>
        </w:rPr>
        <w:t xml:space="preserve"> </w:t>
      </w:r>
      <w:r>
        <w:t>debidamente</w:t>
      </w:r>
    </w:p>
    <w:p w:rsidR="001E21B3" w:rsidRDefault="001E21B3">
      <w:pPr>
        <w:jc w:val="both"/>
        <w:sectPr w:rsidR="001E21B3">
          <w:pgSz w:w="12240" w:h="15840"/>
          <w:pgMar w:top="720" w:right="740" w:bottom="116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106"/>
        <w:jc w:val="both"/>
      </w:pPr>
      <w:r>
        <w:t>soportada y fundamentada del Dictamen</w:t>
      </w:r>
      <w:r>
        <w:t xml:space="preserve"> del Auditor. Asimismo, las áreas revisadas, fueron esencialmente las unidades administrativas de la entidad fiscalizada responsables de la ejecución de las operaciones, actividades o programas objeto de la revisión.</w:t>
      </w:r>
    </w:p>
    <w:p w:rsidR="001E21B3" w:rsidRDefault="001E21B3">
      <w:pPr>
        <w:pStyle w:val="Textoindependiente"/>
        <w:rPr>
          <w:sz w:val="26"/>
        </w:rPr>
      </w:pPr>
    </w:p>
    <w:p w:rsidR="001E21B3" w:rsidRDefault="001E21B3">
      <w:pPr>
        <w:pStyle w:val="Textoindependiente"/>
        <w:spacing w:before="10"/>
        <w:rPr>
          <w:sz w:val="21"/>
        </w:rPr>
      </w:pPr>
    </w:p>
    <w:p w:rsidR="001E21B3" w:rsidRDefault="0090667D">
      <w:pPr>
        <w:pStyle w:val="Textoindependiente"/>
        <w:spacing w:before="1"/>
        <w:ind w:left="692" w:right="103"/>
        <w:jc w:val="both"/>
      </w:pPr>
      <w:r>
        <w:t>Con base en lo anterior, en forma esp</w:t>
      </w:r>
      <w:r>
        <w:t>ecífica dentro del contenido del Informe del Resultado, se señalan las operaciones, registros o movimientos fiscalizados, las técnicas y pruebas de auditoría aplicadas, y en su caso, el resultado de las mismas, mediante las cuales se obtuvo evidencia sufic</w:t>
      </w:r>
      <w:r>
        <w:t>iente, competente, relevante y pertinente acerca del objeto auditado y con base en la cual se determinaron los resultados y el dictamen correspondiente.</w:t>
      </w:r>
    </w:p>
    <w:p w:rsidR="001E21B3" w:rsidRDefault="001E21B3">
      <w:pPr>
        <w:pStyle w:val="Textoindependiente"/>
      </w:pPr>
    </w:p>
    <w:p w:rsidR="001E21B3" w:rsidRDefault="0090667D">
      <w:pPr>
        <w:pStyle w:val="Ttulo3"/>
        <w:numPr>
          <w:ilvl w:val="0"/>
          <w:numId w:val="44"/>
        </w:numPr>
        <w:tabs>
          <w:tab w:val="left" w:pos="1117"/>
        </w:tabs>
        <w:ind w:hanging="158"/>
        <w:jc w:val="both"/>
      </w:pPr>
      <w:r>
        <w:t>Descripción de los elementos revisados y resultados obtenidos en la</w:t>
      </w:r>
      <w:r>
        <w:rPr>
          <w:spacing w:val="-37"/>
        </w:rPr>
        <w:t xml:space="preserve"> </w:t>
      </w:r>
      <w:r>
        <w:t>revisión</w:t>
      </w:r>
    </w:p>
    <w:p w:rsidR="001E21B3" w:rsidRDefault="001E21B3">
      <w:pPr>
        <w:pStyle w:val="Textoindependiente"/>
        <w:spacing w:before="6"/>
        <w:rPr>
          <w:b/>
          <w:sz w:val="27"/>
        </w:rPr>
      </w:pPr>
    </w:p>
    <w:p w:rsidR="001E21B3" w:rsidRDefault="0090667D">
      <w:pPr>
        <w:pStyle w:val="Prrafodelista"/>
        <w:numPr>
          <w:ilvl w:val="0"/>
          <w:numId w:val="43"/>
        </w:numPr>
        <w:tabs>
          <w:tab w:val="left" w:pos="1052"/>
        </w:tabs>
        <w:ind w:hanging="283"/>
        <w:jc w:val="both"/>
        <w:rPr>
          <w:b/>
          <w:sz w:val="24"/>
        </w:rPr>
      </w:pPr>
      <w:r>
        <w:rPr>
          <w:b/>
          <w:sz w:val="24"/>
        </w:rPr>
        <w:t>La evaluación de la gest</w:t>
      </w:r>
      <w:r>
        <w:rPr>
          <w:b/>
          <w:sz w:val="24"/>
        </w:rPr>
        <w:t>ión financiera y del gasto</w:t>
      </w:r>
      <w:r>
        <w:rPr>
          <w:b/>
          <w:spacing w:val="-24"/>
          <w:sz w:val="24"/>
        </w:rPr>
        <w:t xml:space="preserve"> </w:t>
      </w:r>
      <w:r>
        <w:rPr>
          <w:b/>
          <w:sz w:val="24"/>
        </w:rPr>
        <w:t>público</w:t>
      </w:r>
    </w:p>
    <w:p w:rsidR="001E21B3" w:rsidRDefault="001E21B3">
      <w:pPr>
        <w:pStyle w:val="Textoindependiente"/>
        <w:spacing w:before="11"/>
        <w:rPr>
          <w:b/>
          <w:sz w:val="23"/>
        </w:rPr>
      </w:pPr>
    </w:p>
    <w:p w:rsidR="001E21B3" w:rsidRDefault="0090667D">
      <w:pPr>
        <w:pStyle w:val="Textoindependiente"/>
        <w:ind w:left="692" w:right="103"/>
        <w:jc w:val="both"/>
      </w:pPr>
      <w:r>
        <w:t>Para tal efecto se consideraron los Estados Financieros adjuntos y sus presupuestos por el período del 1 de enero al 31 de diciembre de 2018 que el Municipio de San Pedro Garza García, Nuevo León presentó como parte de la información que integra la Cuenta</w:t>
      </w:r>
      <w:r>
        <w:rPr>
          <w:spacing w:val="-37"/>
        </w:rPr>
        <w:t xml:space="preserve"> </w:t>
      </w:r>
      <w:r>
        <w:t>Pública.</w:t>
      </w:r>
    </w:p>
    <w:p w:rsidR="001E21B3" w:rsidRDefault="001E21B3">
      <w:pPr>
        <w:pStyle w:val="Textoindependiente"/>
        <w:spacing w:before="11"/>
        <w:rPr>
          <w:sz w:val="23"/>
        </w:rPr>
      </w:pPr>
    </w:p>
    <w:p w:rsidR="001E21B3" w:rsidRDefault="0090667D">
      <w:pPr>
        <w:pStyle w:val="Textoindependiente"/>
        <w:ind w:left="691" w:right="101"/>
        <w:jc w:val="both"/>
      </w:pPr>
      <w:r>
        <w:t>Para el desarrollo de la revisión de la información antes mencionada, la Auditoría Superior del Estado, aplicó una serie de procedimientos enfocados para asegurarse de la razonabilidad de las cifras presentadas que forman parte de la gestión fina</w:t>
      </w:r>
      <w:r>
        <w:t>nciera y gasto público, además que su presentación y registro estuvo conforme a las disposiciones de la Ley General de Contabilidad Gubernamental y a los lineamientos emitidos por el Consejo Nacional de Armonización Contable (Conac), considerando las Norma</w:t>
      </w:r>
      <w:r>
        <w:t>s de Información Financiera emitidas por el Consejo Mexicano  de Normas de Información Financiera, A.C. (Cinif), asimismo que se apegaron al cumplimiento de las Leyes, Decretos, Reglamentos y demás disposiciones aplicables y a los objetivos y metas estable</w:t>
      </w:r>
      <w:r>
        <w:t>cidas en los</w:t>
      </w:r>
      <w:r>
        <w:rPr>
          <w:spacing w:val="-14"/>
        </w:rPr>
        <w:t xml:space="preserve"> </w:t>
      </w:r>
      <w:r>
        <w:t>programas.</w:t>
      </w:r>
    </w:p>
    <w:p w:rsidR="001E21B3" w:rsidRDefault="001E21B3">
      <w:pPr>
        <w:pStyle w:val="Textoindependiente"/>
        <w:spacing w:before="11"/>
        <w:rPr>
          <w:sz w:val="23"/>
        </w:rPr>
      </w:pPr>
    </w:p>
    <w:p w:rsidR="001E21B3" w:rsidRDefault="0090667D">
      <w:pPr>
        <w:pStyle w:val="Textoindependiente"/>
        <w:ind w:left="692" w:right="105"/>
        <w:jc w:val="both"/>
      </w:pPr>
      <w:r>
        <w:t>Por lo anteriormente expuesto consideramos que la información proporcionada por el Municipio de San Pedro Garza García, Nuevo León, como Cuenta Pública correspondiente al ejercicio de 2018 presenta razonablemente el manejo, custodi</w:t>
      </w:r>
      <w:r>
        <w:t>a y aplicación de los ingresos, egresos, fondos y en general de los recursos públicos, así como el cumplimiento de los programas y subprogramas, excepto en su caso, por lo mencionado en el apartado VI de este informe.</w:t>
      </w:r>
    </w:p>
    <w:p w:rsidR="001E21B3" w:rsidRDefault="001E21B3">
      <w:pPr>
        <w:pStyle w:val="Textoindependiente"/>
        <w:spacing w:before="11"/>
        <w:rPr>
          <w:sz w:val="23"/>
        </w:rPr>
      </w:pPr>
    </w:p>
    <w:p w:rsidR="001E21B3" w:rsidRDefault="0090667D">
      <w:pPr>
        <w:pStyle w:val="Textoindependiente"/>
        <w:ind w:left="692" w:right="104"/>
        <w:jc w:val="both"/>
      </w:pPr>
      <w:r>
        <w:t>Los Estados Financieros presentados e</w:t>
      </w:r>
      <w:r>
        <w:t>n miles de pesos del Municipio de San Pedro Garza García, Nuevo León al 31 de diciembre de 2018, que se mencionan en la Cuenta Pública, son los que se muestran a</w:t>
      </w:r>
      <w:r>
        <w:rPr>
          <w:spacing w:val="-15"/>
        </w:rPr>
        <w:t xml:space="preserve"> </w:t>
      </w:r>
      <w:r>
        <w:t>continuación:</w:t>
      </w:r>
    </w:p>
    <w:p w:rsidR="001E21B3" w:rsidRDefault="001E21B3">
      <w:pPr>
        <w:jc w:val="both"/>
        <w:sectPr w:rsidR="001E21B3">
          <w:pgSz w:w="12240" w:h="15840"/>
          <w:pgMar w:top="720" w:right="7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9"/>
        </w:rPr>
      </w:pPr>
    </w:p>
    <w:p w:rsidR="001E21B3" w:rsidRDefault="0090667D">
      <w:pPr>
        <w:spacing w:before="95" w:line="290" w:lineRule="auto"/>
        <w:ind w:left="3984" w:right="4043" w:firstLine="259"/>
        <w:rPr>
          <w:b/>
          <w:sz w:val="14"/>
        </w:rPr>
      </w:pPr>
      <w:r>
        <w:rPr>
          <w:b/>
          <w:sz w:val="14"/>
        </w:rPr>
        <w:t>Municipio San Pedro Garza García, Nuevo León Estado de Sit</w:t>
      </w:r>
      <w:r>
        <w:rPr>
          <w:b/>
          <w:sz w:val="14"/>
        </w:rPr>
        <w:t>uación Financiera al 31 de diciembre de 2018</w:t>
      </w:r>
    </w:p>
    <w:p w:rsidR="001E21B3" w:rsidRDefault="0090667D">
      <w:pPr>
        <w:spacing w:before="29"/>
        <w:ind w:left="4514" w:right="4582"/>
        <w:jc w:val="center"/>
        <w:rPr>
          <w:b/>
          <w:sz w:val="14"/>
        </w:rPr>
      </w:pPr>
      <w:r>
        <w:rPr>
          <w:b/>
          <w:sz w:val="14"/>
        </w:rPr>
        <w:t>(Miles de pesos)</w:t>
      </w:r>
    </w:p>
    <w:p w:rsidR="001E21B3" w:rsidRDefault="001E21B3">
      <w:pPr>
        <w:pStyle w:val="Textoindependiente"/>
        <w:spacing w:before="8"/>
        <w:rPr>
          <w:b/>
          <w:sz w:val="12"/>
        </w:rPr>
      </w:pPr>
    </w:p>
    <w:p w:rsidR="001E21B3" w:rsidRDefault="005B3290">
      <w:pPr>
        <w:tabs>
          <w:tab w:val="left" w:pos="2087"/>
          <w:tab w:val="left" w:pos="3755"/>
          <w:tab w:val="left" w:pos="6184"/>
          <w:tab w:val="left" w:pos="9124"/>
          <w:tab w:val="left" w:pos="10454"/>
        </w:tabs>
        <w:spacing w:before="1"/>
        <w:ind w:left="631"/>
        <w:rPr>
          <w:b/>
          <w:sz w:val="14"/>
        </w:rPr>
      </w:pPr>
      <w:r>
        <w:rPr>
          <w:noProof/>
          <w:lang w:val="es-MX" w:eastAsia="es-MX"/>
        </w:rPr>
        <mc:AlternateContent>
          <mc:Choice Requires="wps">
            <w:drawing>
              <wp:anchor distT="0" distB="0" distL="114300" distR="114300" simplePos="0" relativeHeight="1792" behindDoc="0" locked="0" layoutInCell="1" allowOverlap="1">
                <wp:simplePos x="0" y="0"/>
                <wp:positionH relativeFrom="page">
                  <wp:posOffset>155575</wp:posOffset>
                </wp:positionH>
                <wp:positionV relativeFrom="paragraph">
                  <wp:posOffset>144145</wp:posOffset>
                </wp:positionV>
                <wp:extent cx="7416165" cy="1270"/>
                <wp:effectExtent l="12700" t="7620" r="10160" b="10160"/>
                <wp:wrapNone/>
                <wp:docPr id="913"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6165" cy="1270"/>
                        </a:xfrm>
                        <a:custGeom>
                          <a:avLst/>
                          <a:gdLst>
                            <a:gd name="T0" fmla="+- 0 245 245"/>
                            <a:gd name="T1" fmla="*/ T0 w 11679"/>
                            <a:gd name="T2" fmla="+- 0 1786 245"/>
                            <a:gd name="T3" fmla="*/ T2 w 11679"/>
                            <a:gd name="T4" fmla="+- 0 1786 245"/>
                            <a:gd name="T5" fmla="*/ T4 w 11679"/>
                            <a:gd name="T6" fmla="+- 0 1795 245"/>
                            <a:gd name="T7" fmla="*/ T6 w 11679"/>
                            <a:gd name="T8" fmla="+- 0 1795 245"/>
                            <a:gd name="T9" fmla="*/ T8 w 11679"/>
                            <a:gd name="T10" fmla="+- 0 1946 245"/>
                            <a:gd name="T11" fmla="*/ T10 w 11679"/>
                            <a:gd name="T12" fmla="+- 0 1946 245"/>
                            <a:gd name="T13" fmla="*/ T12 w 11679"/>
                            <a:gd name="T14" fmla="+- 0 1956 245"/>
                            <a:gd name="T15" fmla="*/ T14 w 11679"/>
                            <a:gd name="T16" fmla="+- 0 1956 245"/>
                            <a:gd name="T17" fmla="*/ T16 w 11679"/>
                            <a:gd name="T18" fmla="+- 0 2784 245"/>
                            <a:gd name="T19" fmla="*/ T18 w 11679"/>
                            <a:gd name="T20" fmla="+- 0 2784 245"/>
                            <a:gd name="T21" fmla="*/ T20 w 11679"/>
                            <a:gd name="T22" fmla="+- 0 2794 245"/>
                            <a:gd name="T23" fmla="*/ T22 w 11679"/>
                            <a:gd name="T24" fmla="+- 0 2794 245"/>
                            <a:gd name="T25" fmla="*/ T24 w 11679"/>
                            <a:gd name="T26" fmla="+- 0 3648 245"/>
                            <a:gd name="T27" fmla="*/ T26 w 11679"/>
                            <a:gd name="T28" fmla="+- 0 3648 245"/>
                            <a:gd name="T29" fmla="*/ T28 w 11679"/>
                            <a:gd name="T30" fmla="+- 0 3658 245"/>
                            <a:gd name="T31" fmla="*/ T30 w 11679"/>
                            <a:gd name="T32" fmla="+- 0 3658 245"/>
                            <a:gd name="T33" fmla="*/ T32 w 11679"/>
                            <a:gd name="T34" fmla="+- 0 4423 245"/>
                            <a:gd name="T35" fmla="*/ T34 w 11679"/>
                            <a:gd name="T36" fmla="+- 0 4423 245"/>
                            <a:gd name="T37" fmla="*/ T36 w 11679"/>
                            <a:gd name="T38" fmla="+- 0 4433 245"/>
                            <a:gd name="T39" fmla="*/ T38 w 11679"/>
                            <a:gd name="T40" fmla="+- 0 4433 245"/>
                            <a:gd name="T41" fmla="*/ T40 w 11679"/>
                            <a:gd name="T42" fmla="+- 0 4584 245"/>
                            <a:gd name="T43" fmla="*/ T42 w 11679"/>
                            <a:gd name="T44" fmla="+- 0 4584 245"/>
                            <a:gd name="T45" fmla="*/ T44 w 11679"/>
                            <a:gd name="T46" fmla="+- 0 4594 245"/>
                            <a:gd name="T47" fmla="*/ T46 w 11679"/>
                            <a:gd name="T48" fmla="+- 0 4594 245"/>
                            <a:gd name="T49" fmla="*/ T48 w 11679"/>
                            <a:gd name="T50" fmla="+- 0 8556 245"/>
                            <a:gd name="T51" fmla="*/ T50 w 11679"/>
                            <a:gd name="T52" fmla="+- 0 8556 245"/>
                            <a:gd name="T53" fmla="*/ T52 w 11679"/>
                            <a:gd name="T54" fmla="+- 0 8566 245"/>
                            <a:gd name="T55" fmla="*/ T54 w 11679"/>
                            <a:gd name="T56" fmla="+- 0 8566 245"/>
                            <a:gd name="T57" fmla="*/ T56 w 11679"/>
                            <a:gd name="T58" fmla="+- 0 8947 245"/>
                            <a:gd name="T59" fmla="*/ T58 w 11679"/>
                            <a:gd name="T60" fmla="+- 0 8947 245"/>
                            <a:gd name="T61" fmla="*/ T60 w 11679"/>
                            <a:gd name="T62" fmla="+- 0 8957 245"/>
                            <a:gd name="T63" fmla="*/ T62 w 11679"/>
                            <a:gd name="T64" fmla="+- 0 8957 245"/>
                            <a:gd name="T65" fmla="*/ T64 w 11679"/>
                            <a:gd name="T66" fmla="+- 0 9010 245"/>
                            <a:gd name="T67" fmla="*/ T66 w 11679"/>
                            <a:gd name="T68" fmla="+- 0 9010 245"/>
                            <a:gd name="T69" fmla="*/ T68 w 11679"/>
                            <a:gd name="T70" fmla="+- 0 9019 245"/>
                            <a:gd name="T71" fmla="*/ T70 w 11679"/>
                            <a:gd name="T72" fmla="+- 0 9019 245"/>
                            <a:gd name="T73" fmla="*/ T72 w 11679"/>
                            <a:gd name="T74" fmla="+- 0 9794 245"/>
                            <a:gd name="T75" fmla="*/ T74 w 11679"/>
                            <a:gd name="T76" fmla="+- 0 9794 245"/>
                            <a:gd name="T77" fmla="*/ T76 w 11679"/>
                            <a:gd name="T78" fmla="+- 0 9804 245"/>
                            <a:gd name="T79" fmla="*/ T78 w 11679"/>
                            <a:gd name="T80" fmla="+- 0 9804 245"/>
                            <a:gd name="T81" fmla="*/ T80 w 11679"/>
                            <a:gd name="T82" fmla="+- 0 10056 245"/>
                            <a:gd name="T83" fmla="*/ T82 w 11679"/>
                            <a:gd name="T84" fmla="+- 0 10056 245"/>
                            <a:gd name="T85" fmla="*/ T84 w 11679"/>
                            <a:gd name="T86" fmla="+- 0 10066 245"/>
                            <a:gd name="T87" fmla="*/ T86 w 11679"/>
                            <a:gd name="T88" fmla="+- 0 10066 245"/>
                            <a:gd name="T89" fmla="*/ T88 w 11679"/>
                            <a:gd name="T90" fmla="+- 0 11407 245"/>
                            <a:gd name="T91" fmla="*/ T90 w 11679"/>
                            <a:gd name="T92" fmla="+- 0 11407 245"/>
                            <a:gd name="T93" fmla="*/ T92 w 11679"/>
                            <a:gd name="T94" fmla="+- 0 11417 245"/>
                            <a:gd name="T95" fmla="*/ T94 w 11679"/>
                            <a:gd name="T96" fmla="+- 0 11417 245"/>
                            <a:gd name="T97" fmla="*/ T96 w 11679"/>
                            <a:gd name="T98" fmla="+- 0 11923 245"/>
                            <a:gd name="T99" fmla="*/ T98 w 116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Lst>
                          <a:rect l="0" t="0" r="r" b="b"/>
                          <a:pathLst>
                            <a:path w="11679">
                              <a:moveTo>
                                <a:pt x="0" y="0"/>
                              </a:moveTo>
                              <a:lnTo>
                                <a:pt x="1541" y="0"/>
                              </a:lnTo>
                              <a:moveTo>
                                <a:pt x="1541" y="0"/>
                              </a:moveTo>
                              <a:lnTo>
                                <a:pt x="1550" y="0"/>
                              </a:lnTo>
                              <a:moveTo>
                                <a:pt x="1550" y="0"/>
                              </a:moveTo>
                              <a:lnTo>
                                <a:pt x="1701" y="0"/>
                              </a:lnTo>
                              <a:moveTo>
                                <a:pt x="1701" y="0"/>
                              </a:moveTo>
                              <a:lnTo>
                                <a:pt x="1711" y="0"/>
                              </a:lnTo>
                              <a:moveTo>
                                <a:pt x="1711" y="0"/>
                              </a:moveTo>
                              <a:lnTo>
                                <a:pt x="2539" y="0"/>
                              </a:lnTo>
                              <a:moveTo>
                                <a:pt x="2539" y="0"/>
                              </a:moveTo>
                              <a:lnTo>
                                <a:pt x="2549" y="0"/>
                              </a:lnTo>
                              <a:moveTo>
                                <a:pt x="2549" y="0"/>
                              </a:moveTo>
                              <a:lnTo>
                                <a:pt x="3403" y="0"/>
                              </a:lnTo>
                              <a:moveTo>
                                <a:pt x="3403" y="0"/>
                              </a:moveTo>
                              <a:lnTo>
                                <a:pt x="3413" y="0"/>
                              </a:lnTo>
                              <a:moveTo>
                                <a:pt x="3413" y="0"/>
                              </a:moveTo>
                              <a:lnTo>
                                <a:pt x="4178" y="0"/>
                              </a:lnTo>
                              <a:moveTo>
                                <a:pt x="4178" y="0"/>
                              </a:moveTo>
                              <a:lnTo>
                                <a:pt x="4188" y="0"/>
                              </a:lnTo>
                              <a:moveTo>
                                <a:pt x="4188" y="0"/>
                              </a:moveTo>
                              <a:lnTo>
                                <a:pt x="4339" y="0"/>
                              </a:lnTo>
                              <a:moveTo>
                                <a:pt x="4339" y="0"/>
                              </a:moveTo>
                              <a:lnTo>
                                <a:pt x="4349" y="0"/>
                              </a:lnTo>
                              <a:moveTo>
                                <a:pt x="4349" y="0"/>
                              </a:moveTo>
                              <a:lnTo>
                                <a:pt x="8311" y="0"/>
                              </a:lnTo>
                              <a:moveTo>
                                <a:pt x="8311" y="0"/>
                              </a:moveTo>
                              <a:lnTo>
                                <a:pt x="8321" y="0"/>
                              </a:lnTo>
                              <a:moveTo>
                                <a:pt x="8321" y="0"/>
                              </a:moveTo>
                              <a:lnTo>
                                <a:pt x="8702" y="0"/>
                              </a:lnTo>
                              <a:moveTo>
                                <a:pt x="8702" y="0"/>
                              </a:moveTo>
                              <a:lnTo>
                                <a:pt x="8712" y="0"/>
                              </a:lnTo>
                              <a:moveTo>
                                <a:pt x="8712" y="0"/>
                              </a:moveTo>
                              <a:lnTo>
                                <a:pt x="8765" y="0"/>
                              </a:lnTo>
                              <a:moveTo>
                                <a:pt x="8765" y="0"/>
                              </a:moveTo>
                              <a:lnTo>
                                <a:pt x="8774" y="0"/>
                              </a:lnTo>
                              <a:moveTo>
                                <a:pt x="8774" y="0"/>
                              </a:moveTo>
                              <a:lnTo>
                                <a:pt x="9549" y="0"/>
                              </a:lnTo>
                              <a:moveTo>
                                <a:pt x="9549" y="0"/>
                              </a:moveTo>
                              <a:lnTo>
                                <a:pt x="9559" y="0"/>
                              </a:lnTo>
                              <a:moveTo>
                                <a:pt x="9559" y="0"/>
                              </a:moveTo>
                              <a:lnTo>
                                <a:pt x="9811" y="0"/>
                              </a:lnTo>
                              <a:moveTo>
                                <a:pt x="9811" y="0"/>
                              </a:moveTo>
                              <a:lnTo>
                                <a:pt x="9821" y="0"/>
                              </a:lnTo>
                              <a:moveTo>
                                <a:pt x="9821" y="0"/>
                              </a:moveTo>
                              <a:lnTo>
                                <a:pt x="11162" y="0"/>
                              </a:lnTo>
                              <a:moveTo>
                                <a:pt x="11162" y="0"/>
                              </a:moveTo>
                              <a:lnTo>
                                <a:pt x="11172" y="0"/>
                              </a:lnTo>
                              <a:moveTo>
                                <a:pt x="11172" y="0"/>
                              </a:moveTo>
                              <a:lnTo>
                                <a:pt x="116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F38C" id="AutoShape 815" o:spid="_x0000_s1026" style="position:absolute;margin-left:12.25pt;margin-top:11.35pt;width:583.95pt;height:.1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" path="m,l1541,t,l1550,t,l1701,t,l1711,t,l2539,t,l2549,t,l3403,t,l3413,t,l4178,t,l4188,t,l4339,t,l4349,t,l8311,t,l8321,t,l8702,t,l8712,t,l8765,t,l8774,t,l9549,t,l9559,t,l9811,t,l9821,t,l11162,t,l11172,t,l11678,e" filled="f" strokeweight=".48pt">
                <v:path arrowok="t" o:connecttype="custom" o:connectlocs="0,0;978535,0;978535,0;984250,0;984250,0;1080135,0;1080135,0;1086485,0;1086485,0;1612265,0;1612265,0;1618615,0;1618615,0;2160905,0;2160905,0;2167255,0;2167255,0;2653030,0;2653030,0;2659380,0;2659380,0;2755265,0;2755265,0;2761615,0;2761615,0;5277485,0;5277485,0;5283835,0;5283835,0;5525770,0;5525770,0;5532120,0;5532120,0;5565775,0;5565775,0;5571490,0;5571490,0;6063615,0;6063615,0;6069965,0;6069965,0;6229985,0;6229985,0;6236335,0;6236335,0;7087870,0;7087870,0;7094220,0;7094220,0;7415530,0" o:connectangles="0,0,0,0,0,0,0,0,0,0,0,0,0,0,0,0,0,0,0,0,0,0,0,0,0,0,0,0,0,0,0,0,0,0,0,0,0,0,0,0,0,0,0,0,0,0,0,0,0,0"/>
                <w10:wrap anchorx="page"/>
              </v:shape>
            </w:pict>
          </mc:Fallback>
        </mc:AlternateContent>
      </w:r>
      <w:r w:rsidR="0090667D">
        <w:rPr>
          <w:b/>
          <w:sz w:val="14"/>
        </w:rPr>
        <w:t>ACTIVO</w:t>
      </w:r>
      <w:r w:rsidR="0090667D">
        <w:rPr>
          <w:b/>
          <w:sz w:val="14"/>
        </w:rPr>
        <w:tab/>
        <w:t>2018</w:t>
      </w:r>
      <w:r w:rsidR="0090667D">
        <w:rPr>
          <w:b/>
          <w:sz w:val="14"/>
        </w:rPr>
        <w:tab/>
        <w:t>2017</w:t>
      </w:r>
      <w:r w:rsidR="0090667D">
        <w:rPr>
          <w:b/>
          <w:sz w:val="14"/>
        </w:rPr>
        <w:tab/>
        <w:t>PASIVO</w:t>
      </w:r>
      <w:r w:rsidR="0090667D">
        <w:rPr>
          <w:b/>
          <w:sz w:val="14"/>
        </w:rPr>
        <w:tab/>
        <w:t>2018</w:t>
      </w:r>
      <w:r w:rsidR="0090667D">
        <w:rPr>
          <w:b/>
          <w:sz w:val="14"/>
        </w:rPr>
        <w:tab/>
      </w:r>
      <w:r w:rsidR="0090667D">
        <w:rPr>
          <w:b/>
          <w:position w:val="3"/>
          <w:sz w:val="14"/>
        </w:rPr>
        <w:t>2017</w:t>
      </w:r>
    </w:p>
    <w:p w:rsidR="001E21B3" w:rsidRDefault="001E21B3">
      <w:pPr>
        <w:rPr>
          <w:sz w:val="14"/>
        </w:rPr>
        <w:sectPr w:rsidR="001E21B3">
          <w:pgSz w:w="12240" w:h="15840"/>
          <w:pgMar w:top="720" w:right="200" w:bottom="1200" w:left="120" w:header="520" w:footer="1009" w:gutter="0"/>
          <w:cols w:space="720"/>
        </w:sectPr>
      </w:pPr>
    </w:p>
    <w:p w:rsidR="001E21B3" w:rsidRDefault="0090667D">
      <w:pPr>
        <w:spacing w:before="43"/>
        <w:ind w:left="194" w:right="2662"/>
        <w:rPr>
          <w:b/>
          <w:sz w:val="14"/>
        </w:rPr>
      </w:pPr>
      <w:r>
        <w:rPr>
          <w:b/>
          <w:sz w:val="14"/>
        </w:rPr>
        <w:lastRenderedPageBreak/>
        <w:t xml:space="preserve">ACTIVO </w:t>
      </w:r>
      <w:r>
        <w:rPr>
          <w:b/>
          <w:w w:val="95"/>
          <w:sz w:val="14"/>
        </w:rPr>
        <w:t>CIRCULANTE</w:t>
      </w:r>
    </w:p>
    <w:p w:rsidR="001E21B3" w:rsidRDefault="0090667D">
      <w:pPr>
        <w:tabs>
          <w:tab w:val="left" w:pos="1524"/>
        </w:tabs>
        <w:ind w:left="194"/>
        <w:rPr>
          <w:sz w:val="14"/>
        </w:rPr>
      </w:pPr>
      <w:r>
        <w:rPr>
          <w:sz w:val="14"/>
        </w:rPr>
        <w:t>Efectivo</w:t>
      </w:r>
      <w:r>
        <w:rPr>
          <w:sz w:val="14"/>
        </w:rPr>
        <w:tab/>
        <w:t>y</w:t>
      </w:r>
    </w:p>
    <w:p w:rsidR="001E21B3" w:rsidRDefault="0090667D">
      <w:pPr>
        <w:tabs>
          <w:tab w:val="left" w:pos="1437"/>
        </w:tabs>
        <w:ind w:left="194"/>
        <w:rPr>
          <w:sz w:val="14"/>
        </w:rPr>
      </w:pPr>
      <w:r>
        <w:rPr>
          <w:sz w:val="14"/>
        </w:rPr>
        <w:t>Equivalentes</w:t>
      </w:r>
      <w:r>
        <w:rPr>
          <w:sz w:val="14"/>
        </w:rPr>
        <w:tab/>
        <w:t>de</w:t>
      </w:r>
    </w:p>
    <w:p w:rsidR="001E21B3" w:rsidRDefault="0090667D">
      <w:pPr>
        <w:tabs>
          <w:tab w:val="left" w:pos="1197"/>
          <w:tab w:val="left" w:pos="2087"/>
          <w:tab w:val="left" w:pos="3379"/>
        </w:tabs>
        <w:ind w:left="194"/>
        <w:rPr>
          <w:sz w:val="14"/>
        </w:rPr>
      </w:pPr>
      <w:r>
        <w:rPr>
          <w:sz w:val="14"/>
        </w:rPr>
        <w:t>Efectivo</w:t>
      </w:r>
      <w:r>
        <w:rPr>
          <w:sz w:val="14"/>
        </w:rPr>
        <w:tab/>
      </w:r>
      <w:r>
        <w:rPr>
          <w:b/>
          <w:sz w:val="12"/>
        </w:rPr>
        <w:t>SIC</w:t>
      </w:r>
      <w:r>
        <w:rPr>
          <w:b/>
          <w:spacing w:val="-1"/>
          <w:sz w:val="12"/>
        </w:rPr>
        <w:t xml:space="preserve"> </w:t>
      </w:r>
      <w:r>
        <w:rPr>
          <w:b/>
          <w:sz w:val="12"/>
        </w:rPr>
        <w:t xml:space="preserve">(1)    </w:t>
      </w:r>
      <w:r>
        <w:rPr>
          <w:sz w:val="14"/>
        </w:rPr>
        <w:t>$</w:t>
      </w:r>
      <w:r>
        <w:rPr>
          <w:sz w:val="14"/>
        </w:rPr>
        <w:tab/>
        <w:t>949,091</w:t>
      </w:r>
      <w:r>
        <w:rPr>
          <w:sz w:val="14"/>
        </w:rPr>
        <w:tab/>
        <w:t xml:space="preserve">$  </w:t>
      </w:r>
      <w:r>
        <w:rPr>
          <w:spacing w:val="28"/>
          <w:sz w:val="14"/>
        </w:rPr>
        <w:t xml:space="preserve"> </w:t>
      </w:r>
      <w:r>
        <w:rPr>
          <w:sz w:val="14"/>
        </w:rPr>
        <w:t>1,119,027</w:t>
      </w:r>
    </w:p>
    <w:p w:rsidR="001E21B3" w:rsidRDefault="001E21B3">
      <w:pPr>
        <w:pStyle w:val="Textoindependiente"/>
        <w:spacing w:before="11"/>
        <w:rPr>
          <w:sz w:val="13"/>
        </w:rPr>
      </w:pPr>
    </w:p>
    <w:p w:rsidR="001E21B3" w:rsidRDefault="0090667D">
      <w:pPr>
        <w:tabs>
          <w:tab w:val="left" w:pos="1516"/>
        </w:tabs>
        <w:ind w:left="194" w:right="2633"/>
        <w:rPr>
          <w:sz w:val="14"/>
        </w:rPr>
      </w:pPr>
      <w:r>
        <w:rPr>
          <w:sz w:val="14"/>
        </w:rPr>
        <w:t>Derechos a recibir efectivo</w:t>
      </w:r>
      <w:r>
        <w:rPr>
          <w:sz w:val="14"/>
        </w:rPr>
        <w:tab/>
        <w:t>o</w:t>
      </w:r>
    </w:p>
    <w:p w:rsidR="001E21B3" w:rsidRDefault="0090667D">
      <w:pPr>
        <w:tabs>
          <w:tab w:val="left" w:pos="2167"/>
          <w:tab w:val="left" w:pos="3803"/>
        </w:tabs>
        <w:ind w:left="194"/>
        <w:rPr>
          <w:sz w:val="14"/>
        </w:rPr>
      </w:pPr>
      <w:r>
        <w:rPr>
          <w:sz w:val="14"/>
        </w:rPr>
        <w:t>equivalentes</w:t>
      </w:r>
      <w:r>
        <w:rPr>
          <w:sz w:val="14"/>
        </w:rPr>
        <w:tab/>
        <w:t>19,645</w:t>
      </w:r>
      <w:r>
        <w:rPr>
          <w:sz w:val="14"/>
        </w:rPr>
        <w:tab/>
      </w:r>
      <w:r>
        <w:rPr>
          <w:spacing w:val="-1"/>
          <w:sz w:val="14"/>
        </w:rPr>
        <w:t>34,224</w:t>
      </w:r>
    </w:p>
    <w:p w:rsidR="001E21B3" w:rsidRDefault="0090667D">
      <w:pPr>
        <w:spacing w:before="122"/>
        <w:ind w:left="194"/>
        <w:jc w:val="both"/>
        <w:rPr>
          <w:b/>
          <w:sz w:val="14"/>
        </w:rPr>
      </w:pPr>
      <w:r>
        <w:br w:type="column"/>
      </w:r>
      <w:r>
        <w:rPr>
          <w:b/>
          <w:sz w:val="14"/>
        </w:rPr>
        <w:lastRenderedPageBreak/>
        <w:t>PASIVO CIRCULANTE</w:t>
      </w:r>
    </w:p>
    <w:p w:rsidR="001E21B3" w:rsidRDefault="0090667D">
      <w:pPr>
        <w:tabs>
          <w:tab w:val="left" w:pos="4252"/>
          <w:tab w:val="left" w:pos="4756"/>
          <w:tab w:val="left" w:pos="4912"/>
          <w:tab w:val="left" w:pos="5030"/>
          <w:tab w:val="left" w:pos="6448"/>
          <w:tab w:val="right" w:pos="6873"/>
        </w:tabs>
        <w:spacing w:before="242" w:line="480" w:lineRule="auto"/>
        <w:ind w:left="194" w:right="704"/>
        <w:jc w:val="both"/>
        <w:rPr>
          <w:sz w:val="14"/>
        </w:rPr>
      </w:pPr>
      <w:r>
        <w:rPr>
          <w:sz w:val="14"/>
        </w:rPr>
        <w:t>Cuentas por Pagar a</w:t>
      </w:r>
      <w:r>
        <w:rPr>
          <w:spacing w:val="-10"/>
          <w:sz w:val="14"/>
        </w:rPr>
        <w:t xml:space="preserve"> </w:t>
      </w:r>
      <w:r>
        <w:rPr>
          <w:sz w:val="14"/>
        </w:rPr>
        <w:t>Corto</w:t>
      </w:r>
      <w:r>
        <w:rPr>
          <w:spacing w:val="-4"/>
          <w:sz w:val="14"/>
        </w:rPr>
        <w:t xml:space="preserve"> </w:t>
      </w:r>
      <w:r>
        <w:rPr>
          <w:sz w:val="14"/>
        </w:rPr>
        <w:t>Plazo</w:t>
      </w:r>
      <w:r>
        <w:rPr>
          <w:sz w:val="14"/>
        </w:rPr>
        <w:tab/>
        <w:t>$</w:t>
      </w:r>
      <w:r>
        <w:rPr>
          <w:sz w:val="14"/>
        </w:rPr>
        <w:tab/>
        <w:t xml:space="preserve">105,340     </w:t>
      </w:r>
      <w:r>
        <w:rPr>
          <w:b/>
          <w:sz w:val="12"/>
        </w:rPr>
        <w:t xml:space="preserve">SIC (4)  </w:t>
      </w:r>
      <w:r>
        <w:rPr>
          <w:b/>
          <w:spacing w:val="4"/>
          <w:sz w:val="12"/>
        </w:rPr>
        <w:t xml:space="preserve"> </w:t>
      </w:r>
      <w:r>
        <w:rPr>
          <w:sz w:val="14"/>
        </w:rPr>
        <w:t xml:space="preserve">$       </w:t>
      </w:r>
      <w:r>
        <w:rPr>
          <w:spacing w:val="13"/>
          <w:sz w:val="14"/>
        </w:rPr>
        <w:t xml:space="preserve"> </w:t>
      </w:r>
      <w:r>
        <w:rPr>
          <w:sz w:val="14"/>
        </w:rPr>
        <w:t>114,908</w:t>
      </w:r>
      <w:r>
        <w:rPr>
          <w:w w:val="99"/>
          <w:sz w:val="14"/>
        </w:rPr>
        <w:t xml:space="preserve"> </w:t>
      </w:r>
      <w:r>
        <w:rPr>
          <w:sz w:val="14"/>
        </w:rPr>
        <w:t>Porción a Corto Plazo de la Deuda Pública a</w:t>
      </w:r>
      <w:r>
        <w:rPr>
          <w:spacing w:val="-17"/>
          <w:sz w:val="14"/>
        </w:rPr>
        <w:t xml:space="preserve"> </w:t>
      </w:r>
      <w:r>
        <w:rPr>
          <w:sz w:val="14"/>
        </w:rPr>
        <w:t>Largo</w:t>
      </w:r>
      <w:r>
        <w:rPr>
          <w:spacing w:val="-4"/>
          <w:sz w:val="14"/>
        </w:rPr>
        <w:t xml:space="preserve"> </w:t>
      </w:r>
      <w:r>
        <w:rPr>
          <w:sz w:val="14"/>
        </w:rPr>
        <w:t>Plazo</w:t>
      </w:r>
      <w:r>
        <w:rPr>
          <w:sz w:val="14"/>
        </w:rPr>
        <w:tab/>
      </w:r>
      <w:r>
        <w:rPr>
          <w:sz w:val="14"/>
        </w:rPr>
        <w:tab/>
      </w:r>
      <w:r>
        <w:rPr>
          <w:sz w:val="14"/>
        </w:rPr>
        <w:tab/>
        <w:t>5,687</w:t>
      </w:r>
      <w:r>
        <w:rPr>
          <w:sz w:val="14"/>
        </w:rPr>
        <w:tab/>
      </w:r>
      <w:r>
        <w:rPr>
          <w:w w:val="95"/>
          <w:sz w:val="14"/>
        </w:rPr>
        <w:t xml:space="preserve">20,372 </w:t>
      </w:r>
      <w:r>
        <w:rPr>
          <w:sz w:val="14"/>
        </w:rPr>
        <w:t>Pasivos Diferidos a</w:t>
      </w:r>
      <w:r>
        <w:rPr>
          <w:spacing w:val="-6"/>
          <w:sz w:val="14"/>
        </w:rPr>
        <w:t xml:space="preserve"> </w:t>
      </w:r>
      <w:r>
        <w:rPr>
          <w:sz w:val="14"/>
        </w:rPr>
        <w:t>Corto</w:t>
      </w:r>
      <w:r>
        <w:rPr>
          <w:spacing w:val="-5"/>
          <w:sz w:val="14"/>
        </w:rPr>
        <w:t xml:space="preserve"> </w:t>
      </w:r>
      <w:r>
        <w:rPr>
          <w:sz w:val="14"/>
        </w:rPr>
        <w:t>Plazo</w:t>
      </w:r>
      <w:r>
        <w:rPr>
          <w:sz w:val="14"/>
        </w:rPr>
        <w:tab/>
      </w:r>
      <w:r>
        <w:rPr>
          <w:sz w:val="14"/>
        </w:rPr>
        <w:tab/>
      </w:r>
      <w:r>
        <w:rPr>
          <w:sz w:val="14"/>
        </w:rPr>
        <w:tab/>
      </w:r>
      <w:r>
        <w:rPr>
          <w:sz w:val="14"/>
        </w:rPr>
        <w:tab/>
        <w:t>773</w:t>
      </w:r>
      <w:r>
        <w:rPr>
          <w:sz w:val="14"/>
        </w:rPr>
        <w:tab/>
      </w:r>
      <w:r>
        <w:rPr>
          <w:sz w:val="14"/>
        </w:rPr>
        <w:tab/>
        <w:t>746</w:t>
      </w:r>
    </w:p>
    <w:p w:rsidR="001E21B3" w:rsidRDefault="001E21B3">
      <w:pPr>
        <w:spacing w:line="480" w:lineRule="auto"/>
        <w:jc w:val="both"/>
        <w:rPr>
          <w:sz w:val="14"/>
        </w:rPr>
        <w:sectPr w:rsidR="001E21B3">
          <w:type w:val="continuous"/>
          <w:pgSz w:w="12240" w:h="15840"/>
          <w:pgMar w:top="1500" w:right="200" w:bottom="700" w:left="120" w:header="720" w:footer="720" w:gutter="0"/>
          <w:cols w:num="2" w:space="720" w:equalWidth="0">
            <w:col w:w="4230" w:space="109"/>
            <w:col w:w="7581"/>
          </w:cols>
        </w:sectPr>
      </w:pPr>
    </w:p>
    <w:p w:rsidR="001E21B3" w:rsidRDefault="0090667D">
      <w:pPr>
        <w:ind w:left="194"/>
        <w:rPr>
          <w:sz w:val="14"/>
        </w:rPr>
      </w:pPr>
      <w:r>
        <w:rPr>
          <w:sz w:val="14"/>
        </w:rPr>
        <w:lastRenderedPageBreak/>
        <w:t>Derechos a Recibir Bienes o Servicios</w:t>
      </w:r>
    </w:p>
    <w:p w:rsidR="001E21B3" w:rsidRDefault="0090667D">
      <w:pPr>
        <w:ind w:left="194"/>
        <w:rPr>
          <w:sz w:val="14"/>
        </w:rPr>
      </w:pPr>
      <w:r>
        <w:br w:type="column"/>
      </w:r>
      <w:r>
        <w:rPr>
          <w:sz w:val="14"/>
        </w:rPr>
        <w:lastRenderedPageBreak/>
        <w:t>Fondos y Bienes de Terceros en Garantía y/o Administración</w:t>
      </w:r>
    </w:p>
    <w:p w:rsidR="001E21B3" w:rsidRDefault="0090667D">
      <w:pPr>
        <w:tabs>
          <w:tab w:val="left" w:pos="1807"/>
        </w:tabs>
        <w:spacing w:before="82"/>
        <w:ind w:left="194"/>
        <w:rPr>
          <w:sz w:val="14"/>
        </w:rPr>
      </w:pPr>
      <w:r>
        <w:br w:type="column"/>
      </w:r>
      <w:r>
        <w:rPr>
          <w:sz w:val="14"/>
        </w:rPr>
        <w:lastRenderedPageBreak/>
        <w:t>4,496</w:t>
      </w:r>
      <w:r>
        <w:rPr>
          <w:sz w:val="14"/>
        </w:rPr>
        <w:tab/>
        <w:t>2,431</w:t>
      </w:r>
    </w:p>
    <w:p w:rsidR="001E21B3" w:rsidRDefault="001E21B3">
      <w:pPr>
        <w:rPr>
          <w:sz w:val="14"/>
        </w:rPr>
        <w:sectPr w:rsidR="001E21B3">
          <w:type w:val="continuous"/>
          <w:pgSz w:w="12240" w:h="15840"/>
          <w:pgMar w:top="1500" w:right="200" w:bottom="700" w:left="120" w:header="720" w:footer="720" w:gutter="0"/>
          <w:cols w:num="3" w:space="720" w:equalWidth="0">
            <w:col w:w="1595" w:space="2744"/>
            <w:col w:w="4026" w:space="692"/>
            <w:col w:w="2863"/>
          </w:cols>
        </w:sectPr>
      </w:pPr>
    </w:p>
    <w:p w:rsidR="001E21B3" w:rsidRDefault="0090667D">
      <w:pPr>
        <w:tabs>
          <w:tab w:val="left" w:pos="727"/>
        </w:tabs>
        <w:spacing w:before="422"/>
        <w:ind w:left="194" w:right="10323"/>
        <w:rPr>
          <w:b/>
          <w:sz w:val="14"/>
        </w:rPr>
      </w:pPr>
      <w:r>
        <w:rPr>
          <w:b/>
          <w:sz w:val="14"/>
        </w:rPr>
        <w:lastRenderedPageBreak/>
        <w:t>Total</w:t>
      </w:r>
      <w:r>
        <w:rPr>
          <w:b/>
          <w:sz w:val="14"/>
        </w:rPr>
        <w:tab/>
        <w:t>de     Activos</w:t>
      </w:r>
      <w:r>
        <w:rPr>
          <w:b/>
          <w:w w:val="99"/>
          <w:sz w:val="14"/>
        </w:rPr>
        <w:t xml:space="preserve"> </w:t>
      </w:r>
      <w:r>
        <w:rPr>
          <w:b/>
          <w:sz w:val="14"/>
        </w:rPr>
        <w:t>Circulantes</w:t>
      </w:r>
    </w:p>
    <w:p w:rsidR="001E21B3" w:rsidRDefault="001E21B3">
      <w:pPr>
        <w:rPr>
          <w:sz w:val="14"/>
        </w:rPr>
        <w:sectPr w:rsidR="001E21B3">
          <w:type w:val="continuous"/>
          <w:pgSz w:w="12240" w:h="15840"/>
          <w:pgMar w:top="1500" w:right="200" w:bottom="700" w:left="120" w:header="720" w:footer="720" w:gutter="0"/>
          <w:cols w:space="720"/>
        </w:sectPr>
      </w:pPr>
    </w:p>
    <w:p w:rsidR="001E21B3" w:rsidRDefault="001E21B3">
      <w:pPr>
        <w:pStyle w:val="Textoindependiente"/>
        <w:rPr>
          <w:b/>
          <w:sz w:val="16"/>
        </w:rPr>
      </w:pPr>
    </w:p>
    <w:p w:rsidR="001E21B3" w:rsidRDefault="001E21B3">
      <w:pPr>
        <w:pStyle w:val="Textoindependiente"/>
        <w:rPr>
          <w:b/>
          <w:sz w:val="16"/>
        </w:rPr>
      </w:pPr>
    </w:p>
    <w:p w:rsidR="001E21B3" w:rsidRDefault="001E21B3">
      <w:pPr>
        <w:pStyle w:val="Textoindependiente"/>
        <w:rPr>
          <w:b/>
          <w:sz w:val="16"/>
        </w:rPr>
      </w:pPr>
    </w:p>
    <w:p w:rsidR="001E21B3" w:rsidRDefault="001E21B3">
      <w:pPr>
        <w:pStyle w:val="Textoindependiente"/>
        <w:rPr>
          <w:b/>
          <w:sz w:val="16"/>
        </w:rPr>
      </w:pPr>
    </w:p>
    <w:p w:rsidR="001E21B3" w:rsidRDefault="001E21B3">
      <w:pPr>
        <w:pStyle w:val="Textoindependiente"/>
        <w:rPr>
          <w:b/>
          <w:sz w:val="16"/>
        </w:rPr>
      </w:pPr>
    </w:p>
    <w:p w:rsidR="001E21B3" w:rsidRDefault="001E21B3">
      <w:pPr>
        <w:pStyle w:val="Textoindependiente"/>
        <w:spacing w:before="9"/>
        <w:rPr>
          <w:b/>
          <w:sz w:val="16"/>
        </w:rPr>
      </w:pPr>
    </w:p>
    <w:p w:rsidR="001E21B3" w:rsidRDefault="0090667D">
      <w:pPr>
        <w:ind w:left="194"/>
        <w:rPr>
          <w:b/>
          <w:sz w:val="14"/>
        </w:rPr>
      </w:pPr>
      <w:r>
        <w:rPr>
          <w:b/>
          <w:sz w:val="14"/>
        </w:rPr>
        <w:t>ACTIVO NO CIRCULANTE</w:t>
      </w:r>
    </w:p>
    <w:p w:rsidR="001E21B3" w:rsidRDefault="0090667D">
      <w:pPr>
        <w:spacing w:before="30"/>
        <w:ind w:left="194"/>
        <w:rPr>
          <w:sz w:val="14"/>
        </w:rPr>
      </w:pPr>
      <w:r>
        <w:rPr>
          <w:sz w:val="14"/>
        </w:rPr>
        <w:t>Inversiones</w:t>
      </w:r>
    </w:p>
    <w:p w:rsidR="001E21B3" w:rsidRDefault="0090667D">
      <w:pPr>
        <w:tabs>
          <w:tab w:val="left" w:pos="909"/>
          <w:tab w:val="left" w:pos="1735"/>
          <w:tab w:val="left" w:pos="2087"/>
          <w:tab w:val="left" w:pos="3803"/>
        </w:tabs>
        <w:ind w:left="194"/>
        <w:rPr>
          <w:sz w:val="14"/>
        </w:rPr>
      </w:pPr>
      <w:r>
        <w:rPr>
          <w:sz w:val="14"/>
        </w:rPr>
        <w:t>Financieras</w:t>
      </w:r>
      <w:r>
        <w:rPr>
          <w:spacing w:val="-4"/>
          <w:sz w:val="14"/>
        </w:rPr>
        <w:t xml:space="preserve"> </w:t>
      </w:r>
      <w:r>
        <w:rPr>
          <w:sz w:val="14"/>
        </w:rPr>
        <w:t>a</w:t>
      </w:r>
      <w:r>
        <w:rPr>
          <w:spacing w:val="-2"/>
          <w:sz w:val="14"/>
        </w:rPr>
        <w:t xml:space="preserve"> </w:t>
      </w:r>
      <w:r>
        <w:rPr>
          <w:sz w:val="14"/>
        </w:rPr>
        <w:t>LP</w:t>
      </w:r>
      <w:r>
        <w:rPr>
          <w:sz w:val="14"/>
        </w:rPr>
        <w:tab/>
        <w:t>$</w:t>
      </w:r>
      <w:r>
        <w:rPr>
          <w:sz w:val="14"/>
        </w:rPr>
        <w:tab/>
        <w:t>102,000</w:t>
      </w:r>
      <w:r>
        <w:rPr>
          <w:sz w:val="14"/>
        </w:rPr>
        <w:tab/>
      </w:r>
      <w:r>
        <w:rPr>
          <w:spacing w:val="-1"/>
          <w:sz w:val="14"/>
        </w:rPr>
        <w:t>78,631</w:t>
      </w:r>
      <w:r>
        <w:rPr>
          <w:spacing w:val="-1"/>
          <w:sz w:val="14"/>
        </w:rPr>
        <w:t xml:space="preserve"> </w:t>
      </w:r>
      <w:r>
        <w:rPr>
          <w:sz w:val="14"/>
        </w:rPr>
        <w:t>Bienes</w:t>
      </w:r>
      <w:r>
        <w:rPr>
          <w:sz w:val="14"/>
        </w:rPr>
        <w:tab/>
        <w:t>Inmuebles,</w:t>
      </w:r>
    </w:p>
    <w:p w:rsidR="001E21B3" w:rsidRDefault="0090667D">
      <w:pPr>
        <w:tabs>
          <w:tab w:val="left" w:pos="1524"/>
        </w:tabs>
        <w:ind w:left="194"/>
        <w:rPr>
          <w:sz w:val="14"/>
        </w:rPr>
      </w:pPr>
      <w:r>
        <w:rPr>
          <w:sz w:val="14"/>
        </w:rPr>
        <w:t>Infraestructura</w:t>
      </w:r>
      <w:r>
        <w:rPr>
          <w:sz w:val="14"/>
        </w:rPr>
        <w:tab/>
        <w:t>y</w:t>
      </w:r>
    </w:p>
    <w:p w:rsidR="001E21B3" w:rsidRDefault="0090667D">
      <w:pPr>
        <w:pStyle w:val="Textoindependiente"/>
        <w:rPr>
          <w:sz w:val="16"/>
        </w:rPr>
      </w:pPr>
      <w:r>
        <w:br w:type="column"/>
      </w:r>
    </w:p>
    <w:p w:rsidR="001E21B3" w:rsidRDefault="001E21B3">
      <w:pPr>
        <w:pStyle w:val="Textoindependiente"/>
        <w:rPr>
          <w:sz w:val="16"/>
        </w:rPr>
      </w:pPr>
    </w:p>
    <w:p w:rsidR="001E21B3" w:rsidRDefault="001E21B3">
      <w:pPr>
        <w:pStyle w:val="Textoindependiente"/>
        <w:rPr>
          <w:sz w:val="16"/>
        </w:rPr>
      </w:pPr>
    </w:p>
    <w:p w:rsidR="001E21B3" w:rsidRDefault="005B3290">
      <w:pPr>
        <w:tabs>
          <w:tab w:val="left" w:pos="4252"/>
          <w:tab w:val="left" w:pos="4756"/>
          <w:tab w:val="left" w:pos="5959"/>
          <w:tab w:val="left" w:pos="6369"/>
        </w:tabs>
        <w:spacing w:before="141"/>
        <w:ind w:left="194"/>
        <w:rPr>
          <w:b/>
          <w:sz w:val="14"/>
        </w:rPr>
      </w:pPr>
      <w:r>
        <w:rPr>
          <w:noProof/>
          <w:lang w:val="es-MX" w:eastAsia="es-MX"/>
        </w:rPr>
        <mc:AlternateContent>
          <mc:Choice Requires="wps">
            <w:drawing>
              <wp:anchor distT="0" distB="0" distL="114300" distR="114300" simplePos="0" relativeHeight="1816" behindDoc="0" locked="0" layoutInCell="1" allowOverlap="1">
                <wp:simplePos x="0" y="0"/>
                <wp:positionH relativeFrom="page">
                  <wp:posOffset>1156335</wp:posOffset>
                </wp:positionH>
                <wp:positionV relativeFrom="paragraph">
                  <wp:posOffset>-922020</wp:posOffset>
                </wp:positionV>
                <wp:extent cx="6109335" cy="999490"/>
                <wp:effectExtent l="3810" t="0" r="1905" b="635"/>
                <wp:wrapNone/>
                <wp:docPr id="91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963"/>
                              <w:gridCol w:w="1639"/>
                              <w:gridCol w:w="3212"/>
                              <w:gridCol w:w="2160"/>
                              <w:gridCol w:w="574"/>
                              <w:gridCol w:w="1072"/>
                            </w:tblGrid>
                            <w:tr w:rsidR="001E21B3">
                              <w:trPr>
                                <w:trHeight w:hRule="exact" w:val="568"/>
                              </w:trPr>
                              <w:tc>
                                <w:tcPr>
                                  <w:tcW w:w="963" w:type="dxa"/>
                                  <w:tcBorders>
                                    <w:bottom w:val="single" w:sz="8" w:space="0" w:color="000000"/>
                                  </w:tcBorders>
                                </w:tcPr>
                                <w:p w:rsidR="001E21B3" w:rsidRDefault="0090667D">
                                  <w:pPr>
                                    <w:pStyle w:val="TableParagraph"/>
                                    <w:spacing w:line="156" w:lineRule="exact"/>
                                    <w:ind w:left="466"/>
                                    <w:rPr>
                                      <w:sz w:val="14"/>
                                    </w:rPr>
                                  </w:pPr>
                                  <w:r>
                                    <w:rPr>
                                      <w:sz w:val="14"/>
                                    </w:rPr>
                                    <w:t>89,795</w:t>
                                  </w:r>
                                </w:p>
                              </w:tc>
                              <w:tc>
                                <w:tcPr>
                                  <w:tcW w:w="1639" w:type="dxa"/>
                                  <w:tcBorders>
                                    <w:bottom w:val="single" w:sz="8" w:space="0" w:color="000000"/>
                                  </w:tcBorders>
                                </w:tcPr>
                                <w:p w:rsidR="001E21B3" w:rsidRDefault="0090667D">
                                  <w:pPr>
                                    <w:pStyle w:val="TableParagraph"/>
                                    <w:spacing w:line="156" w:lineRule="exact"/>
                                    <w:ind w:right="72"/>
                                    <w:jc w:val="right"/>
                                    <w:rPr>
                                      <w:sz w:val="14"/>
                                    </w:rPr>
                                  </w:pPr>
                                  <w:r>
                                    <w:rPr>
                                      <w:sz w:val="14"/>
                                    </w:rPr>
                                    <w:t>74,781</w:t>
                                  </w:r>
                                </w:p>
                              </w:tc>
                              <w:tc>
                                <w:tcPr>
                                  <w:tcW w:w="3212" w:type="dxa"/>
                                </w:tcPr>
                                <w:p w:rsidR="001E21B3" w:rsidRDefault="0090667D">
                                  <w:pPr>
                                    <w:pStyle w:val="TableParagraph"/>
                                    <w:spacing w:line="156" w:lineRule="exact"/>
                                    <w:ind w:left="230"/>
                                    <w:rPr>
                                      <w:sz w:val="14"/>
                                    </w:rPr>
                                  </w:pPr>
                                  <w:r>
                                    <w:rPr>
                                      <w:sz w:val="14"/>
                                    </w:rPr>
                                    <w:t>a Corto Plazo</w:t>
                                  </w:r>
                                </w:p>
                                <w:p w:rsidR="001E21B3" w:rsidRDefault="0090667D">
                                  <w:pPr>
                                    <w:pStyle w:val="TableParagraph"/>
                                    <w:spacing w:before="2"/>
                                    <w:ind w:left="230"/>
                                    <w:rPr>
                                      <w:sz w:val="14"/>
                                    </w:rPr>
                                  </w:pPr>
                                  <w:r>
                                    <w:rPr>
                                      <w:sz w:val="14"/>
                                    </w:rPr>
                                    <w:t>Otros Pasivos a Corto Plazo</w:t>
                                  </w:r>
                                </w:p>
                              </w:tc>
                              <w:tc>
                                <w:tcPr>
                                  <w:tcW w:w="2160" w:type="dxa"/>
                                  <w:tcBorders>
                                    <w:bottom w:val="single" w:sz="8" w:space="0" w:color="000000"/>
                                  </w:tcBorders>
                                </w:tcPr>
                                <w:p w:rsidR="001E21B3" w:rsidRDefault="001E21B3">
                                  <w:pPr>
                                    <w:pStyle w:val="TableParagraph"/>
                                    <w:spacing w:before="8"/>
                                    <w:rPr>
                                      <w:b/>
                                      <w:sz w:val="13"/>
                                    </w:rPr>
                                  </w:pPr>
                                </w:p>
                                <w:p w:rsidR="001E21B3" w:rsidRDefault="0090667D">
                                  <w:pPr>
                                    <w:pStyle w:val="TableParagraph"/>
                                    <w:ind w:right="72"/>
                                    <w:jc w:val="right"/>
                                    <w:rPr>
                                      <w:sz w:val="14"/>
                                    </w:rPr>
                                  </w:pPr>
                                  <w:r>
                                    <w:rPr>
                                      <w:sz w:val="14"/>
                                    </w:rPr>
                                    <w:t>306</w:t>
                                  </w:r>
                                </w:p>
                              </w:tc>
                              <w:tc>
                                <w:tcPr>
                                  <w:tcW w:w="574" w:type="dxa"/>
                                </w:tcPr>
                                <w:p w:rsidR="001E21B3" w:rsidRDefault="001E21B3"/>
                              </w:tc>
                              <w:tc>
                                <w:tcPr>
                                  <w:tcW w:w="1072" w:type="dxa"/>
                                  <w:tcBorders>
                                    <w:bottom w:val="single" w:sz="8" w:space="0" w:color="000000"/>
                                  </w:tcBorders>
                                </w:tcPr>
                                <w:p w:rsidR="001E21B3" w:rsidRDefault="001E21B3">
                                  <w:pPr>
                                    <w:pStyle w:val="TableParagraph"/>
                                    <w:spacing w:before="8"/>
                                    <w:rPr>
                                      <w:b/>
                                      <w:sz w:val="13"/>
                                    </w:rPr>
                                  </w:pPr>
                                </w:p>
                                <w:p w:rsidR="001E21B3" w:rsidRDefault="0090667D">
                                  <w:pPr>
                                    <w:pStyle w:val="TableParagraph"/>
                                    <w:ind w:right="106"/>
                                    <w:jc w:val="right"/>
                                    <w:rPr>
                                      <w:sz w:val="14"/>
                                    </w:rPr>
                                  </w:pPr>
                                  <w:r>
                                    <w:rPr>
                                      <w:sz w:val="14"/>
                                    </w:rPr>
                                    <w:t>306</w:t>
                                  </w:r>
                                </w:p>
                              </w:tc>
                            </w:tr>
                            <w:tr w:rsidR="001E21B3">
                              <w:trPr>
                                <w:trHeight w:hRule="exact" w:val="341"/>
                              </w:trPr>
                              <w:tc>
                                <w:tcPr>
                                  <w:tcW w:w="963" w:type="dxa"/>
                                  <w:tcBorders>
                                    <w:top w:val="single" w:sz="8" w:space="0" w:color="000000"/>
                                  </w:tcBorders>
                                </w:tcPr>
                                <w:p w:rsidR="001E21B3" w:rsidRDefault="0090667D">
                                  <w:pPr>
                                    <w:pStyle w:val="TableParagraph"/>
                                    <w:spacing w:before="80" w:line="121" w:lineRule="exact"/>
                                    <w:ind w:left="34"/>
                                    <w:rPr>
                                      <w:b/>
                                      <w:sz w:val="14"/>
                                    </w:rPr>
                                  </w:pPr>
                                  <w:r>
                                    <w:rPr>
                                      <w:b/>
                                      <w:sz w:val="14"/>
                                    </w:rPr>
                                    <w:t>$   1,058,531</w:t>
                                  </w:r>
                                </w:p>
                                <w:p w:rsidR="001E21B3" w:rsidRDefault="0090667D">
                                  <w:pPr>
                                    <w:pStyle w:val="TableParagraph"/>
                                    <w:tabs>
                                      <w:tab w:val="left" w:pos="962"/>
                                    </w:tabs>
                                    <w:spacing w:line="121" w:lineRule="exact"/>
                                    <w:ind w:left="125"/>
                                    <w:rPr>
                                      <w:b/>
                                      <w:sz w:val="14"/>
                                    </w:rPr>
                                  </w:pPr>
                                  <w:r>
                                    <w:rPr>
                                      <w:b/>
                                      <w:w w:val="99"/>
                                      <w:sz w:val="14"/>
                                      <w:u w:val="single"/>
                                    </w:rPr>
                                    <w:t xml:space="preserve"> </w:t>
                                  </w:r>
                                  <w:r>
                                    <w:rPr>
                                      <w:b/>
                                      <w:sz w:val="14"/>
                                      <w:u w:val="single"/>
                                    </w:rPr>
                                    <w:tab/>
                                  </w:r>
                                </w:p>
                              </w:tc>
                              <w:tc>
                                <w:tcPr>
                                  <w:tcW w:w="1639" w:type="dxa"/>
                                  <w:tcBorders>
                                    <w:top w:val="single" w:sz="8" w:space="0" w:color="000000"/>
                                  </w:tcBorders>
                                </w:tcPr>
                                <w:p w:rsidR="001E21B3" w:rsidRDefault="0090667D">
                                  <w:pPr>
                                    <w:pStyle w:val="TableParagraph"/>
                                    <w:spacing w:before="80" w:line="121" w:lineRule="exact"/>
                                    <w:ind w:left="715"/>
                                    <w:rPr>
                                      <w:b/>
                                      <w:sz w:val="14"/>
                                    </w:rPr>
                                  </w:pPr>
                                  <w:r>
                                    <w:rPr>
                                      <w:b/>
                                      <w:sz w:val="14"/>
                                    </w:rPr>
                                    <w:t>$   1,228,032</w:t>
                                  </w:r>
                                </w:p>
                                <w:p w:rsidR="001E21B3" w:rsidRDefault="0090667D">
                                  <w:pPr>
                                    <w:pStyle w:val="TableParagraph"/>
                                    <w:tabs>
                                      <w:tab w:val="left" w:pos="1639"/>
                                    </w:tabs>
                                    <w:spacing w:line="121" w:lineRule="exact"/>
                                    <w:ind w:left="863"/>
                                    <w:rPr>
                                      <w:b/>
                                      <w:sz w:val="14"/>
                                    </w:rPr>
                                  </w:pPr>
                                  <w:r>
                                    <w:rPr>
                                      <w:b/>
                                      <w:w w:val="99"/>
                                      <w:sz w:val="14"/>
                                      <w:u w:val="single"/>
                                    </w:rPr>
                                    <w:t xml:space="preserve"> </w:t>
                                  </w:r>
                                  <w:r>
                                    <w:rPr>
                                      <w:b/>
                                      <w:sz w:val="14"/>
                                      <w:u w:val="single"/>
                                    </w:rPr>
                                    <w:tab/>
                                  </w:r>
                                </w:p>
                              </w:tc>
                              <w:tc>
                                <w:tcPr>
                                  <w:tcW w:w="3212" w:type="dxa"/>
                                </w:tcPr>
                                <w:p w:rsidR="001E21B3" w:rsidRDefault="0090667D">
                                  <w:pPr>
                                    <w:pStyle w:val="TableParagraph"/>
                                    <w:spacing w:before="89"/>
                                    <w:ind w:left="230"/>
                                    <w:rPr>
                                      <w:b/>
                                      <w:sz w:val="14"/>
                                    </w:rPr>
                                  </w:pPr>
                                  <w:r>
                                    <w:rPr>
                                      <w:b/>
                                      <w:sz w:val="14"/>
                                    </w:rPr>
                                    <w:t>Total de Pasivos Circulantes</w:t>
                                  </w:r>
                                </w:p>
                              </w:tc>
                              <w:tc>
                                <w:tcPr>
                                  <w:tcW w:w="2160" w:type="dxa"/>
                                  <w:tcBorders>
                                    <w:top w:val="single" w:sz="8" w:space="0" w:color="000000"/>
                                    <w:bottom w:val="single" w:sz="8" w:space="0" w:color="000000"/>
                                  </w:tcBorders>
                                </w:tcPr>
                                <w:p w:rsidR="001E21B3" w:rsidRDefault="0090667D">
                                  <w:pPr>
                                    <w:pStyle w:val="TableParagraph"/>
                                    <w:tabs>
                                      <w:tab w:val="left" w:pos="503"/>
                                    </w:tabs>
                                    <w:spacing w:before="80"/>
                                    <w:ind w:right="71"/>
                                    <w:jc w:val="right"/>
                                    <w:rPr>
                                      <w:b/>
                                      <w:sz w:val="14"/>
                                    </w:rPr>
                                  </w:pPr>
                                  <w:r>
                                    <w:rPr>
                                      <w:b/>
                                      <w:sz w:val="14"/>
                                    </w:rPr>
                                    <w:t>$</w:t>
                                  </w:r>
                                  <w:r>
                                    <w:rPr>
                                      <w:b/>
                                      <w:sz w:val="14"/>
                                    </w:rPr>
                                    <w:tab/>
                                  </w:r>
                                  <w:r>
                                    <w:rPr>
                                      <w:b/>
                                      <w:spacing w:val="-1"/>
                                      <w:sz w:val="14"/>
                                    </w:rPr>
                                    <w:t>116,602</w:t>
                                  </w:r>
                                </w:p>
                              </w:tc>
                              <w:tc>
                                <w:tcPr>
                                  <w:tcW w:w="574" w:type="dxa"/>
                                </w:tcPr>
                                <w:p w:rsidR="001E21B3" w:rsidRDefault="001E21B3">
                                  <w:pPr>
                                    <w:pStyle w:val="TableParagraph"/>
                                    <w:spacing w:before="4"/>
                                    <w:rPr>
                                      <w:b/>
                                      <w:sz w:val="9"/>
                                    </w:rPr>
                                  </w:pPr>
                                </w:p>
                                <w:p w:rsidR="001E21B3" w:rsidRDefault="0090667D">
                                  <w:pPr>
                                    <w:pStyle w:val="TableParagraph"/>
                                    <w:ind w:left="144"/>
                                    <w:rPr>
                                      <w:b/>
                                      <w:sz w:val="12"/>
                                    </w:rPr>
                                  </w:pPr>
                                  <w:r>
                                    <w:rPr>
                                      <w:b/>
                                      <w:sz w:val="12"/>
                                    </w:rPr>
                                    <w:t>SIC (5)</w:t>
                                  </w:r>
                                </w:p>
                              </w:tc>
                              <w:tc>
                                <w:tcPr>
                                  <w:tcW w:w="1072" w:type="dxa"/>
                                  <w:tcBorders>
                                    <w:top w:val="single" w:sz="8" w:space="0" w:color="000000"/>
                                    <w:bottom w:val="single" w:sz="8" w:space="0" w:color="000000"/>
                                  </w:tcBorders>
                                </w:tcPr>
                                <w:p w:rsidR="001E21B3" w:rsidRDefault="0090667D">
                                  <w:pPr>
                                    <w:pStyle w:val="TableParagraph"/>
                                    <w:tabs>
                                      <w:tab w:val="left" w:pos="459"/>
                                    </w:tabs>
                                    <w:spacing w:before="80"/>
                                    <w:ind w:left="52"/>
                                    <w:rPr>
                                      <w:b/>
                                      <w:sz w:val="14"/>
                                    </w:rPr>
                                  </w:pPr>
                                  <w:r>
                                    <w:rPr>
                                      <w:b/>
                                      <w:sz w:val="14"/>
                                    </w:rPr>
                                    <w:t>$</w:t>
                                  </w:r>
                                  <w:r>
                                    <w:rPr>
                                      <w:b/>
                                      <w:sz w:val="14"/>
                                    </w:rPr>
                                    <w:tab/>
                                    <w:t>138,763</w:t>
                                  </w:r>
                                </w:p>
                              </w:tc>
                            </w:tr>
                            <w:tr w:rsidR="001E21B3">
                              <w:trPr>
                                <w:trHeight w:hRule="exact" w:val="326"/>
                              </w:trPr>
                              <w:tc>
                                <w:tcPr>
                                  <w:tcW w:w="963" w:type="dxa"/>
                                </w:tcPr>
                                <w:p w:rsidR="001E21B3" w:rsidRDefault="001E21B3"/>
                              </w:tc>
                              <w:tc>
                                <w:tcPr>
                                  <w:tcW w:w="1639" w:type="dxa"/>
                                </w:tcPr>
                                <w:p w:rsidR="001E21B3" w:rsidRDefault="001E21B3"/>
                              </w:tc>
                              <w:tc>
                                <w:tcPr>
                                  <w:tcW w:w="3212" w:type="dxa"/>
                                </w:tcPr>
                                <w:p w:rsidR="001E21B3" w:rsidRDefault="0090667D">
                                  <w:pPr>
                                    <w:pStyle w:val="TableParagraph"/>
                                    <w:spacing w:before="142"/>
                                    <w:ind w:left="230"/>
                                    <w:rPr>
                                      <w:b/>
                                      <w:sz w:val="14"/>
                                    </w:rPr>
                                  </w:pPr>
                                  <w:r>
                                    <w:rPr>
                                      <w:b/>
                                      <w:sz w:val="14"/>
                                    </w:rPr>
                                    <w:t>PASIVO NO CIRCULANTE</w:t>
                                  </w:r>
                                </w:p>
                              </w:tc>
                              <w:tc>
                                <w:tcPr>
                                  <w:tcW w:w="2160" w:type="dxa"/>
                                  <w:tcBorders>
                                    <w:top w:val="single" w:sz="8" w:space="0" w:color="000000"/>
                                  </w:tcBorders>
                                </w:tcPr>
                                <w:p w:rsidR="001E21B3" w:rsidRDefault="001E21B3"/>
                              </w:tc>
                              <w:tc>
                                <w:tcPr>
                                  <w:tcW w:w="574" w:type="dxa"/>
                                </w:tcPr>
                                <w:p w:rsidR="001E21B3" w:rsidRDefault="001E21B3"/>
                              </w:tc>
                              <w:tc>
                                <w:tcPr>
                                  <w:tcW w:w="1072" w:type="dxa"/>
                                  <w:tcBorders>
                                    <w:top w:val="single" w:sz="8" w:space="0" w:color="000000"/>
                                  </w:tcBorders>
                                </w:tcPr>
                                <w:p w:rsidR="001E21B3" w:rsidRDefault="001E21B3"/>
                              </w:tc>
                            </w:tr>
                            <w:tr w:rsidR="001E21B3">
                              <w:trPr>
                                <w:trHeight w:hRule="exact" w:val="181"/>
                              </w:trPr>
                              <w:tc>
                                <w:tcPr>
                                  <w:tcW w:w="963" w:type="dxa"/>
                                </w:tcPr>
                                <w:p w:rsidR="001E21B3" w:rsidRDefault="001E21B3"/>
                              </w:tc>
                              <w:tc>
                                <w:tcPr>
                                  <w:tcW w:w="1639" w:type="dxa"/>
                                </w:tcPr>
                                <w:p w:rsidR="001E21B3" w:rsidRDefault="001E21B3"/>
                              </w:tc>
                              <w:tc>
                                <w:tcPr>
                                  <w:tcW w:w="3212" w:type="dxa"/>
                                </w:tcPr>
                                <w:p w:rsidR="001E21B3" w:rsidRDefault="0090667D">
                                  <w:pPr>
                                    <w:pStyle w:val="TableParagraph"/>
                                    <w:spacing w:before="17"/>
                                    <w:ind w:left="230"/>
                                    <w:rPr>
                                      <w:sz w:val="14"/>
                                    </w:rPr>
                                  </w:pPr>
                                  <w:r>
                                    <w:rPr>
                                      <w:sz w:val="14"/>
                                    </w:rPr>
                                    <w:t>Deuda Pública a Largo Plazo</w:t>
                                  </w:r>
                                </w:p>
                              </w:tc>
                              <w:tc>
                                <w:tcPr>
                                  <w:tcW w:w="2160" w:type="dxa"/>
                                </w:tcPr>
                                <w:p w:rsidR="001E21B3" w:rsidRDefault="0090667D">
                                  <w:pPr>
                                    <w:pStyle w:val="TableParagraph"/>
                                    <w:tabs>
                                      <w:tab w:val="left" w:pos="583"/>
                                    </w:tabs>
                                    <w:spacing w:before="17"/>
                                    <w:ind w:right="72"/>
                                    <w:jc w:val="right"/>
                                    <w:rPr>
                                      <w:sz w:val="14"/>
                                    </w:rPr>
                                  </w:pPr>
                                  <w:r>
                                    <w:rPr>
                                      <w:b/>
                                      <w:sz w:val="14"/>
                                    </w:rPr>
                                    <w:t>$</w:t>
                                  </w:r>
                                  <w:r>
                                    <w:rPr>
                                      <w:b/>
                                      <w:sz w:val="14"/>
                                    </w:rPr>
                                    <w:tab/>
                                  </w:r>
                                  <w:r>
                                    <w:rPr>
                                      <w:spacing w:val="-1"/>
                                      <w:sz w:val="14"/>
                                    </w:rPr>
                                    <w:t>52,917</w:t>
                                  </w:r>
                                </w:p>
                              </w:tc>
                              <w:tc>
                                <w:tcPr>
                                  <w:tcW w:w="574" w:type="dxa"/>
                                </w:tcPr>
                                <w:p w:rsidR="001E21B3" w:rsidRDefault="001E21B3"/>
                              </w:tc>
                              <w:tc>
                                <w:tcPr>
                                  <w:tcW w:w="1072" w:type="dxa"/>
                                </w:tcPr>
                                <w:p w:rsidR="001E21B3" w:rsidRDefault="0090667D">
                                  <w:pPr>
                                    <w:pStyle w:val="TableParagraph"/>
                                    <w:tabs>
                                      <w:tab w:val="left" w:pos="459"/>
                                    </w:tabs>
                                    <w:spacing w:before="17"/>
                                    <w:ind w:left="49"/>
                                    <w:rPr>
                                      <w:sz w:val="14"/>
                                    </w:rPr>
                                  </w:pPr>
                                  <w:r>
                                    <w:rPr>
                                      <w:b/>
                                      <w:sz w:val="14"/>
                                    </w:rPr>
                                    <w:t>$</w:t>
                                  </w:r>
                                  <w:r>
                                    <w:rPr>
                                      <w:b/>
                                      <w:sz w:val="14"/>
                                    </w:rPr>
                                    <w:tab/>
                                  </w:r>
                                  <w:r>
                                    <w:rPr>
                                      <w:sz w:val="14"/>
                                    </w:rPr>
                                    <w:t>212,663</w:t>
                                  </w:r>
                                </w:p>
                              </w:tc>
                            </w:tr>
                            <w:tr w:rsidR="001E21B3">
                              <w:trPr>
                                <w:trHeight w:hRule="exact" w:val="158"/>
                              </w:trPr>
                              <w:tc>
                                <w:tcPr>
                                  <w:tcW w:w="963" w:type="dxa"/>
                                </w:tcPr>
                                <w:p w:rsidR="001E21B3" w:rsidRDefault="001E21B3"/>
                              </w:tc>
                              <w:tc>
                                <w:tcPr>
                                  <w:tcW w:w="1639" w:type="dxa"/>
                                </w:tcPr>
                                <w:p w:rsidR="001E21B3" w:rsidRDefault="001E21B3"/>
                              </w:tc>
                              <w:tc>
                                <w:tcPr>
                                  <w:tcW w:w="3212" w:type="dxa"/>
                                </w:tcPr>
                                <w:p w:rsidR="001E21B3" w:rsidRDefault="0090667D">
                                  <w:pPr>
                                    <w:pStyle w:val="TableParagraph"/>
                                    <w:spacing w:line="158" w:lineRule="exact"/>
                                    <w:ind w:left="230"/>
                                    <w:rPr>
                                      <w:sz w:val="14"/>
                                    </w:rPr>
                                  </w:pPr>
                                  <w:r>
                                    <w:rPr>
                                      <w:sz w:val="14"/>
                                    </w:rPr>
                                    <w:t>Provisiones a Largo Plazo</w:t>
                                  </w:r>
                                </w:p>
                              </w:tc>
                              <w:tc>
                                <w:tcPr>
                                  <w:tcW w:w="2160" w:type="dxa"/>
                                </w:tcPr>
                                <w:p w:rsidR="001E21B3" w:rsidRDefault="0090667D">
                                  <w:pPr>
                                    <w:pStyle w:val="TableParagraph"/>
                                    <w:tabs>
                                      <w:tab w:val="left" w:pos="268"/>
                                    </w:tabs>
                                    <w:spacing w:line="158" w:lineRule="exact"/>
                                    <w:jc w:val="right"/>
                                    <w:rPr>
                                      <w:sz w:val="14"/>
                                    </w:rPr>
                                  </w:pPr>
                                  <w:r>
                                    <w:rPr>
                                      <w:w w:val="99"/>
                                      <w:sz w:val="14"/>
                                      <w:u w:val="single"/>
                                    </w:rPr>
                                    <w:t xml:space="preserve"> </w:t>
                                  </w:r>
                                  <w:r>
                                    <w:rPr>
                                      <w:sz w:val="14"/>
                                      <w:u w:val="single"/>
                                    </w:rPr>
                                    <w:tab/>
                                  </w:r>
                                  <w:r>
                                    <w:rPr>
                                      <w:spacing w:val="-1"/>
                                      <w:sz w:val="14"/>
                                      <w:u w:val="single"/>
                                    </w:rPr>
                                    <w:t>290,069</w:t>
                                  </w:r>
                                  <w:r>
                                    <w:rPr>
                                      <w:spacing w:val="-5"/>
                                      <w:sz w:val="14"/>
                                      <w:u w:val="single"/>
                                    </w:rPr>
                                    <w:t xml:space="preserve"> </w:t>
                                  </w:r>
                                </w:p>
                              </w:tc>
                              <w:tc>
                                <w:tcPr>
                                  <w:tcW w:w="574" w:type="dxa"/>
                                </w:tcPr>
                                <w:p w:rsidR="001E21B3" w:rsidRDefault="001E21B3"/>
                              </w:tc>
                              <w:tc>
                                <w:tcPr>
                                  <w:tcW w:w="1072" w:type="dxa"/>
                                </w:tcPr>
                                <w:p w:rsidR="001E21B3" w:rsidRDefault="0090667D">
                                  <w:pPr>
                                    <w:pStyle w:val="TableParagraph"/>
                                    <w:tabs>
                                      <w:tab w:val="left" w:pos="261"/>
                                    </w:tabs>
                                    <w:spacing w:line="158" w:lineRule="exact"/>
                                    <w:ind w:right="32"/>
                                    <w:jc w:val="right"/>
                                    <w:rPr>
                                      <w:sz w:val="14"/>
                                    </w:rPr>
                                  </w:pPr>
                                  <w:r>
                                    <w:rPr>
                                      <w:w w:val="99"/>
                                      <w:sz w:val="14"/>
                                      <w:u w:val="single"/>
                                    </w:rPr>
                                    <w:t xml:space="preserve"> </w:t>
                                  </w:r>
                                  <w:r>
                                    <w:rPr>
                                      <w:sz w:val="14"/>
                                      <w:u w:val="single"/>
                                    </w:rPr>
                                    <w:tab/>
                                  </w:r>
                                  <w:r>
                                    <w:rPr>
                                      <w:spacing w:val="-1"/>
                                      <w:sz w:val="14"/>
                                      <w:u w:val="single"/>
                                    </w:rPr>
                                    <w:t>175,247</w:t>
                                  </w:r>
                                  <w:r>
                                    <w:rPr>
                                      <w:spacing w:val="-5"/>
                                      <w:sz w:val="14"/>
                                      <w:u w:val="single"/>
                                    </w:rPr>
                                    <w:t xml:space="preserve"> </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33" type="#_x0000_t202" style="position:absolute;left:0;text-align:left;margin-left:91.05pt;margin-top:-72.6pt;width:481.05pt;height:78.7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ytQ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963"/>
                        <w:gridCol w:w="1639"/>
                        <w:gridCol w:w="3212"/>
                        <w:gridCol w:w="2160"/>
                        <w:gridCol w:w="574"/>
                        <w:gridCol w:w="1072"/>
                      </w:tblGrid>
                      <w:tr w:rsidR="001E21B3">
                        <w:trPr>
                          <w:trHeight w:hRule="exact" w:val="568"/>
                        </w:trPr>
                        <w:tc>
                          <w:tcPr>
                            <w:tcW w:w="963" w:type="dxa"/>
                            <w:tcBorders>
                              <w:bottom w:val="single" w:sz="8" w:space="0" w:color="000000"/>
                            </w:tcBorders>
                          </w:tcPr>
                          <w:p w:rsidR="001E21B3" w:rsidRDefault="0090667D">
                            <w:pPr>
                              <w:pStyle w:val="TableParagraph"/>
                              <w:spacing w:line="156" w:lineRule="exact"/>
                              <w:ind w:left="466"/>
                              <w:rPr>
                                <w:sz w:val="14"/>
                              </w:rPr>
                            </w:pPr>
                            <w:r>
                              <w:rPr>
                                <w:sz w:val="14"/>
                              </w:rPr>
                              <w:t>89,795</w:t>
                            </w:r>
                          </w:p>
                        </w:tc>
                        <w:tc>
                          <w:tcPr>
                            <w:tcW w:w="1639" w:type="dxa"/>
                            <w:tcBorders>
                              <w:bottom w:val="single" w:sz="8" w:space="0" w:color="000000"/>
                            </w:tcBorders>
                          </w:tcPr>
                          <w:p w:rsidR="001E21B3" w:rsidRDefault="0090667D">
                            <w:pPr>
                              <w:pStyle w:val="TableParagraph"/>
                              <w:spacing w:line="156" w:lineRule="exact"/>
                              <w:ind w:right="72"/>
                              <w:jc w:val="right"/>
                              <w:rPr>
                                <w:sz w:val="14"/>
                              </w:rPr>
                            </w:pPr>
                            <w:r>
                              <w:rPr>
                                <w:sz w:val="14"/>
                              </w:rPr>
                              <w:t>74,781</w:t>
                            </w:r>
                          </w:p>
                        </w:tc>
                        <w:tc>
                          <w:tcPr>
                            <w:tcW w:w="3212" w:type="dxa"/>
                          </w:tcPr>
                          <w:p w:rsidR="001E21B3" w:rsidRDefault="0090667D">
                            <w:pPr>
                              <w:pStyle w:val="TableParagraph"/>
                              <w:spacing w:line="156" w:lineRule="exact"/>
                              <w:ind w:left="230"/>
                              <w:rPr>
                                <w:sz w:val="14"/>
                              </w:rPr>
                            </w:pPr>
                            <w:r>
                              <w:rPr>
                                <w:sz w:val="14"/>
                              </w:rPr>
                              <w:t>a Corto Plazo</w:t>
                            </w:r>
                          </w:p>
                          <w:p w:rsidR="001E21B3" w:rsidRDefault="0090667D">
                            <w:pPr>
                              <w:pStyle w:val="TableParagraph"/>
                              <w:spacing w:before="2"/>
                              <w:ind w:left="230"/>
                              <w:rPr>
                                <w:sz w:val="14"/>
                              </w:rPr>
                            </w:pPr>
                            <w:r>
                              <w:rPr>
                                <w:sz w:val="14"/>
                              </w:rPr>
                              <w:t>Otros Pasivos a Corto Plazo</w:t>
                            </w:r>
                          </w:p>
                        </w:tc>
                        <w:tc>
                          <w:tcPr>
                            <w:tcW w:w="2160" w:type="dxa"/>
                            <w:tcBorders>
                              <w:bottom w:val="single" w:sz="8" w:space="0" w:color="000000"/>
                            </w:tcBorders>
                          </w:tcPr>
                          <w:p w:rsidR="001E21B3" w:rsidRDefault="001E21B3">
                            <w:pPr>
                              <w:pStyle w:val="TableParagraph"/>
                              <w:spacing w:before="8"/>
                              <w:rPr>
                                <w:b/>
                                <w:sz w:val="13"/>
                              </w:rPr>
                            </w:pPr>
                          </w:p>
                          <w:p w:rsidR="001E21B3" w:rsidRDefault="0090667D">
                            <w:pPr>
                              <w:pStyle w:val="TableParagraph"/>
                              <w:ind w:right="72"/>
                              <w:jc w:val="right"/>
                              <w:rPr>
                                <w:sz w:val="14"/>
                              </w:rPr>
                            </w:pPr>
                            <w:r>
                              <w:rPr>
                                <w:sz w:val="14"/>
                              </w:rPr>
                              <w:t>306</w:t>
                            </w:r>
                          </w:p>
                        </w:tc>
                        <w:tc>
                          <w:tcPr>
                            <w:tcW w:w="574" w:type="dxa"/>
                          </w:tcPr>
                          <w:p w:rsidR="001E21B3" w:rsidRDefault="001E21B3"/>
                        </w:tc>
                        <w:tc>
                          <w:tcPr>
                            <w:tcW w:w="1072" w:type="dxa"/>
                            <w:tcBorders>
                              <w:bottom w:val="single" w:sz="8" w:space="0" w:color="000000"/>
                            </w:tcBorders>
                          </w:tcPr>
                          <w:p w:rsidR="001E21B3" w:rsidRDefault="001E21B3">
                            <w:pPr>
                              <w:pStyle w:val="TableParagraph"/>
                              <w:spacing w:before="8"/>
                              <w:rPr>
                                <w:b/>
                                <w:sz w:val="13"/>
                              </w:rPr>
                            </w:pPr>
                          </w:p>
                          <w:p w:rsidR="001E21B3" w:rsidRDefault="0090667D">
                            <w:pPr>
                              <w:pStyle w:val="TableParagraph"/>
                              <w:ind w:right="106"/>
                              <w:jc w:val="right"/>
                              <w:rPr>
                                <w:sz w:val="14"/>
                              </w:rPr>
                            </w:pPr>
                            <w:r>
                              <w:rPr>
                                <w:sz w:val="14"/>
                              </w:rPr>
                              <w:t>306</w:t>
                            </w:r>
                          </w:p>
                        </w:tc>
                      </w:tr>
                      <w:tr w:rsidR="001E21B3">
                        <w:trPr>
                          <w:trHeight w:hRule="exact" w:val="341"/>
                        </w:trPr>
                        <w:tc>
                          <w:tcPr>
                            <w:tcW w:w="963" w:type="dxa"/>
                            <w:tcBorders>
                              <w:top w:val="single" w:sz="8" w:space="0" w:color="000000"/>
                            </w:tcBorders>
                          </w:tcPr>
                          <w:p w:rsidR="001E21B3" w:rsidRDefault="0090667D">
                            <w:pPr>
                              <w:pStyle w:val="TableParagraph"/>
                              <w:spacing w:before="80" w:line="121" w:lineRule="exact"/>
                              <w:ind w:left="34"/>
                              <w:rPr>
                                <w:b/>
                                <w:sz w:val="14"/>
                              </w:rPr>
                            </w:pPr>
                            <w:r>
                              <w:rPr>
                                <w:b/>
                                <w:sz w:val="14"/>
                              </w:rPr>
                              <w:t>$   1,058,531</w:t>
                            </w:r>
                          </w:p>
                          <w:p w:rsidR="001E21B3" w:rsidRDefault="0090667D">
                            <w:pPr>
                              <w:pStyle w:val="TableParagraph"/>
                              <w:tabs>
                                <w:tab w:val="left" w:pos="962"/>
                              </w:tabs>
                              <w:spacing w:line="121" w:lineRule="exact"/>
                              <w:ind w:left="125"/>
                              <w:rPr>
                                <w:b/>
                                <w:sz w:val="14"/>
                              </w:rPr>
                            </w:pPr>
                            <w:r>
                              <w:rPr>
                                <w:b/>
                                <w:w w:val="99"/>
                                <w:sz w:val="14"/>
                                <w:u w:val="single"/>
                              </w:rPr>
                              <w:t xml:space="preserve"> </w:t>
                            </w:r>
                            <w:r>
                              <w:rPr>
                                <w:b/>
                                <w:sz w:val="14"/>
                                <w:u w:val="single"/>
                              </w:rPr>
                              <w:tab/>
                            </w:r>
                          </w:p>
                        </w:tc>
                        <w:tc>
                          <w:tcPr>
                            <w:tcW w:w="1639" w:type="dxa"/>
                            <w:tcBorders>
                              <w:top w:val="single" w:sz="8" w:space="0" w:color="000000"/>
                            </w:tcBorders>
                          </w:tcPr>
                          <w:p w:rsidR="001E21B3" w:rsidRDefault="0090667D">
                            <w:pPr>
                              <w:pStyle w:val="TableParagraph"/>
                              <w:spacing w:before="80" w:line="121" w:lineRule="exact"/>
                              <w:ind w:left="715"/>
                              <w:rPr>
                                <w:b/>
                                <w:sz w:val="14"/>
                              </w:rPr>
                            </w:pPr>
                            <w:r>
                              <w:rPr>
                                <w:b/>
                                <w:sz w:val="14"/>
                              </w:rPr>
                              <w:t>$   1,228,032</w:t>
                            </w:r>
                          </w:p>
                          <w:p w:rsidR="001E21B3" w:rsidRDefault="0090667D">
                            <w:pPr>
                              <w:pStyle w:val="TableParagraph"/>
                              <w:tabs>
                                <w:tab w:val="left" w:pos="1639"/>
                              </w:tabs>
                              <w:spacing w:line="121" w:lineRule="exact"/>
                              <w:ind w:left="863"/>
                              <w:rPr>
                                <w:b/>
                                <w:sz w:val="14"/>
                              </w:rPr>
                            </w:pPr>
                            <w:r>
                              <w:rPr>
                                <w:b/>
                                <w:w w:val="99"/>
                                <w:sz w:val="14"/>
                                <w:u w:val="single"/>
                              </w:rPr>
                              <w:t xml:space="preserve"> </w:t>
                            </w:r>
                            <w:r>
                              <w:rPr>
                                <w:b/>
                                <w:sz w:val="14"/>
                                <w:u w:val="single"/>
                              </w:rPr>
                              <w:tab/>
                            </w:r>
                          </w:p>
                        </w:tc>
                        <w:tc>
                          <w:tcPr>
                            <w:tcW w:w="3212" w:type="dxa"/>
                          </w:tcPr>
                          <w:p w:rsidR="001E21B3" w:rsidRDefault="0090667D">
                            <w:pPr>
                              <w:pStyle w:val="TableParagraph"/>
                              <w:spacing w:before="89"/>
                              <w:ind w:left="230"/>
                              <w:rPr>
                                <w:b/>
                                <w:sz w:val="14"/>
                              </w:rPr>
                            </w:pPr>
                            <w:r>
                              <w:rPr>
                                <w:b/>
                                <w:sz w:val="14"/>
                              </w:rPr>
                              <w:t>Total de Pasivos Circulantes</w:t>
                            </w:r>
                          </w:p>
                        </w:tc>
                        <w:tc>
                          <w:tcPr>
                            <w:tcW w:w="2160" w:type="dxa"/>
                            <w:tcBorders>
                              <w:top w:val="single" w:sz="8" w:space="0" w:color="000000"/>
                              <w:bottom w:val="single" w:sz="8" w:space="0" w:color="000000"/>
                            </w:tcBorders>
                          </w:tcPr>
                          <w:p w:rsidR="001E21B3" w:rsidRDefault="0090667D">
                            <w:pPr>
                              <w:pStyle w:val="TableParagraph"/>
                              <w:tabs>
                                <w:tab w:val="left" w:pos="503"/>
                              </w:tabs>
                              <w:spacing w:before="80"/>
                              <w:ind w:right="71"/>
                              <w:jc w:val="right"/>
                              <w:rPr>
                                <w:b/>
                                <w:sz w:val="14"/>
                              </w:rPr>
                            </w:pPr>
                            <w:r>
                              <w:rPr>
                                <w:b/>
                                <w:sz w:val="14"/>
                              </w:rPr>
                              <w:t>$</w:t>
                            </w:r>
                            <w:r>
                              <w:rPr>
                                <w:b/>
                                <w:sz w:val="14"/>
                              </w:rPr>
                              <w:tab/>
                            </w:r>
                            <w:r>
                              <w:rPr>
                                <w:b/>
                                <w:spacing w:val="-1"/>
                                <w:sz w:val="14"/>
                              </w:rPr>
                              <w:t>116,602</w:t>
                            </w:r>
                          </w:p>
                        </w:tc>
                        <w:tc>
                          <w:tcPr>
                            <w:tcW w:w="574" w:type="dxa"/>
                          </w:tcPr>
                          <w:p w:rsidR="001E21B3" w:rsidRDefault="001E21B3">
                            <w:pPr>
                              <w:pStyle w:val="TableParagraph"/>
                              <w:spacing w:before="4"/>
                              <w:rPr>
                                <w:b/>
                                <w:sz w:val="9"/>
                              </w:rPr>
                            </w:pPr>
                          </w:p>
                          <w:p w:rsidR="001E21B3" w:rsidRDefault="0090667D">
                            <w:pPr>
                              <w:pStyle w:val="TableParagraph"/>
                              <w:ind w:left="144"/>
                              <w:rPr>
                                <w:b/>
                                <w:sz w:val="12"/>
                              </w:rPr>
                            </w:pPr>
                            <w:r>
                              <w:rPr>
                                <w:b/>
                                <w:sz w:val="12"/>
                              </w:rPr>
                              <w:t>SIC (5)</w:t>
                            </w:r>
                          </w:p>
                        </w:tc>
                        <w:tc>
                          <w:tcPr>
                            <w:tcW w:w="1072" w:type="dxa"/>
                            <w:tcBorders>
                              <w:top w:val="single" w:sz="8" w:space="0" w:color="000000"/>
                              <w:bottom w:val="single" w:sz="8" w:space="0" w:color="000000"/>
                            </w:tcBorders>
                          </w:tcPr>
                          <w:p w:rsidR="001E21B3" w:rsidRDefault="0090667D">
                            <w:pPr>
                              <w:pStyle w:val="TableParagraph"/>
                              <w:tabs>
                                <w:tab w:val="left" w:pos="459"/>
                              </w:tabs>
                              <w:spacing w:before="80"/>
                              <w:ind w:left="52"/>
                              <w:rPr>
                                <w:b/>
                                <w:sz w:val="14"/>
                              </w:rPr>
                            </w:pPr>
                            <w:r>
                              <w:rPr>
                                <w:b/>
                                <w:sz w:val="14"/>
                              </w:rPr>
                              <w:t>$</w:t>
                            </w:r>
                            <w:r>
                              <w:rPr>
                                <w:b/>
                                <w:sz w:val="14"/>
                              </w:rPr>
                              <w:tab/>
                              <w:t>138,763</w:t>
                            </w:r>
                          </w:p>
                        </w:tc>
                      </w:tr>
                      <w:tr w:rsidR="001E21B3">
                        <w:trPr>
                          <w:trHeight w:hRule="exact" w:val="326"/>
                        </w:trPr>
                        <w:tc>
                          <w:tcPr>
                            <w:tcW w:w="963" w:type="dxa"/>
                          </w:tcPr>
                          <w:p w:rsidR="001E21B3" w:rsidRDefault="001E21B3"/>
                        </w:tc>
                        <w:tc>
                          <w:tcPr>
                            <w:tcW w:w="1639" w:type="dxa"/>
                          </w:tcPr>
                          <w:p w:rsidR="001E21B3" w:rsidRDefault="001E21B3"/>
                        </w:tc>
                        <w:tc>
                          <w:tcPr>
                            <w:tcW w:w="3212" w:type="dxa"/>
                          </w:tcPr>
                          <w:p w:rsidR="001E21B3" w:rsidRDefault="0090667D">
                            <w:pPr>
                              <w:pStyle w:val="TableParagraph"/>
                              <w:spacing w:before="142"/>
                              <w:ind w:left="230"/>
                              <w:rPr>
                                <w:b/>
                                <w:sz w:val="14"/>
                              </w:rPr>
                            </w:pPr>
                            <w:r>
                              <w:rPr>
                                <w:b/>
                                <w:sz w:val="14"/>
                              </w:rPr>
                              <w:t>PASIVO NO CIRCULANTE</w:t>
                            </w:r>
                          </w:p>
                        </w:tc>
                        <w:tc>
                          <w:tcPr>
                            <w:tcW w:w="2160" w:type="dxa"/>
                            <w:tcBorders>
                              <w:top w:val="single" w:sz="8" w:space="0" w:color="000000"/>
                            </w:tcBorders>
                          </w:tcPr>
                          <w:p w:rsidR="001E21B3" w:rsidRDefault="001E21B3"/>
                        </w:tc>
                        <w:tc>
                          <w:tcPr>
                            <w:tcW w:w="574" w:type="dxa"/>
                          </w:tcPr>
                          <w:p w:rsidR="001E21B3" w:rsidRDefault="001E21B3"/>
                        </w:tc>
                        <w:tc>
                          <w:tcPr>
                            <w:tcW w:w="1072" w:type="dxa"/>
                            <w:tcBorders>
                              <w:top w:val="single" w:sz="8" w:space="0" w:color="000000"/>
                            </w:tcBorders>
                          </w:tcPr>
                          <w:p w:rsidR="001E21B3" w:rsidRDefault="001E21B3"/>
                        </w:tc>
                      </w:tr>
                      <w:tr w:rsidR="001E21B3">
                        <w:trPr>
                          <w:trHeight w:hRule="exact" w:val="181"/>
                        </w:trPr>
                        <w:tc>
                          <w:tcPr>
                            <w:tcW w:w="963" w:type="dxa"/>
                          </w:tcPr>
                          <w:p w:rsidR="001E21B3" w:rsidRDefault="001E21B3"/>
                        </w:tc>
                        <w:tc>
                          <w:tcPr>
                            <w:tcW w:w="1639" w:type="dxa"/>
                          </w:tcPr>
                          <w:p w:rsidR="001E21B3" w:rsidRDefault="001E21B3"/>
                        </w:tc>
                        <w:tc>
                          <w:tcPr>
                            <w:tcW w:w="3212" w:type="dxa"/>
                          </w:tcPr>
                          <w:p w:rsidR="001E21B3" w:rsidRDefault="0090667D">
                            <w:pPr>
                              <w:pStyle w:val="TableParagraph"/>
                              <w:spacing w:before="17"/>
                              <w:ind w:left="230"/>
                              <w:rPr>
                                <w:sz w:val="14"/>
                              </w:rPr>
                            </w:pPr>
                            <w:r>
                              <w:rPr>
                                <w:sz w:val="14"/>
                              </w:rPr>
                              <w:t>Deuda Pública a Largo Plazo</w:t>
                            </w:r>
                          </w:p>
                        </w:tc>
                        <w:tc>
                          <w:tcPr>
                            <w:tcW w:w="2160" w:type="dxa"/>
                          </w:tcPr>
                          <w:p w:rsidR="001E21B3" w:rsidRDefault="0090667D">
                            <w:pPr>
                              <w:pStyle w:val="TableParagraph"/>
                              <w:tabs>
                                <w:tab w:val="left" w:pos="583"/>
                              </w:tabs>
                              <w:spacing w:before="17"/>
                              <w:ind w:right="72"/>
                              <w:jc w:val="right"/>
                              <w:rPr>
                                <w:sz w:val="14"/>
                              </w:rPr>
                            </w:pPr>
                            <w:r>
                              <w:rPr>
                                <w:b/>
                                <w:sz w:val="14"/>
                              </w:rPr>
                              <w:t>$</w:t>
                            </w:r>
                            <w:r>
                              <w:rPr>
                                <w:b/>
                                <w:sz w:val="14"/>
                              </w:rPr>
                              <w:tab/>
                            </w:r>
                            <w:r>
                              <w:rPr>
                                <w:spacing w:val="-1"/>
                                <w:sz w:val="14"/>
                              </w:rPr>
                              <w:t>52,917</w:t>
                            </w:r>
                          </w:p>
                        </w:tc>
                        <w:tc>
                          <w:tcPr>
                            <w:tcW w:w="574" w:type="dxa"/>
                          </w:tcPr>
                          <w:p w:rsidR="001E21B3" w:rsidRDefault="001E21B3"/>
                        </w:tc>
                        <w:tc>
                          <w:tcPr>
                            <w:tcW w:w="1072" w:type="dxa"/>
                          </w:tcPr>
                          <w:p w:rsidR="001E21B3" w:rsidRDefault="0090667D">
                            <w:pPr>
                              <w:pStyle w:val="TableParagraph"/>
                              <w:tabs>
                                <w:tab w:val="left" w:pos="459"/>
                              </w:tabs>
                              <w:spacing w:before="17"/>
                              <w:ind w:left="49"/>
                              <w:rPr>
                                <w:sz w:val="14"/>
                              </w:rPr>
                            </w:pPr>
                            <w:r>
                              <w:rPr>
                                <w:b/>
                                <w:sz w:val="14"/>
                              </w:rPr>
                              <w:t>$</w:t>
                            </w:r>
                            <w:r>
                              <w:rPr>
                                <w:b/>
                                <w:sz w:val="14"/>
                              </w:rPr>
                              <w:tab/>
                            </w:r>
                            <w:r>
                              <w:rPr>
                                <w:sz w:val="14"/>
                              </w:rPr>
                              <w:t>212,663</w:t>
                            </w:r>
                          </w:p>
                        </w:tc>
                      </w:tr>
                      <w:tr w:rsidR="001E21B3">
                        <w:trPr>
                          <w:trHeight w:hRule="exact" w:val="158"/>
                        </w:trPr>
                        <w:tc>
                          <w:tcPr>
                            <w:tcW w:w="963" w:type="dxa"/>
                          </w:tcPr>
                          <w:p w:rsidR="001E21B3" w:rsidRDefault="001E21B3"/>
                        </w:tc>
                        <w:tc>
                          <w:tcPr>
                            <w:tcW w:w="1639" w:type="dxa"/>
                          </w:tcPr>
                          <w:p w:rsidR="001E21B3" w:rsidRDefault="001E21B3"/>
                        </w:tc>
                        <w:tc>
                          <w:tcPr>
                            <w:tcW w:w="3212" w:type="dxa"/>
                          </w:tcPr>
                          <w:p w:rsidR="001E21B3" w:rsidRDefault="0090667D">
                            <w:pPr>
                              <w:pStyle w:val="TableParagraph"/>
                              <w:spacing w:line="158" w:lineRule="exact"/>
                              <w:ind w:left="230"/>
                              <w:rPr>
                                <w:sz w:val="14"/>
                              </w:rPr>
                            </w:pPr>
                            <w:r>
                              <w:rPr>
                                <w:sz w:val="14"/>
                              </w:rPr>
                              <w:t>Provisiones a Largo Plazo</w:t>
                            </w:r>
                          </w:p>
                        </w:tc>
                        <w:tc>
                          <w:tcPr>
                            <w:tcW w:w="2160" w:type="dxa"/>
                          </w:tcPr>
                          <w:p w:rsidR="001E21B3" w:rsidRDefault="0090667D">
                            <w:pPr>
                              <w:pStyle w:val="TableParagraph"/>
                              <w:tabs>
                                <w:tab w:val="left" w:pos="268"/>
                              </w:tabs>
                              <w:spacing w:line="158" w:lineRule="exact"/>
                              <w:jc w:val="right"/>
                              <w:rPr>
                                <w:sz w:val="14"/>
                              </w:rPr>
                            </w:pPr>
                            <w:r>
                              <w:rPr>
                                <w:w w:val="99"/>
                                <w:sz w:val="14"/>
                                <w:u w:val="single"/>
                              </w:rPr>
                              <w:t xml:space="preserve"> </w:t>
                            </w:r>
                            <w:r>
                              <w:rPr>
                                <w:sz w:val="14"/>
                                <w:u w:val="single"/>
                              </w:rPr>
                              <w:tab/>
                            </w:r>
                            <w:r>
                              <w:rPr>
                                <w:spacing w:val="-1"/>
                                <w:sz w:val="14"/>
                                <w:u w:val="single"/>
                              </w:rPr>
                              <w:t>290,069</w:t>
                            </w:r>
                            <w:r>
                              <w:rPr>
                                <w:spacing w:val="-5"/>
                                <w:sz w:val="14"/>
                                <w:u w:val="single"/>
                              </w:rPr>
                              <w:t xml:space="preserve"> </w:t>
                            </w:r>
                          </w:p>
                        </w:tc>
                        <w:tc>
                          <w:tcPr>
                            <w:tcW w:w="574" w:type="dxa"/>
                          </w:tcPr>
                          <w:p w:rsidR="001E21B3" w:rsidRDefault="001E21B3"/>
                        </w:tc>
                        <w:tc>
                          <w:tcPr>
                            <w:tcW w:w="1072" w:type="dxa"/>
                          </w:tcPr>
                          <w:p w:rsidR="001E21B3" w:rsidRDefault="0090667D">
                            <w:pPr>
                              <w:pStyle w:val="TableParagraph"/>
                              <w:tabs>
                                <w:tab w:val="left" w:pos="261"/>
                              </w:tabs>
                              <w:spacing w:line="158" w:lineRule="exact"/>
                              <w:ind w:right="32"/>
                              <w:jc w:val="right"/>
                              <w:rPr>
                                <w:sz w:val="14"/>
                              </w:rPr>
                            </w:pPr>
                            <w:r>
                              <w:rPr>
                                <w:w w:val="99"/>
                                <w:sz w:val="14"/>
                                <w:u w:val="single"/>
                              </w:rPr>
                              <w:t xml:space="preserve"> </w:t>
                            </w:r>
                            <w:r>
                              <w:rPr>
                                <w:sz w:val="14"/>
                                <w:u w:val="single"/>
                              </w:rPr>
                              <w:tab/>
                            </w:r>
                            <w:r>
                              <w:rPr>
                                <w:spacing w:val="-1"/>
                                <w:sz w:val="14"/>
                                <w:u w:val="single"/>
                              </w:rPr>
                              <w:t>175,247</w:t>
                            </w:r>
                            <w:r>
                              <w:rPr>
                                <w:spacing w:val="-5"/>
                                <w:sz w:val="14"/>
                                <w:u w:val="single"/>
                              </w:rPr>
                              <w:t xml:space="preserve"> </w:t>
                            </w:r>
                          </w:p>
                        </w:tc>
                      </w:tr>
                    </w:tbl>
                    <w:p w:rsidR="001E21B3" w:rsidRDefault="001E21B3">
                      <w:pPr>
                        <w:pStyle w:val="Textoindependiente"/>
                      </w:pPr>
                    </w:p>
                  </w:txbxContent>
                </v:textbox>
                <w10:wrap anchorx="page"/>
              </v:shape>
            </w:pict>
          </mc:Fallback>
        </mc:AlternateContent>
      </w:r>
      <w:r w:rsidR="0090667D">
        <w:rPr>
          <w:b/>
          <w:sz w:val="14"/>
        </w:rPr>
        <w:t>Total de Pasivos</w:t>
      </w:r>
      <w:r w:rsidR="0090667D">
        <w:rPr>
          <w:b/>
          <w:spacing w:val="-10"/>
          <w:sz w:val="14"/>
        </w:rPr>
        <w:t xml:space="preserve"> </w:t>
      </w:r>
      <w:r w:rsidR="0090667D">
        <w:rPr>
          <w:b/>
          <w:sz w:val="14"/>
        </w:rPr>
        <w:t>No</w:t>
      </w:r>
      <w:r w:rsidR="0090667D">
        <w:rPr>
          <w:b/>
          <w:spacing w:val="-3"/>
          <w:sz w:val="14"/>
        </w:rPr>
        <w:t xml:space="preserve"> </w:t>
      </w:r>
      <w:r w:rsidR="0090667D">
        <w:rPr>
          <w:b/>
          <w:sz w:val="14"/>
        </w:rPr>
        <w:t>Circulantes</w:t>
      </w:r>
      <w:r w:rsidR="0090667D">
        <w:rPr>
          <w:b/>
          <w:sz w:val="14"/>
        </w:rPr>
        <w:tab/>
        <w:t>$</w:t>
      </w:r>
      <w:r w:rsidR="0090667D">
        <w:rPr>
          <w:b/>
          <w:sz w:val="14"/>
          <w:u w:val="single"/>
        </w:rPr>
        <w:t xml:space="preserve"> </w:t>
      </w:r>
      <w:r w:rsidR="0090667D">
        <w:rPr>
          <w:b/>
          <w:sz w:val="14"/>
          <w:u w:val="single"/>
        </w:rPr>
        <w:tab/>
        <w:t>342,986</w:t>
      </w:r>
      <w:r w:rsidR="0090667D">
        <w:rPr>
          <w:b/>
          <w:sz w:val="14"/>
        </w:rPr>
        <w:tab/>
        <w:t>$</w:t>
      </w:r>
      <w:r w:rsidR="0090667D">
        <w:rPr>
          <w:b/>
          <w:sz w:val="14"/>
          <w:u w:val="single"/>
        </w:rPr>
        <w:t xml:space="preserve"> </w:t>
      </w:r>
      <w:r w:rsidR="0090667D">
        <w:rPr>
          <w:b/>
          <w:sz w:val="14"/>
          <w:u w:val="single"/>
        </w:rPr>
        <w:tab/>
        <w:t>387,910</w:t>
      </w:r>
      <w:r w:rsidR="0090667D">
        <w:rPr>
          <w:b/>
          <w:spacing w:val="-5"/>
          <w:sz w:val="14"/>
          <w:u w:val="single"/>
        </w:rPr>
        <w:t xml:space="preserve"> </w:t>
      </w:r>
    </w:p>
    <w:p w:rsidR="001E21B3" w:rsidRDefault="0090667D">
      <w:pPr>
        <w:tabs>
          <w:tab w:val="left" w:pos="4252"/>
          <w:tab w:val="left" w:pos="4756"/>
          <w:tab w:val="left" w:pos="6369"/>
        </w:tabs>
        <w:spacing w:before="21"/>
        <w:ind w:left="194"/>
        <w:rPr>
          <w:b/>
          <w:sz w:val="14"/>
        </w:rPr>
      </w:pPr>
      <w:r>
        <w:rPr>
          <w:b/>
          <w:sz w:val="14"/>
        </w:rPr>
        <w:t>Total</w:t>
      </w:r>
      <w:r>
        <w:rPr>
          <w:b/>
          <w:spacing w:val="-1"/>
          <w:sz w:val="14"/>
        </w:rPr>
        <w:t xml:space="preserve"> </w:t>
      </w:r>
      <w:r>
        <w:rPr>
          <w:b/>
          <w:sz w:val="14"/>
        </w:rPr>
        <w:t>de</w:t>
      </w:r>
      <w:r>
        <w:rPr>
          <w:b/>
          <w:spacing w:val="-4"/>
          <w:sz w:val="14"/>
        </w:rPr>
        <w:t xml:space="preserve"> </w:t>
      </w:r>
      <w:r>
        <w:rPr>
          <w:b/>
          <w:sz w:val="14"/>
        </w:rPr>
        <w:t>Pasivo</w:t>
      </w:r>
      <w:r>
        <w:rPr>
          <w:b/>
          <w:sz w:val="14"/>
        </w:rPr>
        <w:tab/>
        <w:t>$</w:t>
      </w:r>
      <w:r>
        <w:rPr>
          <w:b/>
          <w:sz w:val="14"/>
          <w:u w:val="single"/>
        </w:rPr>
        <w:t xml:space="preserve"> </w:t>
      </w:r>
      <w:r>
        <w:rPr>
          <w:b/>
          <w:sz w:val="14"/>
          <w:u w:val="single"/>
        </w:rPr>
        <w:tab/>
        <w:t xml:space="preserve">459,588     </w:t>
      </w:r>
      <w:r>
        <w:rPr>
          <w:b/>
          <w:sz w:val="12"/>
        </w:rPr>
        <w:t>SIC</w:t>
      </w:r>
      <w:r>
        <w:rPr>
          <w:b/>
          <w:spacing w:val="18"/>
          <w:sz w:val="12"/>
        </w:rPr>
        <w:t xml:space="preserve"> </w:t>
      </w:r>
      <w:r>
        <w:rPr>
          <w:b/>
          <w:sz w:val="12"/>
        </w:rPr>
        <w:t xml:space="preserve">(6) </w:t>
      </w:r>
      <w:r>
        <w:rPr>
          <w:b/>
          <w:spacing w:val="19"/>
          <w:sz w:val="12"/>
        </w:rPr>
        <w:t xml:space="preserve"> </w:t>
      </w:r>
      <w:r>
        <w:rPr>
          <w:b/>
          <w:sz w:val="14"/>
        </w:rPr>
        <w:t>$</w:t>
      </w:r>
      <w:r>
        <w:rPr>
          <w:b/>
          <w:sz w:val="14"/>
          <w:u w:val="single"/>
        </w:rPr>
        <w:t xml:space="preserve"> </w:t>
      </w:r>
      <w:r>
        <w:rPr>
          <w:b/>
          <w:sz w:val="14"/>
          <w:u w:val="single"/>
        </w:rPr>
        <w:tab/>
        <w:t>526,673</w:t>
      </w:r>
      <w:r>
        <w:rPr>
          <w:b/>
          <w:spacing w:val="-5"/>
          <w:sz w:val="14"/>
          <w:u w:val="single"/>
        </w:rPr>
        <w:t xml:space="preserve"> </w:t>
      </w:r>
    </w:p>
    <w:p w:rsidR="001E21B3" w:rsidRDefault="001E21B3">
      <w:pPr>
        <w:pStyle w:val="Textoindependiente"/>
        <w:spacing w:before="4"/>
        <w:rPr>
          <w:b/>
          <w:sz w:val="2"/>
        </w:rPr>
      </w:pPr>
    </w:p>
    <w:p w:rsidR="001E21B3" w:rsidRDefault="005B3290">
      <w:pPr>
        <w:tabs>
          <w:tab w:val="left" w:pos="6100"/>
        </w:tabs>
        <w:spacing w:line="20" w:lineRule="exact"/>
        <w:ind w:left="4480"/>
        <w:rPr>
          <w:sz w:val="2"/>
        </w:rPr>
      </w:pPr>
      <w:r>
        <w:rPr>
          <w:noProof/>
          <w:sz w:val="2"/>
          <w:lang w:val="es-MX" w:eastAsia="es-MX"/>
        </w:rPr>
        <mc:AlternateContent>
          <mc:Choice Requires="wpg">
            <w:drawing>
              <wp:inline distT="0" distB="0" distL="0" distR="0">
                <wp:extent cx="548005" cy="9525"/>
                <wp:effectExtent l="8890" t="8890" r="5080" b="635"/>
                <wp:docPr id="910"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9525"/>
                          <a:chOff x="0" y="0"/>
                          <a:chExt cx="863" cy="15"/>
                        </a:xfrm>
                      </wpg:grpSpPr>
                      <wps:wsp>
                        <wps:cNvPr id="911" name="Line 813"/>
                        <wps:cNvCnPr>
                          <a:cxnSpLocks noChangeShapeType="1"/>
                        </wps:cNvCnPr>
                        <wps:spPr bwMode="auto">
                          <a:xfrm>
                            <a:off x="8" y="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5A6EEF" id="Group 812" o:spid="_x0000_s1026" style="width:43.15pt;height:.75pt;mso-position-horizontal-relative:char;mso-position-vertical-relative:line" coordsize="8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">
                <v:line id="Line 813" o:spid="_x0000_s1027" style="position:absolute;visibility:visible;mso-wrap-style:square" from="8,8" to="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" strokeweight=".72pt"/>
                <w10:anchorlock/>
              </v:group>
            </w:pict>
          </mc:Fallback>
        </mc:AlternateContent>
      </w:r>
      <w:r w:rsidR="0090667D">
        <w:rPr>
          <w:sz w:val="2"/>
        </w:rPr>
        <w:tab/>
      </w:r>
      <w:r>
        <w:rPr>
          <w:noProof/>
          <w:sz w:val="2"/>
          <w:lang w:val="es-MX" w:eastAsia="es-MX"/>
        </w:rPr>
        <mc:AlternateContent>
          <mc:Choice Requires="wpg">
            <w:drawing>
              <wp:inline distT="0" distB="0" distL="0" distR="0">
                <wp:extent cx="542925" cy="9525"/>
                <wp:effectExtent l="8890" t="8890" r="635" b="635"/>
                <wp:docPr id="908"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9525"/>
                          <a:chOff x="0" y="0"/>
                          <a:chExt cx="855" cy="15"/>
                        </a:xfrm>
                      </wpg:grpSpPr>
                      <wps:wsp>
                        <wps:cNvPr id="909" name="Line 811"/>
                        <wps:cNvCnPr>
                          <a:cxnSpLocks noChangeShapeType="1"/>
                        </wps:cNvCnPr>
                        <wps:spPr bwMode="auto">
                          <a:xfrm>
                            <a:off x="8" y="8"/>
                            <a:ext cx="83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D5C6C0" id="Group 810" o:spid="_x0000_s1026" style="width:42.75pt;height:.75pt;mso-position-horizontal-relative:char;mso-position-vertical-relative:line" coordsize="8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">
                <v:line id="Line 811" o:spid="_x0000_s1027" style="position:absolute;visibility:visible;mso-wrap-style:square" from="8,8" to="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" strokeweight=".72pt"/>
                <w10:anchorlock/>
              </v:group>
            </w:pict>
          </mc:Fallback>
        </mc:AlternateContent>
      </w:r>
    </w:p>
    <w:p w:rsidR="001E21B3" w:rsidRDefault="001E21B3">
      <w:pPr>
        <w:pStyle w:val="Textoindependiente"/>
        <w:rPr>
          <w:b/>
          <w:sz w:val="16"/>
        </w:rPr>
      </w:pPr>
    </w:p>
    <w:p w:rsidR="001E21B3" w:rsidRDefault="0090667D">
      <w:pPr>
        <w:spacing w:before="119"/>
        <w:ind w:left="194"/>
        <w:rPr>
          <w:b/>
          <w:sz w:val="14"/>
        </w:rPr>
      </w:pPr>
      <w:r>
        <w:rPr>
          <w:b/>
          <w:sz w:val="14"/>
        </w:rPr>
        <w:t>HACIENDA PÚBLICA/PATRIMONIO</w:t>
      </w:r>
    </w:p>
    <w:p w:rsidR="001E21B3" w:rsidRDefault="001E21B3">
      <w:pPr>
        <w:pStyle w:val="Textoindependiente"/>
        <w:rPr>
          <w:b/>
          <w:sz w:val="16"/>
        </w:rPr>
      </w:pPr>
    </w:p>
    <w:p w:rsidR="001E21B3" w:rsidRDefault="005B3290">
      <w:pPr>
        <w:spacing w:before="137"/>
        <w:ind w:left="194"/>
        <w:rPr>
          <w:b/>
          <w:sz w:val="14"/>
        </w:rPr>
      </w:pPr>
      <w:r>
        <w:rPr>
          <w:noProof/>
          <w:lang w:val="es-MX" w:eastAsia="es-MX"/>
        </w:rPr>
        <mc:AlternateContent>
          <mc:Choice Requires="wps">
            <w:drawing>
              <wp:anchor distT="0" distB="0" distL="114300" distR="114300" simplePos="0" relativeHeight="1840" behindDoc="0" locked="0" layoutInCell="1" allowOverlap="1">
                <wp:simplePos x="0" y="0"/>
                <wp:positionH relativeFrom="page">
                  <wp:posOffset>177800</wp:posOffset>
                </wp:positionH>
                <wp:positionV relativeFrom="paragraph">
                  <wp:posOffset>142240</wp:posOffset>
                </wp:positionV>
                <wp:extent cx="7040880" cy="548640"/>
                <wp:effectExtent l="0" t="3175" r="1270" b="635"/>
                <wp:wrapNone/>
                <wp:docPr id="907"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234"/>
                              <w:gridCol w:w="388"/>
                              <w:gridCol w:w="1051"/>
                              <w:gridCol w:w="698"/>
                              <w:gridCol w:w="850"/>
                              <w:gridCol w:w="3491"/>
                              <w:gridCol w:w="1879"/>
                              <w:gridCol w:w="744"/>
                              <w:gridCol w:w="752"/>
                            </w:tblGrid>
                            <w:tr w:rsidR="001E21B3">
                              <w:trPr>
                                <w:trHeight w:hRule="exact" w:val="335"/>
                              </w:trPr>
                              <w:tc>
                                <w:tcPr>
                                  <w:tcW w:w="1234" w:type="dxa"/>
                                </w:tcPr>
                                <w:p w:rsidR="001E21B3" w:rsidRDefault="0090667D">
                                  <w:pPr>
                                    <w:pStyle w:val="TableParagraph"/>
                                    <w:ind w:left="34"/>
                                    <w:rPr>
                                      <w:sz w:val="14"/>
                                    </w:rPr>
                                  </w:pPr>
                                  <w:r>
                                    <w:rPr>
                                      <w:w w:val="95"/>
                                      <w:sz w:val="14"/>
                                    </w:rPr>
                                    <w:t xml:space="preserve">Construcciones </w:t>
                                  </w:r>
                                  <w:r>
                                    <w:rPr>
                                      <w:sz w:val="14"/>
                                    </w:rPr>
                                    <w:t>Proceso</w:t>
                                  </w:r>
                                </w:p>
                              </w:tc>
                              <w:tc>
                                <w:tcPr>
                                  <w:tcW w:w="388" w:type="dxa"/>
                                </w:tcPr>
                                <w:p w:rsidR="001E21B3" w:rsidRDefault="0090667D">
                                  <w:pPr>
                                    <w:pStyle w:val="TableParagraph"/>
                                    <w:spacing w:line="156" w:lineRule="exact"/>
                                    <w:ind w:left="43"/>
                                    <w:rPr>
                                      <w:sz w:val="14"/>
                                    </w:rPr>
                                  </w:pPr>
                                  <w:r>
                                    <w:rPr>
                                      <w:sz w:val="14"/>
                                    </w:rPr>
                                    <w:t>en</w:t>
                                  </w:r>
                                </w:p>
                              </w:tc>
                              <w:tc>
                                <w:tcPr>
                                  <w:tcW w:w="1051" w:type="dxa"/>
                                </w:tcPr>
                                <w:p w:rsidR="001E21B3" w:rsidRDefault="001E21B3">
                                  <w:pPr>
                                    <w:pStyle w:val="TableParagraph"/>
                                    <w:spacing w:before="6"/>
                                    <w:rPr>
                                      <w:b/>
                                      <w:sz w:val="13"/>
                                    </w:rPr>
                                  </w:pPr>
                                </w:p>
                                <w:p w:rsidR="001E21B3" w:rsidRDefault="0090667D">
                                  <w:pPr>
                                    <w:pStyle w:val="TableParagraph"/>
                                    <w:ind w:right="238"/>
                                    <w:jc w:val="right"/>
                                    <w:rPr>
                                      <w:sz w:val="14"/>
                                    </w:rPr>
                                  </w:pPr>
                                  <w:r>
                                    <w:rPr>
                                      <w:sz w:val="14"/>
                                    </w:rPr>
                                    <w:t>1,597,881</w:t>
                                  </w:r>
                                </w:p>
                              </w:tc>
                              <w:tc>
                                <w:tcPr>
                                  <w:tcW w:w="698" w:type="dxa"/>
                                </w:tcPr>
                                <w:p w:rsidR="001E21B3" w:rsidRDefault="001E21B3">
                                  <w:pPr>
                                    <w:pStyle w:val="TableParagraph"/>
                                    <w:spacing w:before="4"/>
                                    <w:rPr>
                                      <w:b/>
                                      <w:sz w:val="15"/>
                                    </w:rPr>
                                  </w:pPr>
                                </w:p>
                                <w:p w:rsidR="001E21B3" w:rsidRDefault="0090667D">
                                  <w:pPr>
                                    <w:pStyle w:val="TableParagraph"/>
                                    <w:ind w:left="240"/>
                                    <w:rPr>
                                      <w:b/>
                                      <w:sz w:val="12"/>
                                    </w:rPr>
                                  </w:pPr>
                                  <w:r>
                                    <w:rPr>
                                      <w:b/>
                                      <w:sz w:val="12"/>
                                    </w:rPr>
                                    <w:t>SIC (2)</w:t>
                                  </w:r>
                                </w:p>
                              </w:tc>
                              <w:tc>
                                <w:tcPr>
                                  <w:tcW w:w="850" w:type="dxa"/>
                                </w:tcPr>
                                <w:p w:rsidR="001E21B3" w:rsidRDefault="001E21B3">
                                  <w:pPr>
                                    <w:pStyle w:val="TableParagraph"/>
                                    <w:spacing w:before="6"/>
                                    <w:rPr>
                                      <w:b/>
                                      <w:sz w:val="13"/>
                                    </w:rPr>
                                  </w:pPr>
                                </w:p>
                                <w:p w:rsidR="001E21B3" w:rsidRDefault="0090667D">
                                  <w:pPr>
                                    <w:pStyle w:val="TableParagraph"/>
                                    <w:ind w:right="150"/>
                                    <w:jc w:val="right"/>
                                    <w:rPr>
                                      <w:sz w:val="14"/>
                                    </w:rPr>
                                  </w:pPr>
                                  <w:r>
                                    <w:rPr>
                                      <w:sz w:val="14"/>
                                    </w:rPr>
                                    <w:t>1,464,111</w:t>
                                  </w:r>
                                </w:p>
                              </w:tc>
                              <w:tc>
                                <w:tcPr>
                                  <w:tcW w:w="3491" w:type="dxa"/>
                                </w:tcPr>
                                <w:p w:rsidR="001E21B3" w:rsidRDefault="001E21B3"/>
                              </w:tc>
                              <w:tc>
                                <w:tcPr>
                                  <w:tcW w:w="3375" w:type="dxa"/>
                                  <w:gridSpan w:val="3"/>
                                  <w:vMerge w:val="restart"/>
                                </w:tcPr>
                                <w:p w:rsidR="001E21B3" w:rsidRDefault="001E21B3"/>
                              </w:tc>
                            </w:tr>
                            <w:tr w:rsidR="001E21B3">
                              <w:trPr>
                                <w:trHeight w:hRule="exact" w:val="191"/>
                              </w:trPr>
                              <w:tc>
                                <w:tcPr>
                                  <w:tcW w:w="1234" w:type="dxa"/>
                                </w:tcPr>
                                <w:p w:rsidR="001E21B3" w:rsidRDefault="0090667D">
                                  <w:pPr>
                                    <w:pStyle w:val="TableParagraph"/>
                                    <w:spacing w:before="13"/>
                                    <w:ind w:left="34"/>
                                    <w:rPr>
                                      <w:sz w:val="14"/>
                                    </w:rPr>
                                  </w:pPr>
                                  <w:r>
                                    <w:rPr>
                                      <w:sz w:val="14"/>
                                    </w:rPr>
                                    <w:t>Bienes Muebles</w:t>
                                  </w:r>
                                </w:p>
                              </w:tc>
                              <w:tc>
                                <w:tcPr>
                                  <w:tcW w:w="388" w:type="dxa"/>
                                </w:tcPr>
                                <w:p w:rsidR="001E21B3" w:rsidRDefault="001E21B3"/>
                              </w:tc>
                              <w:tc>
                                <w:tcPr>
                                  <w:tcW w:w="1051" w:type="dxa"/>
                                </w:tcPr>
                                <w:p w:rsidR="001E21B3" w:rsidRDefault="0090667D">
                                  <w:pPr>
                                    <w:pStyle w:val="TableParagraph"/>
                                    <w:spacing w:before="13"/>
                                    <w:ind w:right="238"/>
                                    <w:jc w:val="right"/>
                                    <w:rPr>
                                      <w:sz w:val="14"/>
                                    </w:rPr>
                                  </w:pPr>
                                  <w:r>
                                    <w:rPr>
                                      <w:sz w:val="14"/>
                                    </w:rPr>
                                    <w:t>920,635</w:t>
                                  </w:r>
                                </w:p>
                              </w:tc>
                              <w:tc>
                                <w:tcPr>
                                  <w:tcW w:w="698" w:type="dxa"/>
                                </w:tcPr>
                                <w:p w:rsidR="001E21B3" w:rsidRDefault="001E21B3"/>
                              </w:tc>
                              <w:tc>
                                <w:tcPr>
                                  <w:tcW w:w="850" w:type="dxa"/>
                                </w:tcPr>
                                <w:p w:rsidR="001E21B3" w:rsidRDefault="0090667D">
                                  <w:pPr>
                                    <w:pStyle w:val="TableParagraph"/>
                                    <w:spacing w:before="13"/>
                                    <w:ind w:right="150"/>
                                    <w:jc w:val="right"/>
                                    <w:rPr>
                                      <w:sz w:val="14"/>
                                    </w:rPr>
                                  </w:pPr>
                                  <w:r>
                                    <w:rPr>
                                      <w:sz w:val="14"/>
                                    </w:rPr>
                                    <w:t>507,450</w:t>
                                  </w:r>
                                </w:p>
                              </w:tc>
                              <w:tc>
                                <w:tcPr>
                                  <w:tcW w:w="3491" w:type="dxa"/>
                                </w:tcPr>
                                <w:p w:rsidR="001E21B3" w:rsidRDefault="0090667D">
                                  <w:pPr>
                                    <w:pStyle w:val="TableParagraph"/>
                                    <w:spacing w:before="13"/>
                                    <w:ind w:left="152"/>
                                    <w:rPr>
                                      <w:b/>
                                      <w:sz w:val="14"/>
                                    </w:rPr>
                                  </w:pPr>
                                  <w:r>
                                    <w:rPr>
                                      <w:b/>
                                      <w:sz w:val="14"/>
                                    </w:rPr>
                                    <w:t>Hacienda Pública/Patrimonio Generado</w:t>
                                  </w:r>
                                </w:p>
                              </w:tc>
                              <w:tc>
                                <w:tcPr>
                                  <w:tcW w:w="3375" w:type="dxa"/>
                                  <w:gridSpan w:val="3"/>
                                  <w:vMerge/>
                                </w:tcPr>
                                <w:p w:rsidR="001E21B3" w:rsidRDefault="001E21B3"/>
                              </w:tc>
                            </w:tr>
                            <w:tr w:rsidR="001E21B3">
                              <w:trPr>
                                <w:trHeight w:hRule="exact" w:val="338"/>
                              </w:trPr>
                              <w:tc>
                                <w:tcPr>
                                  <w:tcW w:w="1234" w:type="dxa"/>
                                </w:tcPr>
                                <w:p w:rsidR="001E21B3" w:rsidRDefault="0090667D">
                                  <w:pPr>
                                    <w:pStyle w:val="TableParagraph"/>
                                    <w:spacing w:before="14" w:line="242" w:lineRule="auto"/>
                                    <w:ind w:left="34"/>
                                    <w:rPr>
                                      <w:sz w:val="14"/>
                                    </w:rPr>
                                  </w:pPr>
                                  <w:r>
                                    <w:rPr>
                                      <w:sz w:val="14"/>
                                    </w:rPr>
                                    <w:t>Activos intangibles Depreciación,</w:t>
                                  </w:r>
                                </w:p>
                              </w:tc>
                              <w:tc>
                                <w:tcPr>
                                  <w:tcW w:w="388" w:type="dxa"/>
                                </w:tcPr>
                                <w:p w:rsidR="001E21B3" w:rsidRDefault="001E21B3"/>
                              </w:tc>
                              <w:tc>
                                <w:tcPr>
                                  <w:tcW w:w="1051" w:type="dxa"/>
                                </w:tcPr>
                                <w:p w:rsidR="001E21B3" w:rsidRDefault="0090667D">
                                  <w:pPr>
                                    <w:pStyle w:val="TableParagraph"/>
                                    <w:spacing w:before="14"/>
                                    <w:ind w:right="239"/>
                                    <w:jc w:val="right"/>
                                    <w:rPr>
                                      <w:sz w:val="14"/>
                                    </w:rPr>
                                  </w:pPr>
                                  <w:r>
                                    <w:rPr>
                                      <w:sz w:val="14"/>
                                    </w:rPr>
                                    <w:t>38,422</w:t>
                                  </w:r>
                                </w:p>
                              </w:tc>
                              <w:tc>
                                <w:tcPr>
                                  <w:tcW w:w="698" w:type="dxa"/>
                                </w:tcPr>
                                <w:p w:rsidR="001E21B3" w:rsidRDefault="001E21B3"/>
                              </w:tc>
                              <w:tc>
                                <w:tcPr>
                                  <w:tcW w:w="850" w:type="dxa"/>
                                </w:tcPr>
                                <w:p w:rsidR="001E21B3" w:rsidRDefault="0090667D">
                                  <w:pPr>
                                    <w:pStyle w:val="TableParagraph"/>
                                    <w:spacing w:before="14"/>
                                    <w:ind w:right="150"/>
                                    <w:jc w:val="right"/>
                                    <w:rPr>
                                      <w:sz w:val="14"/>
                                    </w:rPr>
                                  </w:pPr>
                                  <w:r>
                                    <w:rPr>
                                      <w:sz w:val="14"/>
                                    </w:rPr>
                                    <w:t>37,284</w:t>
                                  </w:r>
                                </w:p>
                              </w:tc>
                              <w:tc>
                                <w:tcPr>
                                  <w:tcW w:w="3491" w:type="dxa"/>
                                </w:tcPr>
                                <w:p w:rsidR="001E21B3" w:rsidRDefault="0090667D">
                                  <w:pPr>
                                    <w:pStyle w:val="TableParagraph"/>
                                    <w:spacing w:before="14"/>
                                    <w:ind w:left="152"/>
                                    <w:rPr>
                                      <w:sz w:val="14"/>
                                    </w:rPr>
                                  </w:pPr>
                                  <w:r>
                                    <w:rPr>
                                      <w:sz w:val="14"/>
                                    </w:rPr>
                                    <w:t>Resultado del Ejercicio Ahorro/ Desahorro</w:t>
                                  </w:r>
                                </w:p>
                              </w:tc>
                              <w:tc>
                                <w:tcPr>
                                  <w:tcW w:w="1879" w:type="dxa"/>
                                </w:tcPr>
                                <w:p w:rsidR="001E21B3" w:rsidRDefault="0090667D">
                                  <w:pPr>
                                    <w:pStyle w:val="TableParagraph"/>
                                    <w:tabs>
                                      <w:tab w:val="left" w:pos="1223"/>
                                    </w:tabs>
                                    <w:spacing w:before="14"/>
                                    <w:ind w:left="719"/>
                                    <w:rPr>
                                      <w:sz w:val="14"/>
                                    </w:rPr>
                                  </w:pPr>
                                  <w:r>
                                    <w:rPr>
                                      <w:b/>
                                      <w:sz w:val="14"/>
                                    </w:rPr>
                                    <w:t>$</w:t>
                                  </w:r>
                                  <w:r>
                                    <w:rPr>
                                      <w:b/>
                                      <w:sz w:val="14"/>
                                    </w:rPr>
                                    <w:tab/>
                                  </w:r>
                                  <w:r>
                                    <w:rPr>
                                      <w:sz w:val="14"/>
                                    </w:rPr>
                                    <w:t>324,843</w:t>
                                  </w:r>
                                </w:p>
                              </w:tc>
                              <w:tc>
                                <w:tcPr>
                                  <w:tcW w:w="744" w:type="dxa"/>
                                </w:tcPr>
                                <w:p w:rsidR="001E21B3" w:rsidRDefault="0090667D">
                                  <w:pPr>
                                    <w:pStyle w:val="TableParagraph"/>
                                    <w:spacing w:before="13"/>
                                    <w:ind w:left="150"/>
                                    <w:rPr>
                                      <w:b/>
                                      <w:sz w:val="12"/>
                                    </w:rPr>
                                  </w:pPr>
                                  <w:r>
                                    <w:rPr>
                                      <w:b/>
                                      <w:sz w:val="12"/>
                                    </w:rPr>
                                    <w:t>SIC (7)</w:t>
                                  </w:r>
                                </w:p>
                              </w:tc>
                              <w:tc>
                                <w:tcPr>
                                  <w:tcW w:w="752" w:type="dxa"/>
                                </w:tcPr>
                                <w:p w:rsidR="001E21B3" w:rsidRDefault="0090667D">
                                  <w:pPr>
                                    <w:pStyle w:val="TableParagraph"/>
                                    <w:spacing w:before="14"/>
                                    <w:ind w:left="212"/>
                                    <w:rPr>
                                      <w:sz w:val="14"/>
                                    </w:rPr>
                                  </w:pPr>
                                  <w:r>
                                    <w:rPr>
                                      <w:sz w:val="14"/>
                                    </w:rPr>
                                    <w:t>979,630</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034" type="#_x0000_t202" style="position:absolute;left:0;text-align:left;margin-left:14pt;margin-top:11.2pt;width:554.4pt;height:43.2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wLtAIAALQ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234"/>
                        <w:gridCol w:w="388"/>
                        <w:gridCol w:w="1051"/>
                        <w:gridCol w:w="698"/>
                        <w:gridCol w:w="850"/>
                        <w:gridCol w:w="3491"/>
                        <w:gridCol w:w="1879"/>
                        <w:gridCol w:w="744"/>
                        <w:gridCol w:w="752"/>
                      </w:tblGrid>
                      <w:tr w:rsidR="001E21B3">
                        <w:trPr>
                          <w:trHeight w:hRule="exact" w:val="335"/>
                        </w:trPr>
                        <w:tc>
                          <w:tcPr>
                            <w:tcW w:w="1234" w:type="dxa"/>
                          </w:tcPr>
                          <w:p w:rsidR="001E21B3" w:rsidRDefault="0090667D">
                            <w:pPr>
                              <w:pStyle w:val="TableParagraph"/>
                              <w:ind w:left="34"/>
                              <w:rPr>
                                <w:sz w:val="14"/>
                              </w:rPr>
                            </w:pPr>
                            <w:r>
                              <w:rPr>
                                <w:w w:val="95"/>
                                <w:sz w:val="14"/>
                              </w:rPr>
                              <w:t xml:space="preserve">Construcciones </w:t>
                            </w:r>
                            <w:r>
                              <w:rPr>
                                <w:sz w:val="14"/>
                              </w:rPr>
                              <w:t>Proceso</w:t>
                            </w:r>
                          </w:p>
                        </w:tc>
                        <w:tc>
                          <w:tcPr>
                            <w:tcW w:w="388" w:type="dxa"/>
                          </w:tcPr>
                          <w:p w:rsidR="001E21B3" w:rsidRDefault="0090667D">
                            <w:pPr>
                              <w:pStyle w:val="TableParagraph"/>
                              <w:spacing w:line="156" w:lineRule="exact"/>
                              <w:ind w:left="43"/>
                              <w:rPr>
                                <w:sz w:val="14"/>
                              </w:rPr>
                            </w:pPr>
                            <w:r>
                              <w:rPr>
                                <w:sz w:val="14"/>
                              </w:rPr>
                              <w:t>en</w:t>
                            </w:r>
                          </w:p>
                        </w:tc>
                        <w:tc>
                          <w:tcPr>
                            <w:tcW w:w="1051" w:type="dxa"/>
                          </w:tcPr>
                          <w:p w:rsidR="001E21B3" w:rsidRDefault="001E21B3">
                            <w:pPr>
                              <w:pStyle w:val="TableParagraph"/>
                              <w:spacing w:before="6"/>
                              <w:rPr>
                                <w:b/>
                                <w:sz w:val="13"/>
                              </w:rPr>
                            </w:pPr>
                          </w:p>
                          <w:p w:rsidR="001E21B3" w:rsidRDefault="0090667D">
                            <w:pPr>
                              <w:pStyle w:val="TableParagraph"/>
                              <w:ind w:right="238"/>
                              <w:jc w:val="right"/>
                              <w:rPr>
                                <w:sz w:val="14"/>
                              </w:rPr>
                            </w:pPr>
                            <w:r>
                              <w:rPr>
                                <w:sz w:val="14"/>
                              </w:rPr>
                              <w:t>1,597,881</w:t>
                            </w:r>
                          </w:p>
                        </w:tc>
                        <w:tc>
                          <w:tcPr>
                            <w:tcW w:w="698" w:type="dxa"/>
                          </w:tcPr>
                          <w:p w:rsidR="001E21B3" w:rsidRDefault="001E21B3">
                            <w:pPr>
                              <w:pStyle w:val="TableParagraph"/>
                              <w:spacing w:before="4"/>
                              <w:rPr>
                                <w:b/>
                                <w:sz w:val="15"/>
                              </w:rPr>
                            </w:pPr>
                          </w:p>
                          <w:p w:rsidR="001E21B3" w:rsidRDefault="0090667D">
                            <w:pPr>
                              <w:pStyle w:val="TableParagraph"/>
                              <w:ind w:left="240"/>
                              <w:rPr>
                                <w:b/>
                                <w:sz w:val="12"/>
                              </w:rPr>
                            </w:pPr>
                            <w:r>
                              <w:rPr>
                                <w:b/>
                                <w:sz w:val="12"/>
                              </w:rPr>
                              <w:t>SIC (2)</w:t>
                            </w:r>
                          </w:p>
                        </w:tc>
                        <w:tc>
                          <w:tcPr>
                            <w:tcW w:w="850" w:type="dxa"/>
                          </w:tcPr>
                          <w:p w:rsidR="001E21B3" w:rsidRDefault="001E21B3">
                            <w:pPr>
                              <w:pStyle w:val="TableParagraph"/>
                              <w:spacing w:before="6"/>
                              <w:rPr>
                                <w:b/>
                                <w:sz w:val="13"/>
                              </w:rPr>
                            </w:pPr>
                          </w:p>
                          <w:p w:rsidR="001E21B3" w:rsidRDefault="0090667D">
                            <w:pPr>
                              <w:pStyle w:val="TableParagraph"/>
                              <w:ind w:right="150"/>
                              <w:jc w:val="right"/>
                              <w:rPr>
                                <w:sz w:val="14"/>
                              </w:rPr>
                            </w:pPr>
                            <w:r>
                              <w:rPr>
                                <w:sz w:val="14"/>
                              </w:rPr>
                              <w:t>1,464,111</w:t>
                            </w:r>
                          </w:p>
                        </w:tc>
                        <w:tc>
                          <w:tcPr>
                            <w:tcW w:w="3491" w:type="dxa"/>
                          </w:tcPr>
                          <w:p w:rsidR="001E21B3" w:rsidRDefault="001E21B3"/>
                        </w:tc>
                        <w:tc>
                          <w:tcPr>
                            <w:tcW w:w="3375" w:type="dxa"/>
                            <w:gridSpan w:val="3"/>
                            <w:vMerge w:val="restart"/>
                          </w:tcPr>
                          <w:p w:rsidR="001E21B3" w:rsidRDefault="001E21B3"/>
                        </w:tc>
                      </w:tr>
                      <w:tr w:rsidR="001E21B3">
                        <w:trPr>
                          <w:trHeight w:hRule="exact" w:val="191"/>
                        </w:trPr>
                        <w:tc>
                          <w:tcPr>
                            <w:tcW w:w="1234" w:type="dxa"/>
                          </w:tcPr>
                          <w:p w:rsidR="001E21B3" w:rsidRDefault="0090667D">
                            <w:pPr>
                              <w:pStyle w:val="TableParagraph"/>
                              <w:spacing w:before="13"/>
                              <w:ind w:left="34"/>
                              <w:rPr>
                                <w:sz w:val="14"/>
                              </w:rPr>
                            </w:pPr>
                            <w:r>
                              <w:rPr>
                                <w:sz w:val="14"/>
                              </w:rPr>
                              <w:t>Bienes Muebles</w:t>
                            </w:r>
                          </w:p>
                        </w:tc>
                        <w:tc>
                          <w:tcPr>
                            <w:tcW w:w="388" w:type="dxa"/>
                          </w:tcPr>
                          <w:p w:rsidR="001E21B3" w:rsidRDefault="001E21B3"/>
                        </w:tc>
                        <w:tc>
                          <w:tcPr>
                            <w:tcW w:w="1051" w:type="dxa"/>
                          </w:tcPr>
                          <w:p w:rsidR="001E21B3" w:rsidRDefault="0090667D">
                            <w:pPr>
                              <w:pStyle w:val="TableParagraph"/>
                              <w:spacing w:before="13"/>
                              <w:ind w:right="238"/>
                              <w:jc w:val="right"/>
                              <w:rPr>
                                <w:sz w:val="14"/>
                              </w:rPr>
                            </w:pPr>
                            <w:r>
                              <w:rPr>
                                <w:sz w:val="14"/>
                              </w:rPr>
                              <w:t>920,635</w:t>
                            </w:r>
                          </w:p>
                        </w:tc>
                        <w:tc>
                          <w:tcPr>
                            <w:tcW w:w="698" w:type="dxa"/>
                          </w:tcPr>
                          <w:p w:rsidR="001E21B3" w:rsidRDefault="001E21B3"/>
                        </w:tc>
                        <w:tc>
                          <w:tcPr>
                            <w:tcW w:w="850" w:type="dxa"/>
                          </w:tcPr>
                          <w:p w:rsidR="001E21B3" w:rsidRDefault="0090667D">
                            <w:pPr>
                              <w:pStyle w:val="TableParagraph"/>
                              <w:spacing w:before="13"/>
                              <w:ind w:right="150"/>
                              <w:jc w:val="right"/>
                              <w:rPr>
                                <w:sz w:val="14"/>
                              </w:rPr>
                            </w:pPr>
                            <w:r>
                              <w:rPr>
                                <w:sz w:val="14"/>
                              </w:rPr>
                              <w:t>507,450</w:t>
                            </w:r>
                          </w:p>
                        </w:tc>
                        <w:tc>
                          <w:tcPr>
                            <w:tcW w:w="3491" w:type="dxa"/>
                          </w:tcPr>
                          <w:p w:rsidR="001E21B3" w:rsidRDefault="0090667D">
                            <w:pPr>
                              <w:pStyle w:val="TableParagraph"/>
                              <w:spacing w:before="13"/>
                              <w:ind w:left="152"/>
                              <w:rPr>
                                <w:b/>
                                <w:sz w:val="14"/>
                              </w:rPr>
                            </w:pPr>
                            <w:r>
                              <w:rPr>
                                <w:b/>
                                <w:sz w:val="14"/>
                              </w:rPr>
                              <w:t>Hacienda Pública/Patrimonio Generado</w:t>
                            </w:r>
                          </w:p>
                        </w:tc>
                        <w:tc>
                          <w:tcPr>
                            <w:tcW w:w="3375" w:type="dxa"/>
                            <w:gridSpan w:val="3"/>
                            <w:vMerge/>
                          </w:tcPr>
                          <w:p w:rsidR="001E21B3" w:rsidRDefault="001E21B3"/>
                        </w:tc>
                      </w:tr>
                      <w:tr w:rsidR="001E21B3">
                        <w:trPr>
                          <w:trHeight w:hRule="exact" w:val="338"/>
                        </w:trPr>
                        <w:tc>
                          <w:tcPr>
                            <w:tcW w:w="1234" w:type="dxa"/>
                          </w:tcPr>
                          <w:p w:rsidR="001E21B3" w:rsidRDefault="0090667D">
                            <w:pPr>
                              <w:pStyle w:val="TableParagraph"/>
                              <w:spacing w:before="14" w:line="242" w:lineRule="auto"/>
                              <w:ind w:left="34"/>
                              <w:rPr>
                                <w:sz w:val="14"/>
                              </w:rPr>
                            </w:pPr>
                            <w:r>
                              <w:rPr>
                                <w:sz w:val="14"/>
                              </w:rPr>
                              <w:t>Activos intangibles Depreciación,</w:t>
                            </w:r>
                          </w:p>
                        </w:tc>
                        <w:tc>
                          <w:tcPr>
                            <w:tcW w:w="388" w:type="dxa"/>
                          </w:tcPr>
                          <w:p w:rsidR="001E21B3" w:rsidRDefault="001E21B3"/>
                        </w:tc>
                        <w:tc>
                          <w:tcPr>
                            <w:tcW w:w="1051" w:type="dxa"/>
                          </w:tcPr>
                          <w:p w:rsidR="001E21B3" w:rsidRDefault="0090667D">
                            <w:pPr>
                              <w:pStyle w:val="TableParagraph"/>
                              <w:spacing w:before="14"/>
                              <w:ind w:right="239"/>
                              <w:jc w:val="right"/>
                              <w:rPr>
                                <w:sz w:val="14"/>
                              </w:rPr>
                            </w:pPr>
                            <w:r>
                              <w:rPr>
                                <w:sz w:val="14"/>
                              </w:rPr>
                              <w:t>38,422</w:t>
                            </w:r>
                          </w:p>
                        </w:tc>
                        <w:tc>
                          <w:tcPr>
                            <w:tcW w:w="698" w:type="dxa"/>
                          </w:tcPr>
                          <w:p w:rsidR="001E21B3" w:rsidRDefault="001E21B3"/>
                        </w:tc>
                        <w:tc>
                          <w:tcPr>
                            <w:tcW w:w="850" w:type="dxa"/>
                          </w:tcPr>
                          <w:p w:rsidR="001E21B3" w:rsidRDefault="0090667D">
                            <w:pPr>
                              <w:pStyle w:val="TableParagraph"/>
                              <w:spacing w:before="14"/>
                              <w:ind w:right="150"/>
                              <w:jc w:val="right"/>
                              <w:rPr>
                                <w:sz w:val="14"/>
                              </w:rPr>
                            </w:pPr>
                            <w:r>
                              <w:rPr>
                                <w:sz w:val="14"/>
                              </w:rPr>
                              <w:t>37,284</w:t>
                            </w:r>
                          </w:p>
                        </w:tc>
                        <w:tc>
                          <w:tcPr>
                            <w:tcW w:w="3491" w:type="dxa"/>
                          </w:tcPr>
                          <w:p w:rsidR="001E21B3" w:rsidRDefault="0090667D">
                            <w:pPr>
                              <w:pStyle w:val="TableParagraph"/>
                              <w:spacing w:before="14"/>
                              <w:ind w:left="152"/>
                              <w:rPr>
                                <w:sz w:val="14"/>
                              </w:rPr>
                            </w:pPr>
                            <w:r>
                              <w:rPr>
                                <w:sz w:val="14"/>
                              </w:rPr>
                              <w:t>Resultado del Ejercicio Ahorro/ Desahorro</w:t>
                            </w:r>
                          </w:p>
                        </w:tc>
                        <w:tc>
                          <w:tcPr>
                            <w:tcW w:w="1879" w:type="dxa"/>
                          </w:tcPr>
                          <w:p w:rsidR="001E21B3" w:rsidRDefault="0090667D">
                            <w:pPr>
                              <w:pStyle w:val="TableParagraph"/>
                              <w:tabs>
                                <w:tab w:val="left" w:pos="1223"/>
                              </w:tabs>
                              <w:spacing w:before="14"/>
                              <w:ind w:left="719"/>
                              <w:rPr>
                                <w:sz w:val="14"/>
                              </w:rPr>
                            </w:pPr>
                            <w:r>
                              <w:rPr>
                                <w:b/>
                                <w:sz w:val="14"/>
                              </w:rPr>
                              <w:t>$</w:t>
                            </w:r>
                            <w:r>
                              <w:rPr>
                                <w:b/>
                                <w:sz w:val="14"/>
                              </w:rPr>
                              <w:tab/>
                            </w:r>
                            <w:r>
                              <w:rPr>
                                <w:sz w:val="14"/>
                              </w:rPr>
                              <w:t>324,843</w:t>
                            </w:r>
                          </w:p>
                        </w:tc>
                        <w:tc>
                          <w:tcPr>
                            <w:tcW w:w="744" w:type="dxa"/>
                          </w:tcPr>
                          <w:p w:rsidR="001E21B3" w:rsidRDefault="0090667D">
                            <w:pPr>
                              <w:pStyle w:val="TableParagraph"/>
                              <w:spacing w:before="13"/>
                              <w:ind w:left="150"/>
                              <w:rPr>
                                <w:b/>
                                <w:sz w:val="12"/>
                              </w:rPr>
                            </w:pPr>
                            <w:r>
                              <w:rPr>
                                <w:b/>
                                <w:sz w:val="12"/>
                              </w:rPr>
                              <w:t>SIC (7)</w:t>
                            </w:r>
                          </w:p>
                        </w:tc>
                        <w:tc>
                          <w:tcPr>
                            <w:tcW w:w="752" w:type="dxa"/>
                          </w:tcPr>
                          <w:p w:rsidR="001E21B3" w:rsidRDefault="0090667D">
                            <w:pPr>
                              <w:pStyle w:val="TableParagraph"/>
                              <w:spacing w:before="14"/>
                              <w:ind w:left="212"/>
                              <w:rPr>
                                <w:sz w:val="14"/>
                              </w:rPr>
                            </w:pPr>
                            <w:r>
                              <w:rPr>
                                <w:sz w:val="14"/>
                              </w:rPr>
                              <w:t>979,630</w:t>
                            </w:r>
                          </w:p>
                        </w:tc>
                      </w:tr>
                    </w:tbl>
                    <w:p w:rsidR="001E21B3" w:rsidRDefault="001E21B3">
                      <w:pPr>
                        <w:pStyle w:val="Textoindependiente"/>
                      </w:pPr>
                    </w:p>
                  </w:txbxContent>
                </v:textbox>
                <w10:wrap anchorx="page"/>
              </v:shape>
            </w:pict>
          </mc:Fallback>
        </mc:AlternateContent>
      </w:r>
      <w:r w:rsidR="0090667D">
        <w:rPr>
          <w:b/>
          <w:sz w:val="14"/>
        </w:rPr>
        <w:t>Hacienda Pública/Patrimonio Contribuido</w:t>
      </w:r>
    </w:p>
    <w:p w:rsidR="001E21B3" w:rsidRDefault="001E21B3">
      <w:pPr>
        <w:rPr>
          <w:sz w:val="14"/>
        </w:rPr>
        <w:sectPr w:rsidR="001E21B3">
          <w:type w:val="continuous"/>
          <w:pgSz w:w="12240" w:h="15840"/>
          <w:pgMar w:top="1500" w:right="200" w:bottom="700" w:left="120" w:header="720" w:footer="720" w:gutter="0"/>
          <w:cols w:num="2" w:space="720" w:equalWidth="0">
            <w:col w:w="4229" w:space="110"/>
            <w:col w:w="7581"/>
          </w:cols>
        </w:sect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2"/>
        <w:rPr>
          <w:b/>
          <w:sz w:val="20"/>
        </w:rPr>
      </w:pPr>
    </w:p>
    <w:p w:rsidR="001E21B3" w:rsidRDefault="001E21B3">
      <w:pPr>
        <w:rPr>
          <w:sz w:val="20"/>
        </w:rPr>
        <w:sectPr w:rsidR="001E21B3">
          <w:type w:val="continuous"/>
          <w:pgSz w:w="12240" w:h="15840"/>
          <w:pgMar w:top="1500" w:right="200" w:bottom="700" w:left="120" w:header="720" w:footer="720" w:gutter="0"/>
          <w:cols w:space="720"/>
        </w:sectPr>
      </w:pPr>
    </w:p>
    <w:p w:rsidR="001E21B3" w:rsidRDefault="0090667D">
      <w:pPr>
        <w:tabs>
          <w:tab w:val="left" w:pos="1524"/>
        </w:tabs>
        <w:spacing w:before="97"/>
        <w:ind w:left="194"/>
        <w:rPr>
          <w:sz w:val="14"/>
        </w:rPr>
      </w:pPr>
      <w:r>
        <w:rPr>
          <w:sz w:val="14"/>
        </w:rPr>
        <w:lastRenderedPageBreak/>
        <w:t>Deterioro</w:t>
      </w:r>
      <w:r>
        <w:rPr>
          <w:sz w:val="14"/>
        </w:rPr>
        <w:tab/>
      </w:r>
      <w:r>
        <w:rPr>
          <w:w w:val="95"/>
          <w:sz w:val="14"/>
        </w:rPr>
        <w:t>y</w:t>
      </w:r>
    </w:p>
    <w:p w:rsidR="001E21B3" w:rsidRDefault="0090667D">
      <w:pPr>
        <w:ind w:left="194" w:right="18"/>
        <w:rPr>
          <w:sz w:val="14"/>
        </w:rPr>
      </w:pPr>
      <w:r>
        <w:rPr>
          <w:sz w:val="14"/>
        </w:rPr>
        <w:t>Amortización Acumulada de Bienes</w:t>
      </w:r>
    </w:p>
    <w:p w:rsidR="001E21B3" w:rsidRDefault="0090667D">
      <w:pPr>
        <w:tabs>
          <w:tab w:val="left" w:pos="1831"/>
          <w:tab w:val="left" w:pos="2733"/>
          <w:tab w:val="left" w:pos="7178"/>
          <w:tab w:val="left" w:pos="8111"/>
          <w:tab w:val="left" w:pos="8791"/>
        </w:tabs>
        <w:spacing w:before="95"/>
        <w:ind w:left="194"/>
        <w:rPr>
          <w:sz w:val="14"/>
        </w:rPr>
      </w:pPr>
      <w:r>
        <w:br w:type="column"/>
      </w:r>
      <w:r>
        <w:rPr>
          <w:sz w:val="14"/>
        </w:rPr>
        <w:lastRenderedPageBreak/>
        <w:t>(591,132)</w:t>
      </w:r>
      <w:r>
        <w:rPr>
          <w:sz w:val="14"/>
        </w:rPr>
        <w:tab/>
        <w:t>(507,493)</w:t>
      </w:r>
      <w:r>
        <w:rPr>
          <w:sz w:val="14"/>
        </w:rPr>
        <w:tab/>
        <w:t>Resultado de</w:t>
      </w:r>
      <w:r>
        <w:rPr>
          <w:spacing w:val="-8"/>
          <w:sz w:val="14"/>
        </w:rPr>
        <w:t xml:space="preserve"> </w:t>
      </w:r>
      <w:r>
        <w:rPr>
          <w:sz w:val="14"/>
        </w:rPr>
        <w:t>Ejercicios</w:t>
      </w:r>
      <w:r>
        <w:rPr>
          <w:spacing w:val="-3"/>
          <w:sz w:val="14"/>
        </w:rPr>
        <w:t xml:space="preserve"> </w:t>
      </w:r>
      <w:r>
        <w:rPr>
          <w:sz w:val="14"/>
        </w:rPr>
        <w:t>Anteriores</w:t>
      </w:r>
      <w:r>
        <w:rPr>
          <w:sz w:val="14"/>
        </w:rPr>
        <w:tab/>
        <w:t>2,356,859</w:t>
      </w:r>
      <w:r>
        <w:rPr>
          <w:sz w:val="14"/>
        </w:rPr>
        <w:tab/>
      </w:r>
      <w:r>
        <w:rPr>
          <w:b/>
          <w:position w:val="10"/>
          <w:sz w:val="12"/>
        </w:rPr>
        <w:t>SIC</w:t>
      </w:r>
      <w:r>
        <w:rPr>
          <w:b/>
          <w:spacing w:val="-1"/>
          <w:position w:val="10"/>
          <w:sz w:val="12"/>
        </w:rPr>
        <w:t xml:space="preserve"> </w:t>
      </w:r>
      <w:r>
        <w:rPr>
          <w:b/>
          <w:position w:val="10"/>
          <w:sz w:val="12"/>
        </w:rPr>
        <w:t>(8)</w:t>
      </w:r>
      <w:r>
        <w:rPr>
          <w:b/>
          <w:position w:val="10"/>
          <w:sz w:val="12"/>
        </w:rPr>
        <w:tab/>
      </w:r>
      <w:r>
        <w:rPr>
          <w:sz w:val="14"/>
        </w:rPr>
        <w:t>1,432,333</w:t>
      </w:r>
    </w:p>
    <w:p w:rsidR="001E21B3" w:rsidRDefault="001E21B3">
      <w:pPr>
        <w:rPr>
          <w:sz w:val="14"/>
        </w:rPr>
        <w:sectPr w:rsidR="001E21B3">
          <w:type w:val="continuous"/>
          <w:pgSz w:w="12240" w:h="15840"/>
          <w:pgMar w:top="1500" w:right="200" w:bottom="700" w:left="120" w:header="720" w:footer="720" w:gutter="0"/>
          <w:cols w:num="2" w:space="720" w:equalWidth="0">
            <w:col w:w="1594" w:space="206"/>
            <w:col w:w="10120"/>
          </w:cols>
        </w:sectPr>
      </w:pPr>
    </w:p>
    <w:p w:rsidR="001E21B3" w:rsidRDefault="0090667D">
      <w:pPr>
        <w:tabs>
          <w:tab w:val="left" w:pos="2167"/>
          <w:tab w:val="left" w:pos="3724"/>
          <w:tab w:val="left" w:pos="4533"/>
          <w:tab w:val="left" w:pos="9175"/>
          <w:tab w:val="left" w:pos="10787"/>
        </w:tabs>
        <w:ind w:left="194"/>
        <w:rPr>
          <w:sz w:val="14"/>
        </w:rPr>
      </w:pPr>
      <w:r>
        <w:rPr>
          <w:sz w:val="14"/>
        </w:rPr>
        <w:lastRenderedPageBreak/>
        <w:t>Activos</w:t>
      </w:r>
      <w:r>
        <w:rPr>
          <w:spacing w:val="-4"/>
          <w:sz w:val="14"/>
        </w:rPr>
        <w:t xml:space="preserve"> </w:t>
      </w:r>
      <w:r>
        <w:rPr>
          <w:sz w:val="14"/>
        </w:rPr>
        <w:t>Diferidos</w:t>
      </w:r>
      <w:r>
        <w:rPr>
          <w:sz w:val="14"/>
        </w:rPr>
        <w:tab/>
        <w:t>60,414</w:t>
      </w:r>
      <w:r>
        <w:rPr>
          <w:sz w:val="14"/>
        </w:rPr>
        <w:tab/>
        <w:t>274,698</w:t>
      </w:r>
      <w:r>
        <w:rPr>
          <w:sz w:val="14"/>
        </w:rPr>
        <w:tab/>
        <w:t>Revalúos</w:t>
      </w:r>
      <w:r>
        <w:rPr>
          <w:sz w:val="14"/>
        </w:rPr>
        <w:tab/>
        <w:t>60,971</w:t>
      </w:r>
      <w:r>
        <w:rPr>
          <w:sz w:val="14"/>
        </w:rPr>
        <w:tab/>
        <w:t>60,971</w:t>
      </w:r>
    </w:p>
    <w:p w:rsidR="001E21B3" w:rsidRDefault="0090667D">
      <w:pPr>
        <w:ind w:left="4514" w:right="4727"/>
        <w:jc w:val="center"/>
        <w:rPr>
          <w:sz w:val="14"/>
        </w:rPr>
      </w:pPr>
      <w:r>
        <w:rPr>
          <w:sz w:val="14"/>
        </w:rPr>
        <w:t>Rectificaciones de Resultado de Ejercicios</w:t>
      </w:r>
    </w:p>
    <w:p w:rsidR="001E21B3" w:rsidRDefault="0090667D">
      <w:pPr>
        <w:tabs>
          <w:tab w:val="left" w:pos="2663"/>
          <w:tab w:val="left" w:pos="3527"/>
          <w:tab w:val="left" w:pos="4303"/>
          <w:tab w:val="left" w:pos="4533"/>
          <w:tab w:val="left" w:pos="9081"/>
          <w:tab w:val="left" w:pos="10787"/>
        </w:tabs>
        <w:ind w:left="1826"/>
        <w:rPr>
          <w:sz w:val="14"/>
        </w:rPr>
      </w:pPr>
      <w:r>
        <w:rPr>
          <w:w w:val="99"/>
          <w:sz w:val="14"/>
          <w:u w:val="single"/>
        </w:rPr>
        <w:t xml:space="preserve"> </w:t>
      </w:r>
      <w:r>
        <w:rPr>
          <w:sz w:val="14"/>
          <w:u w:val="single"/>
        </w:rPr>
        <w:tab/>
      </w:r>
      <w:r>
        <w:rPr>
          <w:sz w:val="14"/>
        </w:rPr>
        <w:tab/>
      </w:r>
      <w:r>
        <w:rPr>
          <w:w w:val="99"/>
          <w:sz w:val="14"/>
          <w:u w:val="single"/>
        </w:rPr>
        <w:t xml:space="preserve"> </w:t>
      </w:r>
      <w:r>
        <w:rPr>
          <w:sz w:val="14"/>
          <w:u w:val="single"/>
        </w:rPr>
        <w:tab/>
      </w:r>
      <w:r>
        <w:rPr>
          <w:sz w:val="14"/>
        </w:rPr>
        <w:tab/>
        <w:t>Anteriores</w:t>
      </w:r>
      <w:r>
        <w:rPr>
          <w:sz w:val="14"/>
        </w:rPr>
        <w:tab/>
      </w:r>
      <w:r>
        <w:rPr>
          <w:sz w:val="14"/>
        </w:rPr>
        <w:t>(15,510)</w:t>
      </w:r>
      <w:r>
        <w:rPr>
          <w:sz w:val="14"/>
        </w:rPr>
        <w:tab/>
        <w:t>83,106</w:t>
      </w:r>
    </w:p>
    <w:p w:rsidR="001E21B3" w:rsidRDefault="001E21B3">
      <w:pPr>
        <w:rPr>
          <w:sz w:val="14"/>
        </w:rPr>
        <w:sectPr w:rsidR="001E21B3">
          <w:type w:val="continuous"/>
          <w:pgSz w:w="12240" w:h="15840"/>
          <w:pgMar w:top="1500" w:right="200" w:bottom="700" w:left="120" w:header="720" w:footer="720" w:gutter="0"/>
          <w:cols w:space="720"/>
        </w:sectPr>
      </w:pPr>
    </w:p>
    <w:p w:rsidR="001E21B3" w:rsidRDefault="0090667D">
      <w:pPr>
        <w:spacing w:before="18"/>
        <w:ind w:left="194"/>
        <w:rPr>
          <w:b/>
          <w:sz w:val="14"/>
        </w:rPr>
      </w:pPr>
      <w:r>
        <w:rPr>
          <w:b/>
          <w:sz w:val="14"/>
        </w:rPr>
        <w:lastRenderedPageBreak/>
        <w:t>Total  de  Activos No</w:t>
      </w:r>
    </w:p>
    <w:p w:rsidR="001E21B3" w:rsidRDefault="0090667D">
      <w:pPr>
        <w:tabs>
          <w:tab w:val="left" w:pos="1744"/>
        </w:tabs>
        <w:spacing w:before="100" w:line="85" w:lineRule="exact"/>
        <w:ind w:left="100"/>
        <w:rPr>
          <w:b/>
          <w:sz w:val="14"/>
        </w:rPr>
      </w:pPr>
      <w:r>
        <w:br w:type="column"/>
      </w:r>
      <w:r>
        <w:rPr>
          <w:b/>
          <w:sz w:val="14"/>
        </w:rPr>
        <w:lastRenderedPageBreak/>
        <w:t xml:space="preserve">$  </w:t>
      </w:r>
      <w:r>
        <w:rPr>
          <w:b/>
          <w:spacing w:val="37"/>
          <w:sz w:val="14"/>
        </w:rPr>
        <w:t xml:space="preserve"> </w:t>
      </w:r>
      <w:r>
        <w:rPr>
          <w:b/>
          <w:sz w:val="14"/>
        </w:rPr>
        <w:t>2,128,220</w:t>
      </w:r>
      <w:r>
        <w:rPr>
          <w:b/>
          <w:sz w:val="14"/>
        </w:rPr>
        <w:tab/>
        <w:t xml:space="preserve">$  </w:t>
      </w:r>
      <w:r>
        <w:rPr>
          <w:b/>
          <w:spacing w:val="28"/>
          <w:sz w:val="14"/>
        </w:rPr>
        <w:t xml:space="preserve"> </w:t>
      </w:r>
      <w:r>
        <w:rPr>
          <w:b/>
          <w:sz w:val="14"/>
        </w:rPr>
        <w:t>1,854,682</w:t>
      </w:r>
    </w:p>
    <w:p w:rsidR="001E21B3" w:rsidRDefault="001E21B3">
      <w:pPr>
        <w:spacing w:line="85" w:lineRule="exact"/>
        <w:rPr>
          <w:sz w:val="14"/>
        </w:rPr>
        <w:sectPr w:rsidR="001E21B3">
          <w:type w:val="continuous"/>
          <w:pgSz w:w="12240" w:h="15840"/>
          <w:pgMar w:top="1500" w:right="200" w:bottom="700" w:left="120" w:header="720" w:footer="720" w:gutter="0"/>
          <w:cols w:num="2" w:space="720" w:equalWidth="0">
            <w:col w:w="1595" w:space="40"/>
            <w:col w:w="10285"/>
          </w:cols>
        </w:sectPr>
      </w:pPr>
    </w:p>
    <w:p w:rsidR="001E21B3" w:rsidRDefault="0090667D">
      <w:pPr>
        <w:tabs>
          <w:tab w:val="left" w:pos="1826"/>
          <w:tab w:val="left" w:pos="2663"/>
          <w:tab w:val="left" w:pos="3527"/>
          <w:tab w:val="left" w:pos="4303"/>
        </w:tabs>
        <w:spacing w:line="156" w:lineRule="exact"/>
        <w:ind w:left="194"/>
        <w:rPr>
          <w:b/>
          <w:sz w:val="14"/>
        </w:rPr>
      </w:pPr>
      <w:r>
        <w:rPr>
          <w:b/>
          <w:sz w:val="14"/>
        </w:rPr>
        <w:lastRenderedPageBreak/>
        <w:t>Circulantes</w:t>
      </w:r>
      <w:r>
        <w:rPr>
          <w:b/>
          <w:sz w:val="14"/>
        </w:rPr>
        <w:tab/>
      </w:r>
      <w:r>
        <w:rPr>
          <w:b/>
          <w:w w:val="99"/>
          <w:sz w:val="14"/>
          <w:u w:val="single"/>
        </w:rPr>
        <w:t xml:space="preserve"> </w:t>
      </w:r>
      <w:r>
        <w:rPr>
          <w:b/>
          <w:sz w:val="14"/>
          <w:u w:val="single"/>
        </w:rPr>
        <w:tab/>
      </w:r>
      <w:r>
        <w:rPr>
          <w:b/>
          <w:sz w:val="14"/>
        </w:rPr>
        <w:tab/>
      </w:r>
      <w:r>
        <w:rPr>
          <w:b/>
          <w:w w:val="99"/>
          <w:sz w:val="14"/>
          <w:u w:val="single"/>
        </w:rPr>
        <w:t xml:space="preserve"> </w:t>
      </w:r>
      <w:r>
        <w:rPr>
          <w:b/>
          <w:sz w:val="14"/>
          <w:u w:val="single"/>
        </w:rPr>
        <w:tab/>
      </w:r>
    </w:p>
    <w:p w:rsidR="001E21B3" w:rsidRDefault="005B3290">
      <w:pPr>
        <w:tabs>
          <w:tab w:val="left" w:pos="10442"/>
        </w:tabs>
        <w:spacing w:line="20" w:lineRule="exact"/>
        <w:ind w:left="8822"/>
        <w:rPr>
          <w:sz w:val="2"/>
        </w:rPr>
      </w:pPr>
      <w:r>
        <w:rPr>
          <w:noProof/>
          <w:sz w:val="2"/>
          <w:lang w:val="es-MX" w:eastAsia="es-MX"/>
        </w:rPr>
        <mc:AlternateContent>
          <mc:Choice Requires="wpg">
            <w:drawing>
              <wp:inline distT="0" distB="0" distL="0" distR="0">
                <wp:extent cx="544830" cy="6350"/>
                <wp:effectExtent l="10795" t="9525" r="6350" b="3175"/>
                <wp:docPr id="905"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6350"/>
                          <a:chOff x="0" y="0"/>
                          <a:chExt cx="858" cy="10"/>
                        </a:xfrm>
                      </wpg:grpSpPr>
                      <wps:wsp>
                        <wps:cNvPr id="906" name="Line 808"/>
                        <wps:cNvCnPr>
                          <a:cxnSpLocks noChangeShapeType="1"/>
                        </wps:cNvCnPr>
                        <wps:spPr bwMode="auto">
                          <a:xfrm>
                            <a:off x="5" y="5"/>
                            <a:ext cx="8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D69AEF" id="Group 807" o:spid="_x0000_s1026" style="width:42.9pt;height:.5pt;mso-position-horizontal-relative:char;mso-position-vertical-relative:line" coordsize="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">
                <v:line id="Line 808" o:spid="_x0000_s1027" style="position:absolute;visibility:visible;mso-wrap-style:square" from="5,5" to="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" strokeweight=".48pt"/>
                <w10:anchorlock/>
              </v:group>
            </w:pict>
          </mc:Fallback>
        </mc:AlternateContent>
      </w:r>
      <w:r w:rsidR="0090667D">
        <w:rPr>
          <w:sz w:val="2"/>
        </w:rPr>
        <w:tab/>
      </w:r>
      <w:r>
        <w:rPr>
          <w:noProof/>
          <w:sz w:val="2"/>
          <w:lang w:val="es-MX" w:eastAsia="es-MX"/>
        </w:rPr>
        <mc:AlternateContent>
          <mc:Choice Requires="wpg">
            <w:drawing>
              <wp:inline distT="0" distB="0" distL="0" distR="0">
                <wp:extent cx="539750" cy="6350"/>
                <wp:effectExtent l="10795" t="9525" r="1905" b="3175"/>
                <wp:docPr id="903"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s:wsp>
                        <wps:cNvPr id="904" name="Line 806"/>
                        <wps:cNvCnPr>
                          <a:cxnSpLocks noChangeShapeType="1"/>
                        </wps:cNvCnPr>
                        <wps:spPr bwMode="auto">
                          <a:xfrm>
                            <a:off x="5" y="5"/>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426C6D" id="Group 805"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">
                <v:line id="Line 806" o:spid="_x0000_s1027" style="position:absolute;visibility:visible;mso-wrap-style:square" from="5,5" to="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" strokeweight=".48pt"/>
                <w10:anchorlock/>
              </v:group>
            </w:pict>
          </mc:Fallback>
        </mc:AlternateContent>
      </w:r>
    </w:p>
    <w:p w:rsidR="001E21B3" w:rsidRDefault="0090667D">
      <w:pPr>
        <w:tabs>
          <w:tab w:val="left" w:pos="2663"/>
          <w:tab w:val="left" w:pos="3527"/>
          <w:tab w:val="left" w:pos="4303"/>
          <w:tab w:val="left" w:pos="4533"/>
          <w:tab w:val="left" w:pos="8591"/>
        </w:tabs>
        <w:spacing w:before="21"/>
        <w:ind w:left="1826"/>
        <w:rPr>
          <w:b/>
          <w:sz w:val="14"/>
        </w:rPr>
      </w:pPr>
      <w:r>
        <w:rPr>
          <w:b/>
          <w:w w:val="99"/>
          <w:sz w:val="14"/>
          <w:u w:val="single"/>
        </w:rPr>
        <w:t xml:space="preserve"> </w:t>
      </w:r>
      <w:r>
        <w:rPr>
          <w:b/>
          <w:sz w:val="14"/>
          <w:u w:val="single"/>
        </w:rPr>
        <w:tab/>
      </w:r>
      <w:r>
        <w:rPr>
          <w:b/>
          <w:sz w:val="14"/>
        </w:rPr>
        <w:tab/>
      </w:r>
      <w:r>
        <w:rPr>
          <w:b/>
          <w:w w:val="99"/>
          <w:sz w:val="14"/>
          <w:u w:val="single"/>
        </w:rPr>
        <w:t xml:space="preserve"> </w:t>
      </w:r>
      <w:r>
        <w:rPr>
          <w:b/>
          <w:sz w:val="14"/>
          <w:u w:val="single"/>
        </w:rPr>
        <w:tab/>
      </w:r>
      <w:r>
        <w:rPr>
          <w:b/>
          <w:sz w:val="14"/>
        </w:rPr>
        <w:tab/>
        <w:t>Total</w:t>
      </w:r>
      <w:r>
        <w:rPr>
          <w:b/>
          <w:spacing w:val="-3"/>
          <w:sz w:val="14"/>
        </w:rPr>
        <w:t xml:space="preserve"> </w:t>
      </w:r>
      <w:r>
        <w:rPr>
          <w:b/>
          <w:sz w:val="14"/>
        </w:rPr>
        <w:t>Hacienda</w:t>
      </w:r>
      <w:r>
        <w:rPr>
          <w:b/>
          <w:spacing w:val="-6"/>
          <w:sz w:val="14"/>
        </w:rPr>
        <w:t xml:space="preserve"> </w:t>
      </w:r>
      <w:r>
        <w:rPr>
          <w:b/>
          <w:sz w:val="14"/>
        </w:rPr>
        <w:t>Pública/Patrimonio</w:t>
      </w:r>
      <w:r>
        <w:rPr>
          <w:b/>
          <w:sz w:val="14"/>
        </w:rPr>
        <w:tab/>
        <w:t xml:space="preserve">$        </w:t>
      </w:r>
      <w:r>
        <w:rPr>
          <w:b/>
          <w:sz w:val="14"/>
          <w:u w:val="single"/>
        </w:rPr>
        <w:t xml:space="preserve">2,727,163     </w:t>
      </w:r>
      <w:r>
        <w:rPr>
          <w:b/>
          <w:sz w:val="12"/>
        </w:rPr>
        <w:t xml:space="preserve">SIC (9)   </w:t>
      </w:r>
      <w:r>
        <w:rPr>
          <w:b/>
          <w:sz w:val="14"/>
        </w:rPr>
        <w:t xml:space="preserve">$    </w:t>
      </w:r>
      <w:r>
        <w:rPr>
          <w:b/>
          <w:spacing w:val="12"/>
          <w:sz w:val="14"/>
        </w:rPr>
        <w:t xml:space="preserve"> </w:t>
      </w:r>
      <w:r>
        <w:rPr>
          <w:b/>
          <w:sz w:val="14"/>
          <w:u w:val="single"/>
        </w:rPr>
        <w:t>2,556,041</w:t>
      </w:r>
      <w:r>
        <w:rPr>
          <w:b/>
          <w:spacing w:val="-5"/>
          <w:sz w:val="14"/>
          <w:u w:val="single"/>
        </w:rPr>
        <w:t xml:space="preserve"> </w:t>
      </w:r>
    </w:p>
    <w:p w:rsidR="001E21B3" w:rsidRDefault="005B3290">
      <w:pPr>
        <w:tabs>
          <w:tab w:val="left" w:pos="1735"/>
          <w:tab w:val="left" w:pos="2963"/>
          <w:tab w:val="left" w:pos="4533"/>
          <w:tab w:val="left" w:pos="8582"/>
          <w:tab w:val="left" w:pos="9021"/>
          <w:tab w:val="left" w:pos="10631"/>
        </w:tabs>
        <w:spacing w:before="59"/>
        <w:ind w:left="194"/>
        <w:rPr>
          <w:b/>
          <w:sz w:val="14"/>
        </w:rPr>
      </w:pPr>
      <w:r>
        <w:rPr>
          <w:noProof/>
          <w:lang w:val="es-MX" w:eastAsia="es-MX"/>
        </w:rPr>
        <mc:AlternateContent>
          <mc:Choice Requires="wpg">
            <w:drawing>
              <wp:anchor distT="0" distB="0" distL="0" distR="0" simplePos="0" relativeHeight="1696" behindDoc="0" locked="0" layoutInCell="1" allowOverlap="1">
                <wp:simplePos x="0" y="0"/>
                <wp:positionH relativeFrom="page">
                  <wp:posOffset>1232535</wp:posOffset>
                </wp:positionH>
                <wp:positionV relativeFrom="paragraph">
                  <wp:posOffset>163195</wp:posOffset>
                </wp:positionV>
                <wp:extent cx="538480" cy="19050"/>
                <wp:effectExtent l="3810" t="5080" r="10160" b="4445"/>
                <wp:wrapTopAndBottom/>
                <wp:docPr id="900"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9050"/>
                          <a:chOff x="1941" y="257"/>
                          <a:chExt cx="848" cy="30"/>
                        </a:xfrm>
                      </wpg:grpSpPr>
                      <wps:wsp>
                        <wps:cNvPr id="901" name="Line 804"/>
                        <wps:cNvCnPr>
                          <a:cxnSpLocks noChangeShapeType="1"/>
                        </wps:cNvCnPr>
                        <wps:spPr bwMode="auto">
                          <a:xfrm>
                            <a:off x="1946" y="262"/>
                            <a:ext cx="8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803"/>
                        <wps:cNvCnPr>
                          <a:cxnSpLocks noChangeShapeType="1"/>
                        </wps:cNvCnPr>
                        <wps:spPr bwMode="auto">
                          <a:xfrm>
                            <a:off x="1946" y="282"/>
                            <a:ext cx="8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8573C5" id="Group 802" o:spid="_x0000_s1026" style="position:absolute;margin-left:97.05pt;margin-top:12.85pt;width:42.4pt;height:1.5pt;z-index:1696;mso-wrap-distance-left:0;mso-wrap-distance-right:0;mso-position-horizontal-relative:page" coordorigin="1941,257" coordsize="8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">
                <v:line id="Line 804" o:spid="_x0000_s1027" style="position:absolute;visibility:visible;mso-wrap-style:square" from="1946,262" to="278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" strokeweight=".48pt"/>
                <v:line id="Line 803" o:spid="_x0000_s1028" style="position:absolute;visibility:visible;mso-wrap-style:square" from="1946,282" to="27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" strokeweight=".48pt"/>
                <w10:wrap type="topAndBottom" anchorx="page"/>
              </v:group>
            </w:pict>
          </mc:Fallback>
        </mc:AlternateContent>
      </w:r>
      <w:r>
        <w:rPr>
          <w:noProof/>
          <w:lang w:val="es-MX" w:eastAsia="es-MX"/>
        </w:rPr>
        <mc:AlternateContent>
          <mc:Choice Requires="wpg">
            <w:drawing>
              <wp:anchor distT="0" distB="0" distL="0" distR="0" simplePos="0" relativeHeight="1720" behindDoc="0" locked="0" layoutInCell="1" allowOverlap="1">
                <wp:simplePos x="0" y="0"/>
                <wp:positionH relativeFrom="page">
                  <wp:posOffset>2313305</wp:posOffset>
                </wp:positionH>
                <wp:positionV relativeFrom="paragraph">
                  <wp:posOffset>163195</wp:posOffset>
                </wp:positionV>
                <wp:extent cx="499110" cy="19050"/>
                <wp:effectExtent l="8255" t="5080" r="6985" b="4445"/>
                <wp:wrapTopAndBottom/>
                <wp:docPr id="897"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9050"/>
                          <a:chOff x="3643" y="257"/>
                          <a:chExt cx="786" cy="30"/>
                        </a:xfrm>
                      </wpg:grpSpPr>
                      <wps:wsp>
                        <wps:cNvPr id="898" name="Line 801"/>
                        <wps:cNvCnPr>
                          <a:cxnSpLocks noChangeShapeType="1"/>
                        </wps:cNvCnPr>
                        <wps:spPr bwMode="auto">
                          <a:xfrm>
                            <a:off x="3648" y="262"/>
                            <a:ext cx="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00"/>
                        <wps:cNvCnPr>
                          <a:cxnSpLocks noChangeShapeType="1"/>
                        </wps:cNvCnPr>
                        <wps:spPr bwMode="auto">
                          <a:xfrm>
                            <a:off x="3648" y="282"/>
                            <a:ext cx="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E78EE9" id="Group 799" o:spid="_x0000_s1026" style="position:absolute;margin-left:182.15pt;margin-top:12.85pt;width:39.3pt;height:1.5pt;z-index:1720;mso-wrap-distance-left:0;mso-wrap-distance-right:0;mso-position-horizontal-relative:page" coordorigin="3643,257" coordsize="7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">
                <v:line id="Line 801" o:spid="_x0000_s1027" style="position:absolute;visibility:visible;mso-wrap-style:square" from="3648,262" to="442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" strokeweight=".48pt"/>
                <v:line id="Line 800" o:spid="_x0000_s1028" style="position:absolute;visibility:visible;mso-wrap-style:square" from="3648,282" to="442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" strokeweight=".48pt"/>
                <w10:wrap type="topAndBottom" anchorx="page"/>
              </v:group>
            </w:pict>
          </mc:Fallback>
        </mc:AlternateContent>
      </w:r>
      <w:r>
        <w:rPr>
          <w:noProof/>
          <w:lang w:val="es-MX" w:eastAsia="es-MX"/>
        </w:rPr>
        <mc:AlternateContent>
          <mc:Choice Requires="wpg">
            <w:drawing>
              <wp:anchor distT="0" distB="0" distL="0" distR="0" simplePos="0" relativeHeight="1744" behindDoc="0" locked="0" layoutInCell="1" allowOverlap="1">
                <wp:simplePos x="0" y="0"/>
                <wp:positionH relativeFrom="page">
                  <wp:posOffset>5757545</wp:posOffset>
                </wp:positionH>
                <wp:positionV relativeFrom="paragraph">
                  <wp:posOffset>163195</wp:posOffset>
                </wp:positionV>
                <wp:extent cx="491490" cy="19050"/>
                <wp:effectExtent l="4445" t="5080" r="8890" b="4445"/>
                <wp:wrapTopAndBottom/>
                <wp:docPr id="89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19050"/>
                          <a:chOff x="9067" y="257"/>
                          <a:chExt cx="774" cy="30"/>
                        </a:xfrm>
                      </wpg:grpSpPr>
                      <wps:wsp>
                        <wps:cNvPr id="891" name="Line 798"/>
                        <wps:cNvCnPr>
                          <a:cxnSpLocks noChangeShapeType="1"/>
                        </wps:cNvCnPr>
                        <wps:spPr bwMode="auto">
                          <a:xfrm>
                            <a:off x="9072" y="262"/>
                            <a:ext cx="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797"/>
                        <wps:cNvCnPr>
                          <a:cxnSpLocks noChangeShapeType="1"/>
                        </wps:cNvCnPr>
                        <wps:spPr bwMode="auto">
                          <a:xfrm>
                            <a:off x="9072" y="282"/>
                            <a:ext cx="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Line 796"/>
                        <wps:cNvCnPr>
                          <a:cxnSpLocks noChangeShapeType="1"/>
                        </wps:cNvCnPr>
                        <wps:spPr bwMode="auto">
                          <a:xfrm>
                            <a:off x="9142" y="262"/>
                            <a:ext cx="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Line 795"/>
                        <wps:cNvCnPr>
                          <a:cxnSpLocks noChangeShapeType="1"/>
                        </wps:cNvCnPr>
                        <wps:spPr bwMode="auto">
                          <a:xfrm>
                            <a:off x="9142" y="282"/>
                            <a:ext cx="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794"/>
                        <wps:cNvCnPr>
                          <a:cxnSpLocks noChangeShapeType="1"/>
                        </wps:cNvCnPr>
                        <wps:spPr bwMode="auto">
                          <a:xfrm>
                            <a:off x="9170" y="262"/>
                            <a:ext cx="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793"/>
                        <wps:cNvCnPr>
                          <a:cxnSpLocks noChangeShapeType="1"/>
                        </wps:cNvCnPr>
                        <wps:spPr bwMode="auto">
                          <a:xfrm>
                            <a:off x="9170" y="282"/>
                            <a:ext cx="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4B798" id="Group 792" o:spid="_x0000_s1026" style="position:absolute;margin-left:453.35pt;margin-top:12.85pt;width:38.7pt;height:1.5pt;z-index:1744;mso-wrap-distance-left:0;mso-wrap-distance-right:0;mso-position-horizontal-relative:page" coordorigin="9067,257" coordsize="7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">
                <v:line id="Line 798" o:spid="_x0000_s1027" style="position:absolute;visibility:visible;mso-wrap-style:square" from="9072,262" to="91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" strokeweight=".48pt"/>
                <v:line id="Line 797" o:spid="_x0000_s1028" style="position:absolute;visibility:visible;mso-wrap-style:square" from="9072,282" to="914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" strokeweight=".48pt"/>
                <v:line id="Line 796" o:spid="_x0000_s1029" style="position:absolute;visibility:visible;mso-wrap-style:square" from="9142,262" to="917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" strokeweight=".48pt"/>
                <v:line id="Line 795" o:spid="_x0000_s1030" style="position:absolute;visibility:visible;mso-wrap-style:square" from="9142,282" to="917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" strokeweight=".48pt"/>
                <v:line id="Line 794" o:spid="_x0000_s1031" style="position:absolute;visibility:visible;mso-wrap-style:square" from="9170,262" to="98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" strokeweight=".48pt"/>
                <v:line id="Line 793" o:spid="_x0000_s1032" style="position:absolute;visibility:visible;mso-wrap-style:square" from="9170,282" to="983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" strokeweight=".48pt"/>
                <w10:wrap type="topAndBottom" anchorx="page"/>
              </v:group>
            </w:pict>
          </mc:Fallback>
        </mc:AlternateContent>
      </w:r>
      <w:r>
        <w:rPr>
          <w:noProof/>
          <w:lang w:val="es-MX" w:eastAsia="es-MX"/>
        </w:rPr>
        <mc:AlternateContent>
          <mc:Choice Requires="wpg">
            <w:drawing>
              <wp:anchor distT="0" distB="0" distL="0" distR="0" simplePos="0" relativeHeight="1768" behindDoc="0" locked="0" layoutInCell="1" allowOverlap="1">
                <wp:simplePos x="0" y="0"/>
                <wp:positionH relativeFrom="page">
                  <wp:posOffset>6726555</wp:posOffset>
                </wp:positionH>
                <wp:positionV relativeFrom="paragraph">
                  <wp:posOffset>163195</wp:posOffset>
                </wp:positionV>
                <wp:extent cx="546100" cy="19050"/>
                <wp:effectExtent l="1905" t="5080" r="4445" b="4445"/>
                <wp:wrapTopAndBottom/>
                <wp:docPr id="877"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9050"/>
                          <a:chOff x="10593" y="257"/>
                          <a:chExt cx="860" cy="30"/>
                        </a:xfrm>
                      </wpg:grpSpPr>
                      <wps:wsp>
                        <wps:cNvPr id="878" name="Line 791"/>
                        <wps:cNvCnPr>
                          <a:cxnSpLocks noChangeShapeType="1"/>
                        </wps:cNvCnPr>
                        <wps:spPr bwMode="auto">
                          <a:xfrm>
                            <a:off x="10598" y="262"/>
                            <a:ext cx="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790"/>
                        <wps:cNvCnPr>
                          <a:cxnSpLocks noChangeShapeType="1"/>
                        </wps:cNvCnPr>
                        <wps:spPr bwMode="auto">
                          <a:xfrm>
                            <a:off x="10598" y="282"/>
                            <a:ext cx="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789"/>
                        <wps:cNvCnPr>
                          <a:cxnSpLocks noChangeShapeType="1"/>
                        </wps:cNvCnPr>
                        <wps:spPr bwMode="auto">
                          <a:xfrm>
                            <a:off x="10894" y="262"/>
                            <a:ext cx="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Line 788"/>
                        <wps:cNvCnPr>
                          <a:cxnSpLocks noChangeShapeType="1"/>
                        </wps:cNvCnPr>
                        <wps:spPr bwMode="auto">
                          <a:xfrm>
                            <a:off x="10894" y="282"/>
                            <a:ext cx="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787"/>
                        <wps:cNvCnPr>
                          <a:cxnSpLocks noChangeShapeType="1"/>
                        </wps:cNvCnPr>
                        <wps:spPr bwMode="auto">
                          <a:xfrm>
                            <a:off x="10922" y="262"/>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786"/>
                        <wps:cNvCnPr>
                          <a:cxnSpLocks noChangeShapeType="1"/>
                        </wps:cNvCnPr>
                        <wps:spPr bwMode="auto">
                          <a:xfrm>
                            <a:off x="10922" y="282"/>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785"/>
                        <wps:cNvCnPr>
                          <a:cxnSpLocks noChangeShapeType="1"/>
                        </wps:cNvCnPr>
                        <wps:spPr bwMode="auto">
                          <a:xfrm>
                            <a:off x="11222" y="262"/>
                            <a:ext cx="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784"/>
                        <wps:cNvCnPr>
                          <a:cxnSpLocks noChangeShapeType="1"/>
                        </wps:cNvCnPr>
                        <wps:spPr bwMode="auto">
                          <a:xfrm>
                            <a:off x="11222" y="282"/>
                            <a:ext cx="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783"/>
                        <wps:cNvCnPr>
                          <a:cxnSpLocks noChangeShapeType="1"/>
                        </wps:cNvCnPr>
                        <wps:spPr bwMode="auto">
                          <a:xfrm>
                            <a:off x="11237" y="262"/>
                            <a:ext cx="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782"/>
                        <wps:cNvCnPr>
                          <a:cxnSpLocks noChangeShapeType="1"/>
                        </wps:cNvCnPr>
                        <wps:spPr bwMode="auto">
                          <a:xfrm>
                            <a:off x="11237" y="282"/>
                            <a:ext cx="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781"/>
                        <wps:cNvCnPr>
                          <a:cxnSpLocks noChangeShapeType="1"/>
                        </wps:cNvCnPr>
                        <wps:spPr bwMode="auto">
                          <a:xfrm>
                            <a:off x="11266" y="262"/>
                            <a:ext cx="1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Line 780"/>
                        <wps:cNvCnPr>
                          <a:cxnSpLocks noChangeShapeType="1"/>
                        </wps:cNvCnPr>
                        <wps:spPr bwMode="auto">
                          <a:xfrm>
                            <a:off x="11266" y="282"/>
                            <a:ext cx="1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801112" id="Group 779" o:spid="_x0000_s1026" style="position:absolute;margin-left:529.65pt;margin-top:12.85pt;width:43pt;height:1.5pt;z-index:1768;mso-wrap-distance-left:0;mso-wrap-distance-right:0;mso-position-horizontal-relative:page" coordorigin="10593,257" coordsize="8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">
                <v:line id="Line 791" o:spid="_x0000_s1027" style="position:absolute;visibility:visible;mso-wrap-style:square" from="10598,262" to="1089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" strokeweight=".48pt"/>
                <v:line id="Line 790" o:spid="_x0000_s1028" style="position:absolute;visibility:visible;mso-wrap-style:square" from="10598,282" to="1089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" strokeweight=".48pt"/>
                <v:line id="Line 789" o:spid="_x0000_s1029" style="position:absolute;visibility:visible;mso-wrap-style:square" from="10894,262" to="109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" strokeweight=".48pt"/>
                <v:line id="Line 788" o:spid="_x0000_s1030" style="position:absolute;visibility:visible;mso-wrap-style:square" from="10894,282" to="109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" strokeweight=".48pt"/>
                <v:line id="Line 787" o:spid="_x0000_s1031" style="position:absolute;visibility:visible;mso-wrap-style:square" from="10922,262" to="112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v:line id="Line 786" o:spid="_x0000_s1032" style="position:absolute;visibility:visible;mso-wrap-style:square" from="10922,282" to="112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G+xAAAANwAAAAPAAAAZHJzL2Rvd25yZXYueG1sRI9Ba8JA&#10;FITvhf6H5RW81Y0K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DdsQb7EAAAA3AAAAA8A&#10;AAAAAAAAAAAAAAAABwIAAGRycy9kb3ducmV2LnhtbFBLBQYAAAAAAwADALcAAAD4AgAAAAA=&#10;" strokeweight=".48pt"/>
                <v:line id="Line 785" o:spid="_x0000_s1033" style="position:absolute;visibility:visible;mso-wrap-style:square" from="11222,262" to="1125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v:line id="Line 784" o:spid="_x0000_s1034" style="position:absolute;visibility:visible;mso-wrap-style:square" from="11222,282" to="1125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xRxAAAANwAAAAPAAAAZHJzL2Rvd25yZXYueG1sRI9Ba8JA&#10;FITvhf6H5RW81Y2C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NfJfFHEAAAA3AAAAA8A&#10;AAAAAAAAAAAAAAAABwIAAGRycy9kb3ducmV2LnhtbFBLBQYAAAAAAwADALcAAAD4AgAAAAA=&#10;" strokeweight=".48pt"/>
                <v:line id="Line 783" o:spid="_x0000_s1035" style="position:absolute;visibility:visible;mso-wrap-style:square" from="11237,262" to="1126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" strokeweight=".48pt"/>
                <v:line id="Line 782" o:spid="_x0000_s1036" style="position:absolute;visibility:visible;mso-wrap-style:square" from="11237,282" to="1126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" strokeweight=".48pt"/>
                <v:line id="Line 781" o:spid="_x0000_s1037" style="position:absolute;visibility:visible;mso-wrap-style:square" from="11266,262" to="1144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" strokeweight=".48pt"/>
                <v:line id="Line 780" o:spid="_x0000_s1038" style="position:absolute;visibility:visible;mso-wrap-style:square" from="11266,282" to="1144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" strokeweight=".48pt"/>
                <w10:wrap type="topAndBottom" anchorx="page"/>
              </v:group>
            </w:pict>
          </mc:Fallback>
        </mc:AlternateContent>
      </w:r>
      <w:r w:rsidR="0090667D">
        <w:rPr>
          <w:b/>
          <w:sz w:val="14"/>
        </w:rPr>
        <w:t>Total</w:t>
      </w:r>
      <w:r w:rsidR="0090667D">
        <w:rPr>
          <w:b/>
          <w:spacing w:val="-1"/>
          <w:sz w:val="14"/>
        </w:rPr>
        <w:t xml:space="preserve"> </w:t>
      </w:r>
      <w:r w:rsidR="0090667D">
        <w:rPr>
          <w:b/>
          <w:sz w:val="14"/>
        </w:rPr>
        <w:t>de</w:t>
      </w:r>
      <w:r w:rsidR="0090667D">
        <w:rPr>
          <w:b/>
          <w:spacing w:val="-4"/>
          <w:sz w:val="14"/>
        </w:rPr>
        <w:t xml:space="preserve"> </w:t>
      </w:r>
      <w:r w:rsidR="0090667D">
        <w:rPr>
          <w:b/>
          <w:sz w:val="14"/>
        </w:rPr>
        <w:t>Activos</w:t>
      </w:r>
      <w:r w:rsidR="0090667D">
        <w:rPr>
          <w:b/>
          <w:sz w:val="14"/>
        </w:rPr>
        <w:tab/>
        <w:t>$    3,186,751</w:t>
      </w:r>
      <w:r w:rsidR="0090667D">
        <w:rPr>
          <w:b/>
          <w:sz w:val="14"/>
        </w:rPr>
        <w:tab/>
      </w:r>
      <w:r w:rsidR="0090667D">
        <w:rPr>
          <w:b/>
          <w:sz w:val="12"/>
        </w:rPr>
        <w:t>SIC (3)</w:t>
      </w:r>
      <w:r w:rsidR="0090667D">
        <w:rPr>
          <w:b/>
          <w:spacing w:val="-6"/>
          <w:sz w:val="12"/>
        </w:rPr>
        <w:t xml:space="preserve"> </w:t>
      </w:r>
      <w:r w:rsidR="0090667D">
        <w:rPr>
          <w:b/>
          <w:sz w:val="14"/>
        </w:rPr>
        <w:t xml:space="preserve">$  </w:t>
      </w:r>
      <w:r w:rsidR="0090667D">
        <w:rPr>
          <w:b/>
          <w:spacing w:val="32"/>
          <w:sz w:val="14"/>
        </w:rPr>
        <w:t xml:space="preserve"> </w:t>
      </w:r>
      <w:r w:rsidR="0090667D">
        <w:rPr>
          <w:b/>
          <w:sz w:val="14"/>
        </w:rPr>
        <w:t>3,082,713</w:t>
      </w:r>
      <w:r w:rsidR="0090667D">
        <w:rPr>
          <w:b/>
          <w:sz w:val="14"/>
        </w:rPr>
        <w:tab/>
        <w:t>Total de Pasivo y</w:t>
      </w:r>
      <w:r w:rsidR="0090667D">
        <w:rPr>
          <w:b/>
          <w:spacing w:val="-13"/>
          <w:sz w:val="14"/>
        </w:rPr>
        <w:t xml:space="preserve"> </w:t>
      </w:r>
      <w:r w:rsidR="0090667D">
        <w:rPr>
          <w:b/>
          <w:sz w:val="14"/>
        </w:rPr>
        <w:t>Hacienda</w:t>
      </w:r>
      <w:r w:rsidR="0090667D">
        <w:rPr>
          <w:b/>
          <w:spacing w:val="-5"/>
          <w:sz w:val="14"/>
        </w:rPr>
        <w:t xml:space="preserve"> </w:t>
      </w:r>
      <w:r w:rsidR="0090667D">
        <w:rPr>
          <w:b/>
          <w:sz w:val="14"/>
        </w:rPr>
        <w:t>Pública/Patrimonio</w:t>
      </w:r>
      <w:r w:rsidR="0090667D">
        <w:rPr>
          <w:b/>
          <w:sz w:val="14"/>
        </w:rPr>
        <w:tab/>
        <w:t>$</w:t>
      </w:r>
      <w:r w:rsidR="0090667D">
        <w:rPr>
          <w:b/>
          <w:sz w:val="14"/>
        </w:rPr>
        <w:tab/>
        <w:t xml:space="preserve">3,186,751    </w:t>
      </w:r>
      <w:r w:rsidR="0090667D">
        <w:rPr>
          <w:b/>
          <w:sz w:val="12"/>
        </w:rPr>
        <w:t>SIC</w:t>
      </w:r>
      <w:r w:rsidR="0090667D">
        <w:rPr>
          <w:b/>
          <w:spacing w:val="-19"/>
          <w:sz w:val="12"/>
        </w:rPr>
        <w:t xml:space="preserve"> </w:t>
      </w:r>
      <w:r w:rsidR="0090667D">
        <w:rPr>
          <w:b/>
          <w:sz w:val="12"/>
        </w:rPr>
        <w:t>(10)</w:t>
      </w:r>
      <w:r w:rsidR="0090667D">
        <w:rPr>
          <w:b/>
          <w:spacing w:val="23"/>
          <w:sz w:val="12"/>
        </w:rPr>
        <w:t xml:space="preserve"> </w:t>
      </w:r>
      <w:r w:rsidR="0090667D">
        <w:rPr>
          <w:b/>
          <w:sz w:val="14"/>
        </w:rPr>
        <w:t>$</w:t>
      </w:r>
      <w:r w:rsidR="0090667D">
        <w:rPr>
          <w:b/>
          <w:sz w:val="14"/>
        </w:rPr>
        <w:tab/>
        <w:t>3,082,713</w: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14"/>
        </w:rPr>
      </w:pPr>
    </w:p>
    <w:p w:rsidR="001E21B3" w:rsidRDefault="0090667D">
      <w:pPr>
        <w:spacing w:before="111" w:line="149" w:lineRule="exact"/>
        <w:ind w:left="194"/>
        <w:rPr>
          <w:b/>
          <w:sz w:val="13"/>
        </w:rPr>
      </w:pPr>
      <w:r>
        <w:rPr>
          <w:b/>
          <w:sz w:val="13"/>
        </w:rPr>
        <w:t>SIC (1) El nombre del rubro debe ser Efectivo y Equivalentes</w:t>
      </w:r>
    </w:p>
    <w:p w:rsidR="001E21B3" w:rsidRDefault="0090667D">
      <w:pPr>
        <w:ind w:left="194" w:right="5246"/>
        <w:rPr>
          <w:b/>
          <w:sz w:val="13"/>
        </w:rPr>
      </w:pPr>
      <w:r>
        <w:rPr>
          <w:b/>
          <w:sz w:val="13"/>
        </w:rPr>
        <w:t>SIC (2) El importe de Bienes Inmuebles, Infraestructura y Construcciones en Proceso 2017</w:t>
      </w:r>
      <w:r>
        <w:rPr>
          <w:b/>
          <w:sz w:val="13"/>
        </w:rPr>
        <w:t xml:space="preserve"> es $1,464,112 SIC (3) La suma correcta del Total de Activos 2017 es $3,082,714</w:t>
      </w:r>
    </w:p>
    <w:p w:rsidR="001E21B3" w:rsidRDefault="0090667D">
      <w:pPr>
        <w:spacing w:line="249" w:lineRule="auto"/>
        <w:ind w:left="194" w:right="7311"/>
        <w:rPr>
          <w:b/>
          <w:sz w:val="13"/>
        </w:rPr>
      </w:pPr>
      <w:r>
        <w:rPr>
          <w:b/>
          <w:sz w:val="13"/>
        </w:rPr>
        <w:t>SIC (4) El importe de Cuentas por Pagar a Corto Plazo 2017 es</w:t>
      </w:r>
      <w:r>
        <w:rPr>
          <w:b/>
          <w:spacing w:val="-20"/>
          <w:sz w:val="13"/>
        </w:rPr>
        <w:t xml:space="preserve"> </w:t>
      </w:r>
      <w:r>
        <w:rPr>
          <w:b/>
          <w:sz w:val="13"/>
        </w:rPr>
        <w:t>$114,909 SIC (5) El importe del Total de Pasivos Circulantes 2017 es $138,764 SIC (6) El importe del Total de Pasi</w:t>
      </w:r>
      <w:r>
        <w:rPr>
          <w:b/>
          <w:sz w:val="13"/>
        </w:rPr>
        <w:t>vo 2017 es</w:t>
      </w:r>
      <w:r>
        <w:rPr>
          <w:b/>
          <w:spacing w:val="-19"/>
          <w:sz w:val="13"/>
        </w:rPr>
        <w:t xml:space="preserve"> </w:t>
      </w:r>
      <w:r>
        <w:rPr>
          <w:b/>
          <w:sz w:val="13"/>
        </w:rPr>
        <w:t>$526,674</w:t>
      </w:r>
    </w:p>
    <w:p w:rsidR="001E21B3" w:rsidRDefault="0090667D">
      <w:pPr>
        <w:ind w:left="194" w:right="6728"/>
        <w:rPr>
          <w:b/>
          <w:sz w:val="13"/>
        </w:rPr>
      </w:pPr>
      <w:r>
        <w:rPr>
          <w:b/>
          <w:sz w:val="13"/>
        </w:rPr>
        <w:t>SIC (7) El importe de Resultado del Ejercicio Ahorro/Desahorro 2017 es $979,629 SIC (8) El importe de Resultado de Ejercicios Anteriores 2017 es $1,432,334</w:t>
      </w:r>
    </w:p>
    <w:p w:rsidR="001E21B3" w:rsidRDefault="0090667D">
      <w:pPr>
        <w:spacing w:before="4" w:line="148" w:lineRule="exact"/>
        <w:ind w:left="194"/>
        <w:rPr>
          <w:b/>
          <w:sz w:val="13"/>
        </w:rPr>
      </w:pPr>
      <w:r>
        <w:rPr>
          <w:b/>
          <w:sz w:val="13"/>
        </w:rPr>
        <w:t>SIC (9) El importe del Total de Hacienda Pública/Patrimonio 2017 es $2,556,040</w:t>
      </w:r>
    </w:p>
    <w:p w:rsidR="001E21B3" w:rsidRDefault="0090667D">
      <w:pPr>
        <w:spacing w:line="149" w:lineRule="exact"/>
        <w:ind w:left="194"/>
        <w:rPr>
          <w:b/>
          <w:sz w:val="13"/>
        </w:rPr>
      </w:pPr>
      <w:r>
        <w:rPr>
          <w:b/>
          <w:sz w:val="13"/>
        </w:rPr>
        <w:t>S</w:t>
      </w:r>
      <w:r>
        <w:rPr>
          <w:b/>
          <w:sz w:val="13"/>
        </w:rPr>
        <w:t>IC (10) El importe del Total de Pasivo y Hacienda Pública/Patrimonio 2017 es $3,082,714</w:t>
      </w:r>
    </w:p>
    <w:p w:rsidR="001E21B3" w:rsidRDefault="001E21B3">
      <w:pPr>
        <w:spacing w:line="149" w:lineRule="exact"/>
        <w:rPr>
          <w:sz w:val="13"/>
        </w:rPr>
        <w:sectPr w:rsidR="001E21B3">
          <w:type w:val="continuous"/>
          <w:pgSz w:w="12240" w:h="15840"/>
          <w:pgMar w:top="1500" w:right="200" w:bottom="700" w:left="120" w:header="720" w:footer="720" w:gutter="0"/>
          <w:cols w:space="720"/>
        </w:sect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5"/>
        <w:rPr>
          <w:b/>
          <w:sz w:val="19"/>
        </w:rPr>
      </w:pPr>
    </w:p>
    <w:p w:rsidR="001E21B3" w:rsidRDefault="0090667D">
      <w:pPr>
        <w:spacing w:line="254" w:lineRule="auto"/>
        <w:ind w:left="4275" w:right="3094"/>
        <w:jc w:val="center"/>
        <w:rPr>
          <w:b/>
          <w:sz w:val="14"/>
        </w:rPr>
      </w:pPr>
      <w:r>
        <w:rPr>
          <w:b/>
          <w:sz w:val="14"/>
        </w:rPr>
        <w:t>Municipio de San Pedro Garza García, Nuevo León Estado de Actividades</w:t>
      </w:r>
    </w:p>
    <w:p w:rsidR="001E21B3" w:rsidRDefault="0090667D">
      <w:pPr>
        <w:spacing w:before="71" w:line="340" w:lineRule="auto"/>
        <w:ind w:left="4518" w:right="3340"/>
        <w:jc w:val="center"/>
        <w:rPr>
          <w:b/>
          <w:sz w:val="14"/>
        </w:rPr>
      </w:pPr>
      <w:r>
        <w:rPr>
          <w:b/>
          <w:sz w:val="14"/>
        </w:rPr>
        <w:t>Del 01 de enero al 31 de diciembre de 2018 (Miles de pesos)</w:t>
      </w:r>
    </w:p>
    <w:p w:rsidR="001E21B3" w:rsidRDefault="001E21B3">
      <w:pPr>
        <w:pStyle w:val="Textoindependiente"/>
        <w:spacing w:before="2"/>
        <w:rPr>
          <w:b/>
          <w:sz w:val="6"/>
        </w:rPr>
      </w:pPr>
    </w:p>
    <w:tbl>
      <w:tblPr>
        <w:tblStyle w:val="TableNormal"/>
        <w:tblW w:w="0" w:type="auto"/>
        <w:tblInd w:w="909" w:type="dxa"/>
        <w:tblBorders>
          <w:top w:val="nil"/>
          <w:left w:val="nil"/>
          <w:bottom w:val="nil"/>
          <w:right w:val="nil"/>
          <w:insideH w:val="nil"/>
          <w:insideV w:val="nil"/>
        </w:tblBorders>
        <w:tblLayout w:type="fixed"/>
        <w:tblLook w:val="01E0" w:firstRow="1" w:lastRow="1" w:firstColumn="1" w:lastColumn="1" w:noHBand="0" w:noVBand="0"/>
      </w:tblPr>
      <w:tblGrid>
        <w:gridCol w:w="630"/>
        <w:gridCol w:w="4290"/>
        <w:gridCol w:w="808"/>
        <w:gridCol w:w="1760"/>
        <w:gridCol w:w="681"/>
        <w:gridCol w:w="1450"/>
      </w:tblGrid>
      <w:tr w:rsidR="001E21B3">
        <w:trPr>
          <w:trHeight w:hRule="exact" w:val="218"/>
        </w:trPr>
        <w:tc>
          <w:tcPr>
            <w:tcW w:w="630" w:type="dxa"/>
          </w:tcPr>
          <w:p w:rsidR="001E21B3" w:rsidRDefault="0090667D">
            <w:pPr>
              <w:pStyle w:val="TableParagraph"/>
              <w:spacing w:line="156" w:lineRule="exact"/>
              <w:ind w:left="34"/>
              <w:rPr>
                <w:b/>
                <w:sz w:val="14"/>
              </w:rPr>
            </w:pPr>
            <w:r>
              <w:rPr>
                <w:b/>
                <w:sz w:val="14"/>
              </w:rPr>
              <w:t>04</w:t>
            </w:r>
          </w:p>
        </w:tc>
        <w:tc>
          <w:tcPr>
            <w:tcW w:w="4290" w:type="dxa"/>
          </w:tcPr>
          <w:p w:rsidR="001E21B3" w:rsidRDefault="0090667D">
            <w:pPr>
              <w:pStyle w:val="TableParagraph"/>
              <w:spacing w:line="156" w:lineRule="exact"/>
              <w:ind w:left="285"/>
              <w:rPr>
                <w:b/>
                <w:sz w:val="14"/>
              </w:rPr>
            </w:pPr>
            <w:r>
              <w:rPr>
                <w:b/>
                <w:sz w:val="14"/>
              </w:rPr>
              <w:t>INGRESOS Y OTROS BENEFICIOS</w:t>
            </w:r>
          </w:p>
        </w:tc>
        <w:tc>
          <w:tcPr>
            <w:tcW w:w="808" w:type="dxa"/>
          </w:tcPr>
          <w:p w:rsidR="001E21B3" w:rsidRDefault="001E21B3"/>
        </w:tc>
        <w:tc>
          <w:tcPr>
            <w:tcW w:w="1760" w:type="dxa"/>
          </w:tcPr>
          <w:p w:rsidR="001E21B3" w:rsidRDefault="0090667D">
            <w:pPr>
              <w:pStyle w:val="TableParagraph"/>
              <w:tabs>
                <w:tab w:val="left" w:pos="1307"/>
              </w:tabs>
              <w:spacing w:line="156" w:lineRule="exact"/>
              <w:ind w:left="590"/>
              <w:rPr>
                <w:sz w:val="14"/>
              </w:rPr>
            </w:pPr>
            <w:r>
              <w:rPr>
                <w:w w:val="99"/>
                <w:sz w:val="14"/>
                <w:u w:val="single"/>
              </w:rPr>
              <w:t xml:space="preserve"> </w:t>
            </w:r>
            <w:r>
              <w:rPr>
                <w:sz w:val="14"/>
                <w:u w:val="single"/>
              </w:rPr>
              <w:t xml:space="preserve">   </w:t>
            </w:r>
            <w:r>
              <w:rPr>
                <w:spacing w:val="7"/>
                <w:sz w:val="14"/>
                <w:u w:val="single"/>
              </w:rPr>
              <w:t xml:space="preserve"> </w:t>
            </w:r>
            <w:r>
              <w:rPr>
                <w:sz w:val="14"/>
                <w:u w:val="single"/>
              </w:rPr>
              <w:t>2018</w:t>
            </w:r>
            <w:r>
              <w:rPr>
                <w:sz w:val="14"/>
                <w:u w:val="single"/>
              </w:rPr>
              <w:tab/>
            </w:r>
          </w:p>
        </w:tc>
        <w:tc>
          <w:tcPr>
            <w:tcW w:w="681" w:type="dxa"/>
          </w:tcPr>
          <w:p w:rsidR="001E21B3" w:rsidRDefault="001E21B3"/>
        </w:tc>
        <w:tc>
          <w:tcPr>
            <w:tcW w:w="1450" w:type="dxa"/>
          </w:tcPr>
          <w:p w:rsidR="001E21B3" w:rsidRDefault="0090667D">
            <w:pPr>
              <w:pStyle w:val="TableParagraph"/>
              <w:tabs>
                <w:tab w:val="left" w:pos="371"/>
                <w:tab w:val="left" w:pos="1055"/>
              </w:tabs>
              <w:spacing w:line="156" w:lineRule="exact"/>
              <w:ind w:right="32"/>
              <w:jc w:val="right"/>
              <w:rPr>
                <w:sz w:val="14"/>
              </w:rPr>
            </w:pPr>
            <w:r>
              <w:rPr>
                <w:w w:val="99"/>
                <w:sz w:val="14"/>
                <w:u w:val="single"/>
              </w:rPr>
              <w:t xml:space="preserve"> </w:t>
            </w:r>
            <w:r>
              <w:rPr>
                <w:sz w:val="14"/>
                <w:u w:val="single"/>
              </w:rPr>
              <w:tab/>
            </w:r>
            <w:r>
              <w:rPr>
                <w:spacing w:val="-1"/>
                <w:sz w:val="14"/>
                <w:u w:val="single"/>
              </w:rPr>
              <w:t>2017</w:t>
            </w:r>
            <w:r>
              <w:rPr>
                <w:spacing w:val="-1"/>
                <w:sz w:val="14"/>
                <w:u w:val="single"/>
              </w:rPr>
              <w:tab/>
            </w:r>
          </w:p>
        </w:tc>
      </w:tr>
      <w:tr w:rsidR="001E21B3">
        <w:trPr>
          <w:trHeight w:hRule="exact" w:val="240"/>
        </w:trPr>
        <w:tc>
          <w:tcPr>
            <w:tcW w:w="630" w:type="dxa"/>
          </w:tcPr>
          <w:p w:rsidR="001E21B3" w:rsidRDefault="0090667D">
            <w:pPr>
              <w:pStyle w:val="TableParagraph"/>
              <w:spacing w:before="57"/>
              <w:ind w:left="34"/>
              <w:rPr>
                <w:b/>
                <w:sz w:val="14"/>
              </w:rPr>
            </w:pPr>
            <w:r>
              <w:rPr>
                <w:b/>
                <w:sz w:val="14"/>
              </w:rPr>
              <w:t>41</w:t>
            </w:r>
          </w:p>
        </w:tc>
        <w:tc>
          <w:tcPr>
            <w:tcW w:w="4290" w:type="dxa"/>
          </w:tcPr>
          <w:p w:rsidR="001E21B3" w:rsidRDefault="0090667D">
            <w:pPr>
              <w:pStyle w:val="TableParagraph"/>
              <w:spacing w:before="57"/>
              <w:ind w:left="285"/>
              <w:rPr>
                <w:b/>
                <w:sz w:val="14"/>
              </w:rPr>
            </w:pPr>
            <w:r>
              <w:rPr>
                <w:b/>
                <w:sz w:val="14"/>
              </w:rPr>
              <w:t>Impuestos</w:t>
            </w:r>
          </w:p>
        </w:tc>
        <w:tc>
          <w:tcPr>
            <w:tcW w:w="808" w:type="dxa"/>
          </w:tcPr>
          <w:p w:rsidR="001E21B3" w:rsidRDefault="001E21B3"/>
        </w:tc>
        <w:tc>
          <w:tcPr>
            <w:tcW w:w="1760" w:type="dxa"/>
          </w:tcPr>
          <w:p w:rsidR="001E21B3" w:rsidRDefault="0090667D">
            <w:pPr>
              <w:pStyle w:val="TableParagraph"/>
              <w:tabs>
                <w:tab w:val="left" w:pos="700"/>
              </w:tabs>
              <w:spacing w:before="57"/>
              <w:ind w:right="106"/>
              <w:jc w:val="right"/>
              <w:rPr>
                <w:sz w:val="14"/>
              </w:rPr>
            </w:pPr>
            <w:r>
              <w:rPr>
                <w:b/>
                <w:sz w:val="14"/>
              </w:rPr>
              <w:t>$</w:t>
            </w:r>
            <w:r>
              <w:rPr>
                <w:b/>
                <w:sz w:val="14"/>
              </w:rPr>
              <w:tab/>
            </w:r>
            <w:r>
              <w:rPr>
                <w:spacing w:val="-1"/>
                <w:sz w:val="14"/>
              </w:rPr>
              <w:t>1,180,727</w:t>
            </w:r>
          </w:p>
        </w:tc>
        <w:tc>
          <w:tcPr>
            <w:tcW w:w="681" w:type="dxa"/>
          </w:tcPr>
          <w:p w:rsidR="001E21B3" w:rsidRDefault="001E21B3"/>
        </w:tc>
        <w:tc>
          <w:tcPr>
            <w:tcW w:w="1450" w:type="dxa"/>
          </w:tcPr>
          <w:p w:rsidR="001E21B3" w:rsidRDefault="0090667D">
            <w:pPr>
              <w:pStyle w:val="TableParagraph"/>
              <w:tabs>
                <w:tab w:val="left" w:pos="719"/>
              </w:tabs>
              <w:spacing w:before="57"/>
              <w:ind w:left="258"/>
              <w:rPr>
                <w:sz w:val="14"/>
              </w:rPr>
            </w:pPr>
            <w:r>
              <w:rPr>
                <w:b/>
                <w:sz w:val="14"/>
              </w:rPr>
              <w:t>$</w:t>
            </w:r>
            <w:r>
              <w:rPr>
                <w:b/>
                <w:sz w:val="14"/>
              </w:rPr>
              <w:tab/>
            </w:r>
            <w:r>
              <w:rPr>
                <w:sz w:val="14"/>
              </w:rPr>
              <w:t>1,085,636</w:t>
            </w:r>
          </w:p>
        </w:tc>
      </w:tr>
      <w:tr w:rsidR="001E21B3">
        <w:trPr>
          <w:trHeight w:hRule="exact" w:val="198"/>
        </w:trPr>
        <w:tc>
          <w:tcPr>
            <w:tcW w:w="630" w:type="dxa"/>
          </w:tcPr>
          <w:p w:rsidR="001E21B3" w:rsidRDefault="0090667D">
            <w:pPr>
              <w:pStyle w:val="TableParagraph"/>
              <w:spacing w:before="16"/>
              <w:ind w:left="34"/>
              <w:rPr>
                <w:sz w:val="14"/>
              </w:rPr>
            </w:pPr>
            <w:r>
              <w:rPr>
                <w:sz w:val="14"/>
              </w:rPr>
              <w:t>0414</w:t>
            </w:r>
          </w:p>
        </w:tc>
        <w:tc>
          <w:tcPr>
            <w:tcW w:w="4290" w:type="dxa"/>
          </w:tcPr>
          <w:p w:rsidR="001E21B3" w:rsidRDefault="0090667D">
            <w:pPr>
              <w:pStyle w:val="TableParagraph"/>
              <w:spacing w:before="16"/>
              <w:ind w:left="285"/>
              <w:rPr>
                <w:b/>
                <w:sz w:val="14"/>
              </w:rPr>
            </w:pPr>
            <w:r>
              <w:rPr>
                <w:b/>
                <w:sz w:val="14"/>
              </w:rPr>
              <w:t>Derechos</w:t>
            </w:r>
          </w:p>
        </w:tc>
        <w:tc>
          <w:tcPr>
            <w:tcW w:w="808" w:type="dxa"/>
          </w:tcPr>
          <w:p w:rsidR="001E21B3" w:rsidRDefault="001E21B3"/>
        </w:tc>
        <w:tc>
          <w:tcPr>
            <w:tcW w:w="1760" w:type="dxa"/>
          </w:tcPr>
          <w:p w:rsidR="001E21B3" w:rsidRDefault="0090667D">
            <w:pPr>
              <w:pStyle w:val="TableParagraph"/>
              <w:spacing w:before="16"/>
              <w:ind w:right="106"/>
              <w:jc w:val="right"/>
              <w:rPr>
                <w:sz w:val="14"/>
              </w:rPr>
            </w:pPr>
            <w:r>
              <w:rPr>
                <w:sz w:val="14"/>
              </w:rPr>
              <w:t>157,779</w:t>
            </w:r>
          </w:p>
        </w:tc>
        <w:tc>
          <w:tcPr>
            <w:tcW w:w="681" w:type="dxa"/>
          </w:tcPr>
          <w:p w:rsidR="001E21B3" w:rsidRDefault="001E21B3"/>
        </w:tc>
        <w:tc>
          <w:tcPr>
            <w:tcW w:w="1450" w:type="dxa"/>
          </w:tcPr>
          <w:p w:rsidR="001E21B3" w:rsidRDefault="0090667D">
            <w:pPr>
              <w:pStyle w:val="TableParagraph"/>
              <w:spacing w:before="16"/>
              <w:ind w:right="105"/>
              <w:jc w:val="right"/>
              <w:rPr>
                <w:sz w:val="14"/>
              </w:rPr>
            </w:pPr>
            <w:r>
              <w:rPr>
                <w:sz w:val="14"/>
              </w:rPr>
              <w:t>122,295</w:t>
            </w:r>
          </w:p>
        </w:tc>
      </w:tr>
      <w:tr w:rsidR="001E21B3">
        <w:trPr>
          <w:trHeight w:hRule="exact" w:val="198"/>
        </w:trPr>
        <w:tc>
          <w:tcPr>
            <w:tcW w:w="630" w:type="dxa"/>
          </w:tcPr>
          <w:p w:rsidR="001E21B3" w:rsidRDefault="0090667D">
            <w:pPr>
              <w:pStyle w:val="TableParagraph"/>
              <w:spacing w:before="15"/>
              <w:ind w:left="34"/>
              <w:rPr>
                <w:sz w:val="14"/>
              </w:rPr>
            </w:pPr>
            <w:r>
              <w:rPr>
                <w:sz w:val="14"/>
              </w:rPr>
              <w:t>0415</w:t>
            </w:r>
          </w:p>
        </w:tc>
        <w:tc>
          <w:tcPr>
            <w:tcW w:w="4290" w:type="dxa"/>
          </w:tcPr>
          <w:p w:rsidR="001E21B3" w:rsidRDefault="0090667D">
            <w:pPr>
              <w:pStyle w:val="TableParagraph"/>
              <w:spacing w:before="15"/>
              <w:ind w:left="285"/>
              <w:rPr>
                <w:b/>
                <w:sz w:val="14"/>
              </w:rPr>
            </w:pPr>
            <w:r>
              <w:rPr>
                <w:b/>
                <w:sz w:val="14"/>
              </w:rPr>
              <w:t>Productos de Tipo Corriente</w:t>
            </w:r>
          </w:p>
        </w:tc>
        <w:tc>
          <w:tcPr>
            <w:tcW w:w="808" w:type="dxa"/>
          </w:tcPr>
          <w:p w:rsidR="001E21B3" w:rsidRDefault="001E21B3"/>
        </w:tc>
        <w:tc>
          <w:tcPr>
            <w:tcW w:w="1760" w:type="dxa"/>
          </w:tcPr>
          <w:p w:rsidR="001E21B3" w:rsidRDefault="0090667D">
            <w:pPr>
              <w:pStyle w:val="TableParagraph"/>
              <w:spacing w:before="15"/>
              <w:ind w:right="106"/>
              <w:jc w:val="right"/>
              <w:rPr>
                <w:sz w:val="14"/>
              </w:rPr>
            </w:pPr>
            <w:r>
              <w:rPr>
                <w:sz w:val="14"/>
              </w:rPr>
              <w:t>152,013</w:t>
            </w:r>
          </w:p>
        </w:tc>
        <w:tc>
          <w:tcPr>
            <w:tcW w:w="681" w:type="dxa"/>
          </w:tcPr>
          <w:p w:rsidR="001E21B3" w:rsidRDefault="001E21B3"/>
        </w:tc>
        <w:tc>
          <w:tcPr>
            <w:tcW w:w="1450" w:type="dxa"/>
          </w:tcPr>
          <w:p w:rsidR="001E21B3" w:rsidRDefault="0090667D">
            <w:pPr>
              <w:pStyle w:val="TableParagraph"/>
              <w:spacing w:before="15"/>
              <w:ind w:right="105"/>
              <w:jc w:val="right"/>
              <w:rPr>
                <w:sz w:val="14"/>
              </w:rPr>
            </w:pPr>
            <w:r>
              <w:rPr>
                <w:sz w:val="14"/>
              </w:rPr>
              <w:t>109,016</w:t>
            </w:r>
          </w:p>
        </w:tc>
      </w:tr>
      <w:tr w:rsidR="001E21B3">
        <w:trPr>
          <w:trHeight w:hRule="exact" w:val="282"/>
        </w:trPr>
        <w:tc>
          <w:tcPr>
            <w:tcW w:w="630" w:type="dxa"/>
          </w:tcPr>
          <w:p w:rsidR="001E21B3" w:rsidRDefault="0090667D">
            <w:pPr>
              <w:pStyle w:val="TableParagraph"/>
              <w:spacing w:before="16"/>
              <w:ind w:left="34"/>
              <w:rPr>
                <w:sz w:val="14"/>
              </w:rPr>
            </w:pPr>
            <w:r>
              <w:rPr>
                <w:sz w:val="14"/>
              </w:rPr>
              <w:t>0416</w:t>
            </w:r>
          </w:p>
        </w:tc>
        <w:tc>
          <w:tcPr>
            <w:tcW w:w="4290" w:type="dxa"/>
          </w:tcPr>
          <w:p w:rsidR="001E21B3" w:rsidRDefault="0090667D">
            <w:pPr>
              <w:pStyle w:val="TableParagraph"/>
              <w:spacing w:before="16"/>
              <w:ind w:left="285"/>
              <w:rPr>
                <w:b/>
                <w:sz w:val="14"/>
              </w:rPr>
            </w:pPr>
            <w:r>
              <w:rPr>
                <w:b/>
                <w:sz w:val="14"/>
              </w:rPr>
              <w:t>Aprovechamientos de Tipo Corriente</w:t>
            </w:r>
          </w:p>
        </w:tc>
        <w:tc>
          <w:tcPr>
            <w:tcW w:w="808" w:type="dxa"/>
          </w:tcPr>
          <w:p w:rsidR="001E21B3" w:rsidRDefault="001E21B3"/>
        </w:tc>
        <w:tc>
          <w:tcPr>
            <w:tcW w:w="1760" w:type="dxa"/>
          </w:tcPr>
          <w:p w:rsidR="001E21B3" w:rsidRDefault="0090667D">
            <w:pPr>
              <w:pStyle w:val="TableParagraph"/>
              <w:spacing w:before="16"/>
              <w:ind w:right="107"/>
              <w:jc w:val="right"/>
              <w:rPr>
                <w:sz w:val="14"/>
              </w:rPr>
            </w:pPr>
            <w:r>
              <w:rPr>
                <w:sz w:val="14"/>
              </w:rPr>
              <w:t>92,557</w:t>
            </w:r>
          </w:p>
        </w:tc>
        <w:tc>
          <w:tcPr>
            <w:tcW w:w="681" w:type="dxa"/>
          </w:tcPr>
          <w:p w:rsidR="001E21B3" w:rsidRDefault="001E21B3"/>
        </w:tc>
        <w:tc>
          <w:tcPr>
            <w:tcW w:w="1450" w:type="dxa"/>
          </w:tcPr>
          <w:p w:rsidR="001E21B3" w:rsidRDefault="0090667D">
            <w:pPr>
              <w:pStyle w:val="TableParagraph"/>
              <w:spacing w:before="16"/>
              <w:ind w:right="106"/>
              <w:jc w:val="right"/>
              <w:rPr>
                <w:sz w:val="14"/>
              </w:rPr>
            </w:pPr>
            <w:r>
              <w:rPr>
                <w:sz w:val="14"/>
              </w:rPr>
              <w:t>77,828</w:t>
            </w:r>
          </w:p>
        </w:tc>
      </w:tr>
      <w:tr w:rsidR="001E21B3">
        <w:trPr>
          <w:trHeight w:hRule="exact" w:val="282"/>
        </w:trPr>
        <w:tc>
          <w:tcPr>
            <w:tcW w:w="630" w:type="dxa"/>
          </w:tcPr>
          <w:p w:rsidR="001E21B3" w:rsidRDefault="0090667D">
            <w:pPr>
              <w:pStyle w:val="TableParagraph"/>
              <w:spacing w:before="99"/>
              <w:ind w:left="34"/>
              <w:rPr>
                <w:b/>
                <w:sz w:val="14"/>
              </w:rPr>
            </w:pPr>
            <w:r>
              <w:rPr>
                <w:b/>
                <w:sz w:val="14"/>
              </w:rPr>
              <w:t>42</w:t>
            </w:r>
          </w:p>
        </w:tc>
        <w:tc>
          <w:tcPr>
            <w:tcW w:w="4290" w:type="dxa"/>
          </w:tcPr>
          <w:p w:rsidR="001E21B3" w:rsidRDefault="0090667D">
            <w:pPr>
              <w:pStyle w:val="TableParagraph"/>
              <w:spacing w:before="99"/>
              <w:ind w:left="285"/>
              <w:rPr>
                <w:b/>
                <w:sz w:val="14"/>
              </w:rPr>
            </w:pPr>
            <w:r>
              <w:rPr>
                <w:b/>
                <w:sz w:val="14"/>
              </w:rPr>
              <w:t>Participaciones y Aportaciones</w:t>
            </w:r>
          </w:p>
        </w:tc>
        <w:tc>
          <w:tcPr>
            <w:tcW w:w="808" w:type="dxa"/>
          </w:tcPr>
          <w:p w:rsidR="001E21B3" w:rsidRDefault="001E21B3"/>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198"/>
        </w:trPr>
        <w:tc>
          <w:tcPr>
            <w:tcW w:w="630" w:type="dxa"/>
          </w:tcPr>
          <w:p w:rsidR="001E21B3" w:rsidRDefault="0090667D">
            <w:pPr>
              <w:pStyle w:val="TableParagraph"/>
              <w:spacing w:before="16"/>
              <w:ind w:left="34"/>
              <w:rPr>
                <w:sz w:val="14"/>
              </w:rPr>
            </w:pPr>
            <w:r>
              <w:rPr>
                <w:sz w:val="14"/>
              </w:rPr>
              <w:t>4211</w:t>
            </w:r>
          </w:p>
        </w:tc>
        <w:tc>
          <w:tcPr>
            <w:tcW w:w="4290" w:type="dxa"/>
          </w:tcPr>
          <w:p w:rsidR="001E21B3" w:rsidRDefault="0090667D">
            <w:pPr>
              <w:pStyle w:val="TableParagraph"/>
              <w:spacing w:before="16"/>
              <w:ind w:left="285"/>
              <w:rPr>
                <w:sz w:val="14"/>
              </w:rPr>
            </w:pPr>
            <w:r>
              <w:rPr>
                <w:sz w:val="14"/>
              </w:rPr>
              <w:t>Participaciones</w:t>
            </w:r>
          </w:p>
        </w:tc>
        <w:tc>
          <w:tcPr>
            <w:tcW w:w="808" w:type="dxa"/>
          </w:tcPr>
          <w:p w:rsidR="001E21B3" w:rsidRDefault="001E21B3"/>
        </w:tc>
        <w:tc>
          <w:tcPr>
            <w:tcW w:w="1760" w:type="dxa"/>
          </w:tcPr>
          <w:p w:rsidR="001E21B3" w:rsidRDefault="0090667D">
            <w:pPr>
              <w:pStyle w:val="TableParagraph"/>
              <w:spacing w:before="16"/>
              <w:ind w:right="106"/>
              <w:jc w:val="right"/>
              <w:rPr>
                <w:sz w:val="14"/>
              </w:rPr>
            </w:pPr>
            <w:r>
              <w:rPr>
                <w:sz w:val="14"/>
              </w:rPr>
              <w:t>1,058,035</w:t>
            </w:r>
          </w:p>
        </w:tc>
        <w:tc>
          <w:tcPr>
            <w:tcW w:w="681" w:type="dxa"/>
          </w:tcPr>
          <w:p w:rsidR="001E21B3" w:rsidRDefault="001E21B3"/>
        </w:tc>
        <w:tc>
          <w:tcPr>
            <w:tcW w:w="1450" w:type="dxa"/>
          </w:tcPr>
          <w:p w:rsidR="001E21B3" w:rsidRDefault="0090667D">
            <w:pPr>
              <w:pStyle w:val="TableParagraph"/>
              <w:spacing w:before="16"/>
              <w:ind w:right="103"/>
              <w:jc w:val="right"/>
              <w:rPr>
                <w:sz w:val="14"/>
              </w:rPr>
            </w:pPr>
            <w:r>
              <w:rPr>
                <w:sz w:val="14"/>
              </w:rPr>
              <w:t>1,015,570</w:t>
            </w:r>
          </w:p>
        </w:tc>
      </w:tr>
      <w:tr w:rsidR="001E21B3">
        <w:trPr>
          <w:trHeight w:hRule="exact" w:val="240"/>
        </w:trPr>
        <w:tc>
          <w:tcPr>
            <w:tcW w:w="630" w:type="dxa"/>
          </w:tcPr>
          <w:p w:rsidR="001E21B3" w:rsidRDefault="0090667D">
            <w:pPr>
              <w:pStyle w:val="TableParagraph"/>
              <w:spacing w:before="15"/>
              <w:ind w:left="34"/>
              <w:rPr>
                <w:sz w:val="14"/>
              </w:rPr>
            </w:pPr>
            <w:r>
              <w:rPr>
                <w:sz w:val="14"/>
              </w:rPr>
              <w:t>4212</w:t>
            </w:r>
          </w:p>
        </w:tc>
        <w:tc>
          <w:tcPr>
            <w:tcW w:w="4290" w:type="dxa"/>
          </w:tcPr>
          <w:p w:rsidR="001E21B3" w:rsidRDefault="0090667D">
            <w:pPr>
              <w:pStyle w:val="TableParagraph"/>
              <w:spacing w:before="15"/>
              <w:ind w:left="285"/>
              <w:rPr>
                <w:sz w:val="14"/>
              </w:rPr>
            </w:pPr>
            <w:r>
              <w:rPr>
                <w:sz w:val="14"/>
              </w:rPr>
              <w:t>Aportaciones</w:t>
            </w:r>
          </w:p>
        </w:tc>
        <w:tc>
          <w:tcPr>
            <w:tcW w:w="808" w:type="dxa"/>
          </w:tcPr>
          <w:p w:rsidR="001E21B3" w:rsidRDefault="001E21B3"/>
        </w:tc>
        <w:tc>
          <w:tcPr>
            <w:tcW w:w="1760" w:type="dxa"/>
          </w:tcPr>
          <w:p w:rsidR="001E21B3" w:rsidRDefault="0090667D">
            <w:pPr>
              <w:pStyle w:val="TableParagraph"/>
              <w:spacing w:before="15"/>
              <w:ind w:right="106"/>
              <w:jc w:val="right"/>
              <w:rPr>
                <w:sz w:val="14"/>
              </w:rPr>
            </w:pPr>
            <w:r>
              <w:rPr>
                <w:sz w:val="14"/>
              </w:rPr>
              <w:t>254,559</w:t>
            </w:r>
          </w:p>
        </w:tc>
        <w:tc>
          <w:tcPr>
            <w:tcW w:w="681" w:type="dxa"/>
          </w:tcPr>
          <w:p w:rsidR="001E21B3" w:rsidRDefault="001E21B3"/>
        </w:tc>
        <w:tc>
          <w:tcPr>
            <w:tcW w:w="1450" w:type="dxa"/>
          </w:tcPr>
          <w:p w:rsidR="001E21B3" w:rsidRDefault="0090667D">
            <w:pPr>
              <w:pStyle w:val="TableParagraph"/>
              <w:spacing w:before="15"/>
              <w:ind w:right="103"/>
              <w:jc w:val="right"/>
              <w:rPr>
                <w:sz w:val="14"/>
              </w:rPr>
            </w:pPr>
            <w:r>
              <w:rPr>
                <w:sz w:val="14"/>
              </w:rPr>
              <w:t>284,252</w:t>
            </w:r>
          </w:p>
        </w:tc>
      </w:tr>
      <w:tr w:rsidR="001E21B3">
        <w:trPr>
          <w:trHeight w:hRule="exact" w:val="222"/>
        </w:trPr>
        <w:tc>
          <w:tcPr>
            <w:tcW w:w="630" w:type="dxa"/>
          </w:tcPr>
          <w:p w:rsidR="001E21B3" w:rsidRDefault="0090667D">
            <w:pPr>
              <w:pStyle w:val="TableParagraph"/>
              <w:spacing w:before="58"/>
              <w:ind w:left="34"/>
              <w:rPr>
                <w:b/>
                <w:sz w:val="14"/>
              </w:rPr>
            </w:pPr>
            <w:r>
              <w:rPr>
                <w:b/>
                <w:sz w:val="14"/>
              </w:rPr>
              <w:t>43</w:t>
            </w:r>
          </w:p>
        </w:tc>
        <w:tc>
          <w:tcPr>
            <w:tcW w:w="4290" w:type="dxa"/>
          </w:tcPr>
          <w:p w:rsidR="001E21B3" w:rsidRDefault="0090667D">
            <w:pPr>
              <w:pStyle w:val="TableParagraph"/>
              <w:spacing w:before="58"/>
              <w:ind w:left="285"/>
              <w:rPr>
                <w:b/>
                <w:sz w:val="14"/>
              </w:rPr>
            </w:pPr>
            <w:r>
              <w:rPr>
                <w:b/>
                <w:sz w:val="14"/>
              </w:rPr>
              <w:t>Otros Ingresos y Beneficios</w:t>
            </w:r>
          </w:p>
        </w:tc>
        <w:tc>
          <w:tcPr>
            <w:tcW w:w="808" w:type="dxa"/>
          </w:tcPr>
          <w:p w:rsidR="001E21B3" w:rsidRDefault="001E21B3"/>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285"/>
        </w:trPr>
        <w:tc>
          <w:tcPr>
            <w:tcW w:w="630" w:type="dxa"/>
          </w:tcPr>
          <w:p w:rsidR="001E21B3" w:rsidRDefault="0090667D">
            <w:pPr>
              <w:pStyle w:val="TableParagraph"/>
              <w:spacing w:line="158" w:lineRule="exact"/>
              <w:ind w:left="34"/>
              <w:rPr>
                <w:sz w:val="14"/>
              </w:rPr>
            </w:pPr>
            <w:r>
              <w:rPr>
                <w:sz w:val="14"/>
              </w:rPr>
              <w:t>4399</w:t>
            </w:r>
          </w:p>
        </w:tc>
        <w:tc>
          <w:tcPr>
            <w:tcW w:w="4290" w:type="dxa"/>
          </w:tcPr>
          <w:p w:rsidR="001E21B3" w:rsidRDefault="0090667D">
            <w:pPr>
              <w:pStyle w:val="TableParagraph"/>
              <w:spacing w:before="35"/>
              <w:ind w:left="285"/>
              <w:rPr>
                <w:sz w:val="14"/>
              </w:rPr>
            </w:pPr>
            <w:r>
              <w:rPr>
                <w:sz w:val="14"/>
              </w:rPr>
              <w:t>Otros Ingresos y Beneficios Varios</w:t>
            </w:r>
          </w:p>
        </w:tc>
        <w:tc>
          <w:tcPr>
            <w:tcW w:w="808" w:type="dxa"/>
          </w:tcPr>
          <w:p w:rsidR="001E21B3" w:rsidRDefault="001E21B3"/>
        </w:tc>
        <w:tc>
          <w:tcPr>
            <w:tcW w:w="1760" w:type="dxa"/>
            <w:tcBorders>
              <w:bottom w:val="single" w:sz="4" w:space="0" w:color="000000"/>
            </w:tcBorders>
          </w:tcPr>
          <w:p w:rsidR="001E21B3" w:rsidRDefault="0090667D">
            <w:pPr>
              <w:pStyle w:val="TableParagraph"/>
              <w:spacing w:before="35"/>
              <w:ind w:right="107"/>
              <w:jc w:val="right"/>
              <w:rPr>
                <w:sz w:val="14"/>
              </w:rPr>
            </w:pPr>
            <w:r>
              <w:rPr>
                <w:sz w:val="14"/>
              </w:rPr>
              <w:t>280</w:t>
            </w:r>
          </w:p>
        </w:tc>
        <w:tc>
          <w:tcPr>
            <w:tcW w:w="681" w:type="dxa"/>
          </w:tcPr>
          <w:p w:rsidR="001E21B3" w:rsidRDefault="001E21B3"/>
        </w:tc>
        <w:tc>
          <w:tcPr>
            <w:tcW w:w="1450" w:type="dxa"/>
            <w:tcBorders>
              <w:bottom w:val="single" w:sz="4" w:space="0" w:color="000000"/>
            </w:tcBorders>
          </w:tcPr>
          <w:p w:rsidR="001E21B3" w:rsidRDefault="0090667D">
            <w:pPr>
              <w:pStyle w:val="TableParagraph"/>
              <w:spacing w:before="35"/>
              <w:ind w:right="101"/>
              <w:jc w:val="right"/>
              <w:rPr>
                <w:sz w:val="14"/>
              </w:rPr>
            </w:pPr>
            <w:r>
              <w:rPr>
                <w:w w:val="95"/>
                <w:sz w:val="14"/>
              </w:rPr>
              <w:t>1,264</w:t>
            </w:r>
          </w:p>
        </w:tc>
      </w:tr>
      <w:tr w:rsidR="001E21B3">
        <w:trPr>
          <w:trHeight w:hRule="exact" w:val="309"/>
        </w:trPr>
        <w:tc>
          <w:tcPr>
            <w:tcW w:w="630" w:type="dxa"/>
          </w:tcPr>
          <w:p w:rsidR="001E21B3" w:rsidRDefault="001E21B3"/>
        </w:tc>
        <w:tc>
          <w:tcPr>
            <w:tcW w:w="4290" w:type="dxa"/>
          </w:tcPr>
          <w:p w:rsidR="001E21B3" w:rsidRDefault="0090667D">
            <w:pPr>
              <w:pStyle w:val="TableParagraph"/>
              <w:spacing w:before="84"/>
              <w:ind w:left="285"/>
              <w:rPr>
                <w:b/>
                <w:sz w:val="14"/>
              </w:rPr>
            </w:pPr>
            <w:r>
              <w:rPr>
                <w:b/>
                <w:sz w:val="14"/>
              </w:rPr>
              <w:t>Total Ingresos</w:t>
            </w:r>
          </w:p>
        </w:tc>
        <w:tc>
          <w:tcPr>
            <w:tcW w:w="808" w:type="dxa"/>
          </w:tcPr>
          <w:p w:rsidR="001E21B3" w:rsidRDefault="001E21B3"/>
        </w:tc>
        <w:tc>
          <w:tcPr>
            <w:tcW w:w="1760" w:type="dxa"/>
            <w:tcBorders>
              <w:top w:val="single" w:sz="4" w:space="0" w:color="000000"/>
            </w:tcBorders>
          </w:tcPr>
          <w:p w:rsidR="001E21B3" w:rsidRDefault="0090667D">
            <w:pPr>
              <w:pStyle w:val="TableParagraph"/>
              <w:tabs>
                <w:tab w:val="left" w:pos="710"/>
              </w:tabs>
              <w:spacing w:before="80"/>
              <w:ind w:right="35"/>
              <w:jc w:val="right"/>
              <w:rPr>
                <w:sz w:val="14"/>
              </w:rPr>
            </w:pPr>
            <w:r>
              <w:rPr>
                <w:b/>
                <w:sz w:val="14"/>
              </w:rPr>
              <w:t>$</w:t>
            </w:r>
            <w:r>
              <w:rPr>
                <w:sz w:val="14"/>
                <w:u w:val="single"/>
              </w:rPr>
              <w:t xml:space="preserve"> </w:t>
            </w:r>
            <w:r>
              <w:rPr>
                <w:sz w:val="14"/>
                <w:u w:val="single"/>
              </w:rPr>
              <w:tab/>
            </w:r>
            <w:r>
              <w:rPr>
                <w:spacing w:val="-1"/>
                <w:sz w:val="14"/>
                <w:u w:val="single"/>
              </w:rPr>
              <w:t>2,895,950</w:t>
            </w:r>
            <w:r>
              <w:rPr>
                <w:spacing w:val="-7"/>
                <w:sz w:val="14"/>
                <w:u w:val="single"/>
              </w:rPr>
              <w:t xml:space="preserve"> </w:t>
            </w:r>
          </w:p>
        </w:tc>
        <w:tc>
          <w:tcPr>
            <w:tcW w:w="681" w:type="dxa"/>
          </w:tcPr>
          <w:p w:rsidR="001E21B3" w:rsidRDefault="0090667D">
            <w:pPr>
              <w:pStyle w:val="TableParagraph"/>
              <w:spacing w:before="84"/>
              <w:ind w:left="41"/>
              <w:rPr>
                <w:b/>
                <w:sz w:val="14"/>
              </w:rPr>
            </w:pPr>
            <w:r>
              <w:rPr>
                <w:b/>
                <w:sz w:val="14"/>
              </w:rPr>
              <w:t>SIC (5)</w:t>
            </w:r>
          </w:p>
        </w:tc>
        <w:tc>
          <w:tcPr>
            <w:tcW w:w="1450" w:type="dxa"/>
            <w:tcBorders>
              <w:top w:val="single" w:sz="4" w:space="0" w:color="000000"/>
            </w:tcBorders>
          </w:tcPr>
          <w:p w:rsidR="001E21B3" w:rsidRDefault="0090667D">
            <w:pPr>
              <w:pStyle w:val="TableParagraph"/>
              <w:tabs>
                <w:tab w:val="left" w:pos="525"/>
              </w:tabs>
              <w:spacing w:before="80"/>
              <w:ind w:right="32"/>
              <w:jc w:val="right"/>
              <w:rPr>
                <w:sz w:val="14"/>
              </w:rPr>
            </w:pPr>
            <w:r>
              <w:rPr>
                <w:b/>
                <w:sz w:val="14"/>
              </w:rPr>
              <w:t>$</w:t>
            </w:r>
            <w:r>
              <w:rPr>
                <w:sz w:val="14"/>
                <w:u w:val="single"/>
              </w:rPr>
              <w:t xml:space="preserve"> </w:t>
            </w:r>
            <w:r>
              <w:rPr>
                <w:sz w:val="14"/>
                <w:u w:val="single"/>
              </w:rPr>
              <w:tab/>
            </w:r>
            <w:r>
              <w:rPr>
                <w:spacing w:val="-1"/>
                <w:sz w:val="14"/>
                <w:u w:val="single"/>
              </w:rPr>
              <w:t>2,695,862</w:t>
            </w:r>
            <w:r>
              <w:rPr>
                <w:spacing w:val="-7"/>
                <w:sz w:val="14"/>
                <w:u w:val="single"/>
              </w:rPr>
              <w:t xml:space="preserve"> </w:t>
            </w:r>
          </w:p>
        </w:tc>
      </w:tr>
      <w:tr w:rsidR="001E21B3">
        <w:trPr>
          <w:trHeight w:hRule="exact" w:val="240"/>
        </w:trPr>
        <w:tc>
          <w:tcPr>
            <w:tcW w:w="630" w:type="dxa"/>
          </w:tcPr>
          <w:p w:rsidR="001E21B3" w:rsidRDefault="0090667D">
            <w:pPr>
              <w:pStyle w:val="TableParagraph"/>
              <w:spacing w:before="58"/>
              <w:ind w:left="34"/>
              <w:rPr>
                <w:b/>
                <w:sz w:val="14"/>
              </w:rPr>
            </w:pPr>
            <w:r>
              <w:rPr>
                <w:b/>
                <w:sz w:val="14"/>
              </w:rPr>
              <w:t>05</w:t>
            </w:r>
          </w:p>
        </w:tc>
        <w:tc>
          <w:tcPr>
            <w:tcW w:w="4290" w:type="dxa"/>
          </w:tcPr>
          <w:p w:rsidR="001E21B3" w:rsidRDefault="0090667D">
            <w:pPr>
              <w:pStyle w:val="TableParagraph"/>
              <w:spacing w:before="58"/>
              <w:ind w:left="285"/>
              <w:rPr>
                <w:b/>
                <w:sz w:val="14"/>
              </w:rPr>
            </w:pPr>
            <w:r>
              <w:rPr>
                <w:b/>
                <w:sz w:val="14"/>
              </w:rPr>
              <w:t>GASTOS Y OTROS PERDIDAS</w:t>
            </w:r>
          </w:p>
        </w:tc>
        <w:tc>
          <w:tcPr>
            <w:tcW w:w="808" w:type="dxa"/>
          </w:tcPr>
          <w:p w:rsidR="001E21B3" w:rsidRDefault="0090667D">
            <w:pPr>
              <w:pStyle w:val="TableParagraph"/>
              <w:spacing w:before="58"/>
              <w:ind w:left="116"/>
              <w:rPr>
                <w:b/>
                <w:sz w:val="14"/>
              </w:rPr>
            </w:pPr>
            <w:r>
              <w:rPr>
                <w:b/>
                <w:sz w:val="14"/>
              </w:rPr>
              <w:t>SIC (1)</w:t>
            </w:r>
          </w:p>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198"/>
        </w:trPr>
        <w:tc>
          <w:tcPr>
            <w:tcW w:w="630" w:type="dxa"/>
          </w:tcPr>
          <w:p w:rsidR="001E21B3" w:rsidRDefault="0090667D">
            <w:pPr>
              <w:pStyle w:val="TableParagraph"/>
              <w:spacing w:before="15"/>
              <w:ind w:left="34"/>
              <w:rPr>
                <w:b/>
                <w:sz w:val="14"/>
              </w:rPr>
            </w:pPr>
            <w:r>
              <w:rPr>
                <w:b/>
                <w:sz w:val="14"/>
              </w:rPr>
              <w:t>51</w:t>
            </w:r>
          </w:p>
        </w:tc>
        <w:tc>
          <w:tcPr>
            <w:tcW w:w="4290" w:type="dxa"/>
          </w:tcPr>
          <w:p w:rsidR="001E21B3" w:rsidRDefault="0090667D">
            <w:pPr>
              <w:pStyle w:val="TableParagraph"/>
              <w:spacing w:before="15"/>
              <w:ind w:left="285"/>
              <w:rPr>
                <w:b/>
                <w:sz w:val="14"/>
              </w:rPr>
            </w:pPr>
            <w:r>
              <w:rPr>
                <w:b/>
                <w:sz w:val="14"/>
              </w:rPr>
              <w:t>Gastos de Funcionamiento</w:t>
            </w:r>
          </w:p>
        </w:tc>
        <w:tc>
          <w:tcPr>
            <w:tcW w:w="808" w:type="dxa"/>
          </w:tcPr>
          <w:p w:rsidR="001E21B3" w:rsidRDefault="001E21B3"/>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180"/>
        </w:trPr>
        <w:tc>
          <w:tcPr>
            <w:tcW w:w="630" w:type="dxa"/>
          </w:tcPr>
          <w:p w:rsidR="001E21B3" w:rsidRDefault="0090667D">
            <w:pPr>
              <w:pStyle w:val="TableParagraph"/>
              <w:spacing w:before="16"/>
              <w:ind w:left="34"/>
              <w:rPr>
                <w:sz w:val="14"/>
              </w:rPr>
            </w:pPr>
            <w:r>
              <w:rPr>
                <w:sz w:val="14"/>
              </w:rPr>
              <w:t>0511</w:t>
            </w:r>
          </w:p>
        </w:tc>
        <w:tc>
          <w:tcPr>
            <w:tcW w:w="4290" w:type="dxa"/>
          </w:tcPr>
          <w:p w:rsidR="001E21B3" w:rsidRDefault="0090667D">
            <w:pPr>
              <w:pStyle w:val="TableParagraph"/>
              <w:spacing w:before="16"/>
              <w:ind w:left="285"/>
              <w:rPr>
                <w:sz w:val="14"/>
              </w:rPr>
            </w:pPr>
            <w:r>
              <w:rPr>
                <w:sz w:val="14"/>
              </w:rPr>
              <w:t>Servicios Personales</w:t>
            </w:r>
          </w:p>
        </w:tc>
        <w:tc>
          <w:tcPr>
            <w:tcW w:w="808" w:type="dxa"/>
          </w:tcPr>
          <w:p w:rsidR="001E21B3" w:rsidRDefault="001E21B3"/>
        </w:tc>
        <w:tc>
          <w:tcPr>
            <w:tcW w:w="1760" w:type="dxa"/>
          </w:tcPr>
          <w:p w:rsidR="001E21B3" w:rsidRDefault="0090667D">
            <w:pPr>
              <w:pStyle w:val="TableParagraph"/>
              <w:spacing w:before="16"/>
              <w:ind w:right="106"/>
              <w:jc w:val="right"/>
              <w:rPr>
                <w:sz w:val="14"/>
              </w:rPr>
            </w:pPr>
            <w:r>
              <w:rPr>
                <w:sz w:val="14"/>
              </w:rPr>
              <w:t>1,032,989</w:t>
            </w:r>
          </w:p>
        </w:tc>
        <w:tc>
          <w:tcPr>
            <w:tcW w:w="681" w:type="dxa"/>
          </w:tcPr>
          <w:p w:rsidR="001E21B3" w:rsidRDefault="001E21B3"/>
        </w:tc>
        <w:tc>
          <w:tcPr>
            <w:tcW w:w="1450" w:type="dxa"/>
          </w:tcPr>
          <w:p w:rsidR="001E21B3" w:rsidRDefault="0090667D">
            <w:pPr>
              <w:pStyle w:val="TableParagraph"/>
              <w:spacing w:before="16"/>
              <w:ind w:right="103"/>
              <w:jc w:val="right"/>
              <w:rPr>
                <w:sz w:val="14"/>
              </w:rPr>
            </w:pPr>
            <w:r>
              <w:rPr>
                <w:sz w:val="14"/>
              </w:rPr>
              <w:t>934,735</w:t>
            </w:r>
          </w:p>
        </w:tc>
      </w:tr>
      <w:tr w:rsidR="001E21B3">
        <w:trPr>
          <w:trHeight w:hRule="exact" w:val="216"/>
        </w:trPr>
        <w:tc>
          <w:tcPr>
            <w:tcW w:w="630" w:type="dxa"/>
          </w:tcPr>
          <w:p w:rsidR="001E21B3" w:rsidRDefault="0090667D">
            <w:pPr>
              <w:pStyle w:val="TableParagraph"/>
              <w:spacing w:before="33"/>
              <w:ind w:left="34"/>
              <w:rPr>
                <w:sz w:val="14"/>
              </w:rPr>
            </w:pPr>
            <w:r>
              <w:rPr>
                <w:sz w:val="14"/>
              </w:rPr>
              <w:t>0512</w:t>
            </w:r>
          </w:p>
        </w:tc>
        <w:tc>
          <w:tcPr>
            <w:tcW w:w="4290" w:type="dxa"/>
          </w:tcPr>
          <w:p w:rsidR="001E21B3" w:rsidRDefault="0090667D">
            <w:pPr>
              <w:pStyle w:val="TableParagraph"/>
              <w:spacing w:before="33"/>
              <w:ind w:left="285"/>
              <w:rPr>
                <w:sz w:val="14"/>
              </w:rPr>
            </w:pPr>
            <w:r>
              <w:rPr>
                <w:sz w:val="14"/>
              </w:rPr>
              <w:t>Materiales y Suministros</w:t>
            </w:r>
          </w:p>
        </w:tc>
        <w:tc>
          <w:tcPr>
            <w:tcW w:w="808" w:type="dxa"/>
          </w:tcPr>
          <w:p w:rsidR="001E21B3" w:rsidRDefault="001E21B3"/>
        </w:tc>
        <w:tc>
          <w:tcPr>
            <w:tcW w:w="1760" w:type="dxa"/>
          </w:tcPr>
          <w:p w:rsidR="001E21B3" w:rsidRDefault="0090667D">
            <w:pPr>
              <w:pStyle w:val="TableParagraph"/>
              <w:spacing w:before="33"/>
              <w:ind w:right="106"/>
              <w:jc w:val="right"/>
              <w:rPr>
                <w:sz w:val="14"/>
              </w:rPr>
            </w:pPr>
            <w:r>
              <w:rPr>
                <w:sz w:val="14"/>
              </w:rPr>
              <w:t>180,187</w:t>
            </w:r>
          </w:p>
        </w:tc>
        <w:tc>
          <w:tcPr>
            <w:tcW w:w="681" w:type="dxa"/>
          </w:tcPr>
          <w:p w:rsidR="001E21B3" w:rsidRDefault="0090667D">
            <w:pPr>
              <w:pStyle w:val="TableParagraph"/>
              <w:spacing w:line="158" w:lineRule="exact"/>
              <w:ind w:left="37"/>
              <w:rPr>
                <w:b/>
                <w:sz w:val="14"/>
              </w:rPr>
            </w:pPr>
            <w:r>
              <w:rPr>
                <w:b/>
                <w:sz w:val="14"/>
              </w:rPr>
              <w:t>SIC (6)</w:t>
            </w:r>
          </w:p>
        </w:tc>
        <w:tc>
          <w:tcPr>
            <w:tcW w:w="1450" w:type="dxa"/>
          </w:tcPr>
          <w:p w:rsidR="001E21B3" w:rsidRDefault="0090667D">
            <w:pPr>
              <w:pStyle w:val="TableParagraph"/>
              <w:spacing w:before="33"/>
              <w:ind w:right="103"/>
              <w:jc w:val="right"/>
              <w:rPr>
                <w:sz w:val="14"/>
              </w:rPr>
            </w:pPr>
            <w:r>
              <w:rPr>
                <w:sz w:val="14"/>
              </w:rPr>
              <w:t>124,501</w:t>
            </w:r>
          </w:p>
        </w:tc>
      </w:tr>
      <w:tr w:rsidR="001E21B3">
        <w:trPr>
          <w:trHeight w:hRule="exact" w:val="241"/>
        </w:trPr>
        <w:tc>
          <w:tcPr>
            <w:tcW w:w="630" w:type="dxa"/>
          </w:tcPr>
          <w:p w:rsidR="001E21B3" w:rsidRDefault="0090667D">
            <w:pPr>
              <w:pStyle w:val="TableParagraph"/>
              <w:spacing w:before="16"/>
              <w:ind w:left="34"/>
              <w:rPr>
                <w:sz w:val="14"/>
              </w:rPr>
            </w:pPr>
            <w:r>
              <w:rPr>
                <w:sz w:val="14"/>
              </w:rPr>
              <w:t>0513</w:t>
            </w:r>
          </w:p>
        </w:tc>
        <w:tc>
          <w:tcPr>
            <w:tcW w:w="4290" w:type="dxa"/>
          </w:tcPr>
          <w:p w:rsidR="001E21B3" w:rsidRDefault="0090667D">
            <w:pPr>
              <w:pStyle w:val="TableParagraph"/>
              <w:spacing w:before="16"/>
              <w:ind w:left="285"/>
              <w:rPr>
                <w:sz w:val="14"/>
              </w:rPr>
            </w:pPr>
            <w:r>
              <w:rPr>
                <w:sz w:val="14"/>
              </w:rPr>
              <w:t>Servicios Generales</w:t>
            </w:r>
          </w:p>
        </w:tc>
        <w:tc>
          <w:tcPr>
            <w:tcW w:w="808" w:type="dxa"/>
          </w:tcPr>
          <w:p w:rsidR="001E21B3" w:rsidRDefault="0090667D">
            <w:pPr>
              <w:pStyle w:val="TableParagraph"/>
              <w:spacing w:before="16"/>
              <w:ind w:left="123"/>
              <w:rPr>
                <w:b/>
                <w:sz w:val="14"/>
              </w:rPr>
            </w:pPr>
            <w:r>
              <w:rPr>
                <w:b/>
                <w:sz w:val="14"/>
              </w:rPr>
              <w:t>SIC (2)</w:t>
            </w:r>
          </w:p>
        </w:tc>
        <w:tc>
          <w:tcPr>
            <w:tcW w:w="1760" w:type="dxa"/>
          </w:tcPr>
          <w:p w:rsidR="001E21B3" w:rsidRDefault="0090667D">
            <w:pPr>
              <w:pStyle w:val="TableParagraph"/>
              <w:spacing w:before="16"/>
              <w:ind w:right="106"/>
              <w:jc w:val="right"/>
              <w:rPr>
                <w:sz w:val="14"/>
              </w:rPr>
            </w:pPr>
            <w:r>
              <w:rPr>
                <w:sz w:val="14"/>
              </w:rPr>
              <w:t>511,126</w:t>
            </w:r>
          </w:p>
        </w:tc>
        <w:tc>
          <w:tcPr>
            <w:tcW w:w="681" w:type="dxa"/>
          </w:tcPr>
          <w:p w:rsidR="001E21B3" w:rsidRDefault="001E21B3"/>
        </w:tc>
        <w:tc>
          <w:tcPr>
            <w:tcW w:w="1450" w:type="dxa"/>
          </w:tcPr>
          <w:p w:rsidR="001E21B3" w:rsidRDefault="0090667D">
            <w:pPr>
              <w:pStyle w:val="TableParagraph"/>
              <w:spacing w:before="16"/>
              <w:ind w:right="103"/>
              <w:jc w:val="right"/>
              <w:rPr>
                <w:sz w:val="14"/>
              </w:rPr>
            </w:pPr>
            <w:r>
              <w:rPr>
                <w:sz w:val="14"/>
              </w:rPr>
              <w:t>384,967</w:t>
            </w:r>
          </w:p>
        </w:tc>
      </w:tr>
      <w:tr w:rsidR="001E21B3">
        <w:trPr>
          <w:trHeight w:hRule="exact" w:val="240"/>
        </w:trPr>
        <w:tc>
          <w:tcPr>
            <w:tcW w:w="630" w:type="dxa"/>
          </w:tcPr>
          <w:p w:rsidR="001E21B3" w:rsidRDefault="0090667D">
            <w:pPr>
              <w:pStyle w:val="TableParagraph"/>
              <w:spacing w:before="58"/>
              <w:ind w:left="34"/>
              <w:rPr>
                <w:b/>
                <w:sz w:val="14"/>
              </w:rPr>
            </w:pPr>
            <w:r>
              <w:rPr>
                <w:b/>
                <w:sz w:val="14"/>
              </w:rPr>
              <w:t>52</w:t>
            </w:r>
          </w:p>
        </w:tc>
        <w:tc>
          <w:tcPr>
            <w:tcW w:w="4290" w:type="dxa"/>
          </w:tcPr>
          <w:p w:rsidR="001E21B3" w:rsidRDefault="0090667D">
            <w:pPr>
              <w:pStyle w:val="TableParagraph"/>
              <w:spacing w:before="58"/>
              <w:ind w:left="285"/>
              <w:rPr>
                <w:b/>
                <w:sz w:val="14"/>
              </w:rPr>
            </w:pPr>
            <w:r>
              <w:rPr>
                <w:b/>
                <w:sz w:val="14"/>
              </w:rPr>
              <w:t>Transferencias, Asignaciones, Subsidios y Otras Ayudas</w:t>
            </w:r>
          </w:p>
        </w:tc>
        <w:tc>
          <w:tcPr>
            <w:tcW w:w="808" w:type="dxa"/>
          </w:tcPr>
          <w:p w:rsidR="001E21B3" w:rsidRDefault="001E21B3"/>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198"/>
        </w:trPr>
        <w:tc>
          <w:tcPr>
            <w:tcW w:w="630" w:type="dxa"/>
          </w:tcPr>
          <w:p w:rsidR="001E21B3" w:rsidRDefault="0090667D">
            <w:pPr>
              <w:pStyle w:val="TableParagraph"/>
              <w:spacing w:before="15"/>
              <w:ind w:left="34"/>
              <w:rPr>
                <w:sz w:val="14"/>
              </w:rPr>
            </w:pPr>
            <w:r>
              <w:rPr>
                <w:sz w:val="14"/>
              </w:rPr>
              <w:t>0521</w:t>
            </w:r>
          </w:p>
        </w:tc>
        <w:tc>
          <w:tcPr>
            <w:tcW w:w="4290" w:type="dxa"/>
          </w:tcPr>
          <w:p w:rsidR="001E21B3" w:rsidRDefault="0090667D">
            <w:pPr>
              <w:pStyle w:val="TableParagraph"/>
              <w:spacing w:before="15"/>
              <w:ind w:left="285"/>
              <w:rPr>
                <w:sz w:val="14"/>
              </w:rPr>
            </w:pPr>
            <w:r>
              <w:rPr>
                <w:sz w:val="14"/>
              </w:rPr>
              <w:t>Transferencias Internas y Asignaciones al Sector Público</w:t>
            </w:r>
          </w:p>
        </w:tc>
        <w:tc>
          <w:tcPr>
            <w:tcW w:w="808" w:type="dxa"/>
          </w:tcPr>
          <w:p w:rsidR="001E21B3" w:rsidRDefault="001E21B3"/>
        </w:tc>
        <w:tc>
          <w:tcPr>
            <w:tcW w:w="1760" w:type="dxa"/>
          </w:tcPr>
          <w:p w:rsidR="001E21B3" w:rsidRDefault="0090667D">
            <w:pPr>
              <w:pStyle w:val="TableParagraph"/>
              <w:spacing w:before="15"/>
              <w:ind w:right="106"/>
              <w:jc w:val="right"/>
              <w:rPr>
                <w:sz w:val="14"/>
              </w:rPr>
            </w:pPr>
            <w:r>
              <w:rPr>
                <w:sz w:val="14"/>
              </w:rPr>
              <w:t>386,143</w:t>
            </w:r>
          </w:p>
        </w:tc>
        <w:tc>
          <w:tcPr>
            <w:tcW w:w="681" w:type="dxa"/>
          </w:tcPr>
          <w:p w:rsidR="001E21B3" w:rsidRDefault="001E21B3"/>
        </w:tc>
        <w:tc>
          <w:tcPr>
            <w:tcW w:w="1450" w:type="dxa"/>
          </w:tcPr>
          <w:p w:rsidR="001E21B3" w:rsidRDefault="0090667D">
            <w:pPr>
              <w:pStyle w:val="TableParagraph"/>
              <w:spacing w:before="15"/>
              <w:ind w:right="104"/>
              <w:jc w:val="right"/>
              <w:rPr>
                <w:sz w:val="14"/>
              </w:rPr>
            </w:pPr>
            <w:r>
              <w:rPr>
                <w:sz w:val="14"/>
              </w:rPr>
              <w:t>39,017</w:t>
            </w:r>
          </w:p>
        </w:tc>
      </w:tr>
      <w:tr w:rsidR="001E21B3">
        <w:trPr>
          <w:trHeight w:hRule="exact" w:val="198"/>
        </w:trPr>
        <w:tc>
          <w:tcPr>
            <w:tcW w:w="630" w:type="dxa"/>
          </w:tcPr>
          <w:p w:rsidR="001E21B3" w:rsidRDefault="0090667D">
            <w:pPr>
              <w:pStyle w:val="TableParagraph"/>
              <w:spacing w:before="16"/>
              <w:ind w:left="34"/>
              <w:rPr>
                <w:sz w:val="14"/>
              </w:rPr>
            </w:pPr>
            <w:r>
              <w:rPr>
                <w:sz w:val="14"/>
              </w:rPr>
              <w:t>0523</w:t>
            </w:r>
          </w:p>
        </w:tc>
        <w:tc>
          <w:tcPr>
            <w:tcW w:w="4290" w:type="dxa"/>
          </w:tcPr>
          <w:p w:rsidR="001E21B3" w:rsidRDefault="0090667D">
            <w:pPr>
              <w:pStyle w:val="TableParagraph"/>
              <w:spacing w:before="16"/>
              <w:ind w:left="285"/>
              <w:rPr>
                <w:sz w:val="14"/>
              </w:rPr>
            </w:pPr>
            <w:r>
              <w:rPr>
                <w:sz w:val="14"/>
              </w:rPr>
              <w:t>Subsidios y subvenciones</w:t>
            </w:r>
          </w:p>
        </w:tc>
        <w:tc>
          <w:tcPr>
            <w:tcW w:w="808" w:type="dxa"/>
          </w:tcPr>
          <w:p w:rsidR="001E21B3" w:rsidRDefault="001E21B3"/>
        </w:tc>
        <w:tc>
          <w:tcPr>
            <w:tcW w:w="1760" w:type="dxa"/>
          </w:tcPr>
          <w:p w:rsidR="001E21B3" w:rsidRDefault="0090667D">
            <w:pPr>
              <w:pStyle w:val="TableParagraph"/>
              <w:spacing w:before="16"/>
              <w:ind w:right="104"/>
              <w:jc w:val="right"/>
              <w:rPr>
                <w:sz w:val="14"/>
              </w:rPr>
            </w:pPr>
            <w:r>
              <w:rPr>
                <w:w w:val="99"/>
                <w:sz w:val="14"/>
              </w:rPr>
              <w:t>-</w:t>
            </w:r>
          </w:p>
        </w:tc>
        <w:tc>
          <w:tcPr>
            <w:tcW w:w="681" w:type="dxa"/>
          </w:tcPr>
          <w:p w:rsidR="001E21B3" w:rsidRDefault="001E21B3"/>
        </w:tc>
        <w:tc>
          <w:tcPr>
            <w:tcW w:w="1450" w:type="dxa"/>
          </w:tcPr>
          <w:p w:rsidR="001E21B3" w:rsidRDefault="0090667D">
            <w:pPr>
              <w:pStyle w:val="TableParagraph"/>
              <w:spacing w:before="16"/>
              <w:ind w:right="104"/>
              <w:jc w:val="right"/>
              <w:rPr>
                <w:sz w:val="14"/>
              </w:rPr>
            </w:pPr>
            <w:r>
              <w:rPr>
                <w:sz w:val="14"/>
              </w:rPr>
              <w:t>83</w:t>
            </w:r>
          </w:p>
        </w:tc>
      </w:tr>
      <w:tr w:rsidR="001E21B3">
        <w:trPr>
          <w:trHeight w:hRule="exact" w:val="240"/>
        </w:trPr>
        <w:tc>
          <w:tcPr>
            <w:tcW w:w="630" w:type="dxa"/>
          </w:tcPr>
          <w:p w:rsidR="001E21B3" w:rsidRDefault="0090667D">
            <w:pPr>
              <w:pStyle w:val="TableParagraph"/>
              <w:spacing w:before="15"/>
              <w:ind w:left="34"/>
              <w:rPr>
                <w:sz w:val="14"/>
              </w:rPr>
            </w:pPr>
            <w:r>
              <w:rPr>
                <w:sz w:val="14"/>
              </w:rPr>
              <w:t>0524</w:t>
            </w:r>
          </w:p>
        </w:tc>
        <w:tc>
          <w:tcPr>
            <w:tcW w:w="4290" w:type="dxa"/>
          </w:tcPr>
          <w:p w:rsidR="001E21B3" w:rsidRDefault="0090667D">
            <w:pPr>
              <w:pStyle w:val="TableParagraph"/>
              <w:spacing w:before="15"/>
              <w:ind w:left="285"/>
              <w:rPr>
                <w:sz w:val="14"/>
              </w:rPr>
            </w:pPr>
            <w:r>
              <w:rPr>
                <w:sz w:val="14"/>
              </w:rPr>
              <w:t>Ayudas Sociales</w:t>
            </w:r>
          </w:p>
        </w:tc>
        <w:tc>
          <w:tcPr>
            <w:tcW w:w="808" w:type="dxa"/>
          </w:tcPr>
          <w:p w:rsidR="001E21B3" w:rsidRDefault="001E21B3"/>
        </w:tc>
        <w:tc>
          <w:tcPr>
            <w:tcW w:w="1760" w:type="dxa"/>
          </w:tcPr>
          <w:p w:rsidR="001E21B3" w:rsidRDefault="0090667D">
            <w:pPr>
              <w:pStyle w:val="TableParagraph"/>
              <w:spacing w:before="15"/>
              <w:ind w:right="107"/>
              <w:jc w:val="right"/>
              <w:rPr>
                <w:sz w:val="14"/>
              </w:rPr>
            </w:pPr>
            <w:r>
              <w:rPr>
                <w:sz w:val="14"/>
              </w:rPr>
              <w:t>30,565</w:t>
            </w:r>
          </w:p>
        </w:tc>
        <w:tc>
          <w:tcPr>
            <w:tcW w:w="681" w:type="dxa"/>
          </w:tcPr>
          <w:p w:rsidR="001E21B3" w:rsidRDefault="001E21B3"/>
        </w:tc>
        <w:tc>
          <w:tcPr>
            <w:tcW w:w="1450" w:type="dxa"/>
          </w:tcPr>
          <w:p w:rsidR="001E21B3" w:rsidRDefault="0090667D">
            <w:pPr>
              <w:pStyle w:val="TableParagraph"/>
              <w:spacing w:before="15"/>
              <w:ind w:right="104"/>
              <w:jc w:val="right"/>
              <w:rPr>
                <w:sz w:val="14"/>
              </w:rPr>
            </w:pPr>
            <w:r>
              <w:rPr>
                <w:sz w:val="14"/>
              </w:rPr>
              <w:t>33,435</w:t>
            </w:r>
          </w:p>
        </w:tc>
      </w:tr>
      <w:tr w:rsidR="001E21B3">
        <w:trPr>
          <w:trHeight w:hRule="exact" w:val="241"/>
        </w:trPr>
        <w:tc>
          <w:tcPr>
            <w:tcW w:w="630" w:type="dxa"/>
          </w:tcPr>
          <w:p w:rsidR="001E21B3" w:rsidRDefault="0090667D">
            <w:pPr>
              <w:pStyle w:val="TableParagraph"/>
              <w:spacing w:before="58"/>
              <w:ind w:left="34"/>
              <w:rPr>
                <w:b/>
                <w:sz w:val="14"/>
              </w:rPr>
            </w:pPr>
            <w:r>
              <w:rPr>
                <w:b/>
                <w:sz w:val="14"/>
              </w:rPr>
              <w:t>54</w:t>
            </w:r>
          </w:p>
        </w:tc>
        <w:tc>
          <w:tcPr>
            <w:tcW w:w="4290" w:type="dxa"/>
          </w:tcPr>
          <w:p w:rsidR="001E21B3" w:rsidRDefault="0090667D">
            <w:pPr>
              <w:pStyle w:val="TableParagraph"/>
              <w:spacing w:before="58"/>
              <w:ind w:left="285"/>
              <w:rPr>
                <w:b/>
                <w:sz w:val="14"/>
              </w:rPr>
            </w:pPr>
            <w:r>
              <w:rPr>
                <w:b/>
                <w:sz w:val="14"/>
              </w:rPr>
              <w:t>Intereses, Comisiones y Otros Gastos de la Deuda Pública</w:t>
            </w:r>
          </w:p>
        </w:tc>
        <w:tc>
          <w:tcPr>
            <w:tcW w:w="808" w:type="dxa"/>
          </w:tcPr>
          <w:p w:rsidR="001E21B3" w:rsidRDefault="001E21B3"/>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198"/>
        </w:trPr>
        <w:tc>
          <w:tcPr>
            <w:tcW w:w="630" w:type="dxa"/>
          </w:tcPr>
          <w:p w:rsidR="001E21B3" w:rsidRDefault="0090667D">
            <w:pPr>
              <w:pStyle w:val="TableParagraph"/>
              <w:spacing w:before="16"/>
              <w:ind w:left="34"/>
              <w:rPr>
                <w:sz w:val="14"/>
              </w:rPr>
            </w:pPr>
            <w:r>
              <w:rPr>
                <w:sz w:val="14"/>
              </w:rPr>
              <w:t>0541</w:t>
            </w:r>
          </w:p>
        </w:tc>
        <w:tc>
          <w:tcPr>
            <w:tcW w:w="4290" w:type="dxa"/>
          </w:tcPr>
          <w:p w:rsidR="001E21B3" w:rsidRDefault="0090667D">
            <w:pPr>
              <w:pStyle w:val="TableParagraph"/>
              <w:spacing w:before="16"/>
              <w:ind w:left="285"/>
              <w:rPr>
                <w:sz w:val="14"/>
              </w:rPr>
            </w:pPr>
            <w:r>
              <w:rPr>
                <w:sz w:val="14"/>
              </w:rPr>
              <w:t>Intereses de la Deuda Pública</w:t>
            </w:r>
          </w:p>
        </w:tc>
        <w:tc>
          <w:tcPr>
            <w:tcW w:w="808" w:type="dxa"/>
          </w:tcPr>
          <w:p w:rsidR="001E21B3" w:rsidRDefault="001E21B3"/>
        </w:tc>
        <w:tc>
          <w:tcPr>
            <w:tcW w:w="1760" w:type="dxa"/>
          </w:tcPr>
          <w:p w:rsidR="001E21B3" w:rsidRDefault="0090667D">
            <w:pPr>
              <w:pStyle w:val="TableParagraph"/>
              <w:spacing w:before="16"/>
              <w:ind w:right="107"/>
              <w:jc w:val="right"/>
              <w:rPr>
                <w:sz w:val="14"/>
              </w:rPr>
            </w:pPr>
            <w:r>
              <w:rPr>
                <w:w w:val="95"/>
                <w:sz w:val="14"/>
              </w:rPr>
              <w:t>7,906</w:t>
            </w:r>
          </w:p>
        </w:tc>
        <w:tc>
          <w:tcPr>
            <w:tcW w:w="681" w:type="dxa"/>
          </w:tcPr>
          <w:p w:rsidR="001E21B3" w:rsidRDefault="001E21B3"/>
        </w:tc>
        <w:tc>
          <w:tcPr>
            <w:tcW w:w="1450" w:type="dxa"/>
          </w:tcPr>
          <w:p w:rsidR="001E21B3" w:rsidRDefault="0090667D">
            <w:pPr>
              <w:pStyle w:val="TableParagraph"/>
              <w:spacing w:before="16"/>
              <w:ind w:right="104"/>
              <w:jc w:val="right"/>
              <w:rPr>
                <w:sz w:val="14"/>
              </w:rPr>
            </w:pPr>
            <w:r>
              <w:rPr>
                <w:sz w:val="14"/>
              </w:rPr>
              <w:t>32,839</w:t>
            </w:r>
          </w:p>
        </w:tc>
      </w:tr>
      <w:tr w:rsidR="001E21B3">
        <w:trPr>
          <w:trHeight w:hRule="exact" w:val="240"/>
        </w:trPr>
        <w:tc>
          <w:tcPr>
            <w:tcW w:w="630" w:type="dxa"/>
          </w:tcPr>
          <w:p w:rsidR="001E21B3" w:rsidRDefault="0090667D">
            <w:pPr>
              <w:pStyle w:val="TableParagraph"/>
              <w:spacing w:before="15"/>
              <w:ind w:left="34"/>
              <w:rPr>
                <w:sz w:val="14"/>
              </w:rPr>
            </w:pPr>
            <w:r>
              <w:rPr>
                <w:sz w:val="14"/>
              </w:rPr>
              <w:t>0542</w:t>
            </w:r>
          </w:p>
        </w:tc>
        <w:tc>
          <w:tcPr>
            <w:tcW w:w="4290" w:type="dxa"/>
          </w:tcPr>
          <w:p w:rsidR="001E21B3" w:rsidRDefault="0090667D">
            <w:pPr>
              <w:pStyle w:val="TableParagraph"/>
              <w:spacing w:before="15"/>
              <w:ind w:left="285"/>
              <w:rPr>
                <w:sz w:val="14"/>
              </w:rPr>
            </w:pPr>
            <w:r>
              <w:rPr>
                <w:sz w:val="14"/>
              </w:rPr>
              <w:t>Comisiones de la Deuda Pública</w:t>
            </w:r>
          </w:p>
        </w:tc>
        <w:tc>
          <w:tcPr>
            <w:tcW w:w="808" w:type="dxa"/>
          </w:tcPr>
          <w:p w:rsidR="001E21B3" w:rsidRDefault="001E21B3"/>
        </w:tc>
        <w:tc>
          <w:tcPr>
            <w:tcW w:w="1760" w:type="dxa"/>
          </w:tcPr>
          <w:p w:rsidR="001E21B3" w:rsidRDefault="0090667D">
            <w:pPr>
              <w:pStyle w:val="TableParagraph"/>
              <w:spacing w:before="15"/>
              <w:ind w:right="104"/>
              <w:jc w:val="right"/>
              <w:rPr>
                <w:sz w:val="14"/>
              </w:rPr>
            </w:pPr>
            <w:r>
              <w:rPr>
                <w:w w:val="99"/>
                <w:sz w:val="14"/>
              </w:rPr>
              <w:t>-</w:t>
            </w:r>
          </w:p>
        </w:tc>
        <w:tc>
          <w:tcPr>
            <w:tcW w:w="681" w:type="dxa"/>
          </w:tcPr>
          <w:p w:rsidR="001E21B3" w:rsidRDefault="001E21B3"/>
        </w:tc>
        <w:tc>
          <w:tcPr>
            <w:tcW w:w="1450" w:type="dxa"/>
          </w:tcPr>
          <w:p w:rsidR="001E21B3" w:rsidRDefault="0090667D">
            <w:pPr>
              <w:pStyle w:val="TableParagraph"/>
              <w:spacing w:before="15"/>
              <w:ind w:right="101"/>
              <w:jc w:val="right"/>
              <w:rPr>
                <w:sz w:val="14"/>
              </w:rPr>
            </w:pPr>
            <w:r>
              <w:rPr>
                <w:w w:val="99"/>
                <w:sz w:val="14"/>
              </w:rPr>
              <w:t>-</w:t>
            </w:r>
          </w:p>
        </w:tc>
      </w:tr>
      <w:tr w:rsidR="001E21B3">
        <w:trPr>
          <w:trHeight w:hRule="exact" w:val="247"/>
        </w:trPr>
        <w:tc>
          <w:tcPr>
            <w:tcW w:w="630" w:type="dxa"/>
          </w:tcPr>
          <w:p w:rsidR="001E21B3" w:rsidRDefault="0090667D">
            <w:pPr>
              <w:pStyle w:val="TableParagraph"/>
              <w:spacing w:before="58"/>
              <w:ind w:left="34"/>
              <w:rPr>
                <w:b/>
                <w:sz w:val="14"/>
              </w:rPr>
            </w:pPr>
            <w:r>
              <w:rPr>
                <w:b/>
                <w:sz w:val="14"/>
              </w:rPr>
              <w:t>55</w:t>
            </w:r>
          </w:p>
        </w:tc>
        <w:tc>
          <w:tcPr>
            <w:tcW w:w="4290" w:type="dxa"/>
          </w:tcPr>
          <w:p w:rsidR="001E21B3" w:rsidRDefault="0090667D">
            <w:pPr>
              <w:pStyle w:val="TableParagraph"/>
              <w:spacing w:before="58"/>
              <w:ind w:left="285"/>
              <w:rPr>
                <w:b/>
                <w:sz w:val="14"/>
              </w:rPr>
            </w:pPr>
            <w:r>
              <w:rPr>
                <w:b/>
                <w:sz w:val="14"/>
              </w:rPr>
              <w:t>Otros Gastos y Pérdidas Extraordinarias</w:t>
            </w:r>
          </w:p>
        </w:tc>
        <w:tc>
          <w:tcPr>
            <w:tcW w:w="808" w:type="dxa"/>
          </w:tcPr>
          <w:p w:rsidR="001E21B3" w:rsidRDefault="001E21B3"/>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367"/>
        </w:trPr>
        <w:tc>
          <w:tcPr>
            <w:tcW w:w="630" w:type="dxa"/>
          </w:tcPr>
          <w:p w:rsidR="001E21B3" w:rsidRDefault="001E21B3">
            <w:pPr>
              <w:pStyle w:val="TableParagraph"/>
              <w:spacing w:before="1"/>
              <w:rPr>
                <w:b/>
                <w:sz w:val="16"/>
              </w:rPr>
            </w:pPr>
          </w:p>
          <w:p w:rsidR="001E21B3" w:rsidRDefault="0090667D">
            <w:pPr>
              <w:pStyle w:val="TableParagraph"/>
              <w:ind w:left="34"/>
              <w:rPr>
                <w:sz w:val="14"/>
              </w:rPr>
            </w:pPr>
            <w:r>
              <w:rPr>
                <w:sz w:val="14"/>
              </w:rPr>
              <w:t>0551</w:t>
            </w:r>
          </w:p>
        </w:tc>
        <w:tc>
          <w:tcPr>
            <w:tcW w:w="4290" w:type="dxa"/>
          </w:tcPr>
          <w:p w:rsidR="001E21B3" w:rsidRDefault="0090667D">
            <w:pPr>
              <w:pStyle w:val="TableParagraph"/>
              <w:spacing w:before="22" w:line="242" w:lineRule="auto"/>
              <w:ind w:left="285" w:right="281"/>
              <w:rPr>
                <w:sz w:val="14"/>
              </w:rPr>
            </w:pPr>
            <w:r>
              <w:rPr>
                <w:sz w:val="14"/>
              </w:rPr>
              <w:t>Estimaciones, Depreciaciones, Deterioros, Obsolescencias, Amortizaciones y Provisiones</w:t>
            </w:r>
          </w:p>
        </w:tc>
        <w:tc>
          <w:tcPr>
            <w:tcW w:w="808" w:type="dxa"/>
          </w:tcPr>
          <w:p w:rsidR="001E21B3" w:rsidRDefault="001E21B3"/>
        </w:tc>
        <w:tc>
          <w:tcPr>
            <w:tcW w:w="1760" w:type="dxa"/>
          </w:tcPr>
          <w:p w:rsidR="001E21B3" w:rsidRDefault="001E21B3">
            <w:pPr>
              <w:pStyle w:val="TableParagraph"/>
              <w:spacing w:before="1"/>
              <w:rPr>
                <w:b/>
                <w:sz w:val="16"/>
              </w:rPr>
            </w:pPr>
          </w:p>
          <w:p w:rsidR="001E21B3" w:rsidRDefault="0090667D">
            <w:pPr>
              <w:pStyle w:val="TableParagraph"/>
              <w:ind w:right="106"/>
              <w:jc w:val="right"/>
              <w:rPr>
                <w:sz w:val="14"/>
              </w:rPr>
            </w:pPr>
            <w:r>
              <w:rPr>
                <w:sz w:val="14"/>
              </w:rPr>
              <w:t>103,463</w:t>
            </w:r>
          </w:p>
        </w:tc>
        <w:tc>
          <w:tcPr>
            <w:tcW w:w="681" w:type="dxa"/>
          </w:tcPr>
          <w:p w:rsidR="001E21B3" w:rsidRDefault="001E21B3"/>
        </w:tc>
        <w:tc>
          <w:tcPr>
            <w:tcW w:w="1450" w:type="dxa"/>
          </w:tcPr>
          <w:p w:rsidR="001E21B3" w:rsidRDefault="001E21B3">
            <w:pPr>
              <w:pStyle w:val="TableParagraph"/>
              <w:spacing w:before="1"/>
              <w:rPr>
                <w:b/>
                <w:sz w:val="16"/>
              </w:rPr>
            </w:pPr>
          </w:p>
          <w:p w:rsidR="001E21B3" w:rsidRDefault="0090667D">
            <w:pPr>
              <w:pStyle w:val="TableParagraph"/>
              <w:ind w:right="104"/>
              <w:jc w:val="right"/>
              <w:rPr>
                <w:sz w:val="14"/>
              </w:rPr>
            </w:pPr>
            <w:r>
              <w:rPr>
                <w:sz w:val="14"/>
              </w:rPr>
              <w:t>86,659</w:t>
            </w:r>
          </w:p>
        </w:tc>
      </w:tr>
      <w:tr w:rsidR="001E21B3">
        <w:trPr>
          <w:trHeight w:hRule="exact" w:val="296"/>
        </w:trPr>
        <w:tc>
          <w:tcPr>
            <w:tcW w:w="630" w:type="dxa"/>
          </w:tcPr>
          <w:p w:rsidR="001E21B3" w:rsidRDefault="0090667D">
            <w:pPr>
              <w:pStyle w:val="TableParagraph"/>
              <w:spacing w:before="15"/>
              <w:ind w:left="34"/>
              <w:rPr>
                <w:sz w:val="14"/>
              </w:rPr>
            </w:pPr>
            <w:r>
              <w:rPr>
                <w:sz w:val="14"/>
              </w:rPr>
              <w:t>0559</w:t>
            </w:r>
          </w:p>
        </w:tc>
        <w:tc>
          <w:tcPr>
            <w:tcW w:w="4290" w:type="dxa"/>
          </w:tcPr>
          <w:p w:rsidR="001E21B3" w:rsidRDefault="0090667D">
            <w:pPr>
              <w:pStyle w:val="TableParagraph"/>
              <w:spacing w:before="15"/>
              <w:ind w:left="285"/>
              <w:rPr>
                <w:sz w:val="14"/>
              </w:rPr>
            </w:pPr>
            <w:r>
              <w:rPr>
                <w:sz w:val="14"/>
              </w:rPr>
              <w:t>Otros Gastos</w:t>
            </w:r>
          </w:p>
        </w:tc>
        <w:tc>
          <w:tcPr>
            <w:tcW w:w="808" w:type="dxa"/>
          </w:tcPr>
          <w:p w:rsidR="001E21B3" w:rsidRDefault="001E21B3"/>
        </w:tc>
        <w:tc>
          <w:tcPr>
            <w:tcW w:w="1760" w:type="dxa"/>
          </w:tcPr>
          <w:p w:rsidR="001E21B3" w:rsidRDefault="0090667D">
            <w:pPr>
              <w:pStyle w:val="TableParagraph"/>
              <w:spacing w:before="15"/>
              <w:ind w:right="104"/>
              <w:jc w:val="right"/>
              <w:rPr>
                <w:sz w:val="14"/>
              </w:rPr>
            </w:pPr>
            <w:r>
              <w:rPr>
                <w:w w:val="99"/>
                <w:sz w:val="14"/>
              </w:rPr>
              <w:t>-</w:t>
            </w:r>
          </w:p>
        </w:tc>
        <w:tc>
          <w:tcPr>
            <w:tcW w:w="681" w:type="dxa"/>
          </w:tcPr>
          <w:p w:rsidR="001E21B3" w:rsidRDefault="001E21B3"/>
        </w:tc>
        <w:tc>
          <w:tcPr>
            <w:tcW w:w="1450" w:type="dxa"/>
          </w:tcPr>
          <w:p w:rsidR="001E21B3" w:rsidRDefault="0090667D">
            <w:pPr>
              <w:pStyle w:val="TableParagraph"/>
              <w:spacing w:before="15"/>
              <w:ind w:right="101"/>
              <w:jc w:val="right"/>
              <w:rPr>
                <w:sz w:val="14"/>
              </w:rPr>
            </w:pPr>
            <w:r>
              <w:rPr>
                <w:w w:val="99"/>
                <w:sz w:val="14"/>
              </w:rPr>
              <w:t>-</w:t>
            </w:r>
          </w:p>
        </w:tc>
      </w:tr>
      <w:tr w:rsidR="001E21B3">
        <w:trPr>
          <w:trHeight w:hRule="exact" w:val="298"/>
        </w:trPr>
        <w:tc>
          <w:tcPr>
            <w:tcW w:w="630" w:type="dxa"/>
          </w:tcPr>
          <w:p w:rsidR="001E21B3" w:rsidRDefault="0090667D">
            <w:pPr>
              <w:pStyle w:val="TableParagraph"/>
              <w:spacing w:before="115"/>
              <w:ind w:left="34"/>
              <w:rPr>
                <w:b/>
                <w:sz w:val="14"/>
              </w:rPr>
            </w:pPr>
            <w:r>
              <w:rPr>
                <w:b/>
                <w:sz w:val="14"/>
              </w:rPr>
              <w:t>56</w:t>
            </w:r>
          </w:p>
        </w:tc>
        <w:tc>
          <w:tcPr>
            <w:tcW w:w="4290" w:type="dxa"/>
          </w:tcPr>
          <w:p w:rsidR="001E21B3" w:rsidRDefault="0090667D">
            <w:pPr>
              <w:pStyle w:val="TableParagraph"/>
              <w:spacing w:before="115"/>
              <w:ind w:left="285"/>
              <w:rPr>
                <w:b/>
                <w:sz w:val="14"/>
              </w:rPr>
            </w:pPr>
            <w:r>
              <w:rPr>
                <w:b/>
                <w:sz w:val="14"/>
              </w:rPr>
              <w:t>Inversión Pública</w:t>
            </w:r>
          </w:p>
        </w:tc>
        <w:tc>
          <w:tcPr>
            <w:tcW w:w="808" w:type="dxa"/>
          </w:tcPr>
          <w:p w:rsidR="001E21B3" w:rsidRDefault="001E21B3"/>
        </w:tc>
        <w:tc>
          <w:tcPr>
            <w:tcW w:w="1760" w:type="dxa"/>
          </w:tcPr>
          <w:p w:rsidR="001E21B3" w:rsidRDefault="001E21B3"/>
        </w:tc>
        <w:tc>
          <w:tcPr>
            <w:tcW w:w="681" w:type="dxa"/>
          </w:tcPr>
          <w:p w:rsidR="001E21B3" w:rsidRDefault="001E21B3"/>
        </w:tc>
        <w:tc>
          <w:tcPr>
            <w:tcW w:w="1450" w:type="dxa"/>
          </w:tcPr>
          <w:p w:rsidR="001E21B3" w:rsidRDefault="001E21B3"/>
        </w:tc>
      </w:tr>
      <w:tr w:rsidR="001E21B3">
        <w:trPr>
          <w:trHeight w:hRule="exact" w:val="288"/>
        </w:trPr>
        <w:tc>
          <w:tcPr>
            <w:tcW w:w="630" w:type="dxa"/>
          </w:tcPr>
          <w:p w:rsidR="001E21B3" w:rsidRDefault="0090667D">
            <w:pPr>
              <w:pStyle w:val="TableParagraph"/>
              <w:spacing w:before="16"/>
              <w:ind w:left="34"/>
              <w:rPr>
                <w:sz w:val="14"/>
              </w:rPr>
            </w:pPr>
            <w:r>
              <w:rPr>
                <w:sz w:val="14"/>
              </w:rPr>
              <w:t>0561</w:t>
            </w:r>
          </w:p>
        </w:tc>
        <w:tc>
          <w:tcPr>
            <w:tcW w:w="4290" w:type="dxa"/>
          </w:tcPr>
          <w:p w:rsidR="001E21B3" w:rsidRDefault="0090667D">
            <w:pPr>
              <w:pStyle w:val="TableParagraph"/>
              <w:spacing w:before="16"/>
              <w:ind w:left="285"/>
              <w:rPr>
                <w:sz w:val="14"/>
              </w:rPr>
            </w:pPr>
            <w:r>
              <w:rPr>
                <w:sz w:val="14"/>
              </w:rPr>
              <w:t>Inversión Pública No Capitalizable</w:t>
            </w:r>
          </w:p>
        </w:tc>
        <w:tc>
          <w:tcPr>
            <w:tcW w:w="808" w:type="dxa"/>
          </w:tcPr>
          <w:p w:rsidR="001E21B3" w:rsidRDefault="001E21B3"/>
        </w:tc>
        <w:tc>
          <w:tcPr>
            <w:tcW w:w="1760" w:type="dxa"/>
          </w:tcPr>
          <w:p w:rsidR="001E21B3" w:rsidRDefault="0090667D">
            <w:pPr>
              <w:pStyle w:val="TableParagraph"/>
              <w:spacing w:before="16"/>
              <w:ind w:right="106"/>
              <w:jc w:val="right"/>
              <w:rPr>
                <w:sz w:val="14"/>
              </w:rPr>
            </w:pPr>
            <w:r>
              <w:rPr>
                <w:sz w:val="14"/>
              </w:rPr>
              <w:t>318,728</w:t>
            </w:r>
          </w:p>
        </w:tc>
        <w:tc>
          <w:tcPr>
            <w:tcW w:w="681" w:type="dxa"/>
          </w:tcPr>
          <w:p w:rsidR="001E21B3" w:rsidRDefault="001E21B3"/>
        </w:tc>
        <w:tc>
          <w:tcPr>
            <w:tcW w:w="1450" w:type="dxa"/>
          </w:tcPr>
          <w:p w:rsidR="001E21B3" w:rsidRDefault="0090667D">
            <w:pPr>
              <w:pStyle w:val="TableParagraph"/>
              <w:spacing w:before="16"/>
              <w:ind w:right="104"/>
              <w:jc w:val="right"/>
              <w:rPr>
                <w:sz w:val="14"/>
              </w:rPr>
            </w:pPr>
            <w:r>
              <w:rPr>
                <w:sz w:val="14"/>
              </w:rPr>
              <w:t>79,995</w:t>
            </w:r>
          </w:p>
        </w:tc>
      </w:tr>
      <w:tr w:rsidR="001E21B3">
        <w:trPr>
          <w:trHeight w:hRule="exact" w:val="354"/>
        </w:trPr>
        <w:tc>
          <w:tcPr>
            <w:tcW w:w="630" w:type="dxa"/>
          </w:tcPr>
          <w:p w:rsidR="001E21B3" w:rsidRDefault="001E21B3"/>
        </w:tc>
        <w:tc>
          <w:tcPr>
            <w:tcW w:w="4290" w:type="dxa"/>
          </w:tcPr>
          <w:p w:rsidR="001E21B3" w:rsidRDefault="0090667D">
            <w:pPr>
              <w:pStyle w:val="TableParagraph"/>
              <w:spacing w:before="105"/>
              <w:ind w:left="285"/>
              <w:rPr>
                <w:b/>
                <w:sz w:val="14"/>
              </w:rPr>
            </w:pPr>
            <w:r>
              <w:rPr>
                <w:b/>
                <w:sz w:val="14"/>
              </w:rPr>
              <w:t>Total de Gastos y Otras Pérdidas</w:t>
            </w:r>
          </w:p>
        </w:tc>
        <w:tc>
          <w:tcPr>
            <w:tcW w:w="808" w:type="dxa"/>
          </w:tcPr>
          <w:p w:rsidR="001E21B3" w:rsidRDefault="0090667D">
            <w:pPr>
              <w:pStyle w:val="TableParagraph"/>
              <w:spacing w:before="105"/>
              <w:ind w:left="140"/>
              <w:rPr>
                <w:b/>
                <w:sz w:val="14"/>
              </w:rPr>
            </w:pPr>
            <w:r>
              <w:rPr>
                <w:b/>
                <w:sz w:val="14"/>
              </w:rPr>
              <w:t>SIC (3)</w:t>
            </w:r>
          </w:p>
        </w:tc>
        <w:tc>
          <w:tcPr>
            <w:tcW w:w="1760" w:type="dxa"/>
          </w:tcPr>
          <w:p w:rsidR="001E21B3" w:rsidRDefault="0090667D">
            <w:pPr>
              <w:pStyle w:val="TableParagraph"/>
              <w:tabs>
                <w:tab w:val="left" w:pos="439"/>
              </w:tabs>
              <w:spacing w:before="105"/>
              <w:ind w:right="35"/>
              <w:jc w:val="right"/>
              <w:rPr>
                <w:b/>
                <w:sz w:val="14"/>
              </w:rPr>
            </w:pPr>
            <w:r>
              <w:rPr>
                <w:b/>
                <w:w w:val="99"/>
                <w:sz w:val="14"/>
                <w:u w:val="single"/>
              </w:rPr>
              <w:t xml:space="preserve"> </w:t>
            </w:r>
            <w:r>
              <w:rPr>
                <w:b/>
                <w:sz w:val="14"/>
                <w:u w:val="single"/>
              </w:rPr>
              <w:tab/>
            </w:r>
            <w:r>
              <w:rPr>
                <w:b/>
                <w:spacing w:val="-1"/>
                <w:sz w:val="14"/>
                <w:u w:val="single"/>
              </w:rPr>
              <w:t>2,571,107</w:t>
            </w:r>
            <w:r>
              <w:rPr>
                <w:b/>
                <w:spacing w:val="-7"/>
                <w:sz w:val="14"/>
                <w:u w:val="single"/>
              </w:rPr>
              <w:t xml:space="preserve"> </w:t>
            </w:r>
          </w:p>
        </w:tc>
        <w:tc>
          <w:tcPr>
            <w:tcW w:w="681" w:type="dxa"/>
          </w:tcPr>
          <w:p w:rsidR="001E21B3" w:rsidRDefault="001E21B3"/>
        </w:tc>
        <w:tc>
          <w:tcPr>
            <w:tcW w:w="1450" w:type="dxa"/>
          </w:tcPr>
          <w:p w:rsidR="001E21B3" w:rsidRDefault="0090667D">
            <w:pPr>
              <w:pStyle w:val="TableParagraph"/>
              <w:tabs>
                <w:tab w:val="left" w:pos="362"/>
              </w:tabs>
              <w:spacing w:before="105"/>
              <w:ind w:right="32"/>
              <w:jc w:val="right"/>
              <w:rPr>
                <w:b/>
                <w:sz w:val="14"/>
              </w:rPr>
            </w:pPr>
            <w:r>
              <w:rPr>
                <w:b/>
                <w:w w:val="99"/>
                <w:sz w:val="14"/>
                <w:u w:val="single"/>
              </w:rPr>
              <w:t xml:space="preserve"> </w:t>
            </w:r>
            <w:r>
              <w:rPr>
                <w:b/>
                <w:sz w:val="14"/>
                <w:u w:val="single"/>
              </w:rPr>
              <w:tab/>
            </w:r>
            <w:r>
              <w:rPr>
                <w:b/>
                <w:spacing w:val="-1"/>
                <w:sz w:val="14"/>
                <w:u w:val="single"/>
              </w:rPr>
              <w:t>1,716,232</w:t>
            </w:r>
            <w:r>
              <w:rPr>
                <w:b/>
                <w:spacing w:val="-7"/>
                <w:sz w:val="14"/>
                <w:u w:val="single"/>
              </w:rPr>
              <w:t xml:space="preserve"> </w:t>
            </w:r>
          </w:p>
        </w:tc>
      </w:tr>
      <w:tr w:rsidR="001E21B3">
        <w:trPr>
          <w:trHeight w:hRule="exact" w:val="243"/>
        </w:trPr>
        <w:tc>
          <w:tcPr>
            <w:tcW w:w="630" w:type="dxa"/>
          </w:tcPr>
          <w:p w:rsidR="001E21B3" w:rsidRDefault="0090667D">
            <w:pPr>
              <w:pStyle w:val="TableParagraph"/>
              <w:spacing w:before="82"/>
              <w:ind w:left="34"/>
              <w:rPr>
                <w:b/>
                <w:sz w:val="14"/>
              </w:rPr>
            </w:pPr>
            <w:r>
              <w:rPr>
                <w:b/>
                <w:sz w:val="14"/>
              </w:rPr>
              <w:t>3210</w:t>
            </w:r>
          </w:p>
        </w:tc>
        <w:tc>
          <w:tcPr>
            <w:tcW w:w="4290" w:type="dxa"/>
          </w:tcPr>
          <w:p w:rsidR="001E21B3" w:rsidRDefault="0090667D">
            <w:pPr>
              <w:pStyle w:val="TableParagraph"/>
              <w:spacing w:before="82"/>
              <w:ind w:left="285"/>
              <w:rPr>
                <w:b/>
                <w:sz w:val="14"/>
              </w:rPr>
            </w:pPr>
            <w:r>
              <w:rPr>
                <w:b/>
                <w:sz w:val="14"/>
              </w:rPr>
              <w:t>Ahorro / Desahorro Neto del Ejercicio</w:t>
            </w:r>
          </w:p>
        </w:tc>
        <w:tc>
          <w:tcPr>
            <w:tcW w:w="808" w:type="dxa"/>
          </w:tcPr>
          <w:p w:rsidR="001E21B3" w:rsidRDefault="0090667D">
            <w:pPr>
              <w:pStyle w:val="TableParagraph"/>
              <w:spacing w:before="82"/>
              <w:ind w:left="123"/>
              <w:rPr>
                <w:b/>
                <w:sz w:val="14"/>
              </w:rPr>
            </w:pPr>
            <w:r>
              <w:rPr>
                <w:b/>
                <w:sz w:val="14"/>
              </w:rPr>
              <w:t>SIC (4)</w:t>
            </w:r>
          </w:p>
        </w:tc>
        <w:tc>
          <w:tcPr>
            <w:tcW w:w="1760" w:type="dxa"/>
          </w:tcPr>
          <w:p w:rsidR="001E21B3" w:rsidRDefault="0090667D">
            <w:pPr>
              <w:pStyle w:val="TableParagraph"/>
              <w:tabs>
                <w:tab w:val="left" w:pos="367"/>
                <w:tab w:val="left" w:pos="923"/>
              </w:tabs>
              <w:spacing w:before="82"/>
              <w:ind w:right="35"/>
              <w:jc w:val="right"/>
              <w:rPr>
                <w:b/>
                <w:sz w:val="14"/>
              </w:rPr>
            </w:pPr>
            <w:r>
              <w:rPr>
                <w:b/>
                <w:sz w:val="14"/>
              </w:rPr>
              <w:t>$</w:t>
            </w:r>
            <w:r>
              <w:rPr>
                <w:b/>
                <w:sz w:val="14"/>
              </w:rPr>
              <w:tab/>
            </w:r>
            <w:r>
              <w:rPr>
                <w:b/>
                <w:sz w:val="14"/>
                <w:u w:val="single"/>
              </w:rPr>
              <w:t xml:space="preserve"> </w:t>
            </w:r>
            <w:r>
              <w:rPr>
                <w:b/>
                <w:sz w:val="14"/>
                <w:u w:val="single"/>
              </w:rPr>
              <w:tab/>
            </w:r>
            <w:r>
              <w:rPr>
                <w:b/>
                <w:spacing w:val="-1"/>
                <w:sz w:val="14"/>
                <w:u w:val="single"/>
              </w:rPr>
              <w:t>324,843</w:t>
            </w:r>
            <w:r>
              <w:rPr>
                <w:b/>
                <w:spacing w:val="-7"/>
                <w:sz w:val="14"/>
                <w:u w:val="single"/>
              </w:rPr>
              <w:t xml:space="preserve"> </w:t>
            </w:r>
          </w:p>
        </w:tc>
        <w:tc>
          <w:tcPr>
            <w:tcW w:w="681" w:type="dxa"/>
          </w:tcPr>
          <w:p w:rsidR="001E21B3" w:rsidRDefault="0090667D">
            <w:pPr>
              <w:pStyle w:val="TableParagraph"/>
              <w:spacing w:before="82"/>
              <w:ind w:left="37"/>
              <w:rPr>
                <w:b/>
                <w:sz w:val="14"/>
              </w:rPr>
            </w:pPr>
            <w:r>
              <w:rPr>
                <w:b/>
                <w:sz w:val="14"/>
              </w:rPr>
              <w:t>SIC (7)</w:t>
            </w:r>
          </w:p>
        </w:tc>
        <w:tc>
          <w:tcPr>
            <w:tcW w:w="1450" w:type="dxa"/>
          </w:tcPr>
          <w:p w:rsidR="001E21B3" w:rsidRDefault="0090667D">
            <w:pPr>
              <w:pStyle w:val="TableParagraph"/>
              <w:tabs>
                <w:tab w:val="left" w:pos="643"/>
              </w:tabs>
              <w:spacing w:before="82"/>
              <w:ind w:right="32"/>
              <w:jc w:val="right"/>
              <w:rPr>
                <w:b/>
                <w:sz w:val="14"/>
              </w:rPr>
            </w:pPr>
            <w:r>
              <w:rPr>
                <w:b/>
                <w:sz w:val="14"/>
              </w:rPr>
              <w:t>$</w:t>
            </w:r>
            <w:r>
              <w:rPr>
                <w:b/>
                <w:sz w:val="14"/>
                <w:u w:val="single"/>
              </w:rPr>
              <w:t xml:space="preserve"> </w:t>
            </w:r>
            <w:r>
              <w:rPr>
                <w:b/>
                <w:sz w:val="14"/>
                <w:u w:val="single"/>
              </w:rPr>
              <w:tab/>
            </w:r>
            <w:r>
              <w:rPr>
                <w:b/>
                <w:spacing w:val="-1"/>
                <w:sz w:val="14"/>
                <w:u w:val="single"/>
              </w:rPr>
              <w:t>979,630</w:t>
            </w:r>
            <w:r>
              <w:rPr>
                <w:b/>
                <w:spacing w:val="-7"/>
                <w:sz w:val="14"/>
                <w:u w:val="single"/>
              </w:rPr>
              <w:t xml:space="preserve"> </w:t>
            </w:r>
          </w:p>
        </w:tc>
      </w:tr>
    </w:tbl>
    <w:p w:rsidR="001E21B3" w:rsidRDefault="001E21B3">
      <w:pPr>
        <w:pStyle w:val="Textoindependiente"/>
        <w:rPr>
          <w:b/>
          <w:sz w:val="16"/>
        </w:rPr>
      </w:pPr>
    </w:p>
    <w:p w:rsidR="001E21B3" w:rsidRDefault="001E21B3">
      <w:pPr>
        <w:pStyle w:val="Textoindependiente"/>
        <w:spacing w:before="1"/>
        <w:rPr>
          <w:b/>
          <w:sz w:val="15"/>
        </w:rPr>
      </w:pPr>
    </w:p>
    <w:p w:rsidR="001E21B3" w:rsidRDefault="0090667D">
      <w:pPr>
        <w:spacing w:line="147" w:lineRule="exact"/>
        <w:ind w:left="1316"/>
        <w:rPr>
          <w:b/>
          <w:sz w:val="13"/>
        </w:rPr>
      </w:pPr>
      <w:r>
        <w:rPr>
          <w:b/>
          <w:sz w:val="13"/>
        </w:rPr>
        <w:t>SIC (1) El nombre correcto es GASTOS Y OTRAS PÉRDIDAS</w:t>
      </w:r>
    </w:p>
    <w:p w:rsidR="001E21B3" w:rsidRDefault="0090667D">
      <w:pPr>
        <w:spacing w:line="147" w:lineRule="exact"/>
        <w:ind w:left="1316"/>
        <w:rPr>
          <w:b/>
          <w:sz w:val="13"/>
        </w:rPr>
      </w:pPr>
      <w:r>
        <w:rPr>
          <w:b/>
          <w:sz w:val="13"/>
        </w:rPr>
        <w:t>SIC (2) El importe correcto de Servicios Generales 2018 es $511,125</w:t>
      </w:r>
    </w:p>
    <w:p w:rsidR="001E21B3" w:rsidRDefault="0090667D">
      <w:pPr>
        <w:spacing w:before="16"/>
        <w:ind w:left="1316"/>
        <w:rPr>
          <w:b/>
          <w:sz w:val="13"/>
        </w:rPr>
      </w:pPr>
      <w:r>
        <w:rPr>
          <w:b/>
          <w:sz w:val="13"/>
        </w:rPr>
        <w:t>SIC (3) El importe correcto del Total de Gastos y Otras Pérdidas 2018 es $2,571,106</w:t>
      </w:r>
    </w:p>
    <w:p w:rsidR="001E21B3" w:rsidRDefault="0090667D">
      <w:pPr>
        <w:spacing w:before="47" w:line="288" w:lineRule="auto"/>
        <w:ind w:left="1316" w:right="3389"/>
        <w:rPr>
          <w:b/>
          <w:sz w:val="13"/>
        </w:rPr>
      </w:pPr>
      <w:r>
        <w:rPr>
          <w:b/>
          <w:sz w:val="13"/>
        </w:rPr>
        <w:t>SIC (4) El importe correcto del Total de Ahorro / Desahorro Neto del Ejercicio 2018 es $324,844 SIC (5) El importe correcto del Total de Ingresos 2017 es $2,695,861</w:t>
      </w:r>
    </w:p>
    <w:p w:rsidR="001E21B3" w:rsidRDefault="0090667D">
      <w:pPr>
        <w:spacing w:line="134" w:lineRule="exact"/>
        <w:ind w:left="1316"/>
        <w:rPr>
          <w:b/>
          <w:sz w:val="13"/>
        </w:rPr>
      </w:pPr>
      <w:r>
        <w:rPr>
          <w:b/>
          <w:sz w:val="13"/>
        </w:rPr>
        <w:t>SIC (6)</w:t>
      </w:r>
      <w:r>
        <w:rPr>
          <w:b/>
          <w:sz w:val="13"/>
        </w:rPr>
        <w:t xml:space="preserve"> El importe correcto de Materiales y Suministros 2017 es $124,502</w:t>
      </w:r>
    </w:p>
    <w:p w:rsidR="001E21B3" w:rsidRDefault="0090667D">
      <w:pPr>
        <w:spacing w:line="147" w:lineRule="exact"/>
        <w:ind w:left="1316"/>
        <w:rPr>
          <w:b/>
          <w:sz w:val="13"/>
        </w:rPr>
      </w:pPr>
      <w:r>
        <w:rPr>
          <w:b/>
          <w:sz w:val="13"/>
        </w:rPr>
        <w:t>SIC (7) El importe correcto de Ahorro / Desahorro Neto del Ejercicio 2017 es $979,629</w:t>
      </w:r>
    </w:p>
    <w:p w:rsidR="001E21B3" w:rsidRDefault="001E21B3">
      <w:pPr>
        <w:spacing w:line="147" w:lineRule="exact"/>
        <w:rPr>
          <w:sz w:val="13"/>
        </w:rPr>
        <w:sectPr w:rsidR="001E21B3">
          <w:headerReference w:type="default" r:id="rId51"/>
          <w:pgSz w:w="12240" w:h="15840"/>
          <w:pgMar w:top="720" w:right="1340" w:bottom="1200" w:left="160" w:header="520" w:footer="1009" w:gutter="0"/>
          <w:cols w:space="720"/>
        </w:sect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90667D">
      <w:pPr>
        <w:pStyle w:val="Textoindependiente"/>
        <w:spacing w:before="221"/>
        <w:ind w:left="691"/>
      </w:pPr>
      <w:r>
        <w:t>Los datos sobresalientes de los Estados Financieros al 31 de diciembre del 2018 se mencionan a continuación:</w:t>
      </w:r>
    </w:p>
    <w:p w:rsidR="001E21B3" w:rsidRDefault="001E21B3">
      <w:pPr>
        <w:pStyle w:val="Textoindependiente"/>
        <w:spacing w:before="5" w:after="1"/>
      </w:pPr>
    </w:p>
    <w:tbl>
      <w:tblPr>
        <w:tblStyle w:val="TableNormal"/>
        <w:tblW w:w="0" w:type="auto"/>
        <w:tblInd w:w="3141" w:type="dxa"/>
        <w:tblBorders>
          <w:top w:val="nil"/>
          <w:left w:val="nil"/>
          <w:bottom w:val="nil"/>
          <w:right w:val="nil"/>
          <w:insideH w:val="nil"/>
          <w:insideV w:val="nil"/>
        </w:tblBorders>
        <w:tblLayout w:type="fixed"/>
        <w:tblLook w:val="01E0" w:firstRow="1" w:lastRow="1" w:firstColumn="1" w:lastColumn="1" w:noHBand="0" w:noVBand="0"/>
      </w:tblPr>
      <w:tblGrid>
        <w:gridCol w:w="502"/>
        <w:gridCol w:w="2835"/>
        <w:gridCol w:w="490"/>
        <w:gridCol w:w="1280"/>
      </w:tblGrid>
      <w:tr w:rsidR="001E21B3">
        <w:trPr>
          <w:trHeight w:hRule="exact" w:val="226"/>
        </w:trPr>
        <w:tc>
          <w:tcPr>
            <w:tcW w:w="502" w:type="dxa"/>
          </w:tcPr>
          <w:p w:rsidR="001E21B3" w:rsidRDefault="001E21B3"/>
        </w:tc>
        <w:tc>
          <w:tcPr>
            <w:tcW w:w="2835" w:type="dxa"/>
          </w:tcPr>
          <w:p w:rsidR="001E21B3" w:rsidRDefault="0090667D">
            <w:pPr>
              <w:pStyle w:val="TableParagraph"/>
              <w:spacing w:line="223" w:lineRule="exact"/>
              <w:ind w:left="990" w:right="949"/>
              <w:jc w:val="center"/>
              <w:rPr>
                <w:sz w:val="20"/>
              </w:rPr>
            </w:pPr>
            <w:r>
              <w:rPr>
                <w:sz w:val="20"/>
                <w:u w:val="single"/>
              </w:rPr>
              <w:t>Concepto</w:t>
            </w:r>
          </w:p>
        </w:tc>
        <w:tc>
          <w:tcPr>
            <w:tcW w:w="490" w:type="dxa"/>
          </w:tcPr>
          <w:p w:rsidR="001E21B3" w:rsidRDefault="001E21B3"/>
        </w:tc>
        <w:tc>
          <w:tcPr>
            <w:tcW w:w="1280" w:type="dxa"/>
          </w:tcPr>
          <w:p w:rsidR="001E21B3" w:rsidRDefault="0090667D">
            <w:pPr>
              <w:pStyle w:val="TableParagraph"/>
              <w:spacing w:line="223" w:lineRule="exact"/>
              <w:ind w:left="242"/>
              <w:rPr>
                <w:sz w:val="20"/>
              </w:rPr>
            </w:pPr>
            <w:r>
              <w:rPr>
                <w:sz w:val="20"/>
                <w:u w:val="single"/>
              </w:rPr>
              <w:t>Importe</w:t>
            </w:r>
          </w:p>
        </w:tc>
      </w:tr>
      <w:tr w:rsidR="001E21B3">
        <w:trPr>
          <w:trHeight w:hRule="exact" w:val="230"/>
        </w:trPr>
        <w:tc>
          <w:tcPr>
            <w:tcW w:w="502" w:type="dxa"/>
          </w:tcPr>
          <w:p w:rsidR="001E21B3" w:rsidRDefault="0090667D">
            <w:pPr>
              <w:pStyle w:val="TableParagraph"/>
              <w:spacing w:line="227" w:lineRule="exact"/>
              <w:ind w:right="123"/>
              <w:jc w:val="right"/>
              <w:rPr>
                <w:sz w:val="20"/>
              </w:rPr>
            </w:pPr>
            <w:r>
              <w:rPr>
                <w:sz w:val="20"/>
              </w:rPr>
              <w:t>a)</w:t>
            </w:r>
          </w:p>
        </w:tc>
        <w:tc>
          <w:tcPr>
            <w:tcW w:w="2835" w:type="dxa"/>
          </w:tcPr>
          <w:p w:rsidR="001E21B3" w:rsidRDefault="0090667D">
            <w:pPr>
              <w:pStyle w:val="TableParagraph"/>
              <w:spacing w:line="227" w:lineRule="exact"/>
              <w:ind w:left="125"/>
              <w:rPr>
                <w:sz w:val="20"/>
              </w:rPr>
            </w:pPr>
            <w:r>
              <w:rPr>
                <w:sz w:val="20"/>
              </w:rPr>
              <w:t>Activo</w:t>
            </w:r>
          </w:p>
        </w:tc>
        <w:tc>
          <w:tcPr>
            <w:tcW w:w="490" w:type="dxa"/>
          </w:tcPr>
          <w:p w:rsidR="001E21B3" w:rsidRDefault="0090667D">
            <w:pPr>
              <w:pStyle w:val="TableParagraph"/>
              <w:spacing w:line="227" w:lineRule="exact"/>
              <w:ind w:right="2"/>
              <w:jc w:val="center"/>
              <w:rPr>
                <w:sz w:val="20"/>
              </w:rPr>
            </w:pPr>
            <w:r>
              <w:rPr>
                <w:w w:val="99"/>
                <w:sz w:val="20"/>
              </w:rPr>
              <w:t>$</w:t>
            </w:r>
          </w:p>
        </w:tc>
        <w:tc>
          <w:tcPr>
            <w:tcW w:w="1280" w:type="dxa"/>
          </w:tcPr>
          <w:p w:rsidR="001E21B3" w:rsidRDefault="0090667D">
            <w:pPr>
              <w:pStyle w:val="TableParagraph"/>
              <w:spacing w:line="227" w:lineRule="exact"/>
              <w:ind w:right="198"/>
              <w:jc w:val="right"/>
              <w:rPr>
                <w:sz w:val="20"/>
              </w:rPr>
            </w:pPr>
            <w:r>
              <w:rPr>
                <w:sz w:val="20"/>
              </w:rPr>
              <w:t>3,186,751</w:t>
            </w:r>
          </w:p>
        </w:tc>
      </w:tr>
      <w:tr w:rsidR="001E21B3">
        <w:trPr>
          <w:trHeight w:hRule="exact" w:val="230"/>
        </w:trPr>
        <w:tc>
          <w:tcPr>
            <w:tcW w:w="502" w:type="dxa"/>
          </w:tcPr>
          <w:p w:rsidR="001E21B3" w:rsidRDefault="0090667D">
            <w:pPr>
              <w:pStyle w:val="TableParagraph"/>
              <w:spacing w:line="227" w:lineRule="exact"/>
              <w:ind w:right="123"/>
              <w:jc w:val="right"/>
              <w:rPr>
                <w:sz w:val="20"/>
              </w:rPr>
            </w:pPr>
            <w:r>
              <w:rPr>
                <w:sz w:val="20"/>
              </w:rPr>
              <w:t>b)</w:t>
            </w:r>
          </w:p>
        </w:tc>
        <w:tc>
          <w:tcPr>
            <w:tcW w:w="2835" w:type="dxa"/>
          </w:tcPr>
          <w:p w:rsidR="001E21B3" w:rsidRDefault="0090667D">
            <w:pPr>
              <w:pStyle w:val="TableParagraph"/>
              <w:spacing w:line="227" w:lineRule="exact"/>
              <w:ind w:left="125"/>
              <w:rPr>
                <w:sz w:val="20"/>
              </w:rPr>
            </w:pPr>
            <w:r>
              <w:rPr>
                <w:sz w:val="20"/>
              </w:rPr>
              <w:t>Pasivo</w:t>
            </w:r>
          </w:p>
        </w:tc>
        <w:tc>
          <w:tcPr>
            <w:tcW w:w="490" w:type="dxa"/>
          </w:tcPr>
          <w:p w:rsidR="001E21B3" w:rsidRDefault="001E21B3"/>
        </w:tc>
        <w:tc>
          <w:tcPr>
            <w:tcW w:w="1280" w:type="dxa"/>
          </w:tcPr>
          <w:p w:rsidR="001E21B3" w:rsidRDefault="0090667D">
            <w:pPr>
              <w:pStyle w:val="TableParagraph"/>
              <w:spacing w:line="227" w:lineRule="exact"/>
              <w:ind w:right="198"/>
              <w:jc w:val="right"/>
              <w:rPr>
                <w:sz w:val="20"/>
              </w:rPr>
            </w:pPr>
            <w:r>
              <w:rPr>
                <w:w w:val="95"/>
                <w:sz w:val="20"/>
              </w:rPr>
              <w:t>459,588</w:t>
            </w:r>
          </w:p>
        </w:tc>
      </w:tr>
      <w:tr w:rsidR="001E21B3">
        <w:trPr>
          <w:trHeight w:hRule="exact" w:val="229"/>
        </w:trPr>
        <w:tc>
          <w:tcPr>
            <w:tcW w:w="502" w:type="dxa"/>
          </w:tcPr>
          <w:p w:rsidR="001E21B3" w:rsidRDefault="0090667D">
            <w:pPr>
              <w:pStyle w:val="TableParagraph"/>
              <w:spacing w:line="227" w:lineRule="exact"/>
              <w:ind w:right="131"/>
              <w:jc w:val="right"/>
              <w:rPr>
                <w:sz w:val="20"/>
              </w:rPr>
            </w:pPr>
            <w:r>
              <w:rPr>
                <w:sz w:val="20"/>
              </w:rPr>
              <w:t>c)</w:t>
            </w:r>
          </w:p>
        </w:tc>
        <w:tc>
          <w:tcPr>
            <w:tcW w:w="2835" w:type="dxa"/>
          </w:tcPr>
          <w:p w:rsidR="001E21B3" w:rsidRDefault="0090667D">
            <w:pPr>
              <w:pStyle w:val="TableParagraph"/>
              <w:spacing w:line="227" w:lineRule="exact"/>
              <w:ind w:left="125"/>
              <w:rPr>
                <w:sz w:val="20"/>
              </w:rPr>
            </w:pPr>
            <w:r>
              <w:rPr>
                <w:sz w:val="20"/>
              </w:rPr>
              <w:t>Hacienda pública/patrimonio</w:t>
            </w:r>
          </w:p>
        </w:tc>
        <w:tc>
          <w:tcPr>
            <w:tcW w:w="490" w:type="dxa"/>
          </w:tcPr>
          <w:p w:rsidR="001E21B3" w:rsidRDefault="001E21B3"/>
        </w:tc>
        <w:tc>
          <w:tcPr>
            <w:tcW w:w="1280" w:type="dxa"/>
          </w:tcPr>
          <w:p w:rsidR="001E21B3" w:rsidRDefault="0090667D">
            <w:pPr>
              <w:pStyle w:val="TableParagraph"/>
              <w:spacing w:line="227" w:lineRule="exact"/>
              <w:ind w:right="198"/>
              <w:jc w:val="right"/>
              <w:rPr>
                <w:sz w:val="20"/>
              </w:rPr>
            </w:pPr>
            <w:r>
              <w:rPr>
                <w:sz w:val="20"/>
              </w:rPr>
              <w:t>2,727,163</w:t>
            </w:r>
          </w:p>
        </w:tc>
      </w:tr>
      <w:tr w:rsidR="001E21B3">
        <w:trPr>
          <w:trHeight w:hRule="exact" w:val="229"/>
        </w:trPr>
        <w:tc>
          <w:tcPr>
            <w:tcW w:w="502" w:type="dxa"/>
          </w:tcPr>
          <w:p w:rsidR="001E21B3" w:rsidRDefault="0090667D">
            <w:pPr>
              <w:pStyle w:val="TableParagraph"/>
              <w:spacing w:line="225" w:lineRule="exact"/>
              <w:ind w:right="123"/>
              <w:jc w:val="right"/>
              <w:rPr>
                <w:sz w:val="20"/>
              </w:rPr>
            </w:pPr>
            <w:r>
              <w:rPr>
                <w:sz w:val="20"/>
              </w:rPr>
              <w:t>d)</w:t>
            </w:r>
          </w:p>
        </w:tc>
        <w:tc>
          <w:tcPr>
            <w:tcW w:w="2835" w:type="dxa"/>
          </w:tcPr>
          <w:p w:rsidR="001E21B3" w:rsidRDefault="0090667D">
            <w:pPr>
              <w:pStyle w:val="TableParagraph"/>
              <w:spacing w:line="225" w:lineRule="exact"/>
              <w:ind w:left="125"/>
              <w:rPr>
                <w:sz w:val="20"/>
              </w:rPr>
            </w:pPr>
            <w:r>
              <w:rPr>
                <w:sz w:val="20"/>
              </w:rPr>
              <w:t>Ingresos y otros beneficios</w:t>
            </w:r>
          </w:p>
        </w:tc>
        <w:tc>
          <w:tcPr>
            <w:tcW w:w="490" w:type="dxa"/>
          </w:tcPr>
          <w:p w:rsidR="001E21B3" w:rsidRDefault="001E21B3"/>
        </w:tc>
        <w:tc>
          <w:tcPr>
            <w:tcW w:w="1280" w:type="dxa"/>
          </w:tcPr>
          <w:p w:rsidR="001E21B3" w:rsidRDefault="0090667D">
            <w:pPr>
              <w:pStyle w:val="TableParagraph"/>
              <w:spacing w:line="225" w:lineRule="exact"/>
              <w:ind w:right="198"/>
              <w:jc w:val="right"/>
              <w:rPr>
                <w:sz w:val="20"/>
              </w:rPr>
            </w:pPr>
            <w:r>
              <w:rPr>
                <w:sz w:val="20"/>
              </w:rPr>
              <w:t>2,895,950</w:t>
            </w:r>
          </w:p>
        </w:tc>
      </w:tr>
      <w:tr w:rsidR="001E21B3">
        <w:trPr>
          <w:trHeight w:hRule="exact" w:val="226"/>
        </w:trPr>
        <w:tc>
          <w:tcPr>
            <w:tcW w:w="502" w:type="dxa"/>
          </w:tcPr>
          <w:p w:rsidR="001E21B3" w:rsidRDefault="0090667D">
            <w:pPr>
              <w:pStyle w:val="TableParagraph"/>
              <w:spacing w:line="227" w:lineRule="exact"/>
              <w:ind w:right="123"/>
              <w:jc w:val="right"/>
              <w:rPr>
                <w:sz w:val="20"/>
              </w:rPr>
            </w:pPr>
            <w:r>
              <w:rPr>
                <w:sz w:val="20"/>
              </w:rPr>
              <w:t>e)</w:t>
            </w:r>
          </w:p>
        </w:tc>
        <w:tc>
          <w:tcPr>
            <w:tcW w:w="2835" w:type="dxa"/>
          </w:tcPr>
          <w:p w:rsidR="001E21B3" w:rsidRDefault="0090667D">
            <w:pPr>
              <w:pStyle w:val="TableParagraph"/>
              <w:spacing w:line="227" w:lineRule="exact"/>
              <w:ind w:left="125"/>
              <w:rPr>
                <w:sz w:val="20"/>
              </w:rPr>
            </w:pPr>
            <w:r>
              <w:rPr>
                <w:sz w:val="20"/>
              </w:rPr>
              <w:t>Gastos y otras pérdidas</w:t>
            </w:r>
          </w:p>
        </w:tc>
        <w:tc>
          <w:tcPr>
            <w:tcW w:w="490" w:type="dxa"/>
          </w:tcPr>
          <w:p w:rsidR="001E21B3" w:rsidRDefault="001E21B3"/>
        </w:tc>
        <w:tc>
          <w:tcPr>
            <w:tcW w:w="1280" w:type="dxa"/>
          </w:tcPr>
          <w:p w:rsidR="001E21B3" w:rsidRDefault="0090667D">
            <w:pPr>
              <w:pStyle w:val="TableParagraph"/>
              <w:spacing w:line="227" w:lineRule="exact"/>
              <w:ind w:right="198"/>
              <w:jc w:val="right"/>
              <w:rPr>
                <w:sz w:val="20"/>
              </w:rPr>
            </w:pPr>
            <w:r>
              <w:rPr>
                <w:sz w:val="20"/>
              </w:rPr>
              <w:t>2,571,106</w:t>
            </w:r>
          </w:p>
        </w:tc>
      </w:tr>
    </w:tbl>
    <w:p w:rsidR="001E21B3" w:rsidRDefault="001E21B3">
      <w:pPr>
        <w:pStyle w:val="Textoindependiente"/>
        <w:rPr>
          <w:sz w:val="26"/>
        </w:rPr>
      </w:pPr>
    </w:p>
    <w:p w:rsidR="001E21B3" w:rsidRDefault="001E21B3">
      <w:pPr>
        <w:pStyle w:val="Textoindependiente"/>
        <w:spacing w:before="1"/>
        <w:rPr>
          <w:sz w:val="22"/>
        </w:rPr>
      </w:pPr>
    </w:p>
    <w:p w:rsidR="001E21B3" w:rsidRDefault="0090667D">
      <w:pPr>
        <w:pStyle w:val="Ttulo2"/>
        <w:ind w:left="692"/>
      </w:pPr>
      <w:r>
        <w:rPr>
          <w:u w:val="single"/>
        </w:rPr>
        <w:t>RESULTADOS DE LA REVISIÓN</w:t>
      </w:r>
    </w:p>
    <w:p w:rsidR="001E21B3" w:rsidRDefault="001E21B3">
      <w:pPr>
        <w:pStyle w:val="Textoindependiente"/>
        <w:spacing w:before="10"/>
        <w:rPr>
          <w:sz w:val="15"/>
        </w:rPr>
      </w:pPr>
    </w:p>
    <w:p w:rsidR="001E21B3" w:rsidRDefault="0090667D">
      <w:pPr>
        <w:pStyle w:val="Textoindependiente"/>
        <w:spacing w:before="93"/>
        <w:ind w:left="691" w:right="301"/>
        <w:jc w:val="both"/>
      </w:pPr>
      <w:r>
        <w:t xml:space="preserve">Para evaluar la razonabilidad de los rubros que integran los Estados Financieros al 31 de diciembre de 2018, presentados como Cuenta Pública, se eligieron en nuestro examen, partidas en forma selectiva, con base al análisis de la información proporcionada </w:t>
      </w:r>
      <w:r>
        <w:t>por el Municipio de San Pedro Garza García, Nuevo</w:t>
      </w:r>
      <w:r>
        <w:rPr>
          <w:spacing w:val="-12"/>
        </w:rPr>
        <w:t xml:space="preserve"> </w:t>
      </w:r>
      <w:r>
        <w:t>León.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after="1"/>
        <w:rPr>
          <w:sz w:val="15"/>
        </w:rPr>
      </w:pPr>
    </w:p>
    <w:tbl>
      <w:tblPr>
        <w:tblStyle w:val="TableNormal"/>
        <w:tblW w:w="0" w:type="auto"/>
        <w:tblInd w:w="501" w:type="dxa"/>
        <w:tblBorders>
          <w:top w:val="nil"/>
          <w:left w:val="nil"/>
          <w:bottom w:val="nil"/>
          <w:right w:val="nil"/>
          <w:insideH w:val="nil"/>
          <w:insideV w:val="nil"/>
        </w:tblBorders>
        <w:tblLayout w:type="fixed"/>
        <w:tblLook w:val="01E0" w:firstRow="1" w:lastRow="1" w:firstColumn="1" w:lastColumn="1" w:noHBand="0" w:noVBand="0"/>
      </w:tblPr>
      <w:tblGrid>
        <w:gridCol w:w="5451"/>
        <w:gridCol w:w="5466"/>
      </w:tblGrid>
      <w:tr w:rsidR="001E21B3">
        <w:trPr>
          <w:trHeight w:hRule="exact" w:val="268"/>
        </w:trPr>
        <w:tc>
          <w:tcPr>
            <w:tcW w:w="5451" w:type="dxa"/>
          </w:tcPr>
          <w:p w:rsidR="001E21B3" w:rsidRDefault="0090667D">
            <w:pPr>
              <w:pStyle w:val="TableParagraph"/>
              <w:spacing w:line="268" w:lineRule="exact"/>
              <w:ind w:left="200"/>
              <w:rPr>
                <w:b/>
                <w:sz w:val="24"/>
              </w:rPr>
            </w:pPr>
            <w:r>
              <w:rPr>
                <w:b/>
                <w:sz w:val="24"/>
              </w:rPr>
              <w:t xml:space="preserve">a) </w:t>
            </w:r>
            <w:r>
              <w:rPr>
                <w:b/>
                <w:sz w:val="24"/>
                <w:u w:val="thick"/>
              </w:rPr>
              <w:t>ACTIVO</w:t>
            </w:r>
          </w:p>
        </w:tc>
        <w:tc>
          <w:tcPr>
            <w:tcW w:w="5466" w:type="dxa"/>
          </w:tcPr>
          <w:p w:rsidR="001E21B3" w:rsidRDefault="0090667D">
            <w:pPr>
              <w:pStyle w:val="TableParagraph"/>
              <w:spacing w:line="268" w:lineRule="exact"/>
              <w:ind w:right="198"/>
              <w:jc w:val="right"/>
              <w:rPr>
                <w:sz w:val="24"/>
              </w:rPr>
            </w:pPr>
            <w:r>
              <w:rPr>
                <w:sz w:val="24"/>
              </w:rPr>
              <w:t>$3,186,751</w:t>
            </w:r>
          </w:p>
        </w:tc>
      </w:tr>
    </w:tbl>
    <w:p w:rsidR="001E21B3" w:rsidRDefault="001E21B3">
      <w:pPr>
        <w:pStyle w:val="Textoindependiente"/>
        <w:spacing w:before="8"/>
        <w:rPr>
          <w:sz w:val="19"/>
        </w:rPr>
      </w:pPr>
    </w:p>
    <w:p w:rsidR="001E21B3" w:rsidRDefault="0090667D">
      <w:pPr>
        <w:pStyle w:val="Textoindependiente"/>
        <w:spacing w:before="92"/>
        <w:ind w:left="692"/>
      </w:pPr>
      <w:r>
        <w:t>El Activo se clasifica como sigue:</w:t>
      </w:r>
    </w:p>
    <w:p w:rsidR="001E21B3" w:rsidRDefault="001E21B3">
      <w:pPr>
        <w:pStyle w:val="Textoindependiente"/>
        <w:rPr>
          <w:sz w:val="20"/>
        </w:rPr>
      </w:pPr>
    </w:p>
    <w:p w:rsidR="001E21B3" w:rsidRDefault="001E21B3">
      <w:pPr>
        <w:pStyle w:val="Textoindependiente"/>
        <w:spacing w:before="3"/>
        <w:rPr>
          <w:sz w:val="28"/>
        </w:rPr>
      </w:pPr>
    </w:p>
    <w:tbl>
      <w:tblPr>
        <w:tblStyle w:val="TableNormal"/>
        <w:tblW w:w="0" w:type="auto"/>
        <w:tblInd w:w="3878" w:type="dxa"/>
        <w:tblBorders>
          <w:top w:val="nil"/>
          <w:left w:val="nil"/>
          <w:bottom w:val="nil"/>
          <w:right w:val="nil"/>
          <w:insideH w:val="nil"/>
          <w:insideV w:val="nil"/>
        </w:tblBorders>
        <w:tblLayout w:type="fixed"/>
        <w:tblLook w:val="01E0" w:firstRow="1" w:lastRow="1" w:firstColumn="1" w:lastColumn="1" w:noHBand="0" w:noVBand="0"/>
      </w:tblPr>
      <w:tblGrid>
        <w:gridCol w:w="2318"/>
        <w:gridCol w:w="544"/>
        <w:gridCol w:w="1102"/>
      </w:tblGrid>
      <w:tr w:rsidR="001E21B3">
        <w:trPr>
          <w:trHeight w:hRule="exact" w:val="273"/>
        </w:trPr>
        <w:tc>
          <w:tcPr>
            <w:tcW w:w="2318" w:type="dxa"/>
          </w:tcPr>
          <w:p w:rsidR="001E21B3" w:rsidRDefault="0090667D">
            <w:pPr>
              <w:pStyle w:val="TableParagraph"/>
              <w:spacing w:line="223" w:lineRule="exact"/>
              <w:ind w:left="1148"/>
              <w:rPr>
                <w:sz w:val="20"/>
              </w:rPr>
            </w:pPr>
            <w:r>
              <w:rPr>
                <w:sz w:val="20"/>
                <w:u w:val="single"/>
              </w:rPr>
              <w:t>Grupo</w:t>
            </w:r>
          </w:p>
        </w:tc>
        <w:tc>
          <w:tcPr>
            <w:tcW w:w="544" w:type="dxa"/>
          </w:tcPr>
          <w:p w:rsidR="001E21B3" w:rsidRDefault="001E21B3"/>
        </w:tc>
        <w:tc>
          <w:tcPr>
            <w:tcW w:w="1102" w:type="dxa"/>
          </w:tcPr>
          <w:p w:rsidR="001E21B3" w:rsidRDefault="0090667D">
            <w:pPr>
              <w:pStyle w:val="TableParagraph"/>
              <w:spacing w:line="223" w:lineRule="exact"/>
              <w:ind w:left="211"/>
              <w:rPr>
                <w:sz w:val="20"/>
              </w:rPr>
            </w:pPr>
            <w:r>
              <w:rPr>
                <w:sz w:val="20"/>
                <w:u w:val="single"/>
              </w:rPr>
              <w:t>Importe</w:t>
            </w:r>
          </w:p>
        </w:tc>
      </w:tr>
      <w:tr w:rsidR="001E21B3">
        <w:trPr>
          <w:trHeight w:hRule="exact" w:val="276"/>
        </w:trPr>
        <w:tc>
          <w:tcPr>
            <w:tcW w:w="2318" w:type="dxa"/>
          </w:tcPr>
          <w:p w:rsidR="001E21B3" w:rsidRDefault="0090667D">
            <w:pPr>
              <w:pStyle w:val="TableParagraph"/>
              <w:spacing w:before="43"/>
              <w:ind w:left="200"/>
              <w:rPr>
                <w:sz w:val="20"/>
              </w:rPr>
            </w:pPr>
            <w:r>
              <w:rPr>
                <w:sz w:val="20"/>
              </w:rPr>
              <w:t>Activo circulante</w:t>
            </w:r>
          </w:p>
        </w:tc>
        <w:tc>
          <w:tcPr>
            <w:tcW w:w="544" w:type="dxa"/>
          </w:tcPr>
          <w:p w:rsidR="001E21B3" w:rsidRDefault="0090667D">
            <w:pPr>
              <w:pStyle w:val="TableParagraph"/>
              <w:spacing w:before="43"/>
              <w:ind w:right="45"/>
              <w:jc w:val="right"/>
              <w:rPr>
                <w:sz w:val="20"/>
              </w:rPr>
            </w:pPr>
            <w:r>
              <w:rPr>
                <w:w w:val="99"/>
                <w:sz w:val="20"/>
              </w:rPr>
              <w:t>$</w:t>
            </w:r>
          </w:p>
        </w:tc>
        <w:tc>
          <w:tcPr>
            <w:tcW w:w="1102" w:type="dxa"/>
          </w:tcPr>
          <w:p w:rsidR="001E21B3" w:rsidRDefault="0090667D">
            <w:pPr>
              <w:pStyle w:val="TableParagraph"/>
              <w:spacing w:before="43"/>
              <w:jc w:val="right"/>
              <w:rPr>
                <w:sz w:val="20"/>
              </w:rPr>
            </w:pPr>
            <w:r>
              <w:rPr>
                <w:sz w:val="20"/>
              </w:rPr>
              <w:t>1,058,531</w:t>
            </w:r>
          </w:p>
        </w:tc>
      </w:tr>
      <w:tr w:rsidR="001E21B3">
        <w:trPr>
          <w:trHeight w:hRule="exact" w:val="325"/>
        </w:trPr>
        <w:tc>
          <w:tcPr>
            <w:tcW w:w="2318" w:type="dxa"/>
          </w:tcPr>
          <w:p w:rsidR="001E21B3" w:rsidRDefault="0090667D">
            <w:pPr>
              <w:pStyle w:val="TableParagraph"/>
              <w:spacing w:line="225" w:lineRule="exact"/>
              <w:ind w:left="200"/>
              <w:rPr>
                <w:sz w:val="20"/>
              </w:rPr>
            </w:pPr>
            <w:r>
              <w:rPr>
                <w:sz w:val="20"/>
              </w:rPr>
              <w:t>Activo no circulante</w:t>
            </w:r>
          </w:p>
        </w:tc>
        <w:tc>
          <w:tcPr>
            <w:tcW w:w="544" w:type="dxa"/>
          </w:tcPr>
          <w:p w:rsidR="001E21B3" w:rsidRDefault="001E21B3"/>
        </w:tc>
        <w:tc>
          <w:tcPr>
            <w:tcW w:w="1102" w:type="dxa"/>
            <w:tcBorders>
              <w:bottom w:val="single" w:sz="4" w:space="0" w:color="000000"/>
            </w:tcBorders>
          </w:tcPr>
          <w:p w:rsidR="001E21B3" w:rsidRDefault="0090667D">
            <w:pPr>
              <w:pStyle w:val="TableParagraph"/>
              <w:spacing w:line="225" w:lineRule="exact"/>
              <w:jc w:val="right"/>
              <w:rPr>
                <w:sz w:val="20"/>
              </w:rPr>
            </w:pPr>
            <w:r>
              <w:rPr>
                <w:sz w:val="20"/>
              </w:rPr>
              <w:t>2,128,220</w:t>
            </w:r>
          </w:p>
        </w:tc>
      </w:tr>
      <w:tr w:rsidR="001E21B3">
        <w:trPr>
          <w:trHeight w:hRule="exact" w:val="234"/>
        </w:trPr>
        <w:tc>
          <w:tcPr>
            <w:tcW w:w="2318" w:type="dxa"/>
          </w:tcPr>
          <w:p w:rsidR="001E21B3" w:rsidRDefault="0090667D">
            <w:pPr>
              <w:pStyle w:val="TableParagraph"/>
              <w:spacing w:before="4"/>
              <w:ind w:left="1205"/>
              <w:rPr>
                <w:sz w:val="20"/>
              </w:rPr>
            </w:pPr>
            <w:r>
              <w:rPr>
                <w:sz w:val="20"/>
              </w:rPr>
              <w:t>Total</w:t>
            </w:r>
          </w:p>
        </w:tc>
        <w:tc>
          <w:tcPr>
            <w:tcW w:w="544" w:type="dxa"/>
          </w:tcPr>
          <w:p w:rsidR="001E21B3" w:rsidRDefault="0090667D">
            <w:pPr>
              <w:pStyle w:val="TableParagraph"/>
              <w:spacing w:before="4"/>
              <w:ind w:right="45"/>
              <w:jc w:val="right"/>
              <w:rPr>
                <w:sz w:val="20"/>
              </w:rPr>
            </w:pPr>
            <w:r>
              <w:rPr>
                <w:w w:val="99"/>
                <w:sz w:val="20"/>
              </w:rPr>
              <w:t>$</w:t>
            </w:r>
          </w:p>
        </w:tc>
        <w:tc>
          <w:tcPr>
            <w:tcW w:w="1102"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3"/>
                <w:sz w:val="20"/>
                <w:u w:val="thick"/>
              </w:rPr>
              <w:t xml:space="preserve"> </w:t>
            </w:r>
            <w:r>
              <w:rPr>
                <w:spacing w:val="-1"/>
                <w:sz w:val="20"/>
                <w:u w:val="thick"/>
              </w:rPr>
              <w:t>3,186,751</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1"/>
        </w:rPr>
      </w:pPr>
    </w:p>
    <w:tbl>
      <w:tblPr>
        <w:tblStyle w:val="TableNormal"/>
        <w:tblW w:w="0" w:type="auto"/>
        <w:tblInd w:w="484" w:type="dxa"/>
        <w:tblBorders>
          <w:top w:val="nil"/>
          <w:left w:val="nil"/>
          <w:bottom w:val="nil"/>
          <w:right w:val="nil"/>
          <w:insideH w:val="nil"/>
          <w:insideV w:val="nil"/>
        </w:tblBorders>
        <w:tblLayout w:type="fixed"/>
        <w:tblLook w:val="01E0" w:firstRow="1" w:lastRow="1" w:firstColumn="1" w:lastColumn="1" w:noHBand="0" w:noVBand="0"/>
      </w:tblPr>
      <w:tblGrid>
        <w:gridCol w:w="6120"/>
        <w:gridCol w:w="4832"/>
      </w:tblGrid>
      <w:tr w:rsidR="001E21B3">
        <w:trPr>
          <w:trHeight w:hRule="exact" w:val="268"/>
        </w:trPr>
        <w:tc>
          <w:tcPr>
            <w:tcW w:w="6120" w:type="dxa"/>
          </w:tcPr>
          <w:p w:rsidR="001E21B3" w:rsidRDefault="0090667D">
            <w:pPr>
              <w:pStyle w:val="TableParagraph"/>
              <w:spacing w:line="268" w:lineRule="exact"/>
              <w:ind w:left="200"/>
              <w:rPr>
                <w:sz w:val="24"/>
              </w:rPr>
            </w:pPr>
            <w:r>
              <w:rPr>
                <w:sz w:val="24"/>
                <w:u w:val="single"/>
              </w:rPr>
              <w:t>ACTIVO CIRCULANTE</w:t>
            </w:r>
          </w:p>
        </w:tc>
        <w:tc>
          <w:tcPr>
            <w:tcW w:w="4832" w:type="dxa"/>
          </w:tcPr>
          <w:p w:rsidR="001E21B3" w:rsidRDefault="0090667D">
            <w:pPr>
              <w:pStyle w:val="TableParagraph"/>
              <w:spacing w:line="268" w:lineRule="exact"/>
              <w:ind w:right="198"/>
              <w:jc w:val="right"/>
              <w:rPr>
                <w:sz w:val="24"/>
              </w:rPr>
            </w:pPr>
            <w:r>
              <w:rPr>
                <w:sz w:val="24"/>
              </w:rPr>
              <w:t>$1,058,531</w:t>
            </w:r>
          </w:p>
        </w:tc>
      </w:tr>
    </w:tbl>
    <w:p w:rsidR="001E21B3" w:rsidRDefault="001E21B3">
      <w:pPr>
        <w:pStyle w:val="Textoindependiente"/>
        <w:spacing w:before="5"/>
        <w:rPr>
          <w:sz w:val="22"/>
        </w:rPr>
      </w:pPr>
    </w:p>
    <w:p w:rsidR="001E21B3" w:rsidRDefault="0090667D">
      <w:pPr>
        <w:pStyle w:val="Textoindependiente"/>
        <w:spacing w:before="92"/>
        <w:ind w:left="692"/>
      </w:pPr>
      <w:r>
        <w:t>Se integra por los rubros siguientes:</w:t>
      </w:r>
    </w:p>
    <w:p w:rsidR="001E21B3" w:rsidRDefault="001E21B3">
      <w:pPr>
        <w:pStyle w:val="Textoindependiente"/>
        <w:spacing w:before="6"/>
      </w:pPr>
    </w:p>
    <w:tbl>
      <w:tblPr>
        <w:tblStyle w:val="TableNormal"/>
        <w:tblW w:w="0" w:type="auto"/>
        <w:tblInd w:w="2992" w:type="dxa"/>
        <w:tblBorders>
          <w:top w:val="nil"/>
          <w:left w:val="nil"/>
          <w:bottom w:val="nil"/>
          <w:right w:val="nil"/>
          <w:insideH w:val="nil"/>
          <w:insideV w:val="nil"/>
        </w:tblBorders>
        <w:tblLayout w:type="fixed"/>
        <w:tblLook w:val="01E0" w:firstRow="1" w:lastRow="1" w:firstColumn="1" w:lastColumn="1" w:noHBand="0" w:noVBand="0"/>
      </w:tblPr>
      <w:tblGrid>
        <w:gridCol w:w="4245"/>
        <w:gridCol w:w="510"/>
        <w:gridCol w:w="979"/>
      </w:tblGrid>
      <w:tr w:rsidR="001E21B3">
        <w:trPr>
          <w:trHeight w:hRule="exact" w:val="272"/>
        </w:trPr>
        <w:tc>
          <w:tcPr>
            <w:tcW w:w="4245" w:type="dxa"/>
          </w:tcPr>
          <w:p w:rsidR="001E21B3" w:rsidRDefault="0090667D">
            <w:pPr>
              <w:pStyle w:val="TableParagraph"/>
              <w:spacing w:line="223" w:lineRule="exact"/>
              <w:ind w:left="2065" w:right="1595"/>
              <w:jc w:val="center"/>
              <w:rPr>
                <w:sz w:val="20"/>
              </w:rPr>
            </w:pPr>
            <w:r>
              <w:rPr>
                <w:sz w:val="20"/>
                <w:u w:val="single"/>
              </w:rPr>
              <w:t>Rubro</w:t>
            </w:r>
          </w:p>
        </w:tc>
        <w:tc>
          <w:tcPr>
            <w:tcW w:w="510" w:type="dxa"/>
          </w:tcPr>
          <w:p w:rsidR="001E21B3" w:rsidRDefault="001E21B3"/>
        </w:tc>
        <w:tc>
          <w:tcPr>
            <w:tcW w:w="979" w:type="dxa"/>
          </w:tcPr>
          <w:p w:rsidR="001E21B3" w:rsidRDefault="0090667D">
            <w:pPr>
              <w:pStyle w:val="TableParagraph"/>
              <w:spacing w:line="223" w:lineRule="exact"/>
              <w:ind w:left="148"/>
              <w:rPr>
                <w:sz w:val="20"/>
              </w:rPr>
            </w:pPr>
            <w:r>
              <w:rPr>
                <w:sz w:val="20"/>
                <w:u w:val="single"/>
              </w:rPr>
              <w:t>Importe</w:t>
            </w:r>
          </w:p>
        </w:tc>
      </w:tr>
      <w:tr w:rsidR="001E21B3">
        <w:trPr>
          <w:trHeight w:hRule="exact" w:val="276"/>
        </w:trPr>
        <w:tc>
          <w:tcPr>
            <w:tcW w:w="4245" w:type="dxa"/>
          </w:tcPr>
          <w:p w:rsidR="001E21B3" w:rsidRDefault="0090667D">
            <w:pPr>
              <w:pStyle w:val="TableParagraph"/>
              <w:spacing w:before="42"/>
              <w:ind w:left="200"/>
              <w:rPr>
                <w:sz w:val="20"/>
              </w:rPr>
            </w:pPr>
            <w:r>
              <w:rPr>
                <w:sz w:val="20"/>
              </w:rPr>
              <w:t>Efectivo y equivalentes</w:t>
            </w:r>
          </w:p>
        </w:tc>
        <w:tc>
          <w:tcPr>
            <w:tcW w:w="510" w:type="dxa"/>
          </w:tcPr>
          <w:p w:rsidR="001E21B3" w:rsidRDefault="0090667D">
            <w:pPr>
              <w:pStyle w:val="TableParagraph"/>
              <w:spacing w:before="42"/>
              <w:ind w:right="62"/>
              <w:jc w:val="right"/>
              <w:rPr>
                <w:sz w:val="20"/>
              </w:rPr>
            </w:pPr>
            <w:r>
              <w:rPr>
                <w:w w:val="99"/>
                <w:sz w:val="20"/>
              </w:rPr>
              <w:t>$</w:t>
            </w:r>
          </w:p>
        </w:tc>
        <w:tc>
          <w:tcPr>
            <w:tcW w:w="979" w:type="dxa"/>
          </w:tcPr>
          <w:p w:rsidR="001E21B3" w:rsidRDefault="0090667D">
            <w:pPr>
              <w:pStyle w:val="TableParagraph"/>
              <w:spacing w:before="42"/>
              <w:jc w:val="right"/>
              <w:rPr>
                <w:sz w:val="20"/>
              </w:rPr>
            </w:pPr>
            <w:r>
              <w:rPr>
                <w:w w:val="95"/>
                <w:sz w:val="20"/>
              </w:rPr>
              <w:t>949,091</w:t>
            </w:r>
          </w:p>
        </w:tc>
      </w:tr>
      <w:tr w:rsidR="001E21B3">
        <w:trPr>
          <w:trHeight w:hRule="exact" w:val="230"/>
        </w:trPr>
        <w:tc>
          <w:tcPr>
            <w:tcW w:w="4245" w:type="dxa"/>
          </w:tcPr>
          <w:p w:rsidR="001E21B3" w:rsidRDefault="0090667D">
            <w:pPr>
              <w:pStyle w:val="TableParagraph"/>
              <w:spacing w:line="227" w:lineRule="exact"/>
              <w:ind w:left="200"/>
              <w:rPr>
                <w:sz w:val="20"/>
              </w:rPr>
            </w:pPr>
            <w:r>
              <w:rPr>
                <w:sz w:val="20"/>
              </w:rPr>
              <w:t>Derechos a recibir efectivo o equivalentes</w:t>
            </w:r>
          </w:p>
        </w:tc>
        <w:tc>
          <w:tcPr>
            <w:tcW w:w="510" w:type="dxa"/>
          </w:tcPr>
          <w:p w:rsidR="001E21B3" w:rsidRDefault="001E21B3"/>
        </w:tc>
        <w:tc>
          <w:tcPr>
            <w:tcW w:w="979" w:type="dxa"/>
          </w:tcPr>
          <w:p w:rsidR="001E21B3" w:rsidRDefault="0090667D">
            <w:pPr>
              <w:pStyle w:val="TableParagraph"/>
              <w:spacing w:line="227" w:lineRule="exact"/>
              <w:jc w:val="right"/>
              <w:rPr>
                <w:sz w:val="20"/>
              </w:rPr>
            </w:pPr>
            <w:r>
              <w:rPr>
                <w:sz w:val="20"/>
              </w:rPr>
              <w:t>19,645</w:t>
            </w:r>
          </w:p>
        </w:tc>
      </w:tr>
      <w:tr w:rsidR="001E21B3">
        <w:trPr>
          <w:trHeight w:hRule="exact" w:val="323"/>
        </w:trPr>
        <w:tc>
          <w:tcPr>
            <w:tcW w:w="4245" w:type="dxa"/>
          </w:tcPr>
          <w:p w:rsidR="001E21B3" w:rsidRDefault="0090667D">
            <w:pPr>
              <w:pStyle w:val="TableParagraph"/>
              <w:spacing w:line="227" w:lineRule="exact"/>
              <w:ind w:left="200"/>
              <w:rPr>
                <w:sz w:val="20"/>
              </w:rPr>
            </w:pPr>
            <w:r>
              <w:rPr>
                <w:sz w:val="20"/>
              </w:rPr>
              <w:t>Derechos a recibir bienes o servicios</w:t>
            </w:r>
          </w:p>
        </w:tc>
        <w:tc>
          <w:tcPr>
            <w:tcW w:w="510" w:type="dxa"/>
          </w:tcPr>
          <w:p w:rsidR="001E21B3" w:rsidRDefault="001E21B3"/>
        </w:tc>
        <w:tc>
          <w:tcPr>
            <w:tcW w:w="979" w:type="dxa"/>
            <w:tcBorders>
              <w:bottom w:val="single" w:sz="4" w:space="0" w:color="000000"/>
            </w:tcBorders>
          </w:tcPr>
          <w:p w:rsidR="001E21B3" w:rsidRDefault="0090667D">
            <w:pPr>
              <w:pStyle w:val="TableParagraph"/>
              <w:spacing w:line="227" w:lineRule="exact"/>
              <w:jc w:val="right"/>
              <w:rPr>
                <w:sz w:val="20"/>
              </w:rPr>
            </w:pPr>
            <w:r>
              <w:rPr>
                <w:sz w:val="20"/>
              </w:rPr>
              <w:t>89,795</w:t>
            </w:r>
          </w:p>
        </w:tc>
      </w:tr>
      <w:tr w:rsidR="001E21B3">
        <w:trPr>
          <w:trHeight w:hRule="exact" w:val="234"/>
        </w:trPr>
        <w:tc>
          <w:tcPr>
            <w:tcW w:w="4245" w:type="dxa"/>
          </w:tcPr>
          <w:p w:rsidR="001E21B3" w:rsidRDefault="0090667D">
            <w:pPr>
              <w:pStyle w:val="TableParagraph"/>
              <w:spacing w:before="4"/>
              <w:ind w:left="2065" w:right="1595"/>
              <w:jc w:val="center"/>
              <w:rPr>
                <w:sz w:val="20"/>
              </w:rPr>
            </w:pPr>
            <w:r>
              <w:rPr>
                <w:sz w:val="20"/>
              </w:rPr>
              <w:t>Total</w:t>
            </w:r>
          </w:p>
        </w:tc>
        <w:tc>
          <w:tcPr>
            <w:tcW w:w="510" w:type="dxa"/>
          </w:tcPr>
          <w:p w:rsidR="001E21B3" w:rsidRDefault="0090667D">
            <w:pPr>
              <w:pStyle w:val="TableParagraph"/>
              <w:spacing w:before="4"/>
              <w:ind w:right="62"/>
              <w:jc w:val="right"/>
              <w:rPr>
                <w:sz w:val="20"/>
              </w:rPr>
            </w:pPr>
            <w:r>
              <w:rPr>
                <w:w w:val="99"/>
                <w:sz w:val="20"/>
              </w:rPr>
              <w:t>$</w:t>
            </w:r>
          </w:p>
        </w:tc>
        <w:tc>
          <w:tcPr>
            <w:tcW w:w="979"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pacing w:val="-8"/>
                <w:sz w:val="20"/>
                <w:u w:val="thick"/>
              </w:rPr>
              <w:t xml:space="preserve"> </w:t>
            </w:r>
            <w:r>
              <w:rPr>
                <w:spacing w:val="-1"/>
                <w:sz w:val="20"/>
                <w:u w:val="thick"/>
              </w:rPr>
              <w:t>1,058,531</w:t>
            </w:r>
          </w:p>
        </w:tc>
      </w:tr>
    </w:tbl>
    <w:p w:rsidR="001E21B3" w:rsidRDefault="001E21B3">
      <w:pPr>
        <w:pStyle w:val="Textoindependiente"/>
        <w:spacing w:before="6"/>
        <w:rPr>
          <w:sz w:val="27"/>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208"/>
        <w:gridCol w:w="4751"/>
      </w:tblGrid>
      <w:tr w:rsidR="001E21B3">
        <w:trPr>
          <w:trHeight w:hRule="exact" w:val="268"/>
        </w:trPr>
        <w:tc>
          <w:tcPr>
            <w:tcW w:w="6208" w:type="dxa"/>
          </w:tcPr>
          <w:p w:rsidR="001E21B3" w:rsidRDefault="0090667D">
            <w:pPr>
              <w:pStyle w:val="TableParagraph"/>
              <w:spacing w:line="268" w:lineRule="exact"/>
              <w:ind w:left="200"/>
              <w:rPr>
                <w:sz w:val="24"/>
              </w:rPr>
            </w:pPr>
            <w:r>
              <w:rPr>
                <w:sz w:val="24"/>
                <w:u w:val="single"/>
              </w:rPr>
              <w:t>Efectivo y equivalentes</w:t>
            </w:r>
          </w:p>
        </w:tc>
        <w:tc>
          <w:tcPr>
            <w:tcW w:w="4751" w:type="dxa"/>
          </w:tcPr>
          <w:p w:rsidR="001E21B3" w:rsidRDefault="0090667D">
            <w:pPr>
              <w:pStyle w:val="TableParagraph"/>
              <w:spacing w:line="268" w:lineRule="exact"/>
              <w:ind w:right="198"/>
              <w:jc w:val="right"/>
              <w:rPr>
                <w:sz w:val="24"/>
              </w:rPr>
            </w:pPr>
            <w:r>
              <w:rPr>
                <w:sz w:val="24"/>
              </w:rPr>
              <w:t>$949,091</w:t>
            </w:r>
          </w:p>
        </w:tc>
      </w:tr>
    </w:tbl>
    <w:p w:rsidR="001E21B3" w:rsidRDefault="001E21B3">
      <w:pPr>
        <w:pStyle w:val="Textoindependiente"/>
      </w:pPr>
    </w:p>
    <w:p w:rsidR="001E21B3" w:rsidRDefault="0090667D">
      <w:pPr>
        <w:pStyle w:val="Textoindependiente"/>
        <w:ind w:left="692"/>
      </w:pPr>
      <w:r>
        <w:t>Este rubro se integra por las cuentas siguientes:</w:t>
      </w:r>
    </w:p>
    <w:p w:rsidR="001E21B3" w:rsidRDefault="001E21B3">
      <w:pPr>
        <w:sectPr w:rsidR="001E21B3">
          <w:headerReference w:type="default" r:id="rId52"/>
          <w:pgSz w:w="12240" w:h="15840"/>
          <w:pgMar w:top="720" w:right="540" w:bottom="1200" w:left="160" w:header="520" w:footer="1009" w:gutter="0"/>
          <w:pgNumType w:start="21"/>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27"/>
        </w:rPr>
      </w:pPr>
    </w:p>
    <w:tbl>
      <w:tblPr>
        <w:tblStyle w:val="TableNormal"/>
        <w:tblW w:w="0" w:type="auto"/>
        <w:tblInd w:w="3410" w:type="dxa"/>
        <w:tblBorders>
          <w:top w:val="nil"/>
          <w:left w:val="nil"/>
          <w:bottom w:val="nil"/>
          <w:right w:val="nil"/>
          <w:insideH w:val="nil"/>
          <w:insideV w:val="nil"/>
        </w:tblBorders>
        <w:tblLayout w:type="fixed"/>
        <w:tblLook w:val="01E0" w:firstRow="1" w:lastRow="1" w:firstColumn="1" w:lastColumn="1" w:noHBand="0" w:noVBand="0"/>
      </w:tblPr>
      <w:tblGrid>
        <w:gridCol w:w="3224"/>
        <w:gridCol w:w="688"/>
        <w:gridCol w:w="986"/>
      </w:tblGrid>
      <w:tr w:rsidR="001E21B3">
        <w:trPr>
          <w:trHeight w:hRule="exact" w:val="272"/>
        </w:trPr>
        <w:tc>
          <w:tcPr>
            <w:tcW w:w="3224" w:type="dxa"/>
          </w:tcPr>
          <w:p w:rsidR="001E21B3" w:rsidRDefault="0090667D">
            <w:pPr>
              <w:pStyle w:val="TableParagraph"/>
              <w:spacing w:line="223" w:lineRule="exact"/>
              <w:ind w:left="1613"/>
              <w:rPr>
                <w:sz w:val="20"/>
              </w:rPr>
            </w:pPr>
            <w:r>
              <w:rPr>
                <w:sz w:val="20"/>
                <w:u w:val="single"/>
              </w:rPr>
              <w:t>Cuenta</w:t>
            </w:r>
          </w:p>
        </w:tc>
        <w:tc>
          <w:tcPr>
            <w:tcW w:w="688" w:type="dxa"/>
          </w:tcPr>
          <w:p w:rsidR="001E21B3" w:rsidRDefault="001E21B3"/>
        </w:tc>
        <w:tc>
          <w:tcPr>
            <w:tcW w:w="986" w:type="dxa"/>
          </w:tcPr>
          <w:p w:rsidR="001E21B3" w:rsidRDefault="0090667D">
            <w:pPr>
              <w:pStyle w:val="TableParagraph"/>
              <w:spacing w:line="223" w:lineRule="exact"/>
              <w:ind w:left="153"/>
              <w:rPr>
                <w:sz w:val="20"/>
              </w:rPr>
            </w:pPr>
            <w:r>
              <w:rPr>
                <w:sz w:val="20"/>
                <w:u w:val="single"/>
              </w:rPr>
              <w:t>Importe</w:t>
            </w:r>
          </w:p>
        </w:tc>
      </w:tr>
      <w:tr w:rsidR="001E21B3">
        <w:trPr>
          <w:trHeight w:hRule="exact" w:val="276"/>
        </w:trPr>
        <w:tc>
          <w:tcPr>
            <w:tcW w:w="3224" w:type="dxa"/>
          </w:tcPr>
          <w:p w:rsidR="001E21B3" w:rsidRDefault="0090667D">
            <w:pPr>
              <w:pStyle w:val="TableParagraph"/>
              <w:spacing w:before="42"/>
              <w:ind w:left="200"/>
              <w:rPr>
                <w:sz w:val="20"/>
              </w:rPr>
            </w:pPr>
            <w:r>
              <w:rPr>
                <w:sz w:val="20"/>
              </w:rPr>
              <w:t>Efectivo</w:t>
            </w:r>
          </w:p>
        </w:tc>
        <w:tc>
          <w:tcPr>
            <w:tcW w:w="688" w:type="dxa"/>
          </w:tcPr>
          <w:p w:rsidR="001E21B3" w:rsidRDefault="0090667D">
            <w:pPr>
              <w:pStyle w:val="TableParagraph"/>
              <w:spacing w:before="42"/>
              <w:ind w:right="62"/>
              <w:jc w:val="right"/>
              <w:rPr>
                <w:sz w:val="20"/>
              </w:rPr>
            </w:pPr>
            <w:r>
              <w:rPr>
                <w:w w:val="99"/>
                <w:sz w:val="20"/>
              </w:rPr>
              <w:t>$</w:t>
            </w:r>
          </w:p>
        </w:tc>
        <w:tc>
          <w:tcPr>
            <w:tcW w:w="986" w:type="dxa"/>
          </w:tcPr>
          <w:p w:rsidR="001E21B3" w:rsidRDefault="0090667D">
            <w:pPr>
              <w:pStyle w:val="TableParagraph"/>
              <w:spacing w:before="42"/>
              <w:ind w:left="-15"/>
              <w:jc w:val="right"/>
              <w:rPr>
                <w:sz w:val="20"/>
              </w:rPr>
            </w:pPr>
            <w:r>
              <w:rPr>
                <w:sz w:val="20"/>
              </w:rPr>
              <w:t>659</w:t>
            </w:r>
          </w:p>
        </w:tc>
      </w:tr>
      <w:tr w:rsidR="001E21B3">
        <w:trPr>
          <w:trHeight w:hRule="exact" w:val="230"/>
        </w:trPr>
        <w:tc>
          <w:tcPr>
            <w:tcW w:w="3224" w:type="dxa"/>
          </w:tcPr>
          <w:p w:rsidR="001E21B3" w:rsidRDefault="0090667D">
            <w:pPr>
              <w:pStyle w:val="TableParagraph"/>
              <w:spacing w:line="227" w:lineRule="exact"/>
              <w:ind w:left="200"/>
              <w:rPr>
                <w:sz w:val="20"/>
              </w:rPr>
            </w:pPr>
            <w:r>
              <w:rPr>
                <w:sz w:val="20"/>
              </w:rPr>
              <w:t>Bancos/cuentas de cheques</w:t>
            </w:r>
          </w:p>
        </w:tc>
        <w:tc>
          <w:tcPr>
            <w:tcW w:w="688" w:type="dxa"/>
          </w:tcPr>
          <w:p w:rsidR="001E21B3" w:rsidRDefault="001E21B3"/>
        </w:tc>
        <w:tc>
          <w:tcPr>
            <w:tcW w:w="986" w:type="dxa"/>
          </w:tcPr>
          <w:p w:rsidR="001E21B3" w:rsidRDefault="0090667D">
            <w:pPr>
              <w:pStyle w:val="TableParagraph"/>
              <w:spacing w:line="227" w:lineRule="exact"/>
              <w:ind w:left="-15"/>
              <w:jc w:val="right"/>
              <w:rPr>
                <w:sz w:val="20"/>
              </w:rPr>
            </w:pPr>
            <w:r>
              <w:rPr>
                <w:sz w:val="20"/>
              </w:rPr>
              <w:t>74,114</w:t>
            </w:r>
          </w:p>
        </w:tc>
      </w:tr>
      <w:tr w:rsidR="001E21B3">
        <w:trPr>
          <w:trHeight w:hRule="exact" w:val="230"/>
        </w:trPr>
        <w:tc>
          <w:tcPr>
            <w:tcW w:w="3224" w:type="dxa"/>
          </w:tcPr>
          <w:p w:rsidR="001E21B3" w:rsidRDefault="0090667D">
            <w:pPr>
              <w:pStyle w:val="TableParagraph"/>
              <w:spacing w:line="227" w:lineRule="exact"/>
              <w:ind w:left="200"/>
              <w:rPr>
                <w:sz w:val="20"/>
              </w:rPr>
            </w:pPr>
            <w:r>
              <w:rPr>
                <w:sz w:val="20"/>
              </w:rPr>
              <w:t>Inversiones en valores</w:t>
            </w:r>
          </w:p>
        </w:tc>
        <w:tc>
          <w:tcPr>
            <w:tcW w:w="688" w:type="dxa"/>
          </w:tcPr>
          <w:p w:rsidR="001E21B3" w:rsidRDefault="001E21B3"/>
        </w:tc>
        <w:tc>
          <w:tcPr>
            <w:tcW w:w="986" w:type="dxa"/>
          </w:tcPr>
          <w:p w:rsidR="001E21B3" w:rsidRDefault="0090667D">
            <w:pPr>
              <w:pStyle w:val="TableParagraph"/>
              <w:spacing w:line="227" w:lineRule="exact"/>
              <w:ind w:left="-15"/>
              <w:jc w:val="right"/>
              <w:rPr>
                <w:sz w:val="20"/>
              </w:rPr>
            </w:pPr>
            <w:r>
              <w:rPr>
                <w:w w:val="95"/>
                <w:sz w:val="20"/>
              </w:rPr>
              <w:t>873,686</w:t>
            </w:r>
          </w:p>
        </w:tc>
      </w:tr>
      <w:tr w:rsidR="001E21B3">
        <w:trPr>
          <w:trHeight w:hRule="exact" w:val="323"/>
        </w:trPr>
        <w:tc>
          <w:tcPr>
            <w:tcW w:w="3224" w:type="dxa"/>
          </w:tcPr>
          <w:p w:rsidR="001E21B3" w:rsidRDefault="0090667D">
            <w:pPr>
              <w:pStyle w:val="TableParagraph"/>
              <w:spacing w:line="227" w:lineRule="exact"/>
              <w:ind w:left="200"/>
              <w:rPr>
                <w:sz w:val="20"/>
              </w:rPr>
            </w:pPr>
            <w:r>
              <w:rPr>
                <w:sz w:val="20"/>
              </w:rPr>
              <w:t>Depósitos en garantía</w:t>
            </w:r>
          </w:p>
        </w:tc>
        <w:tc>
          <w:tcPr>
            <w:tcW w:w="688" w:type="dxa"/>
          </w:tcPr>
          <w:p w:rsidR="001E21B3" w:rsidRDefault="001E21B3"/>
        </w:tc>
        <w:tc>
          <w:tcPr>
            <w:tcW w:w="986" w:type="dxa"/>
            <w:tcBorders>
              <w:bottom w:val="single" w:sz="4" w:space="0" w:color="000000"/>
            </w:tcBorders>
          </w:tcPr>
          <w:p w:rsidR="001E21B3" w:rsidRDefault="0090667D">
            <w:pPr>
              <w:pStyle w:val="TableParagraph"/>
              <w:spacing w:line="227" w:lineRule="exact"/>
              <w:ind w:left="-15"/>
              <w:jc w:val="right"/>
              <w:rPr>
                <w:sz w:val="20"/>
              </w:rPr>
            </w:pPr>
            <w:r>
              <w:rPr>
                <w:sz w:val="20"/>
              </w:rPr>
              <w:t>632</w:t>
            </w:r>
          </w:p>
        </w:tc>
      </w:tr>
      <w:tr w:rsidR="001E21B3">
        <w:trPr>
          <w:trHeight w:hRule="exact" w:val="234"/>
        </w:trPr>
        <w:tc>
          <w:tcPr>
            <w:tcW w:w="3224" w:type="dxa"/>
          </w:tcPr>
          <w:p w:rsidR="001E21B3" w:rsidRDefault="0090667D">
            <w:pPr>
              <w:pStyle w:val="TableParagraph"/>
              <w:spacing w:before="4"/>
              <w:ind w:left="1714"/>
              <w:rPr>
                <w:sz w:val="20"/>
              </w:rPr>
            </w:pPr>
            <w:r>
              <w:rPr>
                <w:sz w:val="20"/>
              </w:rPr>
              <w:t>Total</w:t>
            </w:r>
          </w:p>
        </w:tc>
        <w:tc>
          <w:tcPr>
            <w:tcW w:w="688" w:type="dxa"/>
          </w:tcPr>
          <w:p w:rsidR="001E21B3" w:rsidRDefault="0090667D">
            <w:pPr>
              <w:pStyle w:val="TableParagraph"/>
              <w:spacing w:before="4"/>
              <w:ind w:right="62"/>
              <w:jc w:val="right"/>
              <w:rPr>
                <w:sz w:val="20"/>
              </w:rPr>
            </w:pPr>
            <w:r>
              <w:rPr>
                <w:w w:val="99"/>
                <w:sz w:val="20"/>
              </w:rPr>
              <w:t>$</w:t>
            </w:r>
          </w:p>
        </w:tc>
        <w:tc>
          <w:tcPr>
            <w:tcW w:w="986" w:type="dxa"/>
            <w:tcBorders>
              <w:top w:val="single" w:sz="4" w:space="0" w:color="000000"/>
            </w:tcBorders>
          </w:tcPr>
          <w:p w:rsidR="001E21B3" w:rsidRDefault="0090667D">
            <w:pPr>
              <w:pStyle w:val="TableParagraph"/>
              <w:tabs>
                <w:tab w:val="left" w:pos="263"/>
              </w:tabs>
              <w:spacing w:line="230" w:lineRule="exact"/>
              <w:ind w:left="-15"/>
              <w:jc w:val="right"/>
              <w:rPr>
                <w:sz w:val="20"/>
              </w:rPr>
            </w:pPr>
            <w:r>
              <w:rPr>
                <w:w w:val="99"/>
                <w:sz w:val="20"/>
                <w:u w:val="thick"/>
              </w:rPr>
              <w:t xml:space="preserve"> </w:t>
            </w:r>
            <w:r>
              <w:rPr>
                <w:sz w:val="20"/>
                <w:u w:val="thick"/>
              </w:rPr>
              <w:tab/>
            </w:r>
            <w:r>
              <w:rPr>
                <w:spacing w:val="-1"/>
                <w:w w:val="95"/>
                <w:sz w:val="20"/>
                <w:u w:val="thick"/>
              </w:rPr>
              <w:t>949,091</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1"/>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5639"/>
        <w:gridCol w:w="5316"/>
      </w:tblGrid>
      <w:tr w:rsidR="001E21B3">
        <w:trPr>
          <w:trHeight w:hRule="exact" w:val="268"/>
        </w:trPr>
        <w:tc>
          <w:tcPr>
            <w:tcW w:w="5639" w:type="dxa"/>
          </w:tcPr>
          <w:p w:rsidR="001E21B3" w:rsidRDefault="0090667D">
            <w:pPr>
              <w:pStyle w:val="TableParagraph"/>
              <w:spacing w:line="268" w:lineRule="exact"/>
              <w:ind w:left="200"/>
              <w:rPr>
                <w:sz w:val="24"/>
              </w:rPr>
            </w:pPr>
            <w:r>
              <w:rPr>
                <w:sz w:val="24"/>
                <w:u w:val="single"/>
              </w:rPr>
              <w:t>Efectivo</w:t>
            </w:r>
          </w:p>
        </w:tc>
        <w:tc>
          <w:tcPr>
            <w:tcW w:w="5316" w:type="dxa"/>
          </w:tcPr>
          <w:p w:rsidR="001E21B3" w:rsidRDefault="0090667D">
            <w:pPr>
              <w:pStyle w:val="TableParagraph"/>
              <w:spacing w:line="268" w:lineRule="exact"/>
              <w:ind w:right="198"/>
              <w:jc w:val="right"/>
              <w:rPr>
                <w:sz w:val="24"/>
              </w:rPr>
            </w:pPr>
            <w:r>
              <w:rPr>
                <w:sz w:val="24"/>
              </w:rPr>
              <w:t>$659</w:t>
            </w:r>
          </w:p>
        </w:tc>
      </w:tr>
    </w:tbl>
    <w:p w:rsidR="001E21B3" w:rsidRDefault="001E21B3">
      <w:pPr>
        <w:pStyle w:val="Textoindependiente"/>
        <w:spacing w:before="11"/>
        <w:rPr>
          <w:sz w:val="15"/>
        </w:rPr>
      </w:pPr>
    </w:p>
    <w:p w:rsidR="001E21B3" w:rsidRDefault="0090667D">
      <w:pPr>
        <w:pStyle w:val="Textoindependiente"/>
        <w:spacing w:before="92"/>
        <w:ind w:left="691" w:right="345"/>
        <w:jc w:val="both"/>
      </w:pPr>
      <w:r>
        <w:t>Esta cuenta se integra por 50 fondos fijos, 17 fondos para cajas de ingresos y 14 fondos revolventes, distribuidos entre diferentes Secretarías, los cuales se utilizan para sufragar gastos menores o de carácter urgente que surgen de manera imprevista en la</w:t>
      </w:r>
      <w:r>
        <w:t>s dependencias.</w:t>
      </w:r>
    </w:p>
    <w:p w:rsidR="001E21B3" w:rsidRDefault="001E21B3">
      <w:pPr>
        <w:pStyle w:val="Textoindependiente"/>
        <w:spacing w:before="11"/>
        <w:rPr>
          <w:sz w:val="23"/>
        </w:rPr>
      </w:pPr>
    </w:p>
    <w:p w:rsidR="001E21B3" w:rsidRDefault="0090667D">
      <w:pPr>
        <w:pStyle w:val="Textoindependiente"/>
        <w:ind w:left="691" w:right="345"/>
        <w:jc w:val="both"/>
      </w:pPr>
      <w:r>
        <w:t xml:space="preserve">Adicionalmente, como procedimiento de auditoría se revisaron los Manuales de Políticas y Procedimientos Generales Administrativos para fondos fijos y revolventes, practicándose de manera selectiva cuestionarios referentes a la custodia y administración de </w:t>
      </w:r>
      <w:r>
        <w:t>los fondos, así como diversos arqueos.</w:t>
      </w:r>
    </w:p>
    <w:p w:rsidR="001E21B3" w:rsidRDefault="001E21B3">
      <w:pPr>
        <w:pStyle w:val="Textoindependiente"/>
        <w:rPr>
          <w:sz w:val="20"/>
        </w:rPr>
      </w:pPr>
    </w:p>
    <w:p w:rsidR="001E21B3" w:rsidRDefault="001E21B3">
      <w:pPr>
        <w:pStyle w:val="Textoindependiente"/>
        <w:spacing w:before="7" w:after="1"/>
        <w:rPr>
          <w:sz w:val="28"/>
        </w:rPr>
      </w:pPr>
    </w:p>
    <w:tbl>
      <w:tblPr>
        <w:tblStyle w:val="TableNormal"/>
        <w:tblW w:w="0" w:type="auto"/>
        <w:tblInd w:w="458" w:type="dxa"/>
        <w:tblBorders>
          <w:top w:val="nil"/>
          <w:left w:val="nil"/>
          <w:bottom w:val="nil"/>
          <w:right w:val="nil"/>
          <w:insideH w:val="nil"/>
          <w:insideV w:val="nil"/>
        </w:tblBorders>
        <w:tblLayout w:type="fixed"/>
        <w:tblLook w:val="01E0" w:firstRow="1" w:lastRow="1" w:firstColumn="1" w:lastColumn="1" w:noHBand="0" w:noVBand="0"/>
      </w:tblPr>
      <w:tblGrid>
        <w:gridCol w:w="6576"/>
        <w:gridCol w:w="4430"/>
      </w:tblGrid>
      <w:tr w:rsidR="001E21B3">
        <w:trPr>
          <w:trHeight w:hRule="exact" w:val="268"/>
        </w:trPr>
        <w:tc>
          <w:tcPr>
            <w:tcW w:w="6576" w:type="dxa"/>
          </w:tcPr>
          <w:p w:rsidR="001E21B3" w:rsidRDefault="0090667D">
            <w:pPr>
              <w:pStyle w:val="TableParagraph"/>
              <w:spacing w:line="268" w:lineRule="exact"/>
              <w:ind w:left="200"/>
              <w:rPr>
                <w:sz w:val="24"/>
              </w:rPr>
            </w:pPr>
            <w:r>
              <w:rPr>
                <w:sz w:val="24"/>
                <w:u w:val="single"/>
              </w:rPr>
              <w:t>Bancos/cuentas de cheques</w:t>
            </w:r>
          </w:p>
        </w:tc>
        <w:tc>
          <w:tcPr>
            <w:tcW w:w="4430" w:type="dxa"/>
          </w:tcPr>
          <w:p w:rsidR="001E21B3" w:rsidRDefault="0090667D">
            <w:pPr>
              <w:pStyle w:val="TableParagraph"/>
              <w:spacing w:line="268" w:lineRule="exact"/>
              <w:ind w:right="198"/>
              <w:jc w:val="right"/>
              <w:rPr>
                <w:sz w:val="24"/>
              </w:rPr>
            </w:pPr>
            <w:r>
              <w:rPr>
                <w:sz w:val="24"/>
              </w:rPr>
              <w:t>$74,114</w:t>
            </w:r>
          </w:p>
        </w:tc>
      </w:tr>
    </w:tbl>
    <w:p w:rsidR="001E21B3" w:rsidRDefault="001E21B3">
      <w:pPr>
        <w:pStyle w:val="Textoindependiente"/>
        <w:spacing w:before="11"/>
        <w:rPr>
          <w:sz w:val="15"/>
        </w:rPr>
      </w:pPr>
    </w:p>
    <w:p w:rsidR="001E21B3" w:rsidRDefault="0090667D">
      <w:pPr>
        <w:pStyle w:val="Textoindependiente"/>
        <w:spacing w:before="92"/>
        <w:ind w:left="691" w:right="344"/>
        <w:jc w:val="both"/>
      </w:pPr>
      <w:r>
        <w:t>Esta cuenta se integra por los saldos contables de 44 cuentas bancarias de recursos propios y federales utilizadas para sufragar los diferentes gastos del Municipio, de las cuales</w:t>
      </w:r>
      <w:r>
        <w:t xml:space="preserve"> se revisaron  las conciliaciones bancarias al 31 de diciembre de 2018, verificando que estuvieran adecuadamente depuradas y confrontando sus saldos con los estados de cuenta y confirmaciones proporcionadas por instituciones de crédito, así como con auxili</w:t>
      </w:r>
      <w:r>
        <w:t>ares</w:t>
      </w:r>
      <w:r>
        <w:rPr>
          <w:spacing w:val="-37"/>
        </w:rPr>
        <w:t xml:space="preserve"> </w:t>
      </w:r>
      <w:r>
        <w:t>contables.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181"/>
        <w:gridCol w:w="4778"/>
      </w:tblGrid>
      <w:tr w:rsidR="001E21B3">
        <w:trPr>
          <w:trHeight w:hRule="exact" w:val="268"/>
        </w:trPr>
        <w:tc>
          <w:tcPr>
            <w:tcW w:w="6181" w:type="dxa"/>
          </w:tcPr>
          <w:p w:rsidR="001E21B3" w:rsidRDefault="0090667D">
            <w:pPr>
              <w:pStyle w:val="TableParagraph"/>
              <w:spacing w:line="268" w:lineRule="exact"/>
              <w:ind w:left="200"/>
              <w:rPr>
                <w:sz w:val="24"/>
              </w:rPr>
            </w:pPr>
            <w:r>
              <w:rPr>
                <w:sz w:val="24"/>
                <w:u w:val="single"/>
              </w:rPr>
              <w:t>Inversiones en valores</w:t>
            </w:r>
          </w:p>
        </w:tc>
        <w:tc>
          <w:tcPr>
            <w:tcW w:w="4778" w:type="dxa"/>
          </w:tcPr>
          <w:p w:rsidR="001E21B3" w:rsidRDefault="0090667D">
            <w:pPr>
              <w:pStyle w:val="TableParagraph"/>
              <w:spacing w:line="268" w:lineRule="exact"/>
              <w:ind w:right="198"/>
              <w:jc w:val="right"/>
              <w:rPr>
                <w:sz w:val="24"/>
              </w:rPr>
            </w:pPr>
            <w:r>
              <w:rPr>
                <w:sz w:val="24"/>
              </w:rPr>
              <w:t>$873,686</w:t>
            </w:r>
          </w:p>
        </w:tc>
      </w:tr>
    </w:tbl>
    <w:p w:rsidR="001E21B3" w:rsidRDefault="001E21B3">
      <w:pPr>
        <w:pStyle w:val="Textoindependiente"/>
        <w:spacing w:before="11"/>
        <w:rPr>
          <w:sz w:val="15"/>
        </w:rPr>
      </w:pPr>
    </w:p>
    <w:p w:rsidR="001E21B3" w:rsidRDefault="0090667D">
      <w:pPr>
        <w:pStyle w:val="Textoindependiente"/>
        <w:spacing w:before="92"/>
        <w:ind w:left="691" w:right="341"/>
        <w:jc w:val="both"/>
      </w:pPr>
      <w:r>
        <w:t>Se integran por los saldos contables de 15 cuentas bancarias de inversiones, de recursos propios y federales, de las cuales se verificaron que estuvieran adecuadamente depuradas y confrontando sus saldos con los estados de cuenta y confirmaciones proporcio</w:t>
      </w:r>
      <w:r>
        <w:t>nadas por instituciones  de crédito, así como con auxiliares</w:t>
      </w:r>
      <w:r>
        <w:rPr>
          <w:spacing w:val="-19"/>
        </w:rPr>
        <w:t xml:space="preserve"> </w:t>
      </w:r>
      <w:r>
        <w:t>contables.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386"/>
        <w:gridCol w:w="4570"/>
      </w:tblGrid>
      <w:tr w:rsidR="001E21B3">
        <w:trPr>
          <w:trHeight w:hRule="exact" w:val="268"/>
        </w:trPr>
        <w:tc>
          <w:tcPr>
            <w:tcW w:w="6386" w:type="dxa"/>
          </w:tcPr>
          <w:p w:rsidR="001E21B3" w:rsidRDefault="0090667D">
            <w:pPr>
              <w:pStyle w:val="TableParagraph"/>
              <w:spacing w:line="268" w:lineRule="exact"/>
              <w:ind w:left="200"/>
              <w:rPr>
                <w:sz w:val="24"/>
              </w:rPr>
            </w:pPr>
            <w:r>
              <w:rPr>
                <w:sz w:val="24"/>
                <w:u w:val="single"/>
              </w:rPr>
              <w:t>Depósitos en garantía</w:t>
            </w:r>
          </w:p>
        </w:tc>
        <w:tc>
          <w:tcPr>
            <w:tcW w:w="4570" w:type="dxa"/>
          </w:tcPr>
          <w:p w:rsidR="001E21B3" w:rsidRDefault="0090667D">
            <w:pPr>
              <w:pStyle w:val="TableParagraph"/>
              <w:spacing w:line="268" w:lineRule="exact"/>
              <w:ind w:right="198"/>
              <w:jc w:val="right"/>
              <w:rPr>
                <w:sz w:val="24"/>
              </w:rPr>
            </w:pPr>
            <w:r>
              <w:rPr>
                <w:sz w:val="24"/>
              </w:rPr>
              <w:t>$632</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sectPr w:rsidR="001E21B3">
          <w:pgSz w:w="12240" w:h="15840"/>
          <w:pgMar w:top="720" w:right="50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23"/>
        </w:rPr>
      </w:pPr>
    </w:p>
    <w:tbl>
      <w:tblPr>
        <w:tblStyle w:val="TableNormal"/>
        <w:tblW w:w="0" w:type="auto"/>
        <w:tblInd w:w="3213" w:type="dxa"/>
        <w:tblBorders>
          <w:top w:val="nil"/>
          <w:left w:val="nil"/>
          <w:bottom w:val="nil"/>
          <w:right w:val="nil"/>
          <w:insideH w:val="nil"/>
          <w:insideV w:val="nil"/>
        </w:tblBorders>
        <w:tblLayout w:type="fixed"/>
        <w:tblLook w:val="01E0" w:firstRow="1" w:lastRow="1" w:firstColumn="1" w:lastColumn="1" w:noHBand="0" w:noVBand="0"/>
      </w:tblPr>
      <w:tblGrid>
        <w:gridCol w:w="4179"/>
        <w:gridCol w:w="334"/>
        <w:gridCol w:w="850"/>
      </w:tblGrid>
      <w:tr w:rsidR="001E21B3">
        <w:trPr>
          <w:trHeight w:hRule="exact" w:val="272"/>
        </w:trPr>
        <w:tc>
          <w:tcPr>
            <w:tcW w:w="4179" w:type="dxa"/>
          </w:tcPr>
          <w:p w:rsidR="001E21B3" w:rsidRDefault="0090667D">
            <w:pPr>
              <w:pStyle w:val="TableParagraph"/>
              <w:spacing w:line="223" w:lineRule="exact"/>
              <w:ind w:left="1691" w:right="1592"/>
              <w:jc w:val="center"/>
              <w:rPr>
                <w:sz w:val="20"/>
              </w:rPr>
            </w:pPr>
            <w:r>
              <w:rPr>
                <w:sz w:val="20"/>
                <w:u w:val="single"/>
              </w:rPr>
              <w:t>Concepto</w:t>
            </w:r>
          </w:p>
        </w:tc>
        <w:tc>
          <w:tcPr>
            <w:tcW w:w="1183" w:type="dxa"/>
            <w:gridSpan w:val="2"/>
          </w:tcPr>
          <w:p w:rsidR="001E21B3" w:rsidRDefault="0090667D">
            <w:pPr>
              <w:pStyle w:val="TableParagraph"/>
              <w:spacing w:line="223" w:lineRule="exact"/>
              <w:ind w:left="417"/>
              <w:rPr>
                <w:sz w:val="20"/>
              </w:rPr>
            </w:pPr>
            <w:r>
              <w:rPr>
                <w:sz w:val="20"/>
                <w:u w:val="single"/>
              </w:rPr>
              <w:t>Importe</w:t>
            </w:r>
          </w:p>
        </w:tc>
      </w:tr>
      <w:tr w:rsidR="001E21B3">
        <w:trPr>
          <w:trHeight w:hRule="exact" w:val="506"/>
        </w:trPr>
        <w:tc>
          <w:tcPr>
            <w:tcW w:w="4179" w:type="dxa"/>
          </w:tcPr>
          <w:p w:rsidR="001E21B3" w:rsidRDefault="0090667D">
            <w:pPr>
              <w:pStyle w:val="TableParagraph"/>
              <w:tabs>
                <w:tab w:val="left" w:pos="1363"/>
                <w:tab w:val="left" w:pos="1826"/>
                <w:tab w:val="left" w:pos="2882"/>
                <w:tab w:val="left" w:pos="3225"/>
              </w:tabs>
              <w:spacing w:before="42"/>
              <w:ind w:left="200" w:right="96"/>
              <w:rPr>
                <w:sz w:val="20"/>
              </w:rPr>
            </w:pPr>
            <w:r>
              <w:rPr>
                <w:sz w:val="20"/>
              </w:rPr>
              <w:t>Secretaría</w:t>
            </w:r>
            <w:r>
              <w:rPr>
                <w:sz w:val="20"/>
              </w:rPr>
              <w:tab/>
              <w:t>de</w:t>
            </w:r>
            <w:r>
              <w:rPr>
                <w:sz w:val="20"/>
              </w:rPr>
              <w:tab/>
              <w:t>Finanzas</w:t>
            </w:r>
            <w:r>
              <w:rPr>
                <w:sz w:val="20"/>
              </w:rPr>
              <w:tab/>
              <w:t>y</w:t>
            </w:r>
            <w:r>
              <w:rPr>
                <w:sz w:val="20"/>
              </w:rPr>
              <w:tab/>
            </w:r>
            <w:r>
              <w:rPr>
                <w:w w:val="95"/>
                <w:sz w:val="20"/>
              </w:rPr>
              <w:t xml:space="preserve">Tesorería </w:t>
            </w:r>
            <w:r>
              <w:rPr>
                <w:sz w:val="20"/>
              </w:rPr>
              <w:t>General del Estado de Nuevo</w:t>
            </w:r>
            <w:r>
              <w:rPr>
                <w:spacing w:val="-13"/>
                <w:sz w:val="20"/>
              </w:rPr>
              <w:t xml:space="preserve"> </w:t>
            </w:r>
            <w:r>
              <w:rPr>
                <w:sz w:val="20"/>
              </w:rPr>
              <w:t>León</w:t>
            </w:r>
          </w:p>
        </w:tc>
        <w:tc>
          <w:tcPr>
            <w:tcW w:w="334" w:type="dxa"/>
          </w:tcPr>
          <w:p w:rsidR="001E21B3" w:rsidRDefault="001E21B3">
            <w:pPr>
              <w:pStyle w:val="TableParagraph"/>
              <w:spacing w:before="8"/>
              <w:rPr>
                <w:sz w:val="23"/>
              </w:rPr>
            </w:pPr>
          </w:p>
          <w:p w:rsidR="001E21B3" w:rsidRDefault="0090667D">
            <w:pPr>
              <w:pStyle w:val="TableParagraph"/>
              <w:ind w:right="23"/>
              <w:jc w:val="center"/>
              <w:rPr>
                <w:sz w:val="20"/>
              </w:rPr>
            </w:pPr>
            <w:r>
              <w:rPr>
                <w:w w:val="99"/>
                <w:sz w:val="20"/>
              </w:rPr>
              <w:t>$</w:t>
            </w:r>
          </w:p>
        </w:tc>
        <w:tc>
          <w:tcPr>
            <w:tcW w:w="850" w:type="dxa"/>
          </w:tcPr>
          <w:p w:rsidR="001E21B3" w:rsidRDefault="001E21B3">
            <w:pPr>
              <w:pStyle w:val="TableParagraph"/>
              <w:spacing w:before="8"/>
              <w:rPr>
                <w:sz w:val="23"/>
              </w:rPr>
            </w:pPr>
          </w:p>
          <w:p w:rsidR="001E21B3" w:rsidRDefault="0090667D">
            <w:pPr>
              <w:pStyle w:val="TableParagraph"/>
              <w:ind w:left="-15" w:right="70"/>
              <w:jc w:val="right"/>
              <w:rPr>
                <w:sz w:val="20"/>
              </w:rPr>
            </w:pPr>
            <w:r>
              <w:rPr>
                <w:sz w:val="20"/>
              </w:rPr>
              <w:t>480</w:t>
            </w:r>
          </w:p>
        </w:tc>
      </w:tr>
      <w:tr w:rsidR="001E21B3">
        <w:trPr>
          <w:trHeight w:hRule="exact" w:val="230"/>
        </w:trPr>
        <w:tc>
          <w:tcPr>
            <w:tcW w:w="4179" w:type="dxa"/>
          </w:tcPr>
          <w:p w:rsidR="001E21B3" w:rsidRDefault="0090667D">
            <w:pPr>
              <w:pStyle w:val="TableParagraph"/>
              <w:spacing w:line="227" w:lineRule="exact"/>
              <w:ind w:left="200"/>
              <w:rPr>
                <w:sz w:val="20"/>
              </w:rPr>
            </w:pPr>
            <w:r>
              <w:rPr>
                <w:sz w:val="20"/>
              </w:rPr>
              <w:t>AF Banregio, S.A. de C.V.</w:t>
            </w:r>
          </w:p>
        </w:tc>
        <w:tc>
          <w:tcPr>
            <w:tcW w:w="334" w:type="dxa"/>
          </w:tcPr>
          <w:p w:rsidR="001E21B3" w:rsidRDefault="001E21B3"/>
        </w:tc>
        <w:tc>
          <w:tcPr>
            <w:tcW w:w="850" w:type="dxa"/>
          </w:tcPr>
          <w:p w:rsidR="001E21B3" w:rsidRDefault="0090667D">
            <w:pPr>
              <w:pStyle w:val="TableParagraph"/>
              <w:spacing w:line="227" w:lineRule="exact"/>
              <w:ind w:left="-15" w:right="70"/>
              <w:jc w:val="right"/>
              <w:rPr>
                <w:sz w:val="20"/>
              </w:rPr>
            </w:pPr>
            <w:r>
              <w:rPr>
                <w:sz w:val="20"/>
              </w:rPr>
              <w:t>81</w:t>
            </w:r>
          </w:p>
        </w:tc>
      </w:tr>
      <w:tr w:rsidR="001E21B3">
        <w:trPr>
          <w:trHeight w:hRule="exact" w:val="230"/>
        </w:trPr>
        <w:tc>
          <w:tcPr>
            <w:tcW w:w="4179" w:type="dxa"/>
          </w:tcPr>
          <w:p w:rsidR="001E21B3" w:rsidRDefault="0090667D">
            <w:pPr>
              <w:pStyle w:val="TableParagraph"/>
              <w:spacing w:line="227" w:lineRule="exact"/>
              <w:ind w:left="200"/>
              <w:rPr>
                <w:sz w:val="20"/>
              </w:rPr>
            </w:pPr>
            <w:r>
              <w:rPr>
                <w:sz w:val="20"/>
              </w:rPr>
              <w:t>Olga Alanís de Gossler</w:t>
            </w:r>
          </w:p>
        </w:tc>
        <w:tc>
          <w:tcPr>
            <w:tcW w:w="334" w:type="dxa"/>
          </w:tcPr>
          <w:p w:rsidR="001E21B3" w:rsidRDefault="001E21B3"/>
        </w:tc>
        <w:tc>
          <w:tcPr>
            <w:tcW w:w="850" w:type="dxa"/>
          </w:tcPr>
          <w:p w:rsidR="001E21B3" w:rsidRDefault="0090667D">
            <w:pPr>
              <w:pStyle w:val="TableParagraph"/>
              <w:spacing w:line="227" w:lineRule="exact"/>
              <w:ind w:left="-15" w:right="70"/>
              <w:jc w:val="right"/>
              <w:rPr>
                <w:sz w:val="20"/>
              </w:rPr>
            </w:pPr>
            <w:r>
              <w:rPr>
                <w:sz w:val="20"/>
              </w:rPr>
              <w:t>20</w:t>
            </w:r>
          </w:p>
        </w:tc>
      </w:tr>
      <w:tr w:rsidR="001E21B3">
        <w:trPr>
          <w:trHeight w:hRule="exact" w:val="229"/>
        </w:trPr>
        <w:tc>
          <w:tcPr>
            <w:tcW w:w="4179" w:type="dxa"/>
          </w:tcPr>
          <w:p w:rsidR="001E21B3" w:rsidRDefault="0090667D">
            <w:pPr>
              <w:pStyle w:val="TableParagraph"/>
              <w:spacing w:line="227" w:lineRule="exact"/>
              <w:ind w:left="200"/>
              <w:rPr>
                <w:sz w:val="20"/>
              </w:rPr>
            </w:pPr>
            <w:r>
              <w:rPr>
                <w:sz w:val="20"/>
              </w:rPr>
              <w:t>Corporativo Boya, S.A. de C.V.</w:t>
            </w:r>
          </w:p>
        </w:tc>
        <w:tc>
          <w:tcPr>
            <w:tcW w:w="334" w:type="dxa"/>
          </w:tcPr>
          <w:p w:rsidR="001E21B3" w:rsidRDefault="001E21B3"/>
        </w:tc>
        <w:tc>
          <w:tcPr>
            <w:tcW w:w="850" w:type="dxa"/>
          </w:tcPr>
          <w:p w:rsidR="001E21B3" w:rsidRDefault="0090667D">
            <w:pPr>
              <w:pStyle w:val="TableParagraph"/>
              <w:spacing w:line="227" w:lineRule="exact"/>
              <w:ind w:left="-15" w:right="69"/>
              <w:jc w:val="right"/>
              <w:rPr>
                <w:sz w:val="20"/>
              </w:rPr>
            </w:pPr>
            <w:r>
              <w:rPr>
                <w:sz w:val="20"/>
              </w:rPr>
              <w:t>17</w:t>
            </w:r>
          </w:p>
        </w:tc>
      </w:tr>
      <w:tr w:rsidR="001E21B3">
        <w:trPr>
          <w:trHeight w:hRule="exact" w:val="229"/>
        </w:trPr>
        <w:tc>
          <w:tcPr>
            <w:tcW w:w="4179" w:type="dxa"/>
          </w:tcPr>
          <w:p w:rsidR="001E21B3" w:rsidRDefault="0090667D">
            <w:pPr>
              <w:pStyle w:val="TableParagraph"/>
              <w:spacing w:line="225" w:lineRule="exact"/>
              <w:ind w:left="200"/>
              <w:rPr>
                <w:sz w:val="20"/>
              </w:rPr>
            </w:pPr>
            <w:r>
              <w:rPr>
                <w:sz w:val="20"/>
              </w:rPr>
              <w:t>Fianzas tramitadas por el Municipio</w:t>
            </w:r>
          </w:p>
        </w:tc>
        <w:tc>
          <w:tcPr>
            <w:tcW w:w="334" w:type="dxa"/>
          </w:tcPr>
          <w:p w:rsidR="001E21B3" w:rsidRDefault="001E21B3"/>
        </w:tc>
        <w:tc>
          <w:tcPr>
            <w:tcW w:w="850" w:type="dxa"/>
          </w:tcPr>
          <w:p w:rsidR="001E21B3" w:rsidRDefault="0090667D">
            <w:pPr>
              <w:pStyle w:val="TableParagraph"/>
              <w:spacing w:line="225" w:lineRule="exact"/>
              <w:ind w:left="-15" w:right="70"/>
              <w:jc w:val="right"/>
              <w:rPr>
                <w:sz w:val="20"/>
              </w:rPr>
            </w:pPr>
            <w:r>
              <w:rPr>
                <w:sz w:val="20"/>
              </w:rPr>
              <w:t>13</w:t>
            </w:r>
          </w:p>
        </w:tc>
      </w:tr>
      <w:tr w:rsidR="001E21B3">
        <w:trPr>
          <w:trHeight w:hRule="exact" w:val="230"/>
        </w:trPr>
        <w:tc>
          <w:tcPr>
            <w:tcW w:w="4179" w:type="dxa"/>
          </w:tcPr>
          <w:p w:rsidR="001E21B3" w:rsidRDefault="0090667D">
            <w:pPr>
              <w:pStyle w:val="TableParagraph"/>
              <w:spacing w:line="227" w:lineRule="exact"/>
              <w:ind w:left="200"/>
              <w:rPr>
                <w:sz w:val="20"/>
              </w:rPr>
            </w:pPr>
            <w:r>
              <w:rPr>
                <w:sz w:val="20"/>
              </w:rPr>
              <w:t>Gloria Gutiérrez Treviño</w:t>
            </w:r>
          </w:p>
        </w:tc>
        <w:tc>
          <w:tcPr>
            <w:tcW w:w="334" w:type="dxa"/>
          </w:tcPr>
          <w:p w:rsidR="001E21B3" w:rsidRDefault="001E21B3"/>
        </w:tc>
        <w:tc>
          <w:tcPr>
            <w:tcW w:w="850" w:type="dxa"/>
          </w:tcPr>
          <w:p w:rsidR="001E21B3" w:rsidRDefault="0090667D">
            <w:pPr>
              <w:pStyle w:val="TableParagraph"/>
              <w:spacing w:line="227" w:lineRule="exact"/>
              <w:ind w:left="-15" w:right="70"/>
              <w:jc w:val="right"/>
              <w:rPr>
                <w:sz w:val="20"/>
              </w:rPr>
            </w:pPr>
            <w:r>
              <w:rPr>
                <w:sz w:val="20"/>
              </w:rPr>
              <w:t>13</w:t>
            </w:r>
          </w:p>
        </w:tc>
      </w:tr>
      <w:tr w:rsidR="001E21B3">
        <w:trPr>
          <w:trHeight w:hRule="exact" w:val="230"/>
        </w:trPr>
        <w:tc>
          <w:tcPr>
            <w:tcW w:w="4179" w:type="dxa"/>
          </w:tcPr>
          <w:p w:rsidR="001E21B3" w:rsidRDefault="0090667D">
            <w:pPr>
              <w:pStyle w:val="TableParagraph"/>
              <w:spacing w:line="227" w:lineRule="exact"/>
              <w:ind w:left="200"/>
              <w:rPr>
                <w:sz w:val="20"/>
              </w:rPr>
            </w:pPr>
            <w:r>
              <w:rPr>
                <w:sz w:val="20"/>
              </w:rPr>
              <w:t>Praxair México, S.A.</w:t>
            </w:r>
          </w:p>
        </w:tc>
        <w:tc>
          <w:tcPr>
            <w:tcW w:w="334" w:type="dxa"/>
          </w:tcPr>
          <w:p w:rsidR="001E21B3" w:rsidRDefault="001E21B3"/>
        </w:tc>
        <w:tc>
          <w:tcPr>
            <w:tcW w:w="850" w:type="dxa"/>
          </w:tcPr>
          <w:p w:rsidR="001E21B3" w:rsidRDefault="0090667D">
            <w:pPr>
              <w:pStyle w:val="TableParagraph"/>
              <w:spacing w:line="227" w:lineRule="exact"/>
              <w:ind w:right="67"/>
              <w:jc w:val="right"/>
              <w:rPr>
                <w:sz w:val="20"/>
              </w:rPr>
            </w:pPr>
            <w:r>
              <w:rPr>
                <w:w w:val="99"/>
                <w:sz w:val="20"/>
              </w:rPr>
              <w:t>4</w:t>
            </w:r>
          </w:p>
        </w:tc>
      </w:tr>
      <w:tr w:rsidR="001E21B3">
        <w:trPr>
          <w:trHeight w:hRule="exact" w:val="463"/>
        </w:trPr>
        <w:tc>
          <w:tcPr>
            <w:tcW w:w="4179" w:type="dxa"/>
          </w:tcPr>
          <w:p w:rsidR="001E21B3" w:rsidRDefault="0090667D">
            <w:pPr>
              <w:pStyle w:val="TableParagraph"/>
              <w:spacing w:line="227" w:lineRule="exact"/>
              <w:ind w:left="200"/>
              <w:rPr>
                <w:sz w:val="20"/>
              </w:rPr>
            </w:pPr>
            <w:r>
              <w:rPr>
                <w:sz w:val="20"/>
              </w:rPr>
              <w:t>Tip de México, S.A. de C.V.</w:t>
            </w:r>
          </w:p>
        </w:tc>
        <w:tc>
          <w:tcPr>
            <w:tcW w:w="334" w:type="dxa"/>
          </w:tcPr>
          <w:p w:rsidR="001E21B3" w:rsidRDefault="001E21B3"/>
        </w:tc>
        <w:tc>
          <w:tcPr>
            <w:tcW w:w="850" w:type="dxa"/>
            <w:tcBorders>
              <w:bottom w:val="single" w:sz="4" w:space="0" w:color="000000"/>
            </w:tcBorders>
          </w:tcPr>
          <w:p w:rsidR="001E21B3" w:rsidRDefault="0090667D">
            <w:pPr>
              <w:pStyle w:val="TableParagraph"/>
              <w:spacing w:line="227" w:lineRule="exact"/>
              <w:ind w:right="67"/>
              <w:jc w:val="right"/>
              <w:rPr>
                <w:sz w:val="20"/>
              </w:rPr>
            </w:pPr>
            <w:r>
              <w:rPr>
                <w:w w:val="99"/>
                <w:sz w:val="20"/>
              </w:rPr>
              <w:t>4</w:t>
            </w:r>
          </w:p>
        </w:tc>
      </w:tr>
      <w:tr w:rsidR="001E21B3">
        <w:trPr>
          <w:trHeight w:hRule="exact" w:val="234"/>
        </w:trPr>
        <w:tc>
          <w:tcPr>
            <w:tcW w:w="4179" w:type="dxa"/>
          </w:tcPr>
          <w:p w:rsidR="001E21B3" w:rsidRDefault="0090667D">
            <w:pPr>
              <w:pStyle w:val="TableParagraph"/>
              <w:spacing w:before="4"/>
              <w:ind w:left="1691" w:right="1592"/>
              <w:jc w:val="center"/>
              <w:rPr>
                <w:sz w:val="20"/>
              </w:rPr>
            </w:pPr>
            <w:r>
              <w:rPr>
                <w:sz w:val="20"/>
              </w:rPr>
              <w:t>Total</w:t>
            </w:r>
          </w:p>
        </w:tc>
        <w:tc>
          <w:tcPr>
            <w:tcW w:w="334" w:type="dxa"/>
          </w:tcPr>
          <w:p w:rsidR="001E21B3" w:rsidRDefault="0090667D">
            <w:pPr>
              <w:pStyle w:val="TableParagraph"/>
              <w:spacing w:before="4"/>
              <w:ind w:right="23"/>
              <w:jc w:val="center"/>
              <w:rPr>
                <w:sz w:val="20"/>
              </w:rPr>
            </w:pPr>
            <w:r>
              <w:rPr>
                <w:w w:val="99"/>
                <w:sz w:val="20"/>
              </w:rPr>
              <w:t>$</w:t>
            </w:r>
          </w:p>
        </w:tc>
        <w:tc>
          <w:tcPr>
            <w:tcW w:w="850" w:type="dxa"/>
            <w:tcBorders>
              <w:top w:val="single" w:sz="4" w:space="0" w:color="000000"/>
            </w:tcBorders>
          </w:tcPr>
          <w:p w:rsidR="001E21B3" w:rsidRDefault="0090667D">
            <w:pPr>
              <w:pStyle w:val="TableParagraph"/>
              <w:tabs>
                <w:tab w:val="left" w:pos="446"/>
              </w:tabs>
              <w:spacing w:line="230" w:lineRule="exact"/>
              <w:ind w:left="-15"/>
              <w:jc w:val="right"/>
              <w:rPr>
                <w:sz w:val="20"/>
              </w:rPr>
            </w:pPr>
            <w:r>
              <w:rPr>
                <w:w w:val="99"/>
                <w:sz w:val="20"/>
                <w:u w:val="thick"/>
              </w:rPr>
              <w:t xml:space="preserve"> </w:t>
            </w:r>
            <w:r>
              <w:rPr>
                <w:sz w:val="20"/>
                <w:u w:val="thick"/>
              </w:rPr>
              <w:tab/>
            </w:r>
            <w:r>
              <w:rPr>
                <w:spacing w:val="-1"/>
                <w:w w:val="95"/>
                <w:sz w:val="20"/>
                <w:u w:val="thick"/>
              </w:rPr>
              <w:t>632</w:t>
            </w:r>
            <w:r>
              <w:rPr>
                <w:spacing w:val="16"/>
                <w:sz w:val="20"/>
                <w:u w:val="thick"/>
              </w:rPr>
              <w:t xml:space="preserve"> </w:t>
            </w:r>
          </w:p>
        </w:tc>
      </w:tr>
    </w:tbl>
    <w:p w:rsidR="001E21B3" w:rsidRDefault="001E21B3">
      <w:pPr>
        <w:pStyle w:val="Textoindependiente"/>
        <w:spacing w:before="3"/>
        <w:rPr>
          <w:sz w:val="27"/>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7258"/>
        <w:gridCol w:w="3671"/>
      </w:tblGrid>
      <w:tr w:rsidR="001E21B3">
        <w:trPr>
          <w:trHeight w:hRule="exact" w:val="268"/>
        </w:trPr>
        <w:tc>
          <w:tcPr>
            <w:tcW w:w="7258" w:type="dxa"/>
          </w:tcPr>
          <w:p w:rsidR="001E21B3" w:rsidRDefault="0090667D">
            <w:pPr>
              <w:pStyle w:val="TableParagraph"/>
              <w:spacing w:line="268" w:lineRule="exact"/>
              <w:ind w:left="200"/>
              <w:rPr>
                <w:sz w:val="24"/>
              </w:rPr>
            </w:pPr>
            <w:r>
              <w:rPr>
                <w:sz w:val="24"/>
                <w:u w:val="single"/>
              </w:rPr>
              <w:t>Derechos a recibir efectivo o equivalentes</w:t>
            </w:r>
          </w:p>
        </w:tc>
        <w:tc>
          <w:tcPr>
            <w:tcW w:w="3671" w:type="dxa"/>
          </w:tcPr>
          <w:p w:rsidR="001E21B3" w:rsidRDefault="0090667D">
            <w:pPr>
              <w:pStyle w:val="TableParagraph"/>
              <w:spacing w:line="268" w:lineRule="exact"/>
              <w:ind w:right="198"/>
              <w:jc w:val="right"/>
              <w:rPr>
                <w:sz w:val="24"/>
              </w:rPr>
            </w:pPr>
            <w:r>
              <w:rPr>
                <w:sz w:val="24"/>
              </w:rPr>
              <w:t>$19,645</w:t>
            </w:r>
          </w:p>
        </w:tc>
      </w:tr>
    </w:tbl>
    <w:p w:rsidR="001E21B3" w:rsidRDefault="001E21B3">
      <w:pPr>
        <w:pStyle w:val="Textoindependiente"/>
        <w:spacing w:before="11"/>
        <w:rPr>
          <w:sz w:val="15"/>
        </w:rPr>
      </w:pPr>
    </w:p>
    <w:p w:rsidR="001E21B3" w:rsidRDefault="0090667D">
      <w:pPr>
        <w:pStyle w:val="Textoindependiente"/>
        <w:spacing w:before="92"/>
        <w:ind w:left="692"/>
      </w:pPr>
      <w:r>
        <w:t>Este rubro se integra por las cuentas siguientes:</w:t>
      </w:r>
    </w:p>
    <w:p w:rsidR="001E21B3" w:rsidRDefault="001E21B3">
      <w:pPr>
        <w:pStyle w:val="Textoindependiente"/>
        <w:spacing w:before="5" w:after="1"/>
      </w:pPr>
    </w:p>
    <w:tbl>
      <w:tblPr>
        <w:tblStyle w:val="TableNormal"/>
        <w:tblW w:w="0" w:type="auto"/>
        <w:tblInd w:w="3249" w:type="dxa"/>
        <w:tblBorders>
          <w:top w:val="nil"/>
          <w:left w:val="nil"/>
          <w:bottom w:val="nil"/>
          <w:right w:val="nil"/>
          <w:insideH w:val="nil"/>
          <w:insideV w:val="nil"/>
        </w:tblBorders>
        <w:tblLayout w:type="fixed"/>
        <w:tblLook w:val="01E0" w:firstRow="1" w:lastRow="1" w:firstColumn="1" w:lastColumn="1" w:noHBand="0" w:noVBand="0"/>
      </w:tblPr>
      <w:tblGrid>
        <w:gridCol w:w="4175"/>
        <w:gridCol w:w="182"/>
        <w:gridCol w:w="864"/>
      </w:tblGrid>
      <w:tr w:rsidR="001E21B3">
        <w:trPr>
          <w:trHeight w:hRule="exact" w:val="272"/>
        </w:trPr>
        <w:tc>
          <w:tcPr>
            <w:tcW w:w="4175" w:type="dxa"/>
          </w:tcPr>
          <w:p w:rsidR="001E21B3" w:rsidRDefault="0090667D">
            <w:pPr>
              <w:pStyle w:val="TableParagraph"/>
              <w:spacing w:line="223" w:lineRule="exact"/>
              <w:ind w:left="178" w:right="2"/>
              <w:jc w:val="center"/>
              <w:rPr>
                <w:sz w:val="20"/>
              </w:rPr>
            </w:pPr>
            <w:r>
              <w:rPr>
                <w:sz w:val="20"/>
                <w:u w:val="single"/>
              </w:rPr>
              <w:t>Cuenta</w:t>
            </w:r>
          </w:p>
        </w:tc>
        <w:tc>
          <w:tcPr>
            <w:tcW w:w="182" w:type="dxa"/>
          </w:tcPr>
          <w:p w:rsidR="001E21B3" w:rsidRDefault="001E21B3"/>
        </w:tc>
        <w:tc>
          <w:tcPr>
            <w:tcW w:w="864" w:type="dxa"/>
          </w:tcPr>
          <w:p w:rsidR="001E21B3" w:rsidRDefault="0090667D">
            <w:pPr>
              <w:pStyle w:val="TableParagraph"/>
              <w:spacing w:line="223" w:lineRule="exact"/>
              <w:ind w:left="88"/>
              <w:rPr>
                <w:sz w:val="20"/>
              </w:rPr>
            </w:pPr>
            <w:r>
              <w:rPr>
                <w:sz w:val="20"/>
                <w:u w:val="single"/>
              </w:rPr>
              <w:t>Importe</w:t>
            </w:r>
          </w:p>
        </w:tc>
      </w:tr>
      <w:tr w:rsidR="001E21B3">
        <w:trPr>
          <w:trHeight w:hRule="exact" w:val="276"/>
        </w:trPr>
        <w:tc>
          <w:tcPr>
            <w:tcW w:w="4175" w:type="dxa"/>
          </w:tcPr>
          <w:p w:rsidR="001E21B3" w:rsidRDefault="0090667D">
            <w:pPr>
              <w:pStyle w:val="TableParagraph"/>
              <w:spacing w:before="42"/>
              <w:ind w:left="178" w:right="120"/>
              <w:jc w:val="center"/>
              <w:rPr>
                <w:sz w:val="20"/>
              </w:rPr>
            </w:pPr>
            <w:r>
              <w:rPr>
                <w:sz w:val="20"/>
              </w:rPr>
              <w:t>Deudores diversos por cobrar a corto plazo</w:t>
            </w:r>
          </w:p>
        </w:tc>
        <w:tc>
          <w:tcPr>
            <w:tcW w:w="182" w:type="dxa"/>
          </w:tcPr>
          <w:p w:rsidR="001E21B3" w:rsidRDefault="0090667D">
            <w:pPr>
              <w:pStyle w:val="TableParagraph"/>
              <w:spacing w:before="42"/>
              <w:ind w:left="23"/>
              <w:rPr>
                <w:sz w:val="20"/>
              </w:rPr>
            </w:pPr>
            <w:r>
              <w:rPr>
                <w:w w:val="99"/>
                <w:sz w:val="20"/>
              </w:rPr>
              <w:t>$</w:t>
            </w:r>
          </w:p>
        </w:tc>
        <w:tc>
          <w:tcPr>
            <w:tcW w:w="864" w:type="dxa"/>
          </w:tcPr>
          <w:p w:rsidR="001E21B3" w:rsidRDefault="0090667D">
            <w:pPr>
              <w:pStyle w:val="TableParagraph"/>
              <w:spacing w:before="42"/>
              <w:ind w:left="-15" w:right="2"/>
              <w:jc w:val="right"/>
              <w:rPr>
                <w:sz w:val="20"/>
              </w:rPr>
            </w:pPr>
            <w:r>
              <w:rPr>
                <w:sz w:val="20"/>
              </w:rPr>
              <w:t>19,642</w:t>
            </w:r>
          </w:p>
        </w:tc>
      </w:tr>
      <w:tr w:rsidR="001E21B3">
        <w:trPr>
          <w:trHeight w:hRule="exact" w:val="554"/>
        </w:trPr>
        <w:tc>
          <w:tcPr>
            <w:tcW w:w="4175" w:type="dxa"/>
          </w:tcPr>
          <w:p w:rsidR="001E21B3" w:rsidRDefault="0090667D">
            <w:pPr>
              <w:pStyle w:val="TableParagraph"/>
              <w:tabs>
                <w:tab w:val="left" w:pos="927"/>
                <w:tab w:val="left" w:pos="1985"/>
                <w:tab w:val="left" w:pos="2333"/>
                <w:tab w:val="left" w:pos="3113"/>
                <w:tab w:val="left" w:pos="4039"/>
              </w:tabs>
              <w:ind w:left="200" w:right="21"/>
              <w:rPr>
                <w:sz w:val="20"/>
              </w:rPr>
            </w:pPr>
            <w:r>
              <w:rPr>
                <w:sz w:val="20"/>
              </w:rPr>
              <w:t>Otros</w:t>
            </w:r>
            <w:r>
              <w:rPr>
                <w:sz w:val="20"/>
              </w:rPr>
              <w:tab/>
              <w:t>derechos</w:t>
            </w:r>
            <w:r>
              <w:rPr>
                <w:sz w:val="20"/>
              </w:rPr>
              <w:tab/>
              <w:t>a</w:t>
            </w:r>
            <w:r>
              <w:rPr>
                <w:sz w:val="20"/>
              </w:rPr>
              <w:tab/>
              <w:t>recibir</w:t>
            </w:r>
            <w:r>
              <w:rPr>
                <w:sz w:val="20"/>
              </w:rPr>
              <w:tab/>
              <w:t>efectivo</w:t>
            </w:r>
            <w:r>
              <w:rPr>
                <w:sz w:val="20"/>
              </w:rPr>
              <w:tab/>
              <w:t>o equivalentes a largo</w:t>
            </w:r>
            <w:r>
              <w:rPr>
                <w:spacing w:val="-13"/>
                <w:sz w:val="20"/>
              </w:rPr>
              <w:t xml:space="preserve"> </w:t>
            </w:r>
            <w:r>
              <w:rPr>
                <w:sz w:val="20"/>
              </w:rPr>
              <w:t>plazo</w:t>
            </w:r>
          </w:p>
        </w:tc>
        <w:tc>
          <w:tcPr>
            <w:tcW w:w="182" w:type="dxa"/>
          </w:tcPr>
          <w:p w:rsidR="001E21B3" w:rsidRDefault="001E21B3"/>
        </w:tc>
        <w:tc>
          <w:tcPr>
            <w:tcW w:w="864" w:type="dxa"/>
            <w:tcBorders>
              <w:bottom w:val="single" w:sz="4" w:space="0" w:color="000000"/>
            </w:tcBorders>
          </w:tcPr>
          <w:p w:rsidR="001E21B3" w:rsidRDefault="001E21B3">
            <w:pPr>
              <w:pStyle w:val="TableParagraph"/>
              <w:spacing w:before="8"/>
              <w:rPr>
                <w:sz w:val="19"/>
              </w:rPr>
            </w:pPr>
          </w:p>
          <w:p w:rsidR="001E21B3" w:rsidRDefault="0090667D">
            <w:pPr>
              <w:pStyle w:val="TableParagraph"/>
              <w:jc w:val="right"/>
              <w:rPr>
                <w:sz w:val="20"/>
              </w:rPr>
            </w:pPr>
            <w:r>
              <w:rPr>
                <w:w w:val="99"/>
                <w:sz w:val="20"/>
              </w:rPr>
              <w:t>3</w:t>
            </w:r>
          </w:p>
        </w:tc>
      </w:tr>
      <w:tr w:rsidR="001E21B3">
        <w:trPr>
          <w:trHeight w:hRule="exact" w:val="234"/>
        </w:trPr>
        <w:tc>
          <w:tcPr>
            <w:tcW w:w="4175" w:type="dxa"/>
          </w:tcPr>
          <w:p w:rsidR="001E21B3" w:rsidRDefault="0090667D">
            <w:pPr>
              <w:pStyle w:val="TableParagraph"/>
              <w:spacing w:before="4"/>
              <w:ind w:left="178" w:right="2"/>
              <w:jc w:val="center"/>
              <w:rPr>
                <w:sz w:val="20"/>
              </w:rPr>
            </w:pPr>
            <w:r>
              <w:rPr>
                <w:sz w:val="20"/>
              </w:rPr>
              <w:t>Total</w:t>
            </w:r>
          </w:p>
        </w:tc>
        <w:tc>
          <w:tcPr>
            <w:tcW w:w="182" w:type="dxa"/>
          </w:tcPr>
          <w:p w:rsidR="001E21B3" w:rsidRDefault="0090667D">
            <w:pPr>
              <w:pStyle w:val="TableParagraph"/>
              <w:spacing w:before="4"/>
              <w:ind w:left="23"/>
              <w:rPr>
                <w:sz w:val="20"/>
              </w:rPr>
            </w:pPr>
            <w:r>
              <w:rPr>
                <w:w w:val="99"/>
                <w:sz w:val="20"/>
              </w:rPr>
              <w:t>$</w:t>
            </w:r>
          </w:p>
        </w:tc>
        <w:tc>
          <w:tcPr>
            <w:tcW w:w="864" w:type="dxa"/>
            <w:tcBorders>
              <w:top w:val="single" w:sz="4" w:space="0" w:color="000000"/>
            </w:tcBorders>
          </w:tcPr>
          <w:p w:rsidR="001E21B3" w:rsidRDefault="0090667D">
            <w:pPr>
              <w:pStyle w:val="TableParagraph"/>
              <w:tabs>
                <w:tab w:val="left" w:pos="249"/>
              </w:tabs>
              <w:spacing w:line="230" w:lineRule="exact"/>
              <w:ind w:left="-15" w:right="2"/>
              <w:jc w:val="right"/>
              <w:rPr>
                <w:sz w:val="20"/>
              </w:rPr>
            </w:pPr>
            <w:r>
              <w:rPr>
                <w:w w:val="99"/>
                <w:sz w:val="20"/>
                <w:u w:val="thick"/>
              </w:rPr>
              <w:t xml:space="preserve"> </w:t>
            </w:r>
            <w:r>
              <w:rPr>
                <w:sz w:val="20"/>
                <w:u w:val="thick"/>
              </w:rPr>
              <w:tab/>
            </w:r>
            <w:r>
              <w:rPr>
                <w:spacing w:val="-1"/>
                <w:sz w:val="20"/>
                <w:u w:val="thick"/>
              </w:rPr>
              <w:t>19,645</w:t>
            </w:r>
          </w:p>
        </w:tc>
      </w:tr>
    </w:tbl>
    <w:p w:rsidR="001E21B3" w:rsidRDefault="001E21B3">
      <w:pPr>
        <w:pStyle w:val="Textoindependiente"/>
        <w:spacing w:before="6"/>
        <w:rPr>
          <w:sz w:val="27"/>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346"/>
        <w:gridCol w:w="3612"/>
      </w:tblGrid>
      <w:tr w:rsidR="001E21B3">
        <w:trPr>
          <w:trHeight w:hRule="exact" w:val="268"/>
        </w:trPr>
        <w:tc>
          <w:tcPr>
            <w:tcW w:w="7346" w:type="dxa"/>
          </w:tcPr>
          <w:p w:rsidR="001E21B3" w:rsidRDefault="0090667D">
            <w:pPr>
              <w:pStyle w:val="TableParagraph"/>
              <w:spacing w:line="268" w:lineRule="exact"/>
              <w:ind w:left="200"/>
              <w:rPr>
                <w:sz w:val="24"/>
              </w:rPr>
            </w:pPr>
            <w:r>
              <w:rPr>
                <w:sz w:val="24"/>
                <w:u w:val="single"/>
              </w:rPr>
              <w:t>Deudores diversos por cobrar a corto plazo</w:t>
            </w:r>
          </w:p>
        </w:tc>
        <w:tc>
          <w:tcPr>
            <w:tcW w:w="3612" w:type="dxa"/>
          </w:tcPr>
          <w:p w:rsidR="001E21B3" w:rsidRDefault="0090667D">
            <w:pPr>
              <w:pStyle w:val="TableParagraph"/>
              <w:spacing w:line="268" w:lineRule="exact"/>
              <w:ind w:right="198"/>
              <w:jc w:val="right"/>
              <w:rPr>
                <w:sz w:val="24"/>
              </w:rPr>
            </w:pPr>
            <w:r>
              <w:rPr>
                <w:sz w:val="24"/>
              </w:rPr>
              <w:t>$19,642</w:t>
            </w:r>
          </w:p>
        </w:tc>
      </w:tr>
    </w:tbl>
    <w:p w:rsidR="001E21B3" w:rsidRDefault="001E21B3">
      <w:pPr>
        <w:pStyle w:val="Textoindependiente"/>
      </w:pPr>
    </w:p>
    <w:p w:rsidR="001E21B3" w:rsidRDefault="0090667D">
      <w:pPr>
        <w:pStyle w:val="Textoindependiente"/>
        <w:ind w:left="692"/>
      </w:pPr>
      <w:r>
        <w:t>Esta cuenta se integra por los conceptos siguientes:</w:t>
      </w:r>
    </w:p>
    <w:p w:rsidR="001E21B3" w:rsidRDefault="001E21B3">
      <w:pPr>
        <w:pStyle w:val="Textoindependiente"/>
        <w:rPr>
          <w:sz w:val="20"/>
        </w:rPr>
      </w:pPr>
    </w:p>
    <w:p w:rsidR="001E21B3" w:rsidRDefault="001E21B3">
      <w:pPr>
        <w:pStyle w:val="Textoindependiente"/>
        <w:spacing w:before="4"/>
        <w:rPr>
          <w:sz w:val="28"/>
        </w:rPr>
      </w:pPr>
    </w:p>
    <w:tbl>
      <w:tblPr>
        <w:tblStyle w:val="TableNormal"/>
        <w:tblW w:w="0" w:type="auto"/>
        <w:tblInd w:w="4106" w:type="dxa"/>
        <w:tblBorders>
          <w:top w:val="nil"/>
          <w:left w:val="nil"/>
          <w:bottom w:val="nil"/>
          <w:right w:val="nil"/>
          <w:insideH w:val="nil"/>
          <w:insideV w:val="nil"/>
        </w:tblBorders>
        <w:tblLayout w:type="fixed"/>
        <w:tblLook w:val="01E0" w:firstRow="1" w:lastRow="1" w:firstColumn="1" w:lastColumn="1" w:noHBand="0" w:noVBand="0"/>
      </w:tblPr>
      <w:tblGrid>
        <w:gridCol w:w="2352"/>
        <w:gridCol w:w="181"/>
        <w:gridCol w:w="974"/>
      </w:tblGrid>
      <w:tr w:rsidR="001E21B3">
        <w:trPr>
          <w:trHeight w:hRule="exact" w:val="273"/>
        </w:trPr>
        <w:tc>
          <w:tcPr>
            <w:tcW w:w="2352" w:type="dxa"/>
          </w:tcPr>
          <w:p w:rsidR="001E21B3" w:rsidRDefault="0090667D">
            <w:pPr>
              <w:pStyle w:val="TableParagraph"/>
              <w:spacing w:line="223" w:lineRule="exact"/>
              <w:ind w:left="879"/>
              <w:rPr>
                <w:sz w:val="20"/>
              </w:rPr>
            </w:pPr>
            <w:r>
              <w:rPr>
                <w:sz w:val="20"/>
                <w:u w:val="single"/>
              </w:rPr>
              <w:t>Concepto</w:t>
            </w:r>
          </w:p>
        </w:tc>
        <w:tc>
          <w:tcPr>
            <w:tcW w:w="181" w:type="dxa"/>
          </w:tcPr>
          <w:p w:rsidR="001E21B3" w:rsidRDefault="001E21B3"/>
        </w:tc>
        <w:tc>
          <w:tcPr>
            <w:tcW w:w="974" w:type="dxa"/>
          </w:tcPr>
          <w:p w:rsidR="001E21B3" w:rsidRDefault="0090667D">
            <w:pPr>
              <w:pStyle w:val="TableParagraph"/>
              <w:spacing w:line="223" w:lineRule="exact"/>
              <w:ind w:left="146"/>
              <w:rPr>
                <w:sz w:val="20"/>
              </w:rPr>
            </w:pPr>
            <w:r>
              <w:rPr>
                <w:sz w:val="20"/>
                <w:u w:val="single"/>
              </w:rPr>
              <w:t>Importe</w:t>
            </w:r>
          </w:p>
        </w:tc>
      </w:tr>
      <w:tr w:rsidR="001E21B3">
        <w:trPr>
          <w:trHeight w:hRule="exact" w:val="276"/>
        </w:trPr>
        <w:tc>
          <w:tcPr>
            <w:tcW w:w="2352" w:type="dxa"/>
          </w:tcPr>
          <w:p w:rsidR="001E21B3" w:rsidRDefault="0090667D">
            <w:pPr>
              <w:pStyle w:val="TableParagraph"/>
              <w:spacing w:before="43"/>
              <w:ind w:left="200"/>
              <w:rPr>
                <w:sz w:val="20"/>
              </w:rPr>
            </w:pPr>
            <w:r>
              <w:rPr>
                <w:sz w:val="20"/>
              </w:rPr>
              <w:t>Deudores tesorería</w:t>
            </w:r>
          </w:p>
        </w:tc>
        <w:tc>
          <w:tcPr>
            <w:tcW w:w="181" w:type="dxa"/>
          </w:tcPr>
          <w:p w:rsidR="001E21B3" w:rsidRDefault="0090667D">
            <w:pPr>
              <w:pStyle w:val="TableParagraph"/>
              <w:spacing w:before="43"/>
              <w:ind w:right="2"/>
              <w:jc w:val="right"/>
              <w:rPr>
                <w:sz w:val="20"/>
              </w:rPr>
            </w:pPr>
            <w:r>
              <w:rPr>
                <w:w w:val="99"/>
                <w:sz w:val="20"/>
              </w:rPr>
              <w:t>$</w:t>
            </w:r>
          </w:p>
        </w:tc>
        <w:tc>
          <w:tcPr>
            <w:tcW w:w="974" w:type="dxa"/>
          </w:tcPr>
          <w:p w:rsidR="001E21B3" w:rsidRDefault="0090667D">
            <w:pPr>
              <w:pStyle w:val="TableParagraph"/>
              <w:spacing w:before="43"/>
              <w:ind w:left="-15"/>
              <w:jc w:val="right"/>
              <w:rPr>
                <w:sz w:val="20"/>
              </w:rPr>
            </w:pPr>
            <w:r>
              <w:rPr>
                <w:sz w:val="20"/>
              </w:rPr>
              <w:t>18,559</w:t>
            </w:r>
          </w:p>
        </w:tc>
      </w:tr>
      <w:tr w:rsidR="001E21B3">
        <w:trPr>
          <w:trHeight w:hRule="exact" w:val="229"/>
        </w:trPr>
        <w:tc>
          <w:tcPr>
            <w:tcW w:w="2352" w:type="dxa"/>
          </w:tcPr>
          <w:p w:rsidR="001E21B3" w:rsidRDefault="0090667D">
            <w:pPr>
              <w:pStyle w:val="TableParagraph"/>
              <w:spacing w:line="225" w:lineRule="exact"/>
              <w:ind w:left="200"/>
              <w:rPr>
                <w:sz w:val="20"/>
              </w:rPr>
            </w:pPr>
            <w:r>
              <w:rPr>
                <w:sz w:val="20"/>
              </w:rPr>
              <w:t>Gastos por comprobar</w:t>
            </w:r>
          </w:p>
        </w:tc>
        <w:tc>
          <w:tcPr>
            <w:tcW w:w="181" w:type="dxa"/>
          </w:tcPr>
          <w:p w:rsidR="001E21B3" w:rsidRDefault="001E21B3"/>
        </w:tc>
        <w:tc>
          <w:tcPr>
            <w:tcW w:w="974" w:type="dxa"/>
          </w:tcPr>
          <w:p w:rsidR="001E21B3" w:rsidRDefault="0090667D">
            <w:pPr>
              <w:pStyle w:val="TableParagraph"/>
              <w:spacing w:line="225" w:lineRule="exact"/>
              <w:ind w:left="-15"/>
              <w:jc w:val="right"/>
              <w:rPr>
                <w:sz w:val="20"/>
              </w:rPr>
            </w:pPr>
            <w:r>
              <w:rPr>
                <w:sz w:val="20"/>
              </w:rPr>
              <w:t>707</w:t>
            </w:r>
          </w:p>
        </w:tc>
      </w:tr>
      <w:tr w:rsidR="001E21B3">
        <w:trPr>
          <w:trHeight w:hRule="exact" w:val="326"/>
        </w:trPr>
        <w:tc>
          <w:tcPr>
            <w:tcW w:w="2352" w:type="dxa"/>
          </w:tcPr>
          <w:p w:rsidR="001E21B3" w:rsidRDefault="0090667D">
            <w:pPr>
              <w:pStyle w:val="TableParagraph"/>
              <w:spacing w:line="227" w:lineRule="exact"/>
              <w:ind w:left="200"/>
              <w:rPr>
                <w:sz w:val="20"/>
              </w:rPr>
            </w:pPr>
            <w:r>
              <w:rPr>
                <w:sz w:val="20"/>
              </w:rPr>
              <w:t>Documentos por cobrar</w:t>
            </w:r>
          </w:p>
        </w:tc>
        <w:tc>
          <w:tcPr>
            <w:tcW w:w="181" w:type="dxa"/>
          </w:tcPr>
          <w:p w:rsidR="001E21B3" w:rsidRDefault="001E21B3"/>
        </w:tc>
        <w:tc>
          <w:tcPr>
            <w:tcW w:w="974" w:type="dxa"/>
            <w:tcBorders>
              <w:bottom w:val="single" w:sz="4" w:space="0" w:color="000000"/>
            </w:tcBorders>
          </w:tcPr>
          <w:p w:rsidR="001E21B3" w:rsidRDefault="0090667D">
            <w:pPr>
              <w:pStyle w:val="TableParagraph"/>
              <w:spacing w:line="227" w:lineRule="exact"/>
              <w:ind w:left="-15"/>
              <w:jc w:val="right"/>
              <w:rPr>
                <w:sz w:val="20"/>
              </w:rPr>
            </w:pPr>
            <w:r>
              <w:rPr>
                <w:sz w:val="20"/>
              </w:rPr>
              <w:t>376</w:t>
            </w:r>
          </w:p>
        </w:tc>
      </w:tr>
      <w:tr w:rsidR="001E21B3">
        <w:trPr>
          <w:trHeight w:hRule="exact" w:val="234"/>
        </w:trPr>
        <w:tc>
          <w:tcPr>
            <w:tcW w:w="2352" w:type="dxa"/>
          </w:tcPr>
          <w:p w:rsidR="001E21B3" w:rsidRDefault="0090667D">
            <w:pPr>
              <w:pStyle w:val="TableParagraph"/>
              <w:spacing w:before="4"/>
              <w:ind w:left="1064" w:right="803"/>
              <w:jc w:val="center"/>
              <w:rPr>
                <w:sz w:val="20"/>
              </w:rPr>
            </w:pPr>
            <w:r>
              <w:rPr>
                <w:sz w:val="20"/>
              </w:rPr>
              <w:t>Total</w:t>
            </w:r>
          </w:p>
        </w:tc>
        <w:tc>
          <w:tcPr>
            <w:tcW w:w="181" w:type="dxa"/>
          </w:tcPr>
          <w:p w:rsidR="001E21B3" w:rsidRDefault="0090667D">
            <w:pPr>
              <w:pStyle w:val="TableParagraph"/>
              <w:spacing w:before="4"/>
              <w:ind w:right="2"/>
              <w:jc w:val="right"/>
              <w:rPr>
                <w:sz w:val="20"/>
              </w:rPr>
            </w:pPr>
            <w:r>
              <w:rPr>
                <w:w w:val="99"/>
                <w:sz w:val="20"/>
              </w:rPr>
              <w:t>$</w:t>
            </w:r>
          </w:p>
        </w:tc>
        <w:tc>
          <w:tcPr>
            <w:tcW w:w="974" w:type="dxa"/>
            <w:tcBorders>
              <w:top w:val="single" w:sz="4" w:space="0" w:color="000000"/>
            </w:tcBorders>
          </w:tcPr>
          <w:p w:rsidR="001E21B3" w:rsidRDefault="0090667D">
            <w:pPr>
              <w:pStyle w:val="TableParagraph"/>
              <w:tabs>
                <w:tab w:val="left" w:pos="362"/>
              </w:tabs>
              <w:spacing w:line="230" w:lineRule="exact"/>
              <w:ind w:left="-15"/>
              <w:jc w:val="right"/>
              <w:rPr>
                <w:sz w:val="20"/>
              </w:rPr>
            </w:pPr>
            <w:r>
              <w:rPr>
                <w:w w:val="99"/>
                <w:sz w:val="20"/>
                <w:u w:val="thick"/>
              </w:rPr>
              <w:t xml:space="preserve"> </w:t>
            </w:r>
            <w:r>
              <w:rPr>
                <w:sz w:val="20"/>
                <w:u w:val="thick"/>
              </w:rPr>
              <w:tab/>
            </w:r>
            <w:r>
              <w:rPr>
                <w:spacing w:val="-1"/>
                <w:sz w:val="20"/>
                <w:u w:val="thick"/>
              </w:rPr>
              <w:t>19,642</w:t>
            </w:r>
          </w:p>
        </w:tc>
      </w:tr>
    </w:tbl>
    <w:p w:rsidR="001E21B3" w:rsidRDefault="001E21B3">
      <w:pPr>
        <w:pStyle w:val="Textoindependiente"/>
        <w:spacing w:before="7"/>
        <w:rPr>
          <w:sz w:val="18"/>
        </w:rPr>
      </w:pPr>
    </w:p>
    <w:p w:rsidR="001E21B3" w:rsidRDefault="0090667D">
      <w:pPr>
        <w:pStyle w:val="Textoindependiente"/>
        <w:spacing w:before="92"/>
        <w:ind w:left="692" w:right="322"/>
        <w:jc w:val="both"/>
      </w:pPr>
      <w:r>
        <w:t>Como procedimiento adicional de auditoría, se efectuó un análisis de los movimientos aplicados durante el ejercicio por los préstamos otorgados y de manera selectiva, se confirmaron los saldos con el personal que tenía adeudo.</w:t>
      </w:r>
    </w:p>
    <w:p w:rsidR="001E21B3" w:rsidRDefault="001E21B3">
      <w:pPr>
        <w:pStyle w:val="Textoindependiente"/>
        <w:rPr>
          <w:sz w:val="26"/>
        </w:rPr>
      </w:pPr>
    </w:p>
    <w:p w:rsidR="001E21B3" w:rsidRDefault="001E21B3">
      <w:pPr>
        <w:pStyle w:val="Textoindependiente"/>
        <w:spacing w:before="11"/>
        <w:rPr>
          <w:sz w:val="21"/>
        </w:rPr>
      </w:pPr>
    </w:p>
    <w:p w:rsidR="001E21B3" w:rsidRDefault="0090667D">
      <w:pPr>
        <w:pStyle w:val="Textoindependiente"/>
        <w:ind w:left="691" w:right="323"/>
        <w:jc w:val="both"/>
      </w:pPr>
      <w:r>
        <w:t>Así mismo, en el concepto de gastos por comprobar se verificó selectivamente la antigüedad de  las partidas que los integran y en su caso que se cumplieran los lineamientos de control autorizados para su solicitud y posterior</w:t>
      </w:r>
      <w:r>
        <w:rPr>
          <w:spacing w:val="-25"/>
        </w:rPr>
        <w:t xml:space="preserve"> </w:t>
      </w:r>
      <w:r>
        <w:t>comprobación.</w:t>
      </w:r>
    </w:p>
    <w:p w:rsidR="001E21B3" w:rsidRDefault="001E21B3">
      <w:pPr>
        <w:jc w:val="both"/>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after="1"/>
        <w:rPr>
          <w:sz w:val="19"/>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6991"/>
        <w:gridCol w:w="3938"/>
      </w:tblGrid>
      <w:tr w:rsidR="001E21B3">
        <w:trPr>
          <w:trHeight w:hRule="exact" w:val="268"/>
        </w:trPr>
        <w:tc>
          <w:tcPr>
            <w:tcW w:w="6991" w:type="dxa"/>
          </w:tcPr>
          <w:p w:rsidR="001E21B3" w:rsidRDefault="0090667D">
            <w:pPr>
              <w:pStyle w:val="TableParagraph"/>
              <w:spacing w:line="268" w:lineRule="exact"/>
              <w:ind w:left="200"/>
              <w:rPr>
                <w:sz w:val="24"/>
              </w:rPr>
            </w:pPr>
            <w:r>
              <w:rPr>
                <w:sz w:val="24"/>
                <w:u w:val="single"/>
              </w:rPr>
              <w:t>Derechos a recibir bienes o servicios</w:t>
            </w:r>
          </w:p>
        </w:tc>
        <w:tc>
          <w:tcPr>
            <w:tcW w:w="3938" w:type="dxa"/>
          </w:tcPr>
          <w:p w:rsidR="001E21B3" w:rsidRDefault="0090667D">
            <w:pPr>
              <w:pStyle w:val="TableParagraph"/>
              <w:spacing w:line="268" w:lineRule="exact"/>
              <w:ind w:right="198"/>
              <w:jc w:val="right"/>
              <w:rPr>
                <w:sz w:val="24"/>
              </w:rPr>
            </w:pPr>
            <w:r>
              <w:rPr>
                <w:sz w:val="24"/>
              </w:rPr>
              <w:t>$89,795</w:t>
            </w:r>
          </w:p>
        </w:tc>
      </w:tr>
    </w:tbl>
    <w:p w:rsidR="001E21B3" w:rsidRDefault="001E21B3">
      <w:pPr>
        <w:pStyle w:val="Textoindependiente"/>
        <w:spacing w:before="11"/>
        <w:rPr>
          <w:sz w:val="15"/>
        </w:rPr>
      </w:pPr>
    </w:p>
    <w:p w:rsidR="001E21B3" w:rsidRDefault="0090667D">
      <w:pPr>
        <w:pStyle w:val="Textoindependiente"/>
        <w:spacing w:before="92"/>
        <w:ind w:left="692" w:right="324"/>
        <w:jc w:val="both"/>
      </w:pPr>
      <w:r>
        <w:t xml:space="preserve">Este rubro se integra por los anticipos a contratistas para la realización de obras públicas a corto plazo con fondos federales y estatales por $87,747; además de anticipos otorgados a proveedores por la adquisición de bienes y prestación de servicios por </w:t>
      </w:r>
      <w:r>
        <w:t>$2,048; verificando como procedimiento de auditoría contratos, pólizas de egresos, así como documentación comprobatoria.</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332"/>
        <w:gridCol w:w="4616"/>
      </w:tblGrid>
      <w:tr w:rsidR="001E21B3">
        <w:trPr>
          <w:trHeight w:hRule="exact" w:val="268"/>
        </w:trPr>
        <w:tc>
          <w:tcPr>
            <w:tcW w:w="6332" w:type="dxa"/>
          </w:tcPr>
          <w:p w:rsidR="001E21B3" w:rsidRDefault="0090667D">
            <w:pPr>
              <w:pStyle w:val="TableParagraph"/>
              <w:spacing w:line="268" w:lineRule="exact"/>
              <w:ind w:left="200"/>
              <w:rPr>
                <w:sz w:val="24"/>
              </w:rPr>
            </w:pPr>
            <w:r>
              <w:rPr>
                <w:sz w:val="24"/>
                <w:u w:val="single"/>
              </w:rPr>
              <w:t>ACTIVO NO CIRCULANTE</w:t>
            </w:r>
          </w:p>
        </w:tc>
        <w:tc>
          <w:tcPr>
            <w:tcW w:w="4616" w:type="dxa"/>
          </w:tcPr>
          <w:p w:rsidR="001E21B3" w:rsidRDefault="0090667D">
            <w:pPr>
              <w:pStyle w:val="TableParagraph"/>
              <w:spacing w:line="268" w:lineRule="exact"/>
              <w:ind w:right="198"/>
              <w:jc w:val="right"/>
              <w:rPr>
                <w:sz w:val="24"/>
              </w:rPr>
            </w:pPr>
            <w:r>
              <w:rPr>
                <w:sz w:val="24"/>
              </w:rPr>
              <w:t>$2,128,220</w:t>
            </w:r>
          </w:p>
        </w:tc>
      </w:tr>
    </w:tbl>
    <w:p w:rsidR="001E21B3" w:rsidRDefault="001E21B3">
      <w:pPr>
        <w:pStyle w:val="Textoindependiente"/>
        <w:spacing w:before="11"/>
        <w:rPr>
          <w:sz w:val="15"/>
        </w:rPr>
      </w:pPr>
    </w:p>
    <w:p w:rsidR="001E21B3" w:rsidRDefault="0090667D">
      <w:pPr>
        <w:pStyle w:val="Textoindependiente"/>
        <w:spacing w:before="92"/>
        <w:ind w:left="692"/>
        <w:jc w:val="both"/>
      </w:pPr>
      <w:r>
        <w:t>Se integra por los rubros siguientes:</w:t>
      </w:r>
    </w:p>
    <w:p w:rsidR="001E21B3" w:rsidRDefault="001E21B3">
      <w:pPr>
        <w:pStyle w:val="Textoindependiente"/>
        <w:spacing w:before="2"/>
        <w:rPr>
          <w:sz w:val="26"/>
        </w:rPr>
      </w:pPr>
    </w:p>
    <w:tbl>
      <w:tblPr>
        <w:tblStyle w:val="TableNormal"/>
        <w:tblW w:w="0" w:type="auto"/>
        <w:tblInd w:w="2668" w:type="dxa"/>
        <w:tblBorders>
          <w:top w:val="nil"/>
          <w:left w:val="nil"/>
          <w:bottom w:val="nil"/>
          <w:right w:val="nil"/>
          <w:insideH w:val="nil"/>
          <w:insideV w:val="nil"/>
        </w:tblBorders>
        <w:tblLayout w:type="fixed"/>
        <w:tblLook w:val="01E0" w:firstRow="1" w:lastRow="1" w:firstColumn="1" w:lastColumn="1" w:noHBand="0" w:noVBand="0"/>
      </w:tblPr>
      <w:tblGrid>
        <w:gridCol w:w="4891"/>
        <w:gridCol w:w="445"/>
        <w:gridCol w:w="1242"/>
      </w:tblGrid>
      <w:tr w:rsidR="001E21B3">
        <w:trPr>
          <w:trHeight w:hRule="exact" w:val="236"/>
        </w:trPr>
        <w:tc>
          <w:tcPr>
            <w:tcW w:w="4891" w:type="dxa"/>
          </w:tcPr>
          <w:p w:rsidR="001E21B3" w:rsidRDefault="0090667D">
            <w:pPr>
              <w:pStyle w:val="TableParagraph"/>
              <w:spacing w:line="223" w:lineRule="exact"/>
              <w:ind w:left="2245" w:right="2061"/>
              <w:jc w:val="center"/>
              <w:rPr>
                <w:sz w:val="20"/>
              </w:rPr>
            </w:pPr>
            <w:r>
              <w:rPr>
                <w:sz w:val="20"/>
                <w:u w:val="single"/>
              </w:rPr>
              <w:t>Rubro</w:t>
            </w:r>
          </w:p>
        </w:tc>
        <w:tc>
          <w:tcPr>
            <w:tcW w:w="445" w:type="dxa"/>
          </w:tcPr>
          <w:p w:rsidR="001E21B3" w:rsidRDefault="001E21B3"/>
        </w:tc>
        <w:tc>
          <w:tcPr>
            <w:tcW w:w="1242" w:type="dxa"/>
          </w:tcPr>
          <w:p w:rsidR="001E21B3" w:rsidRDefault="0090667D">
            <w:pPr>
              <w:pStyle w:val="TableParagraph"/>
              <w:spacing w:line="223" w:lineRule="exact"/>
              <w:ind w:left="203"/>
              <w:rPr>
                <w:sz w:val="20"/>
              </w:rPr>
            </w:pPr>
            <w:r>
              <w:rPr>
                <w:sz w:val="20"/>
                <w:u w:val="single"/>
              </w:rPr>
              <w:t>Importe</w:t>
            </w:r>
          </w:p>
        </w:tc>
      </w:tr>
      <w:tr w:rsidR="001E21B3">
        <w:trPr>
          <w:trHeight w:hRule="exact" w:val="263"/>
        </w:trPr>
        <w:tc>
          <w:tcPr>
            <w:tcW w:w="4891" w:type="dxa"/>
          </w:tcPr>
          <w:p w:rsidR="001E21B3" w:rsidRDefault="0090667D">
            <w:pPr>
              <w:pStyle w:val="TableParagraph"/>
              <w:spacing w:before="6"/>
              <w:ind w:left="200"/>
              <w:rPr>
                <w:sz w:val="20"/>
              </w:rPr>
            </w:pPr>
            <w:r>
              <w:rPr>
                <w:sz w:val="20"/>
              </w:rPr>
              <w:t>Inversiones financieras a largo plazo</w:t>
            </w:r>
          </w:p>
        </w:tc>
        <w:tc>
          <w:tcPr>
            <w:tcW w:w="445" w:type="dxa"/>
          </w:tcPr>
          <w:p w:rsidR="001E21B3" w:rsidRDefault="0090667D">
            <w:pPr>
              <w:pStyle w:val="TableParagraph"/>
              <w:spacing w:before="6"/>
              <w:ind w:right="151"/>
              <w:jc w:val="right"/>
              <w:rPr>
                <w:sz w:val="20"/>
              </w:rPr>
            </w:pPr>
            <w:r>
              <w:rPr>
                <w:w w:val="99"/>
                <w:sz w:val="20"/>
              </w:rPr>
              <w:t>$</w:t>
            </w:r>
          </w:p>
        </w:tc>
        <w:tc>
          <w:tcPr>
            <w:tcW w:w="1242" w:type="dxa"/>
          </w:tcPr>
          <w:p w:rsidR="001E21B3" w:rsidRDefault="0090667D">
            <w:pPr>
              <w:pStyle w:val="TableParagraph"/>
              <w:spacing w:before="6"/>
              <w:ind w:left="321"/>
              <w:rPr>
                <w:sz w:val="20"/>
              </w:rPr>
            </w:pPr>
            <w:r>
              <w:rPr>
                <w:sz w:val="20"/>
              </w:rPr>
              <w:t>102,000</w:t>
            </w:r>
          </w:p>
        </w:tc>
      </w:tr>
      <w:tr w:rsidR="001E21B3">
        <w:trPr>
          <w:trHeight w:hRule="exact" w:val="534"/>
        </w:trPr>
        <w:tc>
          <w:tcPr>
            <w:tcW w:w="4891" w:type="dxa"/>
          </w:tcPr>
          <w:p w:rsidR="001E21B3" w:rsidRDefault="0090667D">
            <w:pPr>
              <w:pStyle w:val="TableParagraph"/>
              <w:spacing w:before="19"/>
              <w:ind w:left="200"/>
              <w:rPr>
                <w:sz w:val="20"/>
              </w:rPr>
            </w:pPr>
            <w:r>
              <w:rPr>
                <w:sz w:val="20"/>
              </w:rPr>
              <w:t>Bienes inmuebles, infraestructura y construcciones en proceso</w:t>
            </w:r>
          </w:p>
        </w:tc>
        <w:tc>
          <w:tcPr>
            <w:tcW w:w="445" w:type="dxa"/>
          </w:tcPr>
          <w:p w:rsidR="001E21B3" w:rsidRDefault="001E21B3"/>
        </w:tc>
        <w:tc>
          <w:tcPr>
            <w:tcW w:w="1242" w:type="dxa"/>
          </w:tcPr>
          <w:p w:rsidR="001E21B3" w:rsidRDefault="001E21B3">
            <w:pPr>
              <w:pStyle w:val="TableParagraph"/>
              <w:spacing w:before="8"/>
              <w:rPr>
                <w:sz w:val="25"/>
              </w:rPr>
            </w:pPr>
          </w:p>
          <w:p w:rsidR="001E21B3" w:rsidRDefault="0090667D">
            <w:pPr>
              <w:pStyle w:val="TableParagraph"/>
              <w:ind w:left="153"/>
              <w:rPr>
                <w:sz w:val="20"/>
              </w:rPr>
            </w:pPr>
            <w:r>
              <w:rPr>
                <w:sz w:val="20"/>
              </w:rPr>
              <w:t>1,597,881</w:t>
            </w:r>
          </w:p>
        </w:tc>
      </w:tr>
      <w:tr w:rsidR="001E21B3">
        <w:trPr>
          <w:trHeight w:hRule="exact" w:val="244"/>
        </w:trPr>
        <w:tc>
          <w:tcPr>
            <w:tcW w:w="4891" w:type="dxa"/>
          </w:tcPr>
          <w:p w:rsidR="001E21B3" w:rsidRDefault="0090667D">
            <w:pPr>
              <w:pStyle w:val="TableParagraph"/>
              <w:spacing w:before="1"/>
              <w:ind w:left="200"/>
              <w:rPr>
                <w:sz w:val="20"/>
              </w:rPr>
            </w:pPr>
            <w:r>
              <w:rPr>
                <w:sz w:val="20"/>
              </w:rPr>
              <w:t>Bienes muebles</w:t>
            </w:r>
          </w:p>
        </w:tc>
        <w:tc>
          <w:tcPr>
            <w:tcW w:w="445" w:type="dxa"/>
          </w:tcPr>
          <w:p w:rsidR="001E21B3" w:rsidRDefault="001E21B3"/>
        </w:tc>
        <w:tc>
          <w:tcPr>
            <w:tcW w:w="1242" w:type="dxa"/>
          </w:tcPr>
          <w:p w:rsidR="001E21B3" w:rsidRDefault="0090667D">
            <w:pPr>
              <w:pStyle w:val="TableParagraph"/>
              <w:spacing w:before="1"/>
              <w:ind w:left="321"/>
              <w:rPr>
                <w:sz w:val="20"/>
              </w:rPr>
            </w:pPr>
            <w:r>
              <w:rPr>
                <w:sz w:val="20"/>
              </w:rPr>
              <w:t>920,635</w:t>
            </w:r>
          </w:p>
        </w:tc>
      </w:tr>
      <w:tr w:rsidR="001E21B3">
        <w:trPr>
          <w:trHeight w:hRule="exact" w:val="244"/>
        </w:trPr>
        <w:tc>
          <w:tcPr>
            <w:tcW w:w="4891" w:type="dxa"/>
          </w:tcPr>
          <w:p w:rsidR="001E21B3" w:rsidRDefault="0090667D">
            <w:pPr>
              <w:pStyle w:val="TableParagraph"/>
              <w:spacing w:before="5"/>
              <w:ind w:left="200"/>
              <w:rPr>
                <w:sz w:val="20"/>
              </w:rPr>
            </w:pPr>
            <w:r>
              <w:rPr>
                <w:sz w:val="20"/>
              </w:rPr>
              <w:t>Activos intangibles</w:t>
            </w:r>
          </w:p>
        </w:tc>
        <w:tc>
          <w:tcPr>
            <w:tcW w:w="445" w:type="dxa"/>
          </w:tcPr>
          <w:p w:rsidR="001E21B3" w:rsidRDefault="001E21B3"/>
        </w:tc>
        <w:tc>
          <w:tcPr>
            <w:tcW w:w="1242" w:type="dxa"/>
          </w:tcPr>
          <w:p w:rsidR="001E21B3" w:rsidRDefault="0090667D">
            <w:pPr>
              <w:pStyle w:val="TableParagraph"/>
              <w:spacing w:before="5"/>
              <w:ind w:left="431"/>
              <w:rPr>
                <w:sz w:val="20"/>
              </w:rPr>
            </w:pPr>
            <w:r>
              <w:rPr>
                <w:sz w:val="20"/>
              </w:rPr>
              <w:t>38,422</w:t>
            </w:r>
          </w:p>
        </w:tc>
      </w:tr>
      <w:tr w:rsidR="001E21B3">
        <w:trPr>
          <w:trHeight w:hRule="exact" w:val="454"/>
        </w:trPr>
        <w:tc>
          <w:tcPr>
            <w:tcW w:w="4891" w:type="dxa"/>
          </w:tcPr>
          <w:p w:rsidR="001E21B3" w:rsidRDefault="0090667D">
            <w:pPr>
              <w:pStyle w:val="TableParagraph"/>
              <w:spacing w:before="1"/>
              <w:ind w:left="200" w:right="41"/>
              <w:rPr>
                <w:sz w:val="20"/>
              </w:rPr>
            </w:pPr>
            <w:r>
              <w:rPr>
                <w:sz w:val="20"/>
              </w:rPr>
              <w:t>Depreciación, deterioro y amortización acumulada de bienes</w:t>
            </w:r>
          </w:p>
        </w:tc>
        <w:tc>
          <w:tcPr>
            <w:tcW w:w="445" w:type="dxa"/>
          </w:tcPr>
          <w:p w:rsidR="001E21B3" w:rsidRDefault="001E21B3"/>
        </w:tc>
        <w:tc>
          <w:tcPr>
            <w:tcW w:w="1242" w:type="dxa"/>
          </w:tcPr>
          <w:p w:rsidR="001E21B3" w:rsidRDefault="001E21B3">
            <w:pPr>
              <w:pStyle w:val="TableParagraph"/>
              <w:spacing w:before="1"/>
              <w:rPr>
                <w:sz w:val="20"/>
              </w:rPr>
            </w:pPr>
          </w:p>
          <w:p w:rsidR="001E21B3" w:rsidRDefault="0090667D">
            <w:pPr>
              <w:pStyle w:val="TableParagraph"/>
              <w:spacing w:before="1"/>
              <w:ind w:left="187"/>
              <w:rPr>
                <w:sz w:val="20"/>
              </w:rPr>
            </w:pPr>
            <w:r>
              <w:rPr>
                <w:sz w:val="20"/>
              </w:rPr>
              <w:t>(591,132)</w:t>
            </w:r>
          </w:p>
        </w:tc>
      </w:tr>
      <w:tr w:rsidR="001E21B3">
        <w:trPr>
          <w:trHeight w:hRule="exact" w:val="251"/>
        </w:trPr>
        <w:tc>
          <w:tcPr>
            <w:tcW w:w="4891" w:type="dxa"/>
          </w:tcPr>
          <w:p w:rsidR="001E21B3" w:rsidRDefault="0090667D">
            <w:pPr>
              <w:pStyle w:val="TableParagraph"/>
              <w:spacing w:line="215" w:lineRule="exact"/>
              <w:ind w:left="200"/>
              <w:rPr>
                <w:sz w:val="20"/>
              </w:rPr>
            </w:pPr>
            <w:r>
              <w:rPr>
                <w:sz w:val="20"/>
              </w:rPr>
              <w:t>Activos diferidos</w:t>
            </w:r>
          </w:p>
        </w:tc>
        <w:tc>
          <w:tcPr>
            <w:tcW w:w="1687" w:type="dxa"/>
            <w:gridSpan w:val="2"/>
          </w:tcPr>
          <w:p w:rsidR="001E21B3" w:rsidRDefault="0090667D">
            <w:pPr>
              <w:pStyle w:val="TableParagraph"/>
              <w:tabs>
                <w:tab w:val="left" w:pos="877"/>
              </w:tabs>
              <w:spacing w:line="215" w:lineRule="exact"/>
              <w:ind w:left="421"/>
              <w:rPr>
                <w:sz w:val="20"/>
              </w:rPr>
            </w:pPr>
            <w:r>
              <w:rPr>
                <w:w w:val="99"/>
                <w:sz w:val="20"/>
                <w:u w:val="single"/>
              </w:rPr>
              <w:t xml:space="preserve"> </w:t>
            </w:r>
            <w:r>
              <w:rPr>
                <w:sz w:val="20"/>
                <w:u w:val="single"/>
              </w:rPr>
              <w:tab/>
              <w:t>60,414</w:t>
            </w:r>
            <w:r>
              <w:rPr>
                <w:spacing w:val="18"/>
                <w:sz w:val="20"/>
                <w:u w:val="single"/>
              </w:rPr>
              <w:t xml:space="preserve"> </w:t>
            </w:r>
          </w:p>
        </w:tc>
      </w:tr>
      <w:tr w:rsidR="001E21B3">
        <w:trPr>
          <w:trHeight w:hRule="exact" w:val="259"/>
        </w:trPr>
        <w:tc>
          <w:tcPr>
            <w:tcW w:w="4891" w:type="dxa"/>
          </w:tcPr>
          <w:p w:rsidR="001E21B3" w:rsidRDefault="0090667D">
            <w:pPr>
              <w:pStyle w:val="TableParagraph"/>
              <w:spacing w:before="29"/>
              <w:ind w:left="2245" w:right="2061"/>
              <w:jc w:val="center"/>
              <w:rPr>
                <w:sz w:val="20"/>
              </w:rPr>
            </w:pPr>
            <w:r>
              <w:rPr>
                <w:sz w:val="20"/>
              </w:rPr>
              <w:t>Total</w:t>
            </w:r>
          </w:p>
        </w:tc>
        <w:tc>
          <w:tcPr>
            <w:tcW w:w="445" w:type="dxa"/>
          </w:tcPr>
          <w:p w:rsidR="001E21B3" w:rsidRDefault="0090667D">
            <w:pPr>
              <w:pStyle w:val="TableParagraph"/>
              <w:spacing w:before="29"/>
              <w:ind w:right="151"/>
              <w:jc w:val="right"/>
              <w:rPr>
                <w:sz w:val="20"/>
              </w:rPr>
            </w:pPr>
            <w:r>
              <w:rPr>
                <w:w w:val="99"/>
                <w:sz w:val="20"/>
              </w:rPr>
              <w:t>$</w:t>
            </w:r>
          </w:p>
        </w:tc>
        <w:tc>
          <w:tcPr>
            <w:tcW w:w="1242" w:type="dxa"/>
          </w:tcPr>
          <w:p w:rsidR="001E21B3" w:rsidRDefault="0090667D">
            <w:pPr>
              <w:pStyle w:val="TableParagraph"/>
              <w:spacing w:before="29"/>
              <w:ind w:left="-39"/>
              <w:rPr>
                <w:sz w:val="20"/>
              </w:rPr>
            </w:pPr>
            <w:r>
              <w:rPr>
                <w:w w:val="99"/>
                <w:sz w:val="20"/>
                <w:u w:val="thick"/>
              </w:rPr>
              <w:t xml:space="preserve"> </w:t>
            </w:r>
            <w:r>
              <w:rPr>
                <w:sz w:val="20"/>
                <w:u w:val="thick"/>
              </w:rPr>
              <w:t xml:space="preserve">  2,128,220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1"/>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920"/>
        <w:gridCol w:w="4028"/>
      </w:tblGrid>
      <w:tr w:rsidR="001E21B3">
        <w:trPr>
          <w:trHeight w:hRule="exact" w:val="268"/>
        </w:trPr>
        <w:tc>
          <w:tcPr>
            <w:tcW w:w="6920" w:type="dxa"/>
          </w:tcPr>
          <w:p w:rsidR="001E21B3" w:rsidRDefault="0090667D">
            <w:pPr>
              <w:pStyle w:val="TableParagraph"/>
              <w:spacing w:line="268" w:lineRule="exact"/>
              <w:ind w:left="200"/>
              <w:rPr>
                <w:sz w:val="24"/>
              </w:rPr>
            </w:pPr>
            <w:r>
              <w:rPr>
                <w:sz w:val="24"/>
                <w:u w:val="single"/>
              </w:rPr>
              <w:t>Inversiones financieras a largo plazo</w:t>
            </w:r>
          </w:p>
        </w:tc>
        <w:tc>
          <w:tcPr>
            <w:tcW w:w="4028" w:type="dxa"/>
          </w:tcPr>
          <w:p w:rsidR="001E21B3" w:rsidRDefault="0090667D">
            <w:pPr>
              <w:pStyle w:val="TableParagraph"/>
              <w:spacing w:line="268" w:lineRule="exact"/>
              <w:ind w:right="198"/>
              <w:jc w:val="right"/>
              <w:rPr>
                <w:sz w:val="24"/>
              </w:rPr>
            </w:pPr>
            <w:r>
              <w:rPr>
                <w:sz w:val="24"/>
              </w:rPr>
              <w:t>$102,000</w:t>
            </w:r>
          </w:p>
        </w:tc>
      </w:tr>
    </w:tbl>
    <w:p w:rsidR="001E21B3" w:rsidRDefault="001E21B3">
      <w:pPr>
        <w:pStyle w:val="Textoindependiente"/>
      </w:pPr>
    </w:p>
    <w:p w:rsidR="001E21B3" w:rsidRDefault="0090667D">
      <w:pPr>
        <w:pStyle w:val="Textoindependiente"/>
        <w:ind w:left="691" w:right="320"/>
        <w:jc w:val="both"/>
      </w:pPr>
      <w:r>
        <w:rPr>
          <w:spacing w:val="-3"/>
        </w:rPr>
        <w:t xml:space="preserve">Están </w:t>
      </w:r>
      <w:r>
        <w:rPr>
          <w:spacing w:val="-4"/>
        </w:rPr>
        <w:t xml:space="preserve">integradas </w:t>
      </w:r>
      <w:r>
        <w:rPr>
          <w:spacing w:val="-2"/>
        </w:rPr>
        <w:t xml:space="preserve">por </w:t>
      </w:r>
      <w:r>
        <w:rPr>
          <w:spacing w:val="-3"/>
        </w:rPr>
        <w:t xml:space="preserve">$91,990 </w:t>
      </w:r>
      <w:r>
        <w:t xml:space="preserve">del </w:t>
      </w:r>
      <w:r>
        <w:rPr>
          <w:spacing w:val="-4"/>
        </w:rPr>
        <w:t xml:space="preserve">Fideicomiso </w:t>
      </w:r>
      <w:r>
        <w:rPr>
          <w:spacing w:val="-3"/>
        </w:rPr>
        <w:t xml:space="preserve">Value para </w:t>
      </w:r>
      <w:r>
        <w:t xml:space="preserve">el </w:t>
      </w:r>
      <w:r>
        <w:rPr>
          <w:spacing w:val="-3"/>
        </w:rPr>
        <w:t xml:space="preserve">fondo </w:t>
      </w:r>
      <w:r>
        <w:t xml:space="preserve">de </w:t>
      </w:r>
      <w:r>
        <w:rPr>
          <w:spacing w:val="-3"/>
        </w:rPr>
        <w:t xml:space="preserve">pensiones </w:t>
      </w:r>
      <w:r>
        <w:t xml:space="preserve">de </w:t>
      </w:r>
      <w:r>
        <w:rPr>
          <w:spacing w:val="-3"/>
        </w:rPr>
        <w:t xml:space="preserve">empleados municipales, $10,000 </w:t>
      </w:r>
      <w:r>
        <w:t xml:space="preserve">del </w:t>
      </w:r>
      <w:r>
        <w:rPr>
          <w:spacing w:val="-4"/>
        </w:rPr>
        <w:t>Fideicomiso</w:t>
      </w:r>
      <w:r>
        <w:rPr>
          <w:spacing w:val="58"/>
        </w:rPr>
        <w:t xml:space="preserve"> </w:t>
      </w:r>
      <w:r>
        <w:rPr>
          <w:spacing w:val="-4"/>
        </w:rPr>
        <w:t>relacionado</w:t>
      </w:r>
      <w:r>
        <w:rPr>
          <w:spacing w:val="58"/>
        </w:rPr>
        <w:t xml:space="preserve"> </w:t>
      </w:r>
      <w:r>
        <w:rPr>
          <w:spacing w:val="-3"/>
        </w:rPr>
        <w:t xml:space="preserve">con </w:t>
      </w:r>
      <w:r>
        <w:t xml:space="preserve">el </w:t>
      </w:r>
      <w:r>
        <w:rPr>
          <w:spacing w:val="-3"/>
        </w:rPr>
        <w:t xml:space="preserve">Proyecto </w:t>
      </w:r>
      <w:r>
        <w:rPr>
          <w:spacing w:val="-4"/>
        </w:rPr>
        <w:t>Estratégico</w:t>
      </w:r>
      <w:r>
        <w:rPr>
          <w:spacing w:val="58"/>
        </w:rPr>
        <w:t xml:space="preserve"> </w:t>
      </w:r>
      <w:r>
        <w:rPr>
          <w:spacing w:val="-4"/>
        </w:rPr>
        <w:t xml:space="preserve">denominado </w:t>
      </w:r>
      <w:r>
        <w:rPr>
          <w:spacing w:val="-3"/>
        </w:rPr>
        <w:t xml:space="preserve">Interconexión Centro </w:t>
      </w:r>
      <w:r>
        <w:t xml:space="preserve">de </w:t>
      </w:r>
      <w:r>
        <w:rPr>
          <w:spacing w:val="-4"/>
        </w:rPr>
        <w:t xml:space="preserve">Monterrey </w:t>
      </w:r>
      <w:r>
        <w:t xml:space="preserve">- </w:t>
      </w:r>
      <w:r>
        <w:rPr>
          <w:spacing w:val="-4"/>
        </w:rPr>
        <w:t xml:space="preserve">Valle </w:t>
      </w:r>
      <w:r>
        <w:rPr>
          <w:spacing w:val="-3"/>
        </w:rPr>
        <w:t xml:space="preserve">Oriente, además </w:t>
      </w:r>
      <w:r>
        <w:t xml:space="preserve">de </w:t>
      </w:r>
      <w:r>
        <w:rPr>
          <w:spacing w:val="-3"/>
        </w:rPr>
        <w:t xml:space="preserve">$10 </w:t>
      </w:r>
      <w:r>
        <w:t xml:space="preserve">del </w:t>
      </w:r>
      <w:r>
        <w:rPr>
          <w:spacing w:val="-4"/>
        </w:rPr>
        <w:t xml:space="preserve">Fideicomiso </w:t>
      </w:r>
      <w:r>
        <w:rPr>
          <w:spacing w:val="-2"/>
        </w:rPr>
        <w:t xml:space="preserve">del </w:t>
      </w:r>
      <w:r>
        <w:rPr>
          <w:spacing w:val="-3"/>
        </w:rPr>
        <w:t xml:space="preserve">Impuesto predial para </w:t>
      </w:r>
      <w:r>
        <w:t xml:space="preserve">el </w:t>
      </w:r>
      <w:r>
        <w:rPr>
          <w:spacing w:val="-3"/>
        </w:rPr>
        <w:t xml:space="preserve">pago </w:t>
      </w:r>
      <w:r>
        <w:t xml:space="preserve">de </w:t>
      </w:r>
      <w:r>
        <w:rPr>
          <w:spacing w:val="-4"/>
        </w:rPr>
        <w:t xml:space="preserve">financiamiento </w:t>
      </w:r>
      <w:r>
        <w:rPr>
          <w:spacing w:val="-3"/>
        </w:rPr>
        <w:t xml:space="preserve">con Grupo </w:t>
      </w:r>
      <w:r>
        <w:rPr>
          <w:spacing w:val="-4"/>
        </w:rPr>
        <w:t xml:space="preserve">financiero </w:t>
      </w:r>
      <w:r>
        <w:rPr>
          <w:spacing w:val="-3"/>
        </w:rPr>
        <w:t xml:space="preserve">Banorte, </w:t>
      </w:r>
      <w:r>
        <w:rPr>
          <w:spacing w:val="-4"/>
        </w:rPr>
        <w:t xml:space="preserve">verificando </w:t>
      </w:r>
      <w:r>
        <w:rPr>
          <w:spacing w:val="-3"/>
        </w:rPr>
        <w:t xml:space="preserve">para </w:t>
      </w:r>
      <w:r>
        <w:t xml:space="preserve">su </w:t>
      </w:r>
      <w:r>
        <w:rPr>
          <w:spacing w:val="-4"/>
        </w:rPr>
        <w:t xml:space="preserve">revisión </w:t>
      </w:r>
      <w:r>
        <w:t xml:space="preserve">el </w:t>
      </w:r>
      <w:r>
        <w:rPr>
          <w:spacing w:val="-3"/>
        </w:rPr>
        <w:t xml:space="preserve">Contrato </w:t>
      </w:r>
      <w:r>
        <w:rPr>
          <w:spacing w:val="-4"/>
        </w:rPr>
        <w:t xml:space="preserve">Colectivo </w:t>
      </w:r>
      <w:r>
        <w:t xml:space="preserve">de </w:t>
      </w:r>
      <w:r>
        <w:rPr>
          <w:spacing w:val="-4"/>
        </w:rPr>
        <w:t xml:space="preserve">Trabajo, </w:t>
      </w:r>
      <w:r>
        <w:rPr>
          <w:spacing w:val="-3"/>
        </w:rPr>
        <w:t xml:space="preserve">pólizas </w:t>
      </w:r>
      <w:r>
        <w:t xml:space="preserve">de </w:t>
      </w:r>
      <w:r>
        <w:rPr>
          <w:spacing w:val="-3"/>
        </w:rPr>
        <w:t xml:space="preserve">diario </w:t>
      </w:r>
      <w:r>
        <w:t xml:space="preserve">y </w:t>
      </w:r>
      <w:r>
        <w:rPr>
          <w:spacing w:val="-3"/>
        </w:rPr>
        <w:t xml:space="preserve">estados </w:t>
      </w:r>
      <w:r>
        <w:t>de</w:t>
      </w:r>
      <w:r>
        <w:t xml:space="preserve"> </w:t>
      </w:r>
      <w:r>
        <w:rPr>
          <w:spacing w:val="-3"/>
        </w:rPr>
        <w:t>cuenta bancarios.</w:t>
      </w:r>
    </w:p>
    <w:p w:rsidR="001E21B3" w:rsidRDefault="001E21B3">
      <w:pPr>
        <w:pStyle w:val="Textoindependiente"/>
        <w:rPr>
          <w:sz w:val="20"/>
        </w:rPr>
      </w:pPr>
    </w:p>
    <w:p w:rsidR="001E21B3" w:rsidRDefault="001E21B3">
      <w:pPr>
        <w:pStyle w:val="Textoindependiente"/>
        <w:spacing w:before="7" w:after="1"/>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218"/>
        <w:gridCol w:w="2747"/>
      </w:tblGrid>
      <w:tr w:rsidR="001E21B3">
        <w:trPr>
          <w:trHeight w:hRule="exact" w:val="268"/>
        </w:trPr>
        <w:tc>
          <w:tcPr>
            <w:tcW w:w="8218" w:type="dxa"/>
          </w:tcPr>
          <w:p w:rsidR="001E21B3" w:rsidRDefault="0090667D">
            <w:pPr>
              <w:pStyle w:val="TableParagraph"/>
              <w:spacing w:line="268" w:lineRule="exact"/>
              <w:ind w:left="200"/>
              <w:rPr>
                <w:sz w:val="24"/>
              </w:rPr>
            </w:pPr>
            <w:r>
              <w:rPr>
                <w:sz w:val="24"/>
                <w:u w:val="single"/>
              </w:rPr>
              <w:t>Bienes inmuebles, infraestructura y construcciones en proceso</w:t>
            </w:r>
          </w:p>
        </w:tc>
        <w:tc>
          <w:tcPr>
            <w:tcW w:w="2747" w:type="dxa"/>
          </w:tcPr>
          <w:p w:rsidR="001E21B3" w:rsidRDefault="0090667D">
            <w:pPr>
              <w:pStyle w:val="TableParagraph"/>
              <w:spacing w:line="268" w:lineRule="exact"/>
              <w:ind w:left="1344"/>
              <w:rPr>
                <w:sz w:val="24"/>
              </w:rPr>
            </w:pPr>
            <w:r>
              <w:rPr>
                <w:sz w:val="24"/>
              </w:rPr>
              <w:t>$1,597,881</w:t>
            </w:r>
          </w:p>
        </w:tc>
      </w:tr>
    </w:tbl>
    <w:p w:rsidR="001E21B3" w:rsidRDefault="001E21B3">
      <w:pPr>
        <w:pStyle w:val="Textoindependiente"/>
        <w:spacing w:before="11"/>
        <w:rPr>
          <w:sz w:val="15"/>
        </w:rPr>
      </w:pPr>
    </w:p>
    <w:p w:rsidR="001E21B3" w:rsidRDefault="0090667D">
      <w:pPr>
        <w:pStyle w:val="Textoindependiente"/>
        <w:spacing w:before="92"/>
        <w:ind w:left="692"/>
      </w:pPr>
      <w:r>
        <w:t>Este rubro se integra de la manera siguiente:</w:t>
      </w:r>
    </w:p>
    <w:p w:rsidR="001E21B3" w:rsidRDefault="001E21B3">
      <w:pPr>
        <w:pStyle w:val="Textoindependiente"/>
        <w:spacing w:before="5" w:after="1"/>
      </w:pPr>
    </w:p>
    <w:tbl>
      <w:tblPr>
        <w:tblStyle w:val="TableNormal"/>
        <w:tblW w:w="0" w:type="auto"/>
        <w:tblInd w:w="2757" w:type="dxa"/>
        <w:tblBorders>
          <w:top w:val="nil"/>
          <w:left w:val="nil"/>
          <w:bottom w:val="nil"/>
          <w:right w:val="nil"/>
          <w:insideH w:val="nil"/>
          <w:insideV w:val="nil"/>
        </w:tblBorders>
        <w:tblLayout w:type="fixed"/>
        <w:tblLook w:val="01E0" w:firstRow="1" w:lastRow="1" w:firstColumn="1" w:lastColumn="1" w:noHBand="0" w:noVBand="0"/>
      </w:tblPr>
      <w:tblGrid>
        <w:gridCol w:w="4768"/>
        <w:gridCol w:w="412"/>
        <w:gridCol w:w="1133"/>
      </w:tblGrid>
      <w:tr w:rsidR="001E21B3">
        <w:trPr>
          <w:trHeight w:hRule="exact" w:val="289"/>
        </w:trPr>
        <w:tc>
          <w:tcPr>
            <w:tcW w:w="4768" w:type="dxa"/>
          </w:tcPr>
          <w:p w:rsidR="001E21B3" w:rsidRDefault="0090667D">
            <w:pPr>
              <w:pStyle w:val="TableParagraph"/>
              <w:spacing w:line="223" w:lineRule="exact"/>
              <w:ind w:left="2022" w:right="1850"/>
              <w:jc w:val="center"/>
              <w:rPr>
                <w:sz w:val="20"/>
              </w:rPr>
            </w:pPr>
            <w:r>
              <w:rPr>
                <w:sz w:val="20"/>
                <w:u w:val="single"/>
              </w:rPr>
              <w:t>Concepto</w:t>
            </w:r>
          </w:p>
        </w:tc>
        <w:tc>
          <w:tcPr>
            <w:tcW w:w="412" w:type="dxa"/>
          </w:tcPr>
          <w:p w:rsidR="001E21B3" w:rsidRDefault="001E21B3"/>
        </w:tc>
        <w:tc>
          <w:tcPr>
            <w:tcW w:w="1133" w:type="dxa"/>
          </w:tcPr>
          <w:p w:rsidR="001E21B3" w:rsidRDefault="0090667D">
            <w:pPr>
              <w:pStyle w:val="TableParagraph"/>
              <w:spacing w:line="223" w:lineRule="exact"/>
              <w:ind w:left="225"/>
              <w:rPr>
                <w:sz w:val="20"/>
              </w:rPr>
            </w:pPr>
            <w:r>
              <w:rPr>
                <w:sz w:val="20"/>
                <w:u w:val="single"/>
              </w:rPr>
              <w:t>Importe</w:t>
            </w:r>
          </w:p>
        </w:tc>
      </w:tr>
      <w:tr w:rsidR="001E21B3">
        <w:trPr>
          <w:trHeight w:hRule="exact" w:val="293"/>
        </w:trPr>
        <w:tc>
          <w:tcPr>
            <w:tcW w:w="4768" w:type="dxa"/>
          </w:tcPr>
          <w:p w:rsidR="001E21B3" w:rsidRDefault="0090667D">
            <w:pPr>
              <w:pStyle w:val="TableParagraph"/>
              <w:spacing w:before="59"/>
              <w:ind w:left="200"/>
              <w:rPr>
                <w:sz w:val="20"/>
              </w:rPr>
            </w:pPr>
            <w:r>
              <w:rPr>
                <w:sz w:val="20"/>
              </w:rPr>
              <w:t>Terrenos</w:t>
            </w:r>
          </w:p>
        </w:tc>
        <w:tc>
          <w:tcPr>
            <w:tcW w:w="412" w:type="dxa"/>
          </w:tcPr>
          <w:p w:rsidR="001E21B3" w:rsidRDefault="0090667D">
            <w:pPr>
              <w:pStyle w:val="TableParagraph"/>
              <w:spacing w:before="59"/>
              <w:ind w:right="108"/>
              <w:jc w:val="right"/>
              <w:rPr>
                <w:sz w:val="20"/>
              </w:rPr>
            </w:pPr>
            <w:r>
              <w:rPr>
                <w:w w:val="99"/>
                <w:sz w:val="20"/>
              </w:rPr>
              <w:t>$</w:t>
            </w:r>
          </w:p>
        </w:tc>
        <w:tc>
          <w:tcPr>
            <w:tcW w:w="1133" w:type="dxa"/>
          </w:tcPr>
          <w:p w:rsidR="001E21B3" w:rsidRDefault="0090667D">
            <w:pPr>
              <w:pStyle w:val="TableParagraph"/>
              <w:spacing w:before="59"/>
              <w:ind w:left="302"/>
              <w:rPr>
                <w:sz w:val="20"/>
              </w:rPr>
            </w:pPr>
            <w:r>
              <w:rPr>
                <w:sz w:val="20"/>
              </w:rPr>
              <w:t>933,871</w:t>
            </w:r>
          </w:p>
        </w:tc>
      </w:tr>
      <w:tr w:rsidR="001E21B3">
        <w:trPr>
          <w:trHeight w:hRule="exact" w:val="229"/>
        </w:trPr>
        <w:tc>
          <w:tcPr>
            <w:tcW w:w="4768" w:type="dxa"/>
          </w:tcPr>
          <w:p w:rsidR="001E21B3" w:rsidRDefault="0090667D">
            <w:pPr>
              <w:pStyle w:val="TableParagraph"/>
              <w:spacing w:line="227" w:lineRule="exact"/>
              <w:ind w:left="200"/>
              <w:rPr>
                <w:sz w:val="20"/>
              </w:rPr>
            </w:pPr>
            <w:r>
              <w:rPr>
                <w:sz w:val="20"/>
              </w:rPr>
              <w:t>Edificios no residenciales</w:t>
            </w:r>
          </w:p>
        </w:tc>
        <w:tc>
          <w:tcPr>
            <w:tcW w:w="412" w:type="dxa"/>
          </w:tcPr>
          <w:p w:rsidR="001E21B3" w:rsidRDefault="001E21B3"/>
        </w:tc>
        <w:tc>
          <w:tcPr>
            <w:tcW w:w="1133" w:type="dxa"/>
          </w:tcPr>
          <w:p w:rsidR="001E21B3" w:rsidRDefault="0090667D">
            <w:pPr>
              <w:pStyle w:val="TableParagraph"/>
              <w:spacing w:line="227" w:lineRule="exact"/>
              <w:ind w:left="302"/>
              <w:rPr>
                <w:sz w:val="20"/>
              </w:rPr>
            </w:pPr>
            <w:r>
              <w:rPr>
                <w:sz w:val="20"/>
              </w:rPr>
              <w:t>561,370</w:t>
            </w:r>
          </w:p>
        </w:tc>
      </w:tr>
      <w:tr w:rsidR="001E21B3">
        <w:trPr>
          <w:trHeight w:hRule="exact" w:val="460"/>
        </w:trPr>
        <w:tc>
          <w:tcPr>
            <w:tcW w:w="4768" w:type="dxa"/>
          </w:tcPr>
          <w:p w:rsidR="001E21B3" w:rsidRDefault="0090667D">
            <w:pPr>
              <w:pStyle w:val="TableParagraph"/>
              <w:ind w:left="200"/>
              <w:rPr>
                <w:sz w:val="20"/>
              </w:rPr>
            </w:pPr>
            <w:r>
              <w:rPr>
                <w:sz w:val="20"/>
              </w:rPr>
              <w:t>Construcciones en proceso en bienes de dominio público y privado</w:t>
            </w:r>
          </w:p>
        </w:tc>
        <w:tc>
          <w:tcPr>
            <w:tcW w:w="412" w:type="dxa"/>
          </w:tcPr>
          <w:p w:rsidR="001E21B3" w:rsidRDefault="001E21B3"/>
        </w:tc>
        <w:tc>
          <w:tcPr>
            <w:tcW w:w="1133" w:type="dxa"/>
          </w:tcPr>
          <w:p w:rsidR="001E21B3" w:rsidRDefault="001E21B3">
            <w:pPr>
              <w:pStyle w:val="TableParagraph"/>
              <w:spacing w:before="7"/>
              <w:rPr>
                <w:sz w:val="19"/>
              </w:rPr>
            </w:pPr>
          </w:p>
          <w:p w:rsidR="001E21B3" w:rsidRDefault="0090667D">
            <w:pPr>
              <w:pStyle w:val="TableParagraph"/>
              <w:ind w:right="108"/>
              <w:jc w:val="right"/>
              <w:rPr>
                <w:sz w:val="20"/>
              </w:rPr>
            </w:pPr>
            <w:r>
              <w:rPr>
                <w:sz w:val="20"/>
              </w:rPr>
              <w:t>88,590</w:t>
            </w:r>
          </w:p>
        </w:tc>
      </w:tr>
      <w:tr w:rsidR="001E21B3">
        <w:trPr>
          <w:trHeight w:hRule="exact" w:val="323"/>
        </w:trPr>
        <w:tc>
          <w:tcPr>
            <w:tcW w:w="4768" w:type="dxa"/>
          </w:tcPr>
          <w:p w:rsidR="001E21B3" w:rsidRDefault="0090667D">
            <w:pPr>
              <w:pStyle w:val="TableParagraph"/>
              <w:spacing w:line="227" w:lineRule="exact"/>
              <w:ind w:left="200"/>
              <w:rPr>
                <w:sz w:val="20"/>
              </w:rPr>
            </w:pPr>
            <w:r>
              <w:rPr>
                <w:sz w:val="20"/>
              </w:rPr>
              <w:t>Construcciones en proceso en bienes propios</w:t>
            </w:r>
          </w:p>
        </w:tc>
        <w:tc>
          <w:tcPr>
            <w:tcW w:w="412" w:type="dxa"/>
          </w:tcPr>
          <w:p w:rsidR="001E21B3" w:rsidRDefault="001E21B3"/>
        </w:tc>
        <w:tc>
          <w:tcPr>
            <w:tcW w:w="1133" w:type="dxa"/>
            <w:tcBorders>
              <w:bottom w:val="single" w:sz="4" w:space="0" w:color="000000"/>
            </w:tcBorders>
          </w:tcPr>
          <w:p w:rsidR="001E21B3" w:rsidRDefault="0090667D">
            <w:pPr>
              <w:pStyle w:val="TableParagraph"/>
              <w:spacing w:line="227" w:lineRule="exact"/>
              <w:ind w:right="108"/>
              <w:jc w:val="right"/>
              <w:rPr>
                <w:sz w:val="20"/>
              </w:rPr>
            </w:pPr>
            <w:r>
              <w:rPr>
                <w:sz w:val="20"/>
              </w:rPr>
              <w:t>14,050</w:t>
            </w:r>
          </w:p>
        </w:tc>
      </w:tr>
      <w:tr w:rsidR="001E21B3">
        <w:trPr>
          <w:trHeight w:hRule="exact" w:val="234"/>
        </w:trPr>
        <w:tc>
          <w:tcPr>
            <w:tcW w:w="4768" w:type="dxa"/>
          </w:tcPr>
          <w:p w:rsidR="001E21B3" w:rsidRDefault="0090667D">
            <w:pPr>
              <w:pStyle w:val="TableParagraph"/>
              <w:spacing w:before="4"/>
              <w:ind w:left="2022" w:right="1849"/>
              <w:jc w:val="center"/>
              <w:rPr>
                <w:sz w:val="20"/>
              </w:rPr>
            </w:pPr>
            <w:r>
              <w:rPr>
                <w:sz w:val="20"/>
              </w:rPr>
              <w:t>Total</w:t>
            </w:r>
          </w:p>
        </w:tc>
        <w:tc>
          <w:tcPr>
            <w:tcW w:w="412" w:type="dxa"/>
          </w:tcPr>
          <w:p w:rsidR="001E21B3" w:rsidRDefault="0090667D">
            <w:pPr>
              <w:pStyle w:val="TableParagraph"/>
              <w:spacing w:before="4"/>
              <w:ind w:right="108"/>
              <w:jc w:val="right"/>
              <w:rPr>
                <w:sz w:val="20"/>
              </w:rPr>
            </w:pPr>
            <w:r>
              <w:rPr>
                <w:w w:val="99"/>
                <w:sz w:val="20"/>
              </w:rPr>
              <w:t>$</w:t>
            </w:r>
          </w:p>
        </w:tc>
        <w:tc>
          <w:tcPr>
            <w:tcW w:w="1133" w:type="dxa"/>
            <w:tcBorders>
              <w:top w:val="single" w:sz="4" w:space="0" w:color="000000"/>
            </w:tcBorders>
          </w:tcPr>
          <w:p w:rsidR="001E21B3" w:rsidRDefault="0090667D">
            <w:pPr>
              <w:pStyle w:val="TableParagraph"/>
              <w:spacing w:line="230" w:lineRule="exact"/>
              <w:ind w:right="-1"/>
              <w:jc w:val="right"/>
              <w:rPr>
                <w:sz w:val="20"/>
              </w:rPr>
            </w:pPr>
            <w:r>
              <w:rPr>
                <w:w w:val="99"/>
                <w:sz w:val="20"/>
                <w:u w:val="thick"/>
              </w:rPr>
              <w:t xml:space="preserve"> </w:t>
            </w:r>
            <w:r>
              <w:rPr>
                <w:sz w:val="20"/>
                <w:u w:val="thick"/>
              </w:rPr>
              <w:t xml:space="preserve"> </w:t>
            </w:r>
            <w:r>
              <w:rPr>
                <w:spacing w:val="-18"/>
                <w:sz w:val="20"/>
                <w:u w:val="thick"/>
              </w:rPr>
              <w:t xml:space="preserve"> </w:t>
            </w:r>
            <w:r>
              <w:rPr>
                <w:spacing w:val="-1"/>
                <w:sz w:val="20"/>
                <w:u w:val="thick"/>
              </w:rPr>
              <w:t xml:space="preserve">1,597,881 </w:t>
            </w:r>
          </w:p>
        </w:tc>
      </w:tr>
    </w:tbl>
    <w:p w:rsidR="001E21B3" w:rsidRDefault="001E21B3">
      <w:pPr>
        <w:spacing w:line="230" w:lineRule="exact"/>
        <w:jc w:val="right"/>
        <w:rPr>
          <w:sz w:val="20"/>
        </w:r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2"/>
        <w:ind w:left="692" w:right="305"/>
        <w:jc w:val="both"/>
      </w:pPr>
      <w:r>
        <w:t>Para su revisión se analizó la integración de los activos proporcionada por la Dirección de Patrimonio Municipal, verificando en forma selectiva pólizas de cheques y documentación comprobatoria en cumplimiento a la normatividad establecida. Adicionalmente,</w:t>
      </w:r>
      <w:r>
        <w:t xml:space="preserve"> se seleccionaron las adquisiciones más importantes para su inspección</w:t>
      </w:r>
      <w:r>
        <w:rPr>
          <w:spacing w:val="-27"/>
        </w:rPr>
        <w:t xml:space="preserve"> </w:t>
      </w:r>
      <w:r>
        <w:t>física.</w:t>
      </w:r>
    </w:p>
    <w:p w:rsidR="001E21B3" w:rsidRDefault="001E21B3">
      <w:pPr>
        <w:pStyle w:val="Textoindependiente"/>
        <w:rPr>
          <w:sz w:val="20"/>
        </w:rPr>
      </w:pPr>
    </w:p>
    <w:p w:rsidR="001E21B3" w:rsidRDefault="001E21B3">
      <w:pPr>
        <w:pStyle w:val="Textoindependiente"/>
        <w:spacing w:before="8"/>
        <w:rPr>
          <w:sz w:val="20"/>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5454"/>
        <w:gridCol w:w="5491"/>
      </w:tblGrid>
      <w:tr w:rsidR="001E21B3">
        <w:trPr>
          <w:trHeight w:hRule="exact" w:val="268"/>
        </w:trPr>
        <w:tc>
          <w:tcPr>
            <w:tcW w:w="5454" w:type="dxa"/>
          </w:tcPr>
          <w:p w:rsidR="001E21B3" w:rsidRDefault="0090667D">
            <w:pPr>
              <w:pStyle w:val="TableParagraph"/>
              <w:spacing w:line="268" w:lineRule="exact"/>
              <w:ind w:left="200"/>
              <w:rPr>
                <w:sz w:val="24"/>
              </w:rPr>
            </w:pPr>
            <w:r>
              <w:rPr>
                <w:sz w:val="24"/>
                <w:u w:val="single"/>
              </w:rPr>
              <w:t>Terrenos</w:t>
            </w:r>
          </w:p>
        </w:tc>
        <w:tc>
          <w:tcPr>
            <w:tcW w:w="5491" w:type="dxa"/>
          </w:tcPr>
          <w:p w:rsidR="001E21B3" w:rsidRDefault="0090667D">
            <w:pPr>
              <w:pStyle w:val="TableParagraph"/>
              <w:spacing w:line="268" w:lineRule="exact"/>
              <w:ind w:right="198"/>
              <w:jc w:val="right"/>
              <w:rPr>
                <w:sz w:val="24"/>
              </w:rPr>
            </w:pPr>
            <w:r>
              <w:rPr>
                <w:sz w:val="24"/>
              </w:rPr>
              <w:t>$933,871</w:t>
            </w:r>
          </w:p>
        </w:tc>
      </w:tr>
    </w:tbl>
    <w:p w:rsidR="001E21B3" w:rsidRDefault="001E21B3">
      <w:pPr>
        <w:pStyle w:val="Textoindependiente"/>
        <w:spacing w:before="11"/>
        <w:rPr>
          <w:sz w:val="15"/>
        </w:rPr>
      </w:pPr>
    </w:p>
    <w:p w:rsidR="001E21B3" w:rsidRDefault="0090667D">
      <w:pPr>
        <w:pStyle w:val="Textoindependiente"/>
        <w:spacing w:before="92"/>
        <w:ind w:left="692"/>
      </w:pPr>
      <w:r>
        <w:t>Esta cuenta está integrada por los bienes inmuebles que se detallan a continuación:</w:t>
      </w:r>
    </w:p>
    <w:p w:rsidR="001E21B3" w:rsidRDefault="001E21B3">
      <w:pPr>
        <w:pStyle w:val="Textoindependiente"/>
        <w:rPr>
          <w:sz w:val="20"/>
        </w:rPr>
      </w:pPr>
    </w:p>
    <w:p w:rsidR="001E21B3" w:rsidRDefault="001E21B3">
      <w:pPr>
        <w:pStyle w:val="Textoindependiente"/>
        <w:spacing w:before="3"/>
        <w:rPr>
          <w:sz w:val="28"/>
        </w:rPr>
      </w:pPr>
    </w:p>
    <w:tbl>
      <w:tblPr>
        <w:tblStyle w:val="TableNormal"/>
        <w:tblW w:w="0" w:type="auto"/>
        <w:tblInd w:w="2323" w:type="dxa"/>
        <w:tblBorders>
          <w:top w:val="nil"/>
          <w:left w:val="nil"/>
          <w:bottom w:val="nil"/>
          <w:right w:val="nil"/>
          <w:insideH w:val="nil"/>
          <w:insideV w:val="nil"/>
        </w:tblBorders>
        <w:tblLayout w:type="fixed"/>
        <w:tblLook w:val="01E0" w:firstRow="1" w:lastRow="1" w:firstColumn="1" w:lastColumn="1" w:noHBand="0" w:noVBand="0"/>
      </w:tblPr>
      <w:tblGrid>
        <w:gridCol w:w="5790"/>
        <w:gridCol w:w="331"/>
        <w:gridCol w:w="1061"/>
      </w:tblGrid>
      <w:tr w:rsidR="001E21B3">
        <w:trPr>
          <w:trHeight w:hRule="exact" w:val="273"/>
        </w:trPr>
        <w:tc>
          <w:tcPr>
            <w:tcW w:w="5790" w:type="dxa"/>
          </w:tcPr>
          <w:p w:rsidR="001E21B3" w:rsidRDefault="0090667D">
            <w:pPr>
              <w:pStyle w:val="TableParagraph"/>
              <w:spacing w:line="223" w:lineRule="exact"/>
              <w:ind w:left="2490" w:right="2403"/>
              <w:jc w:val="center"/>
              <w:rPr>
                <w:sz w:val="20"/>
              </w:rPr>
            </w:pPr>
            <w:r>
              <w:rPr>
                <w:sz w:val="20"/>
                <w:u w:val="single"/>
              </w:rPr>
              <w:t>Concepto</w:t>
            </w:r>
          </w:p>
        </w:tc>
        <w:tc>
          <w:tcPr>
            <w:tcW w:w="331" w:type="dxa"/>
          </w:tcPr>
          <w:p w:rsidR="001E21B3" w:rsidRDefault="001E21B3"/>
        </w:tc>
        <w:tc>
          <w:tcPr>
            <w:tcW w:w="1061" w:type="dxa"/>
          </w:tcPr>
          <w:p w:rsidR="001E21B3" w:rsidRDefault="0090667D">
            <w:pPr>
              <w:pStyle w:val="TableParagraph"/>
              <w:spacing w:line="223" w:lineRule="exact"/>
              <w:ind w:left="189"/>
              <w:rPr>
                <w:sz w:val="20"/>
              </w:rPr>
            </w:pPr>
            <w:r>
              <w:rPr>
                <w:sz w:val="20"/>
                <w:u w:val="single"/>
              </w:rPr>
              <w:t>Importe</w:t>
            </w:r>
          </w:p>
        </w:tc>
      </w:tr>
      <w:tr w:rsidR="001E21B3">
        <w:trPr>
          <w:trHeight w:hRule="exact" w:val="276"/>
        </w:trPr>
        <w:tc>
          <w:tcPr>
            <w:tcW w:w="5790" w:type="dxa"/>
          </w:tcPr>
          <w:p w:rsidR="001E21B3" w:rsidRDefault="0090667D">
            <w:pPr>
              <w:pStyle w:val="TableParagraph"/>
              <w:spacing w:before="43"/>
              <w:ind w:left="200"/>
              <w:rPr>
                <w:sz w:val="20"/>
              </w:rPr>
            </w:pPr>
            <w:r>
              <w:rPr>
                <w:sz w:val="20"/>
              </w:rPr>
              <w:t>Terrenos Municipales hasta 2012</w:t>
            </w:r>
          </w:p>
        </w:tc>
        <w:tc>
          <w:tcPr>
            <w:tcW w:w="331" w:type="dxa"/>
          </w:tcPr>
          <w:p w:rsidR="001E21B3" w:rsidRDefault="0090667D">
            <w:pPr>
              <w:pStyle w:val="TableParagraph"/>
              <w:spacing w:before="43"/>
              <w:ind w:right="2"/>
              <w:jc w:val="center"/>
              <w:rPr>
                <w:sz w:val="20"/>
              </w:rPr>
            </w:pPr>
            <w:r>
              <w:rPr>
                <w:w w:val="99"/>
                <w:sz w:val="20"/>
              </w:rPr>
              <w:t>$</w:t>
            </w:r>
          </w:p>
        </w:tc>
        <w:tc>
          <w:tcPr>
            <w:tcW w:w="1061" w:type="dxa"/>
          </w:tcPr>
          <w:p w:rsidR="001E21B3" w:rsidRDefault="0090667D">
            <w:pPr>
              <w:pStyle w:val="TableParagraph"/>
              <w:spacing w:before="43"/>
              <w:ind w:left="230"/>
              <w:rPr>
                <w:sz w:val="20"/>
              </w:rPr>
            </w:pPr>
            <w:r>
              <w:rPr>
                <w:sz w:val="20"/>
              </w:rPr>
              <w:t>745,302</w:t>
            </w:r>
          </w:p>
        </w:tc>
      </w:tr>
      <w:tr w:rsidR="001E21B3">
        <w:trPr>
          <w:trHeight w:hRule="exact" w:val="229"/>
        </w:trPr>
        <w:tc>
          <w:tcPr>
            <w:tcW w:w="5790" w:type="dxa"/>
          </w:tcPr>
          <w:p w:rsidR="001E21B3" w:rsidRDefault="0090667D">
            <w:pPr>
              <w:pStyle w:val="TableParagraph"/>
              <w:spacing w:line="225" w:lineRule="exact"/>
              <w:ind w:left="200"/>
              <w:rPr>
                <w:sz w:val="20"/>
              </w:rPr>
            </w:pPr>
            <w:r>
              <w:rPr>
                <w:sz w:val="20"/>
              </w:rPr>
              <w:t>Terreno ampliación de Avenida Venustiano Carranza, 2013</w:t>
            </w:r>
          </w:p>
        </w:tc>
        <w:tc>
          <w:tcPr>
            <w:tcW w:w="331" w:type="dxa"/>
          </w:tcPr>
          <w:p w:rsidR="001E21B3" w:rsidRDefault="001E21B3"/>
        </w:tc>
        <w:tc>
          <w:tcPr>
            <w:tcW w:w="1061" w:type="dxa"/>
          </w:tcPr>
          <w:p w:rsidR="001E21B3" w:rsidRDefault="0090667D">
            <w:pPr>
              <w:pStyle w:val="TableParagraph"/>
              <w:spacing w:line="225" w:lineRule="exact"/>
              <w:ind w:left="451"/>
              <w:rPr>
                <w:sz w:val="20"/>
              </w:rPr>
            </w:pPr>
            <w:r>
              <w:rPr>
                <w:sz w:val="20"/>
              </w:rPr>
              <w:t>8,365</w:t>
            </w:r>
          </w:p>
        </w:tc>
      </w:tr>
      <w:tr w:rsidR="001E21B3">
        <w:trPr>
          <w:trHeight w:hRule="exact" w:val="230"/>
        </w:trPr>
        <w:tc>
          <w:tcPr>
            <w:tcW w:w="5790" w:type="dxa"/>
          </w:tcPr>
          <w:p w:rsidR="001E21B3" w:rsidRDefault="0090667D">
            <w:pPr>
              <w:pStyle w:val="TableParagraph"/>
              <w:spacing w:line="227" w:lineRule="exact"/>
              <w:ind w:left="200"/>
              <w:rPr>
                <w:sz w:val="20"/>
              </w:rPr>
            </w:pPr>
            <w:r>
              <w:rPr>
                <w:sz w:val="20"/>
              </w:rPr>
              <w:t>Terreno lateral de Avenida Gómez Morín, 2014</w:t>
            </w:r>
          </w:p>
        </w:tc>
        <w:tc>
          <w:tcPr>
            <w:tcW w:w="331" w:type="dxa"/>
          </w:tcPr>
          <w:p w:rsidR="001E21B3" w:rsidRDefault="001E21B3"/>
        </w:tc>
        <w:tc>
          <w:tcPr>
            <w:tcW w:w="1061" w:type="dxa"/>
          </w:tcPr>
          <w:p w:rsidR="001E21B3" w:rsidRDefault="0090667D">
            <w:pPr>
              <w:pStyle w:val="TableParagraph"/>
              <w:spacing w:line="227" w:lineRule="exact"/>
              <w:ind w:left="340"/>
              <w:rPr>
                <w:sz w:val="20"/>
              </w:rPr>
            </w:pPr>
            <w:r>
              <w:rPr>
                <w:sz w:val="20"/>
              </w:rPr>
              <w:t>13,132</w:t>
            </w:r>
          </w:p>
        </w:tc>
      </w:tr>
      <w:tr w:rsidR="001E21B3">
        <w:trPr>
          <w:trHeight w:hRule="exact" w:val="461"/>
        </w:trPr>
        <w:tc>
          <w:tcPr>
            <w:tcW w:w="5790" w:type="dxa"/>
          </w:tcPr>
          <w:p w:rsidR="001E21B3" w:rsidRDefault="0090667D">
            <w:pPr>
              <w:pStyle w:val="TableParagraph"/>
              <w:ind w:left="200" w:right="120"/>
              <w:rPr>
                <w:sz w:val="20"/>
              </w:rPr>
            </w:pPr>
            <w:r>
              <w:rPr>
                <w:sz w:val="20"/>
              </w:rPr>
              <w:t>Terreno Avenida Alfonso Reyes y Jardines Coloniales;  colonia Palo Blanco para vialidad,</w:t>
            </w:r>
            <w:r>
              <w:rPr>
                <w:spacing w:val="-18"/>
                <w:sz w:val="20"/>
              </w:rPr>
              <w:t xml:space="preserve"> </w:t>
            </w:r>
            <w:r>
              <w:rPr>
                <w:sz w:val="20"/>
              </w:rPr>
              <w:t>2014</w:t>
            </w:r>
          </w:p>
        </w:tc>
        <w:tc>
          <w:tcPr>
            <w:tcW w:w="331" w:type="dxa"/>
          </w:tcPr>
          <w:p w:rsidR="001E21B3" w:rsidRDefault="001E21B3"/>
        </w:tc>
        <w:tc>
          <w:tcPr>
            <w:tcW w:w="1061" w:type="dxa"/>
          </w:tcPr>
          <w:p w:rsidR="001E21B3" w:rsidRDefault="001E21B3">
            <w:pPr>
              <w:pStyle w:val="TableParagraph"/>
              <w:spacing w:before="8"/>
              <w:rPr>
                <w:sz w:val="19"/>
              </w:rPr>
            </w:pPr>
          </w:p>
          <w:p w:rsidR="001E21B3" w:rsidRDefault="0090667D">
            <w:pPr>
              <w:pStyle w:val="TableParagraph"/>
              <w:ind w:left="619"/>
              <w:rPr>
                <w:sz w:val="20"/>
              </w:rPr>
            </w:pPr>
            <w:r>
              <w:rPr>
                <w:sz w:val="20"/>
              </w:rPr>
              <w:t>854</w:t>
            </w:r>
          </w:p>
        </w:tc>
      </w:tr>
      <w:tr w:rsidR="001E21B3">
        <w:trPr>
          <w:trHeight w:hRule="exact" w:val="458"/>
        </w:trPr>
        <w:tc>
          <w:tcPr>
            <w:tcW w:w="5790" w:type="dxa"/>
          </w:tcPr>
          <w:p w:rsidR="001E21B3" w:rsidRDefault="0090667D">
            <w:pPr>
              <w:pStyle w:val="TableParagraph"/>
              <w:spacing w:before="2" w:line="228" w:lineRule="exact"/>
              <w:ind w:left="200"/>
              <w:rPr>
                <w:sz w:val="20"/>
              </w:rPr>
            </w:pPr>
            <w:r>
              <w:rPr>
                <w:sz w:val="20"/>
              </w:rPr>
              <w:t>Pago de 50% afectación camino al tanque colonia Canteras 2015</w:t>
            </w:r>
          </w:p>
        </w:tc>
        <w:tc>
          <w:tcPr>
            <w:tcW w:w="331" w:type="dxa"/>
          </w:tcPr>
          <w:p w:rsidR="001E21B3" w:rsidRDefault="001E21B3"/>
        </w:tc>
        <w:tc>
          <w:tcPr>
            <w:tcW w:w="1061" w:type="dxa"/>
          </w:tcPr>
          <w:p w:rsidR="001E21B3" w:rsidRDefault="001E21B3">
            <w:pPr>
              <w:pStyle w:val="TableParagraph"/>
              <w:spacing w:before="6"/>
              <w:rPr>
                <w:sz w:val="19"/>
              </w:rPr>
            </w:pPr>
          </w:p>
          <w:p w:rsidR="001E21B3" w:rsidRDefault="0090667D">
            <w:pPr>
              <w:pStyle w:val="TableParagraph"/>
              <w:ind w:left="619"/>
              <w:rPr>
                <w:sz w:val="20"/>
              </w:rPr>
            </w:pPr>
            <w:r>
              <w:rPr>
                <w:sz w:val="20"/>
              </w:rPr>
              <w:t>760</w:t>
            </w:r>
          </w:p>
        </w:tc>
      </w:tr>
      <w:tr w:rsidR="001E21B3">
        <w:trPr>
          <w:trHeight w:hRule="exact" w:val="461"/>
        </w:trPr>
        <w:tc>
          <w:tcPr>
            <w:tcW w:w="5790" w:type="dxa"/>
          </w:tcPr>
          <w:p w:rsidR="001E21B3" w:rsidRDefault="0090667D">
            <w:pPr>
              <w:pStyle w:val="TableParagraph"/>
              <w:ind w:left="200"/>
              <w:rPr>
                <w:sz w:val="20"/>
              </w:rPr>
            </w:pPr>
            <w:r>
              <w:rPr>
                <w:sz w:val="20"/>
              </w:rPr>
              <w:t>Pago de afectaciones a inmuebles por ampliación de la calle María Cantú en la colonia Lucio Blanco, 2016</w:t>
            </w:r>
          </w:p>
        </w:tc>
        <w:tc>
          <w:tcPr>
            <w:tcW w:w="331" w:type="dxa"/>
          </w:tcPr>
          <w:p w:rsidR="001E21B3" w:rsidRDefault="001E21B3"/>
        </w:tc>
        <w:tc>
          <w:tcPr>
            <w:tcW w:w="1061" w:type="dxa"/>
          </w:tcPr>
          <w:p w:rsidR="001E21B3" w:rsidRDefault="001E21B3">
            <w:pPr>
              <w:pStyle w:val="TableParagraph"/>
              <w:spacing w:before="8"/>
              <w:rPr>
                <w:sz w:val="19"/>
              </w:rPr>
            </w:pPr>
          </w:p>
          <w:p w:rsidR="001E21B3" w:rsidRDefault="0090667D">
            <w:pPr>
              <w:pStyle w:val="TableParagraph"/>
              <w:ind w:left="451"/>
              <w:rPr>
                <w:sz w:val="20"/>
              </w:rPr>
            </w:pPr>
            <w:r>
              <w:rPr>
                <w:sz w:val="20"/>
              </w:rPr>
              <w:t>5,978</w:t>
            </w:r>
          </w:p>
        </w:tc>
      </w:tr>
      <w:tr w:rsidR="001E21B3">
        <w:trPr>
          <w:trHeight w:hRule="exact" w:val="461"/>
        </w:trPr>
        <w:tc>
          <w:tcPr>
            <w:tcW w:w="5790" w:type="dxa"/>
          </w:tcPr>
          <w:p w:rsidR="001E21B3" w:rsidRDefault="0090667D">
            <w:pPr>
              <w:pStyle w:val="TableParagraph"/>
              <w:ind w:left="200" w:right="120"/>
              <w:rPr>
                <w:sz w:val="20"/>
              </w:rPr>
            </w:pPr>
            <w:r>
              <w:rPr>
                <w:sz w:val="20"/>
              </w:rPr>
              <w:t>Reparación de daños causados por el Municipio, derivados de un juicio de</w:t>
            </w:r>
            <w:r>
              <w:rPr>
                <w:spacing w:val="-10"/>
                <w:sz w:val="20"/>
              </w:rPr>
              <w:t xml:space="preserve"> </w:t>
            </w:r>
            <w:r>
              <w:rPr>
                <w:sz w:val="20"/>
              </w:rPr>
              <w:t>amparo</w:t>
            </w:r>
          </w:p>
        </w:tc>
        <w:tc>
          <w:tcPr>
            <w:tcW w:w="331" w:type="dxa"/>
          </w:tcPr>
          <w:p w:rsidR="001E21B3" w:rsidRDefault="001E21B3"/>
        </w:tc>
        <w:tc>
          <w:tcPr>
            <w:tcW w:w="1061" w:type="dxa"/>
          </w:tcPr>
          <w:p w:rsidR="001E21B3" w:rsidRDefault="001E21B3">
            <w:pPr>
              <w:pStyle w:val="TableParagraph"/>
              <w:spacing w:before="8"/>
              <w:rPr>
                <w:sz w:val="19"/>
              </w:rPr>
            </w:pPr>
          </w:p>
          <w:p w:rsidR="001E21B3" w:rsidRDefault="0090667D">
            <w:pPr>
              <w:pStyle w:val="TableParagraph"/>
              <w:ind w:left="619"/>
              <w:rPr>
                <w:sz w:val="20"/>
              </w:rPr>
            </w:pPr>
            <w:r>
              <w:rPr>
                <w:sz w:val="20"/>
              </w:rPr>
              <w:t>205</w:t>
            </w:r>
          </w:p>
        </w:tc>
      </w:tr>
      <w:tr w:rsidR="001E21B3">
        <w:trPr>
          <w:trHeight w:hRule="exact" w:val="689"/>
        </w:trPr>
        <w:tc>
          <w:tcPr>
            <w:tcW w:w="5790" w:type="dxa"/>
          </w:tcPr>
          <w:p w:rsidR="001E21B3" w:rsidRDefault="0090667D">
            <w:pPr>
              <w:pStyle w:val="TableParagraph"/>
              <w:ind w:left="200" w:right="108"/>
              <w:rPr>
                <w:sz w:val="20"/>
              </w:rPr>
            </w:pPr>
            <w:r>
              <w:rPr>
                <w:sz w:val="20"/>
              </w:rPr>
              <w:t>Predio ubicado al norte del fraccionamiento el Obispo, frente a la calle Francisco Carbajal con expediente catastral</w:t>
            </w:r>
            <w:r>
              <w:rPr>
                <w:spacing w:val="-23"/>
                <w:sz w:val="20"/>
              </w:rPr>
              <w:t xml:space="preserve"> </w:t>
            </w:r>
            <w:r>
              <w:rPr>
                <w:sz w:val="20"/>
              </w:rPr>
              <w:t>06-014- 016,</w:t>
            </w:r>
            <w:r>
              <w:rPr>
                <w:spacing w:val="-6"/>
                <w:sz w:val="20"/>
              </w:rPr>
              <w:t xml:space="preserve"> </w:t>
            </w:r>
            <w:r>
              <w:rPr>
                <w:sz w:val="20"/>
              </w:rPr>
              <w:t>2018</w:t>
            </w:r>
          </w:p>
        </w:tc>
        <w:tc>
          <w:tcPr>
            <w:tcW w:w="331" w:type="dxa"/>
          </w:tcPr>
          <w:p w:rsidR="001E21B3" w:rsidRDefault="001E21B3"/>
        </w:tc>
        <w:tc>
          <w:tcPr>
            <w:tcW w:w="1061" w:type="dxa"/>
          </w:tcPr>
          <w:p w:rsidR="001E21B3" w:rsidRDefault="001E21B3">
            <w:pPr>
              <w:pStyle w:val="TableParagraph"/>
              <w:spacing w:before="6"/>
              <w:rPr>
                <w:sz w:val="29"/>
              </w:rPr>
            </w:pPr>
          </w:p>
          <w:p w:rsidR="001E21B3" w:rsidRDefault="0090667D">
            <w:pPr>
              <w:pStyle w:val="TableParagraph"/>
              <w:ind w:left="340"/>
              <w:rPr>
                <w:sz w:val="20"/>
              </w:rPr>
            </w:pPr>
            <w:r>
              <w:rPr>
                <w:sz w:val="20"/>
              </w:rPr>
              <w:t>18,000</w:t>
            </w:r>
          </w:p>
        </w:tc>
      </w:tr>
      <w:tr w:rsidR="001E21B3">
        <w:trPr>
          <w:trHeight w:hRule="exact" w:val="461"/>
        </w:trPr>
        <w:tc>
          <w:tcPr>
            <w:tcW w:w="5790" w:type="dxa"/>
          </w:tcPr>
          <w:p w:rsidR="001E21B3" w:rsidRDefault="0090667D">
            <w:pPr>
              <w:pStyle w:val="TableParagraph"/>
              <w:ind w:left="200" w:right="388"/>
              <w:rPr>
                <w:sz w:val="20"/>
              </w:rPr>
            </w:pPr>
            <w:r>
              <w:rPr>
                <w:sz w:val="20"/>
              </w:rPr>
              <w:t>Predio ubicado al norte del fraccionamiento el Obispo, con expediente Catastral 06-014-002, 2018</w:t>
            </w:r>
          </w:p>
        </w:tc>
        <w:tc>
          <w:tcPr>
            <w:tcW w:w="331" w:type="dxa"/>
          </w:tcPr>
          <w:p w:rsidR="001E21B3" w:rsidRDefault="001E21B3"/>
        </w:tc>
        <w:tc>
          <w:tcPr>
            <w:tcW w:w="1061" w:type="dxa"/>
          </w:tcPr>
          <w:p w:rsidR="001E21B3" w:rsidRDefault="0090667D">
            <w:pPr>
              <w:pStyle w:val="TableParagraph"/>
              <w:spacing w:before="112"/>
              <w:ind w:left="340"/>
              <w:rPr>
                <w:sz w:val="20"/>
              </w:rPr>
            </w:pPr>
            <w:r>
              <w:rPr>
                <w:sz w:val="20"/>
              </w:rPr>
              <w:t>41,900</w:t>
            </w:r>
          </w:p>
        </w:tc>
      </w:tr>
      <w:tr w:rsidR="001E21B3">
        <w:trPr>
          <w:trHeight w:hRule="exact" w:val="323"/>
        </w:trPr>
        <w:tc>
          <w:tcPr>
            <w:tcW w:w="5790" w:type="dxa"/>
          </w:tcPr>
          <w:p w:rsidR="001E21B3" w:rsidRDefault="0090667D">
            <w:pPr>
              <w:pStyle w:val="TableParagraph"/>
              <w:spacing w:line="227" w:lineRule="exact"/>
              <w:ind w:left="200"/>
              <w:rPr>
                <w:sz w:val="20"/>
              </w:rPr>
            </w:pPr>
            <w:r>
              <w:rPr>
                <w:sz w:val="20"/>
              </w:rPr>
              <w:t>Predios ubicados en terrenos de AKRA, 2018</w:t>
            </w:r>
          </w:p>
        </w:tc>
        <w:tc>
          <w:tcPr>
            <w:tcW w:w="331" w:type="dxa"/>
          </w:tcPr>
          <w:p w:rsidR="001E21B3" w:rsidRDefault="001E21B3"/>
        </w:tc>
        <w:tc>
          <w:tcPr>
            <w:tcW w:w="1061" w:type="dxa"/>
            <w:tcBorders>
              <w:bottom w:val="single" w:sz="4" w:space="0" w:color="000000"/>
            </w:tcBorders>
          </w:tcPr>
          <w:p w:rsidR="001E21B3" w:rsidRDefault="0090667D">
            <w:pPr>
              <w:pStyle w:val="TableParagraph"/>
              <w:spacing w:line="227" w:lineRule="exact"/>
              <w:ind w:left="340"/>
              <w:rPr>
                <w:sz w:val="20"/>
              </w:rPr>
            </w:pPr>
            <w:r>
              <w:rPr>
                <w:sz w:val="20"/>
              </w:rPr>
              <w:t>99,375</w:t>
            </w:r>
          </w:p>
        </w:tc>
      </w:tr>
      <w:tr w:rsidR="001E21B3">
        <w:trPr>
          <w:trHeight w:hRule="exact" w:val="234"/>
        </w:trPr>
        <w:tc>
          <w:tcPr>
            <w:tcW w:w="5790" w:type="dxa"/>
          </w:tcPr>
          <w:p w:rsidR="001E21B3" w:rsidRDefault="0090667D">
            <w:pPr>
              <w:pStyle w:val="TableParagraph"/>
              <w:spacing w:before="4"/>
              <w:ind w:left="2490" w:right="2403"/>
              <w:jc w:val="center"/>
              <w:rPr>
                <w:sz w:val="20"/>
              </w:rPr>
            </w:pPr>
            <w:r>
              <w:rPr>
                <w:sz w:val="20"/>
              </w:rPr>
              <w:t>Total</w:t>
            </w:r>
          </w:p>
        </w:tc>
        <w:tc>
          <w:tcPr>
            <w:tcW w:w="331" w:type="dxa"/>
          </w:tcPr>
          <w:p w:rsidR="001E21B3" w:rsidRDefault="0090667D">
            <w:pPr>
              <w:pStyle w:val="TableParagraph"/>
              <w:spacing w:before="4"/>
              <w:ind w:right="2"/>
              <w:jc w:val="center"/>
              <w:rPr>
                <w:sz w:val="20"/>
              </w:rPr>
            </w:pPr>
            <w:r>
              <w:rPr>
                <w:w w:val="99"/>
                <w:sz w:val="20"/>
              </w:rPr>
              <w:t>$</w:t>
            </w:r>
          </w:p>
        </w:tc>
        <w:tc>
          <w:tcPr>
            <w:tcW w:w="1061"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933,871 </w:t>
            </w:r>
          </w:p>
        </w:tc>
      </w:tr>
    </w:tbl>
    <w:p w:rsidR="001E21B3" w:rsidRDefault="001E21B3">
      <w:pPr>
        <w:pStyle w:val="Textoindependiente"/>
        <w:rPr>
          <w:sz w:val="20"/>
        </w:rPr>
      </w:pPr>
    </w:p>
    <w:p w:rsidR="001E21B3" w:rsidRDefault="001E21B3">
      <w:pPr>
        <w:pStyle w:val="Textoindependiente"/>
        <w:spacing w:before="9"/>
        <w:rPr>
          <w:sz w:val="22"/>
        </w:rPr>
      </w:pPr>
    </w:p>
    <w:p w:rsidR="001E21B3" w:rsidRDefault="0090667D">
      <w:pPr>
        <w:pStyle w:val="Textoindependiente"/>
        <w:spacing w:before="92"/>
        <w:ind w:left="692" w:right="305"/>
        <w:jc w:val="both"/>
      </w:pPr>
      <w:r>
        <w:t xml:space="preserve">En relación a las adquisiciones realizadas en el ejercicio 2018, para su revisión se verificó la autorización por el R. Ayuntamiento, sus respectivas pólizas de cheques, contratos de promesa de compra-venta, avalúos comerciales, así como estados de cuenta </w:t>
      </w:r>
      <w:r>
        <w:t>bancarios y su incorporación como parte del patrimonio municipal.</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12"/>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317"/>
        <w:gridCol w:w="4624"/>
      </w:tblGrid>
      <w:tr w:rsidR="001E21B3">
        <w:trPr>
          <w:trHeight w:hRule="exact" w:val="268"/>
        </w:trPr>
        <w:tc>
          <w:tcPr>
            <w:tcW w:w="6317" w:type="dxa"/>
          </w:tcPr>
          <w:p w:rsidR="001E21B3" w:rsidRDefault="0090667D">
            <w:pPr>
              <w:pStyle w:val="TableParagraph"/>
              <w:spacing w:line="268" w:lineRule="exact"/>
              <w:ind w:left="200"/>
              <w:rPr>
                <w:sz w:val="24"/>
              </w:rPr>
            </w:pPr>
            <w:r>
              <w:rPr>
                <w:sz w:val="24"/>
                <w:u w:val="single"/>
              </w:rPr>
              <w:t>Edificios no residenciales</w:t>
            </w:r>
          </w:p>
        </w:tc>
        <w:tc>
          <w:tcPr>
            <w:tcW w:w="4624" w:type="dxa"/>
          </w:tcPr>
          <w:p w:rsidR="001E21B3" w:rsidRDefault="0090667D">
            <w:pPr>
              <w:pStyle w:val="TableParagraph"/>
              <w:spacing w:line="268" w:lineRule="exact"/>
              <w:ind w:right="198"/>
              <w:jc w:val="right"/>
              <w:rPr>
                <w:sz w:val="24"/>
              </w:rPr>
            </w:pPr>
            <w:r>
              <w:rPr>
                <w:sz w:val="24"/>
              </w:rPr>
              <w:t>$561,370</w:t>
            </w:r>
          </w:p>
        </w:tc>
      </w:tr>
    </w:tbl>
    <w:p w:rsidR="001E21B3" w:rsidRDefault="001E21B3">
      <w:pPr>
        <w:pStyle w:val="Textoindependiente"/>
        <w:spacing w:before="11"/>
        <w:rPr>
          <w:sz w:val="15"/>
        </w:rPr>
      </w:pPr>
    </w:p>
    <w:p w:rsidR="001E21B3" w:rsidRDefault="0090667D">
      <w:pPr>
        <w:pStyle w:val="Textoindependiente"/>
        <w:spacing w:before="92"/>
        <w:ind w:left="692" w:right="301"/>
      </w:pPr>
      <w:r>
        <w:t>Cumpliendo con lo establecido en la Ley General de Contabilidad Gubernamental y tomando como base la integración proporcionada por la Dirección de Patrimonio Municipal en el ejercicio 2018, se</w:t>
      </w:r>
    </w:p>
    <w:p w:rsidR="001E21B3" w:rsidRDefault="001E21B3">
      <w:pPr>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284"/>
      </w:pPr>
      <w:r>
        <w:t>registró en la contabilidad la inversión de edificios no habitacionales propiedad del Municipio de San Pedro Garza García, Nuevo León, como a continuación se detalla:</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after="1"/>
        <w:rPr>
          <w:sz w:val="12"/>
        </w:rPr>
      </w:pPr>
    </w:p>
    <w:tbl>
      <w:tblPr>
        <w:tblStyle w:val="TableNormal"/>
        <w:tblW w:w="0" w:type="auto"/>
        <w:tblInd w:w="2111" w:type="dxa"/>
        <w:tblBorders>
          <w:top w:val="nil"/>
          <w:left w:val="nil"/>
          <w:bottom w:val="nil"/>
          <w:right w:val="nil"/>
          <w:insideH w:val="nil"/>
          <w:insideV w:val="nil"/>
        </w:tblBorders>
        <w:tblLayout w:type="fixed"/>
        <w:tblLook w:val="01E0" w:firstRow="1" w:lastRow="1" w:firstColumn="1" w:lastColumn="1" w:noHBand="0" w:noVBand="0"/>
      </w:tblPr>
      <w:tblGrid>
        <w:gridCol w:w="6213"/>
        <w:gridCol w:w="328"/>
        <w:gridCol w:w="1063"/>
      </w:tblGrid>
      <w:tr w:rsidR="001E21B3">
        <w:trPr>
          <w:trHeight w:hRule="exact" w:val="272"/>
        </w:trPr>
        <w:tc>
          <w:tcPr>
            <w:tcW w:w="6213" w:type="dxa"/>
          </w:tcPr>
          <w:p w:rsidR="001E21B3" w:rsidRDefault="0090667D">
            <w:pPr>
              <w:pStyle w:val="TableParagraph"/>
              <w:spacing w:line="223" w:lineRule="exact"/>
              <w:ind w:left="2701" w:right="2615"/>
              <w:jc w:val="center"/>
              <w:rPr>
                <w:sz w:val="20"/>
              </w:rPr>
            </w:pPr>
            <w:r>
              <w:rPr>
                <w:sz w:val="20"/>
                <w:u w:val="single"/>
              </w:rPr>
              <w:t>Concepto</w:t>
            </w:r>
          </w:p>
        </w:tc>
        <w:tc>
          <w:tcPr>
            <w:tcW w:w="328" w:type="dxa"/>
          </w:tcPr>
          <w:p w:rsidR="001E21B3" w:rsidRDefault="001E21B3"/>
        </w:tc>
        <w:tc>
          <w:tcPr>
            <w:tcW w:w="1063" w:type="dxa"/>
          </w:tcPr>
          <w:p w:rsidR="001E21B3" w:rsidRDefault="0090667D">
            <w:pPr>
              <w:pStyle w:val="TableParagraph"/>
              <w:spacing w:line="223" w:lineRule="exact"/>
              <w:ind w:left="192"/>
              <w:rPr>
                <w:sz w:val="20"/>
              </w:rPr>
            </w:pPr>
            <w:r>
              <w:rPr>
                <w:sz w:val="20"/>
                <w:u w:val="single"/>
              </w:rPr>
              <w:t>Importe</w:t>
            </w:r>
          </w:p>
        </w:tc>
      </w:tr>
      <w:tr w:rsidR="001E21B3">
        <w:trPr>
          <w:trHeight w:hRule="exact" w:val="276"/>
        </w:trPr>
        <w:tc>
          <w:tcPr>
            <w:tcW w:w="6213" w:type="dxa"/>
          </w:tcPr>
          <w:p w:rsidR="001E21B3" w:rsidRDefault="0090667D">
            <w:pPr>
              <w:pStyle w:val="TableParagraph"/>
              <w:spacing w:before="42"/>
              <w:ind w:left="200"/>
              <w:rPr>
                <w:sz w:val="20"/>
              </w:rPr>
            </w:pPr>
            <w:r>
              <w:rPr>
                <w:sz w:val="20"/>
              </w:rPr>
              <w:t>Edificios hasta 2012</w:t>
            </w:r>
          </w:p>
        </w:tc>
        <w:tc>
          <w:tcPr>
            <w:tcW w:w="328" w:type="dxa"/>
          </w:tcPr>
          <w:p w:rsidR="001E21B3" w:rsidRDefault="0090667D">
            <w:pPr>
              <w:pStyle w:val="TableParagraph"/>
              <w:spacing w:before="42"/>
              <w:ind w:right="1"/>
              <w:jc w:val="center"/>
              <w:rPr>
                <w:sz w:val="20"/>
              </w:rPr>
            </w:pPr>
            <w:r>
              <w:rPr>
                <w:w w:val="99"/>
                <w:sz w:val="20"/>
              </w:rPr>
              <w:t>$</w:t>
            </w:r>
          </w:p>
        </w:tc>
        <w:tc>
          <w:tcPr>
            <w:tcW w:w="1063" w:type="dxa"/>
          </w:tcPr>
          <w:p w:rsidR="001E21B3" w:rsidRDefault="0090667D">
            <w:pPr>
              <w:pStyle w:val="TableParagraph"/>
              <w:spacing w:before="42"/>
              <w:ind w:left="232"/>
              <w:rPr>
                <w:sz w:val="20"/>
              </w:rPr>
            </w:pPr>
            <w:r>
              <w:rPr>
                <w:sz w:val="20"/>
              </w:rPr>
              <w:t>376,554</w:t>
            </w:r>
          </w:p>
        </w:tc>
      </w:tr>
      <w:tr w:rsidR="001E21B3">
        <w:trPr>
          <w:trHeight w:hRule="exact" w:val="230"/>
        </w:trPr>
        <w:tc>
          <w:tcPr>
            <w:tcW w:w="6213" w:type="dxa"/>
          </w:tcPr>
          <w:p w:rsidR="001E21B3" w:rsidRDefault="0090667D">
            <w:pPr>
              <w:pStyle w:val="TableParagraph"/>
              <w:spacing w:line="227" w:lineRule="exact"/>
              <w:ind w:left="200"/>
              <w:rPr>
                <w:sz w:val="20"/>
              </w:rPr>
            </w:pPr>
            <w:r>
              <w:rPr>
                <w:sz w:val="20"/>
              </w:rPr>
              <w:t>Construcción y reconstrucción del Centro Cultural Plaza Fátima</w:t>
            </w:r>
          </w:p>
        </w:tc>
        <w:tc>
          <w:tcPr>
            <w:tcW w:w="328" w:type="dxa"/>
          </w:tcPr>
          <w:p w:rsidR="001E21B3" w:rsidRDefault="001E21B3"/>
        </w:tc>
        <w:tc>
          <w:tcPr>
            <w:tcW w:w="1063" w:type="dxa"/>
          </w:tcPr>
          <w:p w:rsidR="001E21B3" w:rsidRDefault="0090667D">
            <w:pPr>
              <w:pStyle w:val="TableParagraph"/>
              <w:spacing w:line="227" w:lineRule="exact"/>
              <w:ind w:left="343"/>
              <w:rPr>
                <w:sz w:val="20"/>
              </w:rPr>
            </w:pPr>
            <w:r>
              <w:rPr>
                <w:sz w:val="20"/>
              </w:rPr>
              <w:t>20,556</w:t>
            </w:r>
          </w:p>
        </w:tc>
      </w:tr>
      <w:tr w:rsidR="001E21B3">
        <w:trPr>
          <w:trHeight w:hRule="exact" w:val="230"/>
        </w:trPr>
        <w:tc>
          <w:tcPr>
            <w:tcW w:w="6213" w:type="dxa"/>
          </w:tcPr>
          <w:p w:rsidR="001E21B3" w:rsidRDefault="0090667D">
            <w:pPr>
              <w:pStyle w:val="TableParagraph"/>
              <w:spacing w:line="227" w:lineRule="exact"/>
              <w:ind w:left="200"/>
              <w:rPr>
                <w:sz w:val="20"/>
              </w:rPr>
            </w:pPr>
            <w:r>
              <w:rPr>
                <w:sz w:val="20"/>
              </w:rPr>
              <w:t>Reclasificación por terminación de obra 2015</w:t>
            </w:r>
          </w:p>
        </w:tc>
        <w:tc>
          <w:tcPr>
            <w:tcW w:w="328" w:type="dxa"/>
          </w:tcPr>
          <w:p w:rsidR="001E21B3" w:rsidRDefault="001E21B3"/>
        </w:tc>
        <w:tc>
          <w:tcPr>
            <w:tcW w:w="1063" w:type="dxa"/>
          </w:tcPr>
          <w:p w:rsidR="001E21B3" w:rsidRDefault="0090667D">
            <w:pPr>
              <w:pStyle w:val="TableParagraph"/>
              <w:spacing w:line="227" w:lineRule="exact"/>
              <w:ind w:left="343"/>
              <w:rPr>
                <w:sz w:val="20"/>
              </w:rPr>
            </w:pPr>
            <w:r>
              <w:rPr>
                <w:sz w:val="20"/>
              </w:rPr>
              <w:t>44,542</w:t>
            </w:r>
          </w:p>
        </w:tc>
      </w:tr>
      <w:tr w:rsidR="001E21B3">
        <w:trPr>
          <w:trHeight w:hRule="exact" w:val="460"/>
        </w:trPr>
        <w:tc>
          <w:tcPr>
            <w:tcW w:w="6213" w:type="dxa"/>
          </w:tcPr>
          <w:p w:rsidR="001E21B3" w:rsidRDefault="0090667D">
            <w:pPr>
              <w:pStyle w:val="TableParagraph"/>
              <w:ind w:left="200"/>
              <w:rPr>
                <w:sz w:val="20"/>
              </w:rPr>
            </w:pPr>
            <w:r>
              <w:rPr>
                <w:sz w:val="20"/>
              </w:rPr>
              <w:t>Rehabilitación de estancia infantil en calle Platino, colonia San Pedro 400</w:t>
            </w:r>
          </w:p>
        </w:tc>
        <w:tc>
          <w:tcPr>
            <w:tcW w:w="328" w:type="dxa"/>
          </w:tcPr>
          <w:p w:rsidR="001E21B3" w:rsidRDefault="001E21B3"/>
        </w:tc>
        <w:tc>
          <w:tcPr>
            <w:tcW w:w="1063" w:type="dxa"/>
          </w:tcPr>
          <w:p w:rsidR="001E21B3" w:rsidRDefault="001E21B3">
            <w:pPr>
              <w:pStyle w:val="TableParagraph"/>
              <w:spacing w:before="8"/>
              <w:rPr>
                <w:sz w:val="19"/>
              </w:rPr>
            </w:pPr>
          </w:p>
          <w:p w:rsidR="001E21B3" w:rsidRDefault="0090667D">
            <w:pPr>
              <w:pStyle w:val="TableParagraph"/>
              <w:ind w:right="108"/>
              <w:jc w:val="right"/>
              <w:rPr>
                <w:sz w:val="20"/>
              </w:rPr>
            </w:pPr>
            <w:r>
              <w:rPr>
                <w:sz w:val="20"/>
              </w:rPr>
              <w:t>3,292</w:t>
            </w:r>
          </w:p>
        </w:tc>
      </w:tr>
      <w:tr w:rsidR="001E21B3">
        <w:trPr>
          <w:trHeight w:hRule="exact" w:val="229"/>
        </w:trPr>
        <w:tc>
          <w:tcPr>
            <w:tcW w:w="6213" w:type="dxa"/>
          </w:tcPr>
          <w:p w:rsidR="001E21B3" w:rsidRDefault="0090667D">
            <w:pPr>
              <w:pStyle w:val="TableParagraph"/>
              <w:spacing w:line="225" w:lineRule="exact"/>
              <w:ind w:left="200"/>
              <w:rPr>
                <w:sz w:val="20"/>
              </w:rPr>
            </w:pPr>
            <w:r>
              <w:rPr>
                <w:sz w:val="20"/>
              </w:rPr>
              <w:t>Construcción de Centro Comunitario, colonia Luis Echeverría</w:t>
            </w:r>
          </w:p>
        </w:tc>
        <w:tc>
          <w:tcPr>
            <w:tcW w:w="328" w:type="dxa"/>
          </w:tcPr>
          <w:p w:rsidR="001E21B3" w:rsidRDefault="001E21B3"/>
        </w:tc>
        <w:tc>
          <w:tcPr>
            <w:tcW w:w="1063" w:type="dxa"/>
          </w:tcPr>
          <w:p w:rsidR="001E21B3" w:rsidRDefault="0090667D">
            <w:pPr>
              <w:pStyle w:val="TableParagraph"/>
              <w:spacing w:line="225" w:lineRule="exact"/>
              <w:ind w:right="108"/>
              <w:jc w:val="right"/>
              <w:rPr>
                <w:sz w:val="20"/>
              </w:rPr>
            </w:pPr>
            <w:r>
              <w:rPr>
                <w:sz w:val="20"/>
              </w:rPr>
              <w:t>2,748</w:t>
            </w:r>
          </w:p>
        </w:tc>
      </w:tr>
      <w:tr w:rsidR="001E21B3">
        <w:trPr>
          <w:trHeight w:hRule="exact" w:val="230"/>
        </w:trPr>
        <w:tc>
          <w:tcPr>
            <w:tcW w:w="6213" w:type="dxa"/>
          </w:tcPr>
          <w:p w:rsidR="001E21B3" w:rsidRDefault="0090667D">
            <w:pPr>
              <w:pStyle w:val="TableParagraph"/>
              <w:spacing w:line="227" w:lineRule="exact"/>
              <w:ind w:left="200"/>
              <w:rPr>
                <w:sz w:val="20"/>
              </w:rPr>
            </w:pPr>
            <w:r>
              <w:rPr>
                <w:sz w:val="20"/>
              </w:rPr>
              <w:t>Restauración del Museo el Centenario</w:t>
            </w:r>
          </w:p>
        </w:tc>
        <w:tc>
          <w:tcPr>
            <w:tcW w:w="328" w:type="dxa"/>
          </w:tcPr>
          <w:p w:rsidR="001E21B3" w:rsidRDefault="001E21B3"/>
        </w:tc>
        <w:tc>
          <w:tcPr>
            <w:tcW w:w="1063" w:type="dxa"/>
          </w:tcPr>
          <w:p w:rsidR="001E21B3" w:rsidRDefault="0090667D">
            <w:pPr>
              <w:pStyle w:val="TableParagraph"/>
              <w:spacing w:line="227" w:lineRule="exact"/>
              <w:ind w:right="108"/>
              <w:jc w:val="right"/>
              <w:rPr>
                <w:sz w:val="20"/>
              </w:rPr>
            </w:pPr>
            <w:r>
              <w:rPr>
                <w:sz w:val="20"/>
              </w:rPr>
              <w:t>1,929</w:t>
            </w:r>
          </w:p>
        </w:tc>
      </w:tr>
      <w:tr w:rsidR="001E21B3">
        <w:trPr>
          <w:trHeight w:hRule="exact" w:val="461"/>
        </w:trPr>
        <w:tc>
          <w:tcPr>
            <w:tcW w:w="6213" w:type="dxa"/>
          </w:tcPr>
          <w:p w:rsidR="001E21B3" w:rsidRDefault="0090667D">
            <w:pPr>
              <w:pStyle w:val="TableParagraph"/>
              <w:ind w:left="200"/>
              <w:rPr>
                <w:sz w:val="20"/>
              </w:rPr>
            </w:pPr>
            <w:r>
              <w:rPr>
                <w:sz w:val="20"/>
              </w:rPr>
              <w:t>Construcción y reconstrucción drenaje pluvial y salida de emergencia CENDI V</w:t>
            </w:r>
          </w:p>
        </w:tc>
        <w:tc>
          <w:tcPr>
            <w:tcW w:w="328" w:type="dxa"/>
          </w:tcPr>
          <w:p w:rsidR="001E21B3" w:rsidRDefault="001E21B3"/>
        </w:tc>
        <w:tc>
          <w:tcPr>
            <w:tcW w:w="1063" w:type="dxa"/>
          </w:tcPr>
          <w:p w:rsidR="001E21B3" w:rsidRDefault="001E21B3">
            <w:pPr>
              <w:pStyle w:val="TableParagraph"/>
              <w:spacing w:before="8"/>
              <w:rPr>
                <w:sz w:val="19"/>
              </w:rPr>
            </w:pPr>
          </w:p>
          <w:p w:rsidR="001E21B3" w:rsidRDefault="0090667D">
            <w:pPr>
              <w:pStyle w:val="TableParagraph"/>
              <w:ind w:right="108"/>
              <w:jc w:val="right"/>
              <w:rPr>
                <w:sz w:val="20"/>
              </w:rPr>
            </w:pPr>
            <w:r>
              <w:rPr>
                <w:sz w:val="20"/>
              </w:rPr>
              <w:t>980</w:t>
            </w:r>
          </w:p>
        </w:tc>
      </w:tr>
      <w:tr w:rsidR="001E21B3">
        <w:trPr>
          <w:trHeight w:hRule="exact" w:val="460"/>
        </w:trPr>
        <w:tc>
          <w:tcPr>
            <w:tcW w:w="6213" w:type="dxa"/>
          </w:tcPr>
          <w:p w:rsidR="001E21B3" w:rsidRDefault="0090667D">
            <w:pPr>
              <w:pStyle w:val="TableParagraph"/>
              <w:ind w:left="200"/>
              <w:rPr>
                <w:sz w:val="20"/>
              </w:rPr>
            </w:pPr>
            <w:r>
              <w:rPr>
                <w:sz w:val="20"/>
              </w:rPr>
              <w:t>Suministro y colocación de caldera para alberca, gimnasio San Pedro 400</w:t>
            </w:r>
          </w:p>
        </w:tc>
        <w:tc>
          <w:tcPr>
            <w:tcW w:w="328" w:type="dxa"/>
          </w:tcPr>
          <w:p w:rsidR="001E21B3" w:rsidRDefault="001E21B3"/>
        </w:tc>
        <w:tc>
          <w:tcPr>
            <w:tcW w:w="1063" w:type="dxa"/>
          </w:tcPr>
          <w:p w:rsidR="001E21B3" w:rsidRDefault="001E21B3">
            <w:pPr>
              <w:pStyle w:val="TableParagraph"/>
              <w:spacing w:before="8"/>
              <w:rPr>
                <w:sz w:val="19"/>
              </w:rPr>
            </w:pPr>
          </w:p>
          <w:p w:rsidR="001E21B3" w:rsidRDefault="0090667D">
            <w:pPr>
              <w:pStyle w:val="TableParagraph"/>
              <w:ind w:right="108"/>
              <w:jc w:val="right"/>
              <w:rPr>
                <w:sz w:val="20"/>
              </w:rPr>
            </w:pPr>
            <w:r>
              <w:rPr>
                <w:sz w:val="20"/>
              </w:rPr>
              <w:t>928</w:t>
            </w:r>
          </w:p>
        </w:tc>
      </w:tr>
      <w:tr w:rsidR="001E21B3">
        <w:trPr>
          <w:trHeight w:hRule="exact" w:val="229"/>
        </w:trPr>
        <w:tc>
          <w:tcPr>
            <w:tcW w:w="6213" w:type="dxa"/>
          </w:tcPr>
          <w:p w:rsidR="001E21B3" w:rsidRDefault="0090667D">
            <w:pPr>
              <w:pStyle w:val="TableParagraph"/>
              <w:spacing w:line="225" w:lineRule="exact"/>
              <w:ind w:left="200"/>
              <w:rPr>
                <w:sz w:val="20"/>
              </w:rPr>
            </w:pPr>
            <w:r>
              <w:rPr>
                <w:sz w:val="20"/>
              </w:rPr>
              <w:t>Rehabilitación de camerinos en auditorio San Pedro</w:t>
            </w:r>
          </w:p>
        </w:tc>
        <w:tc>
          <w:tcPr>
            <w:tcW w:w="328" w:type="dxa"/>
          </w:tcPr>
          <w:p w:rsidR="001E21B3" w:rsidRDefault="001E21B3"/>
        </w:tc>
        <w:tc>
          <w:tcPr>
            <w:tcW w:w="1063" w:type="dxa"/>
          </w:tcPr>
          <w:p w:rsidR="001E21B3" w:rsidRDefault="0090667D">
            <w:pPr>
              <w:pStyle w:val="TableParagraph"/>
              <w:spacing w:line="225" w:lineRule="exact"/>
              <w:ind w:right="108"/>
              <w:jc w:val="right"/>
              <w:rPr>
                <w:sz w:val="20"/>
              </w:rPr>
            </w:pPr>
            <w:r>
              <w:rPr>
                <w:sz w:val="20"/>
              </w:rPr>
              <w:t>912</w:t>
            </w:r>
          </w:p>
        </w:tc>
      </w:tr>
      <w:tr w:rsidR="001E21B3">
        <w:trPr>
          <w:trHeight w:hRule="exact" w:val="461"/>
        </w:trPr>
        <w:tc>
          <w:tcPr>
            <w:tcW w:w="6213" w:type="dxa"/>
          </w:tcPr>
          <w:p w:rsidR="001E21B3" w:rsidRDefault="0090667D">
            <w:pPr>
              <w:pStyle w:val="TableParagraph"/>
              <w:ind w:left="200"/>
              <w:rPr>
                <w:sz w:val="20"/>
              </w:rPr>
            </w:pPr>
            <w:r>
              <w:rPr>
                <w:sz w:val="20"/>
              </w:rPr>
              <w:t>Suministro y colocación de caldera para alberca en Gimnasio Lázaro Garza Ayala</w:t>
            </w:r>
          </w:p>
        </w:tc>
        <w:tc>
          <w:tcPr>
            <w:tcW w:w="328" w:type="dxa"/>
          </w:tcPr>
          <w:p w:rsidR="001E21B3" w:rsidRDefault="001E21B3"/>
        </w:tc>
        <w:tc>
          <w:tcPr>
            <w:tcW w:w="1063" w:type="dxa"/>
          </w:tcPr>
          <w:p w:rsidR="001E21B3" w:rsidRDefault="001E21B3">
            <w:pPr>
              <w:pStyle w:val="TableParagraph"/>
              <w:spacing w:before="8"/>
              <w:rPr>
                <w:sz w:val="19"/>
              </w:rPr>
            </w:pPr>
          </w:p>
          <w:p w:rsidR="001E21B3" w:rsidRDefault="0090667D">
            <w:pPr>
              <w:pStyle w:val="TableParagraph"/>
              <w:ind w:right="108"/>
              <w:jc w:val="right"/>
              <w:rPr>
                <w:sz w:val="20"/>
              </w:rPr>
            </w:pPr>
            <w:r>
              <w:rPr>
                <w:sz w:val="20"/>
              </w:rPr>
              <w:t>841</w:t>
            </w:r>
          </w:p>
        </w:tc>
      </w:tr>
      <w:tr w:rsidR="001E21B3">
        <w:trPr>
          <w:trHeight w:hRule="exact" w:val="230"/>
        </w:trPr>
        <w:tc>
          <w:tcPr>
            <w:tcW w:w="6213" w:type="dxa"/>
          </w:tcPr>
          <w:p w:rsidR="001E21B3" w:rsidRDefault="0090667D">
            <w:pPr>
              <w:pStyle w:val="TableParagraph"/>
              <w:spacing w:line="227" w:lineRule="exact"/>
              <w:ind w:left="200"/>
              <w:rPr>
                <w:sz w:val="20"/>
              </w:rPr>
            </w:pPr>
            <w:r>
              <w:rPr>
                <w:sz w:val="20"/>
              </w:rPr>
              <w:t>Ampliación del centro de crecimiento, calle Uranio</w:t>
            </w:r>
          </w:p>
        </w:tc>
        <w:tc>
          <w:tcPr>
            <w:tcW w:w="328" w:type="dxa"/>
          </w:tcPr>
          <w:p w:rsidR="001E21B3" w:rsidRDefault="001E21B3"/>
        </w:tc>
        <w:tc>
          <w:tcPr>
            <w:tcW w:w="1063" w:type="dxa"/>
          </w:tcPr>
          <w:p w:rsidR="001E21B3" w:rsidRDefault="0090667D">
            <w:pPr>
              <w:pStyle w:val="TableParagraph"/>
              <w:spacing w:line="227" w:lineRule="exact"/>
              <w:ind w:right="108"/>
              <w:jc w:val="right"/>
              <w:rPr>
                <w:sz w:val="20"/>
              </w:rPr>
            </w:pPr>
            <w:r>
              <w:rPr>
                <w:sz w:val="20"/>
              </w:rPr>
              <w:t>662</w:t>
            </w:r>
          </w:p>
        </w:tc>
      </w:tr>
      <w:tr w:rsidR="001E21B3">
        <w:trPr>
          <w:trHeight w:hRule="exact" w:val="229"/>
        </w:trPr>
        <w:tc>
          <w:tcPr>
            <w:tcW w:w="6213" w:type="dxa"/>
          </w:tcPr>
          <w:p w:rsidR="001E21B3" w:rsidRDefault="0090667D">
            <w:pPr>
              <w:pStyle w:val="TableParagraph"/>
              <w:spacing w:line="227" w:lineRule="exact"/>
              <w:ind w:left="200"/>
              <w:rPr>
                <w:sz w:val="20"/>
              </w:rPr>
            </w:pPr>
            <w:r>
              <w:rPr>
                <w:sz w:val="20"/>
              </w:rPr>
              <w:t>Construcción de loza de acceso en clínica municipal</w:t>
            </w:r>
          </w:p>
        </w:tc>
        <w:tc>
          <w:tcPr>
            <w:tcW w:w="328" w:type="dxa"/>
          </w:tcPr>
          <w:p w:rsidR="001E21B3" w:rsidRDefault="001E21B3"/>
        </w:tc>
        <w:tc>
          <w:tcPr>
            <w:tcW w:w="1063" w:type="dxa"/>
          </w:tcPr>
          <w:p w:rsidR="001E21B3" w:rsidRDefault="0090667D">
            <w:pPr>
              <w:pStyle w:val="TableParagraph"/>
              <w:spacing w:line="227" w:lineRule="exact"/>
              <w:ind w:right="108"/>
              <w:jc w:val="right"/>
              <w:rPr>
                <w:sz w:val="20"/>
              </w:rPr>
            </w:pPr>
            <w:r>
              <w:rPr>
                <w:sz w:val="20"/>
              </w:rPr>
              <w:t>578</w:t>
            </w:r>
          </w:p>
        </w:tc>
      </w:tr>
      <w:tr w:rsidR="001E21B3">
        <w:trPr>
          <w:trHeight w:hRule="exact" w:val="229"/>
        </w:trPr>
        <w:tc>
          <w:tcPr>
            <w:tcW w:w="6213" w:type="dxa"/>
          </w:tcPr>
          <w:p w:rsidR="001E21B3" w:rsidRDefault="0090667D">
            <w:pPr>
              <w:pStyle w:val="TableParagraph"/>
              <w:spacing w:line="225" w:lineRule="exact"/>
              <w:ind w:left="200"/>
              <w:rPr>
                <w:sz w:val="20"/>
              </w:rPr>
            </w:pPr>
            <w:r>
              <w:rPr>
                <w:sz w:val="20"/>
              </w:rPr>
              <w:t>Rehabilitación de loza en bodega, vado Colonia San Pedro 400</w:t>
            </w:r>
          </w:p>
        </w:tc>
        <w:tc>
          <w:tcPr>
            <w:tcW w:w="328" w:type="dxa"/>
          </w:tcPr>
          <w:p w:rsidR="001E21B3" w:rsidRDefault="001E21B3"/>
        </w:tc>
        <w:tc>
          <w:tcPr>
            <w:tcW w:w="1063" w:type="dxa"/>
          </w:tcPr>
          <w:p w:rsidR="001E21B3" w:rsidRDefault="0090667D">
            <w:pPr>
              <w:pStyle w:val="TableParagraph"/>
              <w:spacing w:line="225" w:lineRule="exact"/>
              <w:ind w:right="108"/>
              <w:jc w:val="right"/>
              <w:rPr>
                <w:sz w:val="20"/>
              </w:rPr>
            </w:pPr>
            <w:r>
              <w:rPr>
                <w:sz w:val="20"/>
              </w:rPr>
              <w:t>345</w:t>
            </w:r>
          </w:p>
        </w:tc>
      </w:tr>
      <w:tr w:rsidR="001E21B3">
        <w:trPr>
          <w:trHeight w:hRule="exact" w:val="230"/>
        </w:trPr>
        <w:tc>
          <w:tcPr>
            <w:tcW w:w="6213" w:type="dxa"/>
          </w:tcPr>
          <w:p w:rsidR="001E21B3" w:rsidRDefault="0090667D">
            <w:pPr>
              <w:pStyle w:val="TableParagraph"/>
              <w:spacing w:line="227" w:lineRule="exact"/>
              <w:ind w:left="200"/>
              <w:rPr>
                <w:sz w:val="20"/>
              </w:rPr>
            </w:pPr>
            <w:r>
              <w:rPr>
                <w:sz w:val="20"/>
              </w:rPr>
              <w:t>Adecuación centro cultural Fátima</w:t>
            </w:r>
          </w:p>
        </w:tc>
        <w:tc>
          <w:tcPr>
            <w:tcW w:w="328" w:type="dxa"/>
          </w:tcPr>
          <w:p w:rsidR="001E21B3" w:rsidRDefault="001E21B3"/>
        </w:tc>
        <w:tc>
          <w:tcPr>
            <w:tcW w:w="1063" w:type="dxa"/>
          </w:tcPr>
          <w:p w:rsidR="001E21B3" w:rsidRDefault="0090667D">
            <w:pPr>
              <w:pStyle w:val="TableParagraph"/>
              <w:spacing w:line="227" w:lineRule="exact"/>
              <w:ind w:right="108"/>
              <w:jc w:val="right"/>
              <w:rPr>
                <w:sz w:val="20"/>
              </w:rPr>
            </w:pPr>
            <w:r>
              <w:rPr>
                <w:sz w:val="20"/>
              </w:rPr>
              <w:t>101</w:t>
            </w:r>
          </w:p>
        </w:tc>
      </w:tr>
      <w:tr w:rsidR="001E21B3">
        <w:trPr>
          <w:trHeight w:hRule="exact" w:val="230"/>
        </w:trPr>
        <w:tc>
          <w:tcPr>
            <w:tcW w:w="6213" w:type="dxa"/>
          </w:tcPr>
          <w:p w:rsidR="001E21B3" w:rsidRDefault="0090667D">
            <w:pPr>
              <w:pStyle w:val="TableParagraph"/>
              <w:spacing w:line="227" w:lineRule="exact"/>
              <w:ind w:left="200"/>
              <w:rPr>
                <w:sz w:val="20"/>
              </w:rPr>
            </w:pPr>
            <w:r>
              <w:rPr>
                <w:sz w:val="20"/>
              </w:rPr>
              <w:t>Construcción de módulo en edificio de Servicios San Pedro</w:t>
            </w:r>
          </w:p>
        </w:tc>
        <w:tc>
          <w:tcPr>
            <w:tcW w:w="328" w:type="dxa"/>
          </w:tcPr>
          <w:p w:rsidR="001E21B3" w:rsidRDefault="001E21B3"/>
        </w:tc>
        <w:tc>
          <w:tcPr>
            <w:tcW w:w="1063" w:type="dxa"/>
          </w:tcPr>
          <w:p w:rsidR="001E21B3" w:rsidRDefault="0090667D">
            <w:pPr>
              <w:pStyle w:val="TableParagraph"/>
              <w:spacing w:line="227" w:lineRule="exact"/>
              <w:ind w:right="108"/>
              <w:jc w:val="right"/>
              <w:rPr>
                <w:sz w:val="20"/>
              </w:rPr>
            </w:pPr>
            <w:r>
              <w:rPr>
                <w:sz w:val="20"/>
              </w:rPr>
              <w:t>53</w:t>
            </w:r>
          </w:p>
        </w:tc>
      </w:tr>
      <w:tr w:rsidR="001E21B3">
        <w:trPr>
          <w:trHeight w:hRule="exact" w:val="461"/>
        </w:trPr>
        <w:tc>
          <w:tcPr>
            <w:tcW w:w="6213" w:type="dxa"/>
          </w:tcPr>
          <w:p w:rsidR="001E21B3" w:rsidRDefault="0090667D">
            <w:pPr>
              <w:pStyle w:val="TableParagraph"/>
              <w:ind w:left="200" w:right="85"/>
              <w:rPr>
                <w:sz w:val="20"/>
              </w:rPr>
            </w:pPr>
            <w:r>
              <w:rPr>
                <w:sz w:val="20"/>
              </w:rPr>
              <w:t>Construcciones sobre predios ubicados en terrenos de AKRA, 2018</w:t>
            </w:r>
          </w:p>
        </w:tc>
        <w:tc>
          <w:tcPr>
            <w:tcW w:w="328" w:type="dxa"/>
          </w:tcPr>
          <w:p w:rsidR="001E21B3" w:rsidRDefault="001E21B3"/>
        </w:tc>
        <w:tc>
          <w:tcPr>
            <w:tcW w:w="1063" w:type="dxa"/>
          </w:tcPr>
          <w:p w:rsidR="001E21B3" w:rsidRDefault="001E21B3">
            <w:pPr>
              <w:pStyle w:val="TableParagraph"/>
              <w:spacing w:before="8"/>
              <w:rPr>
                <w:sz w:val="19"/>
              </w:rPr>
            </w:pPr>
          </w:p>
          <w:p w:rsidR="001E21B3" w:rsidRDefault="0090667D">
            <w:pPr>
              <w:pStyle w:val="TableParagraph"/>
              <w:ind w:left="343"/>
              <w:rPr>
                <w:sz w:val="20"/>
              </w:rPr>
            </w:pPr>
            <w:r>
              <w:rPr>
                <w:sz w:val="20"/>
              </w:rPr>
              <w:t>46,703</w:t>
            </w:r>
          </w:p>
        </w:tc>
      </w:tr>
      <w:tr w:rsidR="001E21B3">
        <w:trPr>
          <w:trHeight w:hRule="exact" w:val="458"/>
        </w:trPr>
        <w:tc>
          <w:tcPr>
            <w:tcW w:w="6213" w:type="dxa"/>
          </w:tcPr>
          <w:p w:rsidR="001E21B3" w:rsidRDefault="0090667D">
            <w:pPr>
              <w:pStyle w:val="TableParagraph"/>
              <w:spacing w:before="2" w:line="228" w:lineRule="exact"/>
              <w:ind w:left="200"/>
              <w:rPr>
                <w:sz w:val="20"/>
              </w:rPr>
            </w:pPr>
            <w:r>
              <w:rPr>
                <w:sz w:val="20"/>
              </w:rPr>
              <w:t>Construcción de guardería mixta ubicada en calle Cobalto y calle Platino en la colonia San Pedro 400, 2018</w:t>
            </w:r>
          </w:p>
        </w:tc>
        <w:tc>
          <w:tcPr>
            <w:tcW w:w="328" w:type="dxa"/>
          </w:tcPr>
          <w:p w:rsidR="001E21B3" w:rsidRDefault="001E21B3"/>
        </w:tc>
        <w:tc>
          <w:tcPr>
            <w:tcW w:w="1063" w:type="dxa"/>
          </w:tcPr>
          <w:p w:rsidR="001E21B3" w:rsidRDefault="001E21B3">
            <w:pPr>
              <w:pStyle w:val="TableParagraph"/>
              <w:spacing w:before="6"/>
              <w:rPr>
                <w:sz w:val="19"/>
              </w:rPr>
            </w:pPr>
          </w:p>
          <w:p w:rsidR="001E21B3" w:rsidRDefault="0090667D">
            <w:pPr>
              <w:pStyle w:val="TableParagraph"/>
              <w:ind w:left="343"/>
              <w:rPr>
                <w:sz w:val="20"/>
              </w:rPr>
            </w:pPr>
            <w:r>
              <w:rPr>
                <w:sz w:val="20"/>
              </w:rPr>
              <w:t>16,089</w:t>
            </w:r>
          </w:p>
        </w:tc>
      </w:tr>
      <w:tr w:rsidR="001E21B3">
        <w:trPr>
          <w:trHeight w:hRule="exact" w:val="461"/>
        </w:trPr>
        <w:tc>
          <w:tcPr>
            <w:tcW w:w="6213" w:type="dxa"/>
          </w:tcPr>
          <w:p w:rsidR="001E21B3" w:rsidRDefault="0090667D">
            <w:pPr>
              <w:pStyle w:val="TableParagraph"/>
              <w:ind w:left="200"/>
              <w:rPr>
                <w:sz w:val="20"/>
              </w:rPr>
            </w:pPr>
            <w:r>
              <w:rPr>
                <w:sz w:val="20"/>
              </w:rPr>
              <w:t>Oficinas de seguridad San Pedro: Diaz Ordaz C-4, Avenida Díaz Ordaz cruz con María Treviño, 2018</w:t>
            </w:r>
          </w:p>
        </w:tc>
        <w:tc>
          <w:tcPr>
            <w:tcW w:w="328" w:type="dxa"/>
          </w:tcPr>
          <w:p w:rsidR="001E21B3" w:rsidRDefault="001E21B3"/>
        </w:tc>
        <w:tc>
          <w:tcPr>
            <w:tcW w:w="1063" w:type="dxa"/>
          </w:tcPr>
          <w:p w:rsidR="001E21B3" w:rsidRDefault="001E21B3">
            <w:pPr>
              <w:pStyle w:val="TableParagraph"/>
              <w:spacing w:before="8"/>
              <w:rPr>
                <w:sz w:val="19"/>
              </w:rPr>
            </w:pPr>
          </w:p>
          <w:p w:rsidR="001E21B3" w:rsidRDefault="0090667D">
            <w:pPr>
              <w:pStyle w:val="TableParagraph"/>
              <w:ind w:left="343"/>
              <w:rPr>
                <w:sz w:val="20"/>
              </w:rPr>
            </w:pPr>
            <w:r>
              <w:rPr>
                <w:sz w:val="20"/>
              </w:rPr>
              <w:t>10,543</w:t>
            </w:r>
          </w:p>
        </w:tc>
      </w:tr>
      <w:tr w:rsidR="001E21B3">
        <w:trPr>
          <w:trHeight w:hRule="exact" w:val="690"/>
        </w:trPr>
        <w:tc>
          <w:tcPr>
            <w:tcW w:w="6213" w:type="dxa"/>
          </w:tcPr>
          <w:p w:rsidR="001E21B3" w:rsidRDefault="0090667D">
            <w:pPr>
              <w:pStyle w:val="TableParagraph"/>
              <w:ind w:left="200" w:right="107"/>
              <w:jc w:val="both"/>
              <w:rPr>
                <w:sz w:val="20"/>
              </w:rPr>
            </w:pPr>
            <w:r>
              <w:rPr>
                <w:sz w:val="20"/>
              </w:rPr>
              <w:t>Construcción de estacionamiento municipal y plataforma de área verde en el mismo ubicado en el predio municipal en la calle  María Cantú y Díaz Ordaz</w:t>
            </w:r>
            <w:r>
              <w:rPr>
                <w:sz w:val="20"/>
              </w:rPr>
              <w:t xml:space="preserve"> en la zona industrial “La Leona”,</w:t>
            </w:r>
            <w:r>
              <w:rPr>
                <w:spacing w:val="-23"/>
                <w:sz w:val="20"/>
              </w:rPr>
              <w:t xml:space="preserve"> </w:t>
            </w:r>
            <w:r>
              <w:rPr>
                <w:sz w:val="20"/>
              </w:rPr>
              <w:t>2018</w:t>
            </w:r>
          </w:p>
        </w:tc>
        <w:tc>
          <w:tcPr>
            <w:tcW w:w="328" w:type="dxa"/>
          </w:tcPr>
          <w:p w:rsidR="001E21B3" w:rsidRDefault="001E21B3"/>
        </w:tc>
        <w:tc>
          <w:tcPr>
            <w:tcW w:w="1063" w:type="dxa"/>
          </w:tcPr>
          <w:p w:rsidR="001E21B3" w:rsidRDefault="001E21B3">
            <w:pPr>
              <w:pStyle w:val="TableParagraph"/>
            </w:pPr>
          </w:p>
          <w:p w:rsidR="001E21B3" w:rsidRDefault="001E21B3">
            <w:pPr>
              <w:pStyle w:val="TableParagraph"/>
              <w:spacing w:before="9"/>
              <w:rPr>
                <w:sz w:val="17"/>
              </w:rPr>
            </w:pPr>
          </w:p>
          <w:p w:rsidR="001E21B3" w:rsidRDefault="0090667D">
            <w:pPr>
              <w:pStyle w:val="TableParagraph"/>
              <w:ind w:right="108"/>
              <w:jc w:val="right"/>
              <w:rPr>
                <w:sz w:val="20"/>
              </w:rPr>
            </w:pPr>
            <w:r>
              <w:rPr>
                <w:sz w:val="20"/>
              </w:rPr>
              <w:t>9,287</w:t>
            </w:r>
          </w:p>
        </w:tc>
      </w:tr>
      <w:tr w:rsidR="001E21B3">
        <w:trPr>
          <w:trHeight w:hRule="exact" w:val="229"/>
        </w:trPr>
        <w:tc>
          <w:tcPr>
            <w:tcW w:w="6213" w:type="dxa"/>
          </w:tcPr>
          <w:p w:rsidR="001E21B3" w:rsidRDefault="0090667D">
            <w:pPr>
              <w:pStyle w:val="TableParagraph"/>
              <w:spacing w:line="225" w:lineRule="exact"/>
              <w:ind w:left="200"/>
              <w:rPr>
                <w:sz w:val="20"/>
              </w:rPr>
            </w:pPr>
            <w:r>
              <w:rPr>
                <w:sz w:val="20"/>
              </w:rPr>
              <w:t>Impermeabilización edificio Akra, 2018</w:t>
            </w:r>
          </w:p>
        </w:tc>
        <w:tc>
          <w:tcPr>
            <w:tcW w:w="328" w:type="dxa"/>
          </w:tcPr>
          <w:p w:rsidR="001E21B3" w:rsidRDefault="001E21B3"/>
        </w:tc>
        <w:tc>
          <w:tcPr>
            <w:tcW w:w="1063" w:type="dxa"/>
          </w:tcPr>
          <w:p w:rsidR="001E21B3" w:rsidRDefault="0090667D">
            <w:pPr>
              <w:pStyle w:val="TableParagraph"/>
              <w:spacing w:line="225" w:lineRule="exact"/>
              <w:ind w:right="108"/>
              <w:jc w:val="right"/>
              <w:rPr>
                <w:sz w:val="20"/>
              </w:rPr>
            </w:pPr>
            <w:r>
              <w:rPr>
                <w:sz w:val="20"/>
              </w:rPr>
              <w:t>8,207</w:t>
            </w:r>
          </w:p>
        </w:tc>
      </w:tr>
      <w:tr w:rsidR="001E21B3">
        <w:trPr>
          <w:trHeight w:hRule="exact" w:val="230"/>
        </w:trPr>
        <w:tc>
          <w:tcPr>
            <w:tcW w:w="6213" w:type="dxa"/>
          </w:tcPr>
          <w:p w:rsidR="001E21B3" w:rsidRDefault="0090667D">
            <w:pPr>
              <w:pStyle w:val="TableParagraph"/>
              <w:spacing w:line="227" w:lineRule="exact"/>
              <w:ind w:left="200"/>
              <w:rPr>
                <w:sz w:val="20"/>
              </w:rPr>
            </w:pPr>
            <w:r>
              <w:rPr>
                <w:sz w:val="20"/>
              </w:rPr>
              <w:t>Cuartel de seguridad Akra, 2018</w:t>
            </w:r>
          </w:p>
        </w:tc>
        <w:tc>
          <w:tcPr>
            <w:tcW w:w="328" w:type="dxa"/>
          </w:tcPr>
          <w:p w:rsidR="001E21B3" w:rsidRDefault="001E21B3"/>
        </w:tc>
        <w:tc>
          <w:tcPr>
            <w:tcW w:w="1063" w:type="dxa"/>
          </w:tcPr>
          <w:p w:rsidR="001E21B3" w:rsidRDefault="0090667D">
            <w:pPr>
              <w:pStyle w:val="TableParagraph"/>
              <w:spacing w:line="227" w:lineRule="exact"/>
              <w:ind w:right="108"/>
              <w:jc w:val="right"/>
              <w:rPr>
                <w:sz w:val="20"/>
              </w:rPr>
            </w:pPr>
            <w:r>
              <w:rPr>
                <w:sz w:val="20"/>
              </w:rPr>
              <w:t>6,920</w:t>
            </w:r>
          </w:p>
        </w:tc>
      </w:tr>
      <w:tr w:rsidR="001E21B3">
        <w:trPr>
          <w:trHeight w:hRule="exact" w:val="461"/>
        </w:trPr>
        <w:tc>
          <w:tcPr>
            <w:tcW w:w="6213" w:type="dxa"/>
          </w:tcPr>
          <w:p w:rsidR="001E21B3" w:rsidRDefault="0090667D">
            <w:pPr>
              <w:pStyle w:val="TableParagraph"/>
              <w:ind w:left="200" w:right="85"/>
              <w:rPr>
                <w:sz w:val="20"/>
              </w:rPr>
            </w:pPr>
            <w:r>
              <w:rPr>
                <w:sz w:val="20"/>
              </w:rPr>
              <w:t>Rehabilitación de oficinas ubicadas en la Avenida Díaz Ordaz y calle María Cantú, zona industrial San Pedro, lote 1, 2018</w:t>
            </w:r>
          </w:p>
        </w:tc>
        <w:tc>
          <w:tcPr>
            <w:tcW w:w="328" w:type="dxa"/>
          </w:tcPr>
          <w:p w:rsidR="001E21B3" w:rsidRDefault="001E21B3"/>
        </w:tc>
        <w:tc>
          <w:tcPr>
            <w:tcW w:w="1063" w:type="dxa"/>
          </w:tcPr>
          <w:p w:rsidR="001E21B3" w:rsidRDefault="001E21B3">
            <w:pPr>
              <w:pStyle w:val="TableParagraph"/>
              <w:spacing w:before="8"/>
              <w:rPr>
                <w:sz w:val="19"/>
              </w:rPr>
            </w:pPr>
          </w:p>
          <w:p w:rsidR="001E21B3" w:rsidRDefault="0090667D">
            <w:pPr>
              <w:pStyle w:val="TableParagraph"/>
              <w:ind w:right="108"/>
              <w:jc w:val="right"/>
              <w:rPr>
                <w:sz w:val="20"/>
              </w:rPr>
            </w:pPr>
            <w:r>
              <w:rPr>
                <w:sz w:val="20"/>
              </w:rPr>
              <w:t>3,772</w:t>
            </w:r>
          </w:p>
        </w:tc>
      </w:tr>
      <w:tr w:rsidR="001E21B3">
        <w:trPr>
          <w:trHeight w:hRule="exact" w:val="689"/>
        </w:trPr>
        <w:tc>
          <w:tcPr>
            <w:tcW w:w="6213" w:type="dxa"/>
          </w:tcPr>
          <w:p w:rsidR="001E21B3" w:rsidRDefault="0090667D">
            <w:pPr>
              <w:pStyle w:val="TableParagraph"/>
              <w:ind w:left="200" w:right="105"/>
              <w:jc w:val="both"/>
              <w:rPr>
                <w:sz w:val="20"/>
              </w:rPr>
            </w:pPr>
            <w:r>
              <w:rPr>
                <w:sz w:val="20"/>
              </w:rPr>
              <w:t>Proyecto campus de reacción inmediata para la Secretaría de Seguridad Municipal ubicado en Avenida Alejandro IV y Manuel J. Clouthier en la colonia el Obispo, 2018</w:t>
            </w:r>
          </w:p>
        </w:tc>
        <w:tc>
          <w:tcPr>
            <w:tcW w:w="328" w:type="dxa"/>
          </w:tcPr>
          <w:p w:rsidR="001E21B3" w:rsidRDefault="001E21B3"/>
        </w:tc>
        <w:tc>
          <w:tcPr>
            <w:tcW w:w="1063" w:type="dxa"/>
          </w:tcPr>
          <w:p w:rsidR="001E21B3" w:rsidRDefault="001E21B3">
            <w:pPr>
              <w:pStyle w:val="TableParagraph"/>
            </w:pPr>
          </w:p>
          <w:p w:rsidR="001E21B3" w:rsidRDefault="001E21B3">
            <w:pPr>
              <w:pStyle w:val="TableParagraph"/>
              <w:spacing w:before="6"/>
              <w:rPr>
                <w:sz w:val="17"/>
              </w:rPr>
            </w:pPr>
          </w:p>
          <w:p w:rsidR="001E21B3" w:rsidRDefault="0090667D">
            <w:pPr>
              <w:pStyle w:val="TableParagraph"/>
              <w:ind w:right="108"/>
              <w:jc w:val="right"/>
              <w:rPr>
                <w:sz w:val="20"/>
              </w:rPr>
            </w:pPr>
            <w:r>
              <w:rPr>
                <w:sz w:val="20"/>
              </w:rPr>
              <w:t>2,392</w:t>
            </w:r>
          </w:p>
        </w:tc>
      </w:tr>
      <w:tr w:rsidR="001E21B3">
        <w:trPr>
          <w:trHeight w:hRule="exact" w:val="691"/>
        </w:trPr>
        <w:tc>
          <w:tcPr>
            <w:tcW w:w="6213" w:type="dxa"/>
          </w:tcPr>
          <w:p w:rsidR="001E21B3" w:rsidRDefault="0090667D">
            <w:pPr>
              <w:pStyle w:val="TableParagraph"/>
              <w:ind w:left="200" w:right="106"/>
              <w:jc w:val="both"/>
              <w:rPr>
                <w:sz w:val="20"/>
              </w:rPr>
            </w:pPr>
            <w:r>
              <w:rPr>
                <w:sz w:val="20"/>
              </w:rPr>
              <w:t>Rehabilitación de las bodegas existentes ubicadas en la avenida Díaz Ordaz y calle María Cantú, zona industrial San Pedro (terreno lote 3) disciplinas de alto rendimiento, etapa 1,</w:t>
            </w:r>
            <w:r>
              <w:rPr>
                <w:spacing w:val="-30"/>
                <w:sz w:val="20"/>
              </w:rPr>
              <w:t xml:space="preserve"> </w:t>
            </w:r>
            <w:r>
              <w:rPr>
                <w:sz w:val="20"/>
              </w:rPr>
              <w:t>2018</w:t>
            </w:r>
          </w:p>
        </w:tc>
        <w:tc>
          <w:tcPr>
            <w:tcW w:w="328" w:type="dxa"/>
          </w:tcPr>
          <w:p w:rsidR="001E21B3" w:rsidRDefault="001E21B3"/>
        </w:tc>
        <w:tc>
          <w:tcPr>
            <w:tcW w:w="1063" w:type="dxa"/>
          </w:tcPr>
          <w:p w:rsidR="001E21B3" w:rsidRDefault="001E21B3">
            <w:pPr>
              <w:pStyle w:val="TableParagraph"/>
            </w:pPr>
          </w:p>
          <w:p w:rsidR="001E21B3" w:rsidRDefault="001E21B3">
            <w:pPr>
              <w:pStyle w:val="TableParagraph"/>
              <w:spacing w:before="9"/>
              <w:rPr>
                <w:sz w:val="17"/>
              </w:rPr>
            </w:pPr>
          </w:p>
          <w:p w:rsidR="001E21B3" w:rsidRDefault="0090667D">
            <w:pPr>
              <w:pStyle w:val="TableParagraph"/>
              <w:ind w:right="108"/>
              <w:jc w:val="right"/>
              <w:rPr>
                <w:sz w:val="20"/>
              </w:rPr>
            </w:pPr>
            <w:r>
              <w:rPr>
                <w:sz w:val="20"/>
              </w:rPr>
              <w:t>1,639</w:t>
            </w:r>
          </w:p>
        </w:tc>
      </w:tr>
      <w:tr w:rsidR="001E21B3">
        <w:trPr>
          <w:trHeight w:hRule="exact" w:val="1012"/>
        </w:trPr>
        <w:tc>
          <w:tcPr>
            <w:tcW w:w="6213" w:type="dxa"/>
          </w:tcPr>
          <w:p w:rsidR="001E21B3" w:rsidRDefault="0090667D">
            <w:pPr>
              <w:pStyle w:val="TableParagraph"/>
              <w:ind w:left="200" w:right="107"/>
              <w:jc w:val="both"/>
              <w:rPr>
                <w:sz w:val="20"/>
              </w:rPr>
            </w:pPr>
            <w:r>
              <w:rPr>
                <w:sz w:val="20"/>
              </w:rPr>
              <w:t>Gerencia de obra, normatividad operacional y dirección arquitectónica del edificio inteligente de seguridad pública municipal ubicado en Valle Oriente, 2018</w:t>
            </w:r>
          </w:p>
        </w:tc>
        <w:tc>
          <w:tcPr>
            <w:tcW w:w="328" w:type="dxa"/>
          </w:tcPr>
          <w:p w:rsidR="001E21B3" w:rsidRDefault="001E21B3"/>
        </w:tc>
        <w:tc>
          <w:tcPr>
            <w:tcW w:w="1063" w:type="dxa"/>
            <w:tcBorders>
              <w:bottom w:val="single" w:sz="4" w:space="0" w:color="000000"/>
            </w:tcBorders>
          </w:tcPr>
          <w:p w:rsidR="001E21B3" w:rsidRDefault="001E21B3">
            <w:pPr>
              <w:pStyle w:val="TableParagraph"/>
            </w:pPr>
          </w:p>
          <w:p w:rsidR="001E21B3" w:rsidRDefault="001E21B3">
            <w:pPr>
              <w:pStyle w:val="TableParagraph"/>
              <w:spacing w:before="6"/>
              <w:rPr>
                <w:sz w:val="17"/>
              </w:rPr>
            </w:pPr>
          </w:p>
          <w:p w:rsidR="001E21B3" w:rsidRDefault="0090667D">
            <w:pPr>
              <w:pStyle w:val="TableParagraph"/>
              <w:ind w:right="108"/>
              <w:jc w:val="right"/>
              <w:rPr>
                <w:sz w:val="20"/>
              </w:rPr>
            </w:pPr>
            <w:r>
              <w:rPr>
                <w:sz w:val="20"/>
              </w:rPr>
              <w:t>797</w:t>
            </w:r>
          </w:p>
        </w:tc>
      </w:tr>
      <w:tr w:rsidR="001E21B3">
        <w:trPr>
          <w:trHeight w:hRule="exact" w:val="234"/>
        </w:trPr>
        <w:tc>
          <w:tcPr>
            <w:tcW w:w="6213" w:type="dxa"/>
          </w:tcPr>
          <w:p w:rsidR="001E21B3" w:rsidRDefault="0090667D">
            <w:pPr>
              <w:pStyle w:val="TableParagraph"/>
              <w:spacing w:before="4"/>
              <w:ind w:left="2701" w:right="2615"/>
              <w:jc w:val="center"/>
              <w:rPr>
                <w:sz w:val="20"/>
              </w:rPr>
            </w:pPr>
            <w:r>
              <w:rPr>
                <w:sz w:val="20"/>
              </w:rPr>
              <w:t>Total</w:t>
            </w:r>
          </w:p>
        </w:tc>
        <w:tc>
          <w:tcPr>
            <w:tcW w:w="328" w:type="dxa"/>
          </w:tcPr>
          <w:p w:rsidR="001E21B3" w:rsidRDefault="0090667D">
            <w:pPr>
              <w:pStyle w:val="TableParagraph"/>
              <w:spacing w:before="4"/>
              <w:ind w:right="1"/>
              <w:jc w:val="center"/>
              <w:rPr>
                <w:sz w:val="20"/>
              </w:rPr>
            </w:pPr>
            <w:r>
              <w:rPr>
                <w:w w:val="99"/>
                <w:sz w:val="20"/>
              </w:rPr>
              <w:t>$</w:t>
            </w:r>
          </w:p>
        </w:tc>
        <w:tc>
          <w:tcPr>
            <w:tcW w:w="1063"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25"/>
                <w:sz w:val="20"/>
                <w:u w:val="thick"/>
              </w:rPr>
              <w:t xml:space="preserve"> </w:t>
            </w:r>
            <w:r>
              <w:rPr>
                <w:spacing w:val="-1"/>
                <w:sz w:val="20"/>
                <w:u w:val="thick"/>
              </w:rPr>
              <w:t xml:space="preserve">561,370 </w:t>
            </w:r>
          </w:p>
        </w:tc>
      </w:tr>
    </w:tbl>
    <w:p w:rsidR="001E21B3" w:rsidRDefault="001E21B3">
      <w:pPr>
        <w:spacing w:line="230" w:lineRule="exact"/>
        <w:jc w:val="right"/>
        <w:rPr>
          <w:sz w:val="20"/>
        </w:rPr>
        <w:sectPr w:rsidR="001E21B3">
          <w:pgSz w:w="12240" w:h="15840"/>
          <w:pgMar w:top="720" w:right="7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27"/>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612"/>
        <w:gridCol w:w="2353"/>
      </w:tblGrid>
      <w:tr w:rsidR="001E21B3">
        <w:trPr>
          <w:trHeight w:hRule="exact" w:val="268"/>
        </w:trPr>
        <w:tc>
          <w:tcPr>
            <w:tcW w:w="8612" w:type="dxa"/>
          </w:tcPr>
          <w:p w:rsidR="001E21B3" w:rsidRDefault="0090667D">
            <w:pPr>
              <w:pStyle w:val="TableParagraph"/>
              <w:spacing w:line="268" w:lineRule="exact"/>
              <w:ind w:left="200"/>
              <w:rPr>
                <w:sz w:val="24"/>
              </w:rPr>
            </w:pPr>
            <w:r>
              <w:rPr>
                <w:sz w:val="24"/>
                <w:u w:val="single"/>
              </w:rPr>
              <w:t>Construcciones en proceso en bienes de dominio público y privado</w:t>
            </w:r>
          </w:p>
        </w:tc>
        <w:tc>
          <w:tcPr>
            <w:tcW w:w="2353" w:type="dxa"/>
          </w:tcPr>
          <w:p w:rsidR="001E21B3" w:rsidRDefault="0090667D">
            <w:pPr>
              <w:pStyle w:val="TableParagraph"/>
              <w:spacing w:line="268" w:lineRule="exact"/>
              <w:ind w:left="1286"/>
              <w:rPr>
                <w:sz w:val="24"/>
              </w:rPr>
            </w:pPr>
            <w:r>
              <w:rPr>
                <w:sz w:val="24"/>
              </w:rPr>
              <w:t>$88,590</w:t>
            </w:r>
          </w:p>
        </w:tc>
      </w:tr>
    </w:tbl>
    <w:p w:rsidR="001E21B3" w:rsidRDefault="001E21B3">
      <w:pPr>
        <w:pStyle w:val="Textoindependiente"/>
        <w:spacing w:before="11"/>
        <w:rPr>
          <w:sz w:val="15"/>
        </w:rPr>
      </w:pPr>
    </w:p>
    <w:p w:rsidR="001E21B3" w:rsidRDefault="0090667D">
      <w:pPr>
        <w:pStyle w:val="Textoindependiente"/>
        <w:spacing w:before="92"/>
        <w:ind w:left="692" w:right="324"/>
        <w:jc w:val="both"/>
      </w:pPr>
      <w:r>
        <w:t>Este concepto se refiere a obras públicas en proceso como el proyecto ejecutivo para la interconexión vial del distrito Independencia de la Zona Valle Oriente, la rehabilitación de pavimento en Avenida Roberto Garza Sada desde calle Baptistero hasta Avenid</w:t>
      </w:r>
      <w:r>
        <w:t>a Gómez Morin, así como la construcción pluvial Vasconcelos en calle Ricardo Margain y Río Nazas en la colonia Santa Engracia, entre otros, revisando procedimientos de adjudicación y contratos así como documentación comprobatoria de las operaciones realiza</w:t>
      </w:r>
      <w:r>
        <w:t>das durante el ejercicio.</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12"/>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474"/>
        <w:gridCol w:w="3470"/>
      </w:tblGrid>
      <w:tr w:rsidR="001E21B3">
        <w:trPr>
          <w:trHeight w:hRule="exact" w:val="268"/>
        </w:trPr>
        <w:tc>
          <w:tcPr>
            <w:tcW w:w="7474" w:type="dxa"/>
          </w:tcPr>
          <w:p w:rsidR="001E21B3" w:rsidRDefault="0090667D">
            <w:pPr>
              <w:pStyle w:val="TableParagraph"/>
              <w:spacing w:line="268" w:lineRule="exact"/>
              <w:ind w:left="200"/>
              <w:rPr>
                <w:sz w:val="24"/>
              </w:rPr>
            </w:pPr>
            <w:r>
              <w:rPr>
                <w:sz w:val="24"/>
                <w:u w:val="single"/>
              </w:rPr>
              <w:t>Construcciones en proceso en bienes propios</w:t>
            </w:r>
          </w:p>
        </w:tc>
        <w:tc>
          <w:tcPr>
            <w:tcW w:w="3470" w:type="dxa"/>
          </w:tcPr>
          <w:p w:rsidR="001E21B3" w:rsidRDefault="0090667D">
            <w:pPr>
              <w:pStyle w:val="TableParagraph"/>
              <w:spacing w:line="268" w:lineRule="exact"/>
              <w:ind w:right="198"/>
              <w:jc w:val="right"/>
              <w:rPr>
                <w:sz w:val="24"/>
              </w:rPr>
            </w:pPr>
            <w:r>
              <w:rPr>
                <w:sz w:val="24"/>
              </w:rPr>
              <w:t>$14,050</w:t>
            </w:r>
          </w:p>
        </w:tc>
      </w:tr>
    </w:tbl>
    <w:p w:rsidR="001E21B3" w:rsidRDefault="001E21B3">
      <w:pPr>
        <w:pStyle w:val="Textoindependiente"/>
        <w:spacing w:before="11"/>
        <w:rPr>
          <w:sz w:val="15"/>
        </w:rPr>
      </w:pPr>
    </w:p>
    <w:p w:rsidR="001E21B3" w:rsidRDefault="0090667D">
      <w:pPr>
        <w:pStyle w:val="Textoindependiente"/>
        <w:spacing w:before="92"/>
        <w:ind w:left="692" w:right="325"/>
        <w:jc w:val="both"/>
      </w:pPr>
      <w:r>
        <w:t>En este concepto se registran obras públicas en proceso en bienes propios como la construcción de estacionamiento municipal y plataforma de área verde en un predio municipal, la construcción de guardería mixta segunda etapa ubicada en calle Platino Ponient</w:t>
      </w:r>
      <w:r>
        <w:t>e entre Cobalto y Plomo en la colonia San Pedro 400, entre otros, revisando procedimientos de adjudicación y contratos, así como documentación comprobatoria de las operaciones realizadas durante el ejercicio.</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70" w:type="dxa"/>
        <w:tblBorders>
          <w:top w:val="nil"/>
          <w:left w:val="nil"/>
          <w:bottom w:val="nil"/>
          <w:right w:val="nil"/>
          <w:insideH w:val="nil"/>
          <w:insideV w:val="nil"/>
        </w:tblBorders>
        <w:tblLayout w:type="fixed"/>
        <w:tblLook w:val="01E0" w:firstRow="1" w:lastRow="1" w:firstColumn="1" w:lastColumn="1" w:noHBand="0" w:noVBand="0"/>
      </w:tblPr>
      <w:tblGrid>
        <w:gridCol w:w="5844"/>
        <w:gridCol w:w="5135"/>
      </w:tblGrid>
      <w:tr w:rsidR="001E21B3">
        <w:trPr>
          <w:trHeight w:hRule="exact" w:val="268"/>
        </w:trPr>
        <w:tc>
          <w:tcPr>
            <w:tcW w:w="5844" w:type="dxa"/>
          </w:tcPr>
          <w:p w:rsidR="001E21B3" w:rsidRDefault="0090667D">
            <w:pPr>
              <w:pStyle w:val="TableParagraph"/>
              <w:spacing w:line="268" w:lineRule="exact"/>
              <w:ind w:left="200"/>
              <w:rPr>
                <w:sz w:val="24"/>
              </w:rPr>
            </w:pPr>
            <w:r>
              <w:rPr>
                <w:sz w:val="24"/>
                <w:u w:val="single"/>
              </w:rPr>
              <w:t>Bienes muebles</w:t>
            </w:r>
          </w:p>
        </w:tc>
        <w:tc>
          <w:tcPr>
            <w:tcW w:w="5135" w:type="dxa"/>
          </w:tcPr>
          <w:p w:rsidR="001E21B3" w:rsidRDefault="0090667D">
            <w:pPr>
              <w:pStyle w:val="TableParagraph"/>
              <w:spacing w:line="268" w:lineRule="exact"/>
              <w:ind w:right="198"/>
              <w:jc w:val="right"/>
              <w:rPr>
                <w:sz w:val="24"/>
              </w:rPr>
            </w:pPr>
            <w:r>
              <w:rPr>
                <w:sz w:val="24"/>
              </w:rPr>
              <w:t>$920,635</w:t>
            </w:r>
          </w:p>
        </w:tc>
      </w:tr>
    </w:tbl>
    <w:p w:rsidR="001E21B3" w:rsidRDefault="001E21B3">
      <w:pPr>
        <w:pStyle w:val="Textoindependiente"/>
        <w:spacing w:before="11"/>
        <w:rPr>
          <w:sz w:val="15"/>
        </w:rPr>
      </w:pPr>
    </w:p>
    <w:p w:rsidR="001E21B3" w:rsidRDefault="0090667D">
      <w:pPr>
        <w:pStyle w:val="Textoindependiente"/>
        <w:spacing w:before="92"/>
        <w:ind w:left="692"/>
      </w:pPr>
      <w:r>
        <w:t>Este rubro se integra de la manera siguiente:</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2867" w:type="dxa"/>
        <w:tblBorders>
          <w:top w:val="nil"/>
          <w:left w:val="nil"/>
          <w:bottom w:val="nil"/>
          <w:right w:val="nil"/>
          <w:insideH w:val="nil"/>
          <w:insideV w:val="nil"/>
        </w:tblBorders>
        <w:tblLayout w:type="fixed"/>
        <w:tblLook w:val="01E0" w:firstRow="1" w:lastRow="1" w:firstColumn="1" w:lastColumn="1" w:noHBand="0" w:noVBand="0"/>
      </w:tblPr>
      <w:tblGrid>
        <w:gridCol w:w="4326"/>
        <w:gridCol w:w="302"/>
        <w:gridCol w:w="994"/>
      </w:tblGrid>
      <w:tr w:rsidR="001E21B3">
        <w:trPr>
          <w:trHeight w:hRule="exact" w:val="289"/>
        </w:trPr>
        <w:tc>
          <w:tcPr>
            <w:tcW w:w="4326" w:type="dxa"/>
          </w:tcPr>
          <w:p w:rsidR="001E21B3" w:rsidRDefault="0090667D">
            <w:pPr>
              <w:pStyle w:val="TableParagraph"/>
              <w:spacing w:line="223" w:lineRule="exact"/>
              <w:ind w:left="1894" w:right="1745"/>
              <w:jc w:val="center"/>
              <w:rPr>
                <w:sz w:val="20"/>
              </w:rPr>
            </w:pPr>
            <w:r>
              <w:rPr>
                <w:sz w:val="20"/>
                <w:u w:val="single"/>
              </w:rPr>
              <w:t>Cuenta</w:t>
            </w:r>
          </w:p>
        </w:tc>
        <w:tc>
          <w:tcPr>
            <w:tcW w:w="302" w:type="dxa"/>
          </w:tcPr>
          <w:p w:rsidR="001E21B3" w:rsidRDefault="001E21B3"/>
        </w:tc>
        <w:tc>
          <w:tcPr>
            <w:tcW w:w="994" w:type="dxa"/>
          </w:tcPr>
          <w:p w:rsidR="001E21B3" w:rsidRDefault="0090667D">
            <w:pPr>
              <w:pStyle w:val="TableParagraph"/>
              <w:spacing w:line="223" w:lineRule="exact"/>
              <w:ind w:left="156"/>
              <w:rPr>
                <w:sz w:val="20"/>
              </w:rPr>
            </w:pPr>
            <w:r>
              <w:rPr>
                <w:sz w:val="20"/>
                <w:u w:val="single"/>
              </w:rPr>
              <w:t>Importe</w:t>
            </w:r>
          </w:p>
        </w:tc>
      </w:tr>
      <w:tr w:rsidR="001E21B3">
        <w:trPr>
          <w:trHeight w:hRule="exact" w:val="293"/>
        </w:trPr>
        <w:tc>
          <w:tcPr>
            <w:tcW w:w="4326" w:type="dxa"/>
          </w:tcPr>
          <w:p w:rsidR="001E21B3" w:rsidRDefault="0090667D">
            <w:pPr>
              <w:pStyle w:val="TableParagraph"/>
              <w:spacing w:before="59"/>
              <w:ind w:left="200"/>
              <w:rPr>
                <w:sz w:val="20"/>
              </w:rPr>
            </w:pPr>
            <w:r>
              <w:rPr>
                <w:sz w:val="20"/>
              </w:rPr>
              <w:t>Mobiliario y equipo de administración</w:t>
            </w:r>
          </w:p>
        </w:tc>
        <w:tc>
          <w:tcPr>
            <w:tcW w:w="302" w:type="dxa"/>
          </w:tcPr>
          <w:p w:rsidR="001E21B3" w:rsidRDefault="0090667D">
            <w:pPr>
              <w:pStyle w:val="TableParagraph"/>
              <w:spacing w:before="59"/>
              <w:ind w:right="19"/>
              <w:jc w:val="right"/>
              <w:rPr>
                <w:sz w:val="20"/>
              </w:rPr>
            </w:pPr>
            <w:r>
              <w:rPr>
                <w:w w:val="99"/>
                <w:sz w:val="20"/>
              </w:rPr>
              <w:t>$</w:t>
            </w:r>
          </w:p>
        </w:tc>
        <w:tc>
          <w:tcPr>
            <w:tcW w:w="994" w:type="dxa"/>
          </w:tcPr>
          <w:p w:rsidR="001E21B3" w:rsidRDefault="0090667D">
            <w:pPr>
              <w:pStyle w:val="TableParagraph"/>
              <w:spacing w:before="59"/>
              <w:ind w:left="273"/>
              <w:rPr>
                <w:sz w:val="20"/>
              </w:rPr>
            </w:pPr>
            <w:r>
              <w:rPr>
                <w:sz w:val="20"/>
              </w:rPr>
              <w:t>80,431</w:t>
            </w:r>
          </w:p>
        </w:tc>
      </w:tr>
      <w:tr w:rsidR="001E21B3">
        <w:trPr>
          <w:trHeight w:hRule="exact" w:val="229"/>
        </w:trPr>
        <w:tc>
          <w:tcPr>
            <w:tcW w:w="4326" w:type="dxa"/>
          </w:tcPr>
          <w:p w:rsidR="001E21B3" w:rsidRDefault="0090667D">
            <w:pPr>
              <w:pStyle w:val="TableParagraph"/>
              <w:spacing w:line="227" w:lineRule="exact"/>
              <w:ind w:left="200"/>
              <w:rPr>
                <w:sz w:val="20"/>
              </w:rPr>
            </w:pPr>
            <w:r>
              <w:rPr>
                <w:sz w:val="20"/>
              </w:rPr>
              <w:t>Mobiliario y equipo educacional y recreativo</w:t>
            </w:r>
          </w:p>
        </w:tc>
        <w:tc>
          <w:tcPr>
            <w:tcW w:w="302" w:type="dxa"/>
          </w:tcPr>
          <w:p w:rsidR="001E21B3" w:rsidRDefault="001E21B3"/>
        </w:tc>
        <w:tc>
          <w:tcPr>
            <w:tcW w:w="994" w:type="dxa"/>
          </w:tcPr>
          <w:p w:rsidR="001E21B3" w:rsidRDefault="0090667D">
            <w:pPr>
              <w:pStyle w:val="TableParagraph"/>
              <w:spacing w:line="227" w:lineRule="exact"/>
              <w:ind w:left="273"/>
              <w:rPr>
                <w:sz w:val="20"/>
              </w:rPr>
            </w:pPr>
            <w:r>
              <w:rPr>
                <w:sz w:val="20"/>
              </w:rPr>
              <w:t>51,330</w:t>
            </w:r>
          </w:p>
        </w:tc>
      </w:tr>
      <w:tr w:rsidR="001E21B3">
        <w:trPr>
          <w:trHeight w:hRule="exact" w:val="229"/>
        </w:trPr>
        <w:tc>
          <w:tcPr>
            <w:tcW w:w="4326" w:type="dxa"/>
          </w:tcPr>
          <w:p w:rsidR="001E21B3" w:rsidRDefault="0090667D">
            <w:pPr>
              <w:pStyle w:val="TableParagraph"/>
              <w:spacing w:line="225" w:lineRule="exact"/>
              <w:ind w:left="200"/>
              <w:rPr>
                <w:sz w:val="20"/>
              </w:rPr>
            </w:pPr>
            <w:r>
              <w:rPr>
                <w:sz w:val="20"/>
              </w:rPr>
              <w:t>Equipo instrumental, médico y de laboratorio</w:t>
            </w:r>
          </w:p>
        </w:tc>
        <w:tc>
          <w:tcPr>
            <w:tcW w:w="302" w:type="dxa"/>
          </w:tcPr>
          <w:p w:rsidR="001E21B3" w:rsidRDefault="001E21B3"/>
        </w:tc>
        <w:tc>
          <w:tcPr>
            <w:tcW w:w="994" w:type="dxa"/>
          </w:tcPr>
          <w:p w:rsidR="001E21B3" w:rsidRDefault="0090667D">
            <w:pPr>
              <w:pStyle w:val="TableParagraph"/>
              <w:spacing w:line="225" w:lineRule="exact"/>
              <w:ind w:left="383"/>
              <w:rPr>
                <w:sz w:val="20"/>
              </w:rPr>
            </w:pPr>
            <w:r>
              <w:rPr>
                <w:sz w:val="20"/>
              </w:rPr>
              <w:t>1,707</w:t>
            </w:r>
          </w:p>
        </w:tc>
      </w:tr>
      <w:tr w:rsidR="001E21B3">
        <w:trPr>
          <w:trHeight w:hRule="exact" w:val="230"/>
        </w:trPr>
        <w:tc>
          <w:tcPr>
            <w:tcW w:w="4326" w:type="dxa"/>
          </w:tcPr>
          <w:p w:rsidR="001E21B3" w:rsidRDefault="0090667D">
            <w:pPr>
              <w:pStyle w:val="TableParagraph"/>
              <w:spacing w:line="227" w:lineRule="exact"/>
              <w:ind w:left="200"/>
              <w:rPr>
                <w:sz w:val="20"/>
              </w:rPr>
            </w:pPr>
            <w:r>
              <w:rPr>
                <w:sz w:val="20"/>
              </w:rPr>
              <w:t>Equipo de transporte</w:t>
            </w:r>
          </w:p>
        </w:tc>
        <w:tc>
          <w:tcPr>
            <w:tcW w:w="302" w:type="dxa"/>
          </w:tcPr>
          <w:p w:rsidR="001E21B3" w:rsidRDefault="001E21B3"/>
        </w:tc>
        <w:tc>
          <w:tcPr>
            <w:tcW w:w="994" w:type="dxa"/>
          </w:tcPr>
          <w:p w:rsidR="001E21B3" w:rsidRDefault="0090667D">
            <w:pPr>
              <w:pStyle w:val="TableParagraph"/>
              <w:spacing w:line="227" w:lineRule="exact"/>
              <w:ind w:left="163"/>
              <w:rPr>
                <w:sz w:val="20"/>
              </w:rPr>
            </w:pPr>
            <w:r>
              <w:rPr>
                <w:sz w:val="20"/>
              </w:rPr>
              <w:t>146,843</w:t>
            </w:r>
          </w:p>
        </w:tc>
      </w:tr>
      <w:tr w:rsidR="001E21B3">
        <w:trPr>
          <w:trHeight w:hRule="exact" w:val="230"/>
        </w:trPr>
        <w:tc>
          <w:tcPr>
            <w:tcW w:w="4326" w:type="dxa"/>
          </w:tcPr>
          <w:p w:rsidR="001E21B3" w:rsidRDefault="0090667D">
            <w:pPr>
              <w:pStyle w:val="TableParagraph"/>
              <w:spacing w:line="227" w:lineRule="exact"/>
              <w:ind w:left="200"/>
              <w:rPr>
                <w:sz w:val="20"/>
              </w:rPr>
            </w:pPr>
            <w:r>
              <w:rPr>
                <w:sz w:val="20"/>
              </w:rPr>
              <w:t>Equipo de defensa y seguridad</w:t>
            </w:r>
          </w:p>
        </w:tc>
        <w:tc>
          <w:tcPr>
            <w:tcW w:w="302" w:type="dxa"/>
          </w:tcPr>
          <w:p w:rsidR="001E21B3" w:rsidRDefault="001E21B3"/>
        </w:tc>
        <w:tc>
          <w:tcPr>
            <w:tcW w:w="994" w:type="dxa"/>
          </w:tcPr>
          <w:p w:rsidR="001E21B3" w:rsidRDefault="0090667D">
            <w:pPr>
              <w:pStyle w:val="TableParagraph"/>
              <w:spacing w:line="227" w:lineRule="exact"/>
              <w:ind w:left="273"/>
              <w:rPr>
                <w:sz w:val="20"/>
              </w:rPr>
            </w:pPr>
            <w:r>
              <w:rPr>
                <w:sz w:val="20"/>
              </w:rPr>
              <w:t>16,920</w:t>
            </w:r>
          </w:p>
        </w:tc>
      </w:tr>
      <w:tr w:rsidR="001E21B3">
        <w:trPr>
          <w:trHeight w:hRule="exact" w:val="323"/>
        </w:trPr>
        <w:tc>
          <w:tcPr>
            <w:tcW w:w="4326" w:type="dxa"/>
          </w:tcPr>
          <w:p w:rsidR="001E21B3" w:rsidRDefault="0090667D">
            <w:pPr>
              <w:pStyle w:val="TableParagraph"/>
              <w:spacing w:line="227" w:lineRule="exact"/>
              <w:ind w:left="200"/>
              <w:rPr>
                <w:sz w:val="20"/>
              </w:rPr>
            </w:pPr>
            <w:r>
              <w:rPr>
                <w:sz w:val="20"/>
              </w:rPr>
              <w:t>Maquinaria, otros equipos y herramientas</w:t>
            </w:r>
          </w:p>
        </w:tc>
        <w:tc>
          <w:tcPr>
            <w:tcW w:w="302" w:type="dxa"/>
          </w:tcPr>
          <w:p w:rsidR="001E21B3" w:rsidRDefault="001E21B3"/>
        </w:tc>
        <w:tc>
          <w:tcPr>
            <w:tcW w:w="994" w:type="dxa"/>
            <w:tcBorders>
              <w:bottom w:val="single" w:sz="4" w:space="0" w:color="000000"/>
            </w:tcBorders>
          </w:tcPr>
          <w:p w:rsidR="001E21B3" w:rsidRDefault="0090667D">
            <w:pPr>
              <w:pStyle w:val="TableParagraph"/>
              <w:spacing w:line="227" w:lineRule="exact"/>
              <w:ind w:left="163"/>
              <w:rPr>
                <w:sz w:val="20"/>
              </w:rPr>
            </w:pPr>
            <w:r>
              <w:rPr>
                <w:sz w:val="20"/>
              </w:rPr>
              <w:t>623,404</w:t>
            </w:r>
          </w:p>
        </w:tc>
      </w:tr>
      <w:tr w:rsidR="001E21B3">
        <w:trPr>
          <w:trHeight w:hRule="exact" w:val="304"/>
        </w:trPr>
        <w:tc>
          <w:tcPr>
            <w:tcW w:w="4326" w:type="dxa"/>
          </w:tcPr>
          <w:p w:rsidR="001E21B3" w:rsidRDefault="0090667D">
            <w:pPr>
              <w:pStyle w:val="TableParagraph"/>
              <w:spacing w:before="74"/>
              <w:ind w:left="1894" w:right="1744"/>
              <w:jc w:val="center"/>
              <w:rPr>
                <w:sz w:val="20"/>
              </w:rPr>
            </w:pPr>
            <w:r>
              <w:rPr>
                <w:sz w:val="20"/>
              </w:rPr>
              <w:t>Total</w:t>
            </w:r>
          </w:p>
        </w:tc>
        <w:tc>
          <w:tcPr>
            <w:tcW w:w="302" w:type="dxa"/>
          </w:tcPr>
          <w:p w:rsidR="001E21B3" w:rsidRDefault="0090667D">
            <w:pPr>
              <w:pStyle w:val="TableParagraph"/>
              <w:spacing w:before="74"/>
              <w:ind w:right="19"/>
              <w:jc w:val="right"/>
              <w:rPr>
                <w:sz w:val="20"/>
              </w:rPr>
            </w:pPr>
            <w:r>
              <w:rPr>
                <w:w w:val="99"/>
                <w:sz w:val="20"/>
              </w:rPr>
              <w:t>$</w:t>
            </w:r>
          </w:p>
        </w:tc>
        <w:tc>
          <w:tcPr>
            <w:tcW w:w="994" w:type="dxa"/>
            <w:tcBorders>
              <w:top w:val="single" w:sz="4" w:space="0" w:color="000000"/>
            </w:tcBorders>
          </w:tcPr>
          <w:p w:rsidR="001E21B3" w:rsidRDefault="0090667D">
            <w:pPr>
              <w:pStyle w:val="TableParagraph"/>
              <w:spacing w:before="69"/>
              <w:ind w:left="-15"/>
              <w:rPr>
                <w:sz w:val="20"/>
              </w:rPr>
            </w:pPr>
            <w:r>
              <w:rPr>
                <w:w w:val="99"/>
                <w:sz w:val="20"/>
                <w:u w:val="thick"/>
              </w:rPr>
              <w:t xml:space="preserve"> </w:t>
            </w:r>
            <w:r>
              <w:rPr>
                <w:sz w:val="20"/>
                <w:u w:val="thick"/>
              </w:rPr>
              <w:t xml:space="preserve">  920,635 </w:t>
            </w:r>
          </w:p>
        </w:tc>
      </w:tr>
    </w:tbl>
    <w:p w:rsidR="001E21B3" w:rsidRDefault="001E21B3">
      <w:pPr>
        <w:pStyle w:val="Textoindependiente"/>
        <w:rPr>
          <w:sz w:val="20"/>
        </w:rPr>
      </w:pPr>
    </w:p>
    <w:p w:rsidR="001E21B3" w:rsidRDefault="001E21B3">
      <w:pPr>
        <w:pStyle w:val="Textoindependiente"/>
        <w:spacing w:before="7"/>
        <w:rPr>
          <w:sz w:val="22"/>
        </w:rPr>
      </w:pPr>
    </w:p>
    <w:p w:rsidR="001E21B3" w:rsidRDefault="0090667D">
      <w:pPr>
        <w:pStyle w:val="Textoindependiente"/>
        <w:spacing w:before="92"/>
        <w:ind w:left="692" w:right="322"/>
        <w:jc w:val="both"/>
      </w:pPr>
      <w:r>
        <w:t>Para su revisión se analizó la integración de los activos proporcionada por la Dirección de Patrimonio Municipal, verificando en forma selectiva pólizas de cheque y documentación comprobatoria, en cumplimiento a la normatividad establecida. Adicionalmente,</w:t>
      </w:r>
      <w:r>
        <w:t xml:space="preserve"> se seleccionaron las adquisiciones más importantes para su inspección física.</w:t>
      </w:r>
    </w:p>
    <w:p w:rsidR="001E21B3" w:rsidRDefault="001E21B3">
      <w:pPr>
        <w:jc w:val="both"/>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after="1"/>
        <w:rPr>
          <w:sz w:val="19"/>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017"/>
        <w:gridCol w:w="3932"/>
      </w:tblGrid>
      <w:tr w:rsidR="001E21B3">
        <w:trPr>
          <w:trHeight w:hRule="exact" w:val="268"/>
        </w:trPr>
        <w:tc>
          <w:tcPr>
            <w:tcW w:w="7017" w:type="dxa"/>
          </w:tcPr>
          <w:p w:rsidR="001E21B3" w:rsidRDefault="0090667D">
            <w:pPr>
              <w:pStyle w:val="TableParagraph"/>
              <w:spacing w:line="268" w:lineRule="exact"/>
              <w:ind w:left="200"/>
              <w:rPr>
                <w:sz w:val="24"/>
              </w:rPr>
            </w:pPr>
            <w:r>
              <w:rPr>
                <w:sz w:val="24"/>
                <w:u w:val="single"/>
              </w:rPr>
              <w:t>Mobiliario y equipo de administración</w:t>
            </w:r>
          </w:p>
        </w:tc>
        <w:tc>
          <w:tcPr>
            <w:tcW w:w="3932" w:type="dxa"/>
          </w:tcPr>
          <w:p w:rsidR="001E21B3" w:rsidRDefault="0090667D">
            <w:pPr>
              <w:pStyle w:val="TableParagraph"/>
              <w:spacing w:line="268" w:lineRule="exact"/>
              <w:ind w:right="198"/>
              <w:jc w:val="right"/>
              <w:rPr>
                <w:sz w:val="24"/>
              </w:rPr>
            </w:pPr>
            <w:r>
              <w:rPr>
                <w:sz w:val="24"/>
              </w:rPr>
              <w:t>$80,431</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como sigue:</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4"/>
        <w:rPr>
          <w:sz w:val="19"/>
        </w:rPr>
      </w:pPr>
    </w:p>
    <w:tbl>
      <w:tblPr>
        <w:tblStyle w:val="TableNormal"/>
        <w:tblW w:w="0" w:type="auto"/>
        <w:tblInd w:w="3688" w:type="dxa"/>
        <w:tblBorders>
          <w:top w:val="nil"/>
          <w:left w:val="nil"/>
          <w:bottom w:val="nil"/>
          <w:right w:val="nil"/>
          <w:insideH w:val="nil"/>
          <w:insideV w:val="nil"/>
        </w:tblBorders>
        <w:tblLayout w:type="fixed"/>
        <w:tblLook w:val="01E0" w:firstRow="1" w:lastRow="1" w:firstColumn="1" w:lastColumn="1" w:noHBand="0" w:noVBand="0"/>
      </w:tblPr>
      <w:tblGrid>
        <w:gridCol w:w="3187"/>
        <w:gridCol w:w="332"/>
        <w:gridCol w:w="934"/>
      </w:tblGrid>
      <w:tr w:rsidR="001E21B3">
        <w:trPr>
          <w:trHeight w:hRule="exact" w:val="272"/>
        </w:trPr>
        <w:tc>
          <w:tcPr>
            <w:tcW w:w="3187" w:type="dxa"/>
          </w:tcPr>
          <w:p w:rsidR="001E21B3" w:rsidRDefault="0090667D">
            <w:pPr>
              <w:pStyle w:val="TableParagraph"/>
              <w:spacing w:line="223" w:lineRule="exact"/>
              <w:ind w:left="1191" w:right="1099"/>
              <w:jc w:val="center"/>
              <w:rPr>
                <w:sz w:val="20"/>
              </w:rPr>
            </w:pPr>
            <w:r>
              <w:rPr>
                <w:sz w:val="20"/>
                <w:u w:val="single"/>
              </w:rPr>
              <w:t>Concepto</w:t>
            </w:r>
          </w:p>
        </w:tc>
        <w:tc>
          <w:tcPr>
            <w:tcW w:w="332" w:type="dxa"/>
          </w:tcPr>
          <w:p w:rsidR="001E21B3" w:rsidRDefault="001E21B3"/>
        </w:tc>
        <w:tc>
          <w:tcPr>
            <w:tcW w:w="934" w:type="dxa"/>
          </w:tcPr>
          <w:p w:rsidR="001E21B3" w:rsidRDefault="0090667D">
            <w:pPr>
              <w:pStyle w:val="TableParagraph"/>
              <w:spacing w:line="223" w:lineRule="exact"/>
              <w:ind w:left="124"/>
              <w:rPr>
                <w:sz w:val="20"/>
              </w:rPr>
            </w:pPr>
            <w:r>
              <w:rPr>
                <w:sz w:val="20"/>
                <w:u w:val="single"/>
              </w:rPr>
              <w:t>Importe</w:t>
            </w:r>
          </w:p>
        </w:tc>
      </w:tr>
      <w:tr w:rsidR="001E21B3">
        <w:trPr>
          <w:trHeight w:hRule="exact" w:val="276"/>
        </w:trPr>
        <w:tc>
          <w:tcPr>
            <w:tcW w:w="3187" w:type="dxa"/>
          </w:tcPr>
          <w:p w:rsidR="001E21B3" w:rsidRDefault="0090667D">
            <w:pPr>
              <w:pStyle w:val="TableParagraph"/>
              <w:spacing w:before="42"/>
              <w:ind w:left="200"/>
              <w:rPr>
                <w:sz w:val="20"/>
              </w:rPr>
            </w:pPr>
            <w:r>
              <w:rPr>
                <w:sz w:val="20"/>
              </w:rPr>
              <w:t>Equipo de cómputo</w:t>
            </w:r>
          </w:p>
        </w:tc>
        <w:tc>
          <w:tcPr>
            <w:tcW w:w="332" w:type="dxa"/>
          </w:tcPr>
          <w:p w:rsidR="001E21B3" w:rsidRDefault="0090667D">
            <w:pPr>
              <w:pStyle w:val="TableParagraph"/>
              <w:spacing w:before="42"/>
              <w:ind w:right="1"/>
              <w:jc w:val="center"/>
              <w:rPr>
                <w:sz w:val="20"/>
              </w:rPr>
            </w:pPr>
            <w:r>
              <w:rPr>
                <w:w w:val="99"/>
                <w:sz w:val="20"/>
              </w:rPr>
              <w:t>$</w:t>
            </w:r>
          </w:p>
        </w:tc>
        <w:tc>
          <w:tcPr>
            <w:tcW w:w="934" w:type="dxa"/>
          </w:tcPr>
          <w:p w:rsidR="001E21B3" w:rsidRDefault="0090667D">
            <w:pPr>
              <w:pStyle w:val="TableParagraph"/>
              <w:spacing w:before="42"/>
              <w:ind w:left="213"/>
              <w:rPr>
                <w:sz w:val="20"/>
              </w:rPr>
            </w:pPr>
            <w:r>
              <w:rPr>
                <w:sz w:val="20"/>
              </w:rPr>
              <w:t>50,952</w:t>
            </w:r>
          </w:p>
        </w:tc>
      </w:tr>
      <w:tr w:rsidR="001E21B3">
        <w:trPr>
          <w:trHeight w:hRule="exact" w:val="230"/>
        </w:trPr>
        <w:tc>
          <w:tcPr>
            <w:tcW w:w="3187" w:type="dxa"/>
          </w:tcPr>
          <w:p w:rsidR="001E21B3" w:rsidRDefault="0090667D">
            <w:pPr>
              <w:pStyle w:val="TableParagraph"/>
              <w:spacing w:line="227" w:lineRule="exact"/>
              <w:ind w:left="200"/>
              <w:rPr>
                <w:sz w:val="20"/>
              </w:rPr>
            </w:pPr>
            <w:r>
              <w:rPr>
                <w:sz w:val="20"/>
              </w:rPr>
              <w:t>Muebles de oficina y estantería</w:t>
            </w:r>
          </w:p>
        </w:tc>
        <w:tc>
          <w:tcPr>
            <w:tcW w:w="332" w:type="dxa"/>
          </w:tcPr>
          <w:p w:rsidR="001E21B3" w:rsidRDefault="001E21B3"/>
        </w:tc>
        <w:tc>
          <w:tcPr>
            <w:tcW w:w="934" w:type="dxa"/>
          </w:tcPr>
          <w:p w:rsidR="001E21B3" w:rsidRDefault="0090667D">
            <w:pPr>
              <w:pStyle w:val="TableParagraph"/>
              <w:spacing w:line="227" w:lineRule="exact"/>
              <w:ind w:left="213"/>
              <w:rPr>
                <w:sz w:val="20"/>
              </w:rPr>
            </w:pPr>
            <w:r>
              <w:rPr>
                <w:sz w:val="20"/>
              </w:rPr>
              <w:t>17,904</w:t>
            </w:r>
          </w:p>
        </w:tc>
      </w:tr>
      <w:tr w:rsidR="001E21B3">
        <w:trPr>
          <w:trHeight w:hRule="exact" w:val="230"/>
        </w:trPr>
        <w:tc>
          <w:tcPr>
            <w:tcW w:w="3187" w:type="dxa"/>
          </w:tcPr>
          <w:p w:rsidR="001E21B3" w:rsidRDefault="0090667D">
            <w:pPr>
              <w:pStyle w:val="TableParagraph"/>
              <w:spacing w:line="227" w:lineRule="exact"/>
              <w:ind w:left="200"/>
              <w:rPr>
                <w:sz w:val="20"/>
              </w:rPr>
            </w:pPr>
            <w:r>
              <w:rPr>
                <w:sz w:val="20"/>
              </w:rPr>
              <w:t>Otros equipos de administración</w:t>
            </w:r>
          </w:p>
        </w:tc>
        <w:tc>
          <w:tcPr>
            <w:tcW w:w="332" w:type="dxa"/>
          </w:tcPr>
          <w:p w:rsidR="001E21B3" w:rsidRDefault="001E21B3"/>
        </w:tc>
        <w:tc>
          <w:tcPr>
            <w:tcW w:w="934" w:type="dxa"/>
          </w:tcPr>
          <w:p w:rsidR="001E21B3" w:rsidRDefault="0090667D">
            <w:pPr>
              <w:pStyle w:val="TableParagraph"/>
              <w:spacing w:line="227" w:lineRule="exact"/>
              <w:ind w:left="324"/>
              <w:rPr>
                <w:sz w:val="20"/>
              </w:rPr>
            </w:pPr>
            <w:r>
              <w:rPr>
                <w:sz w:val="20"/>
              </w:rPr>
              <w:t>8,965</w:t>
            </w:r>
          </w:p>
        </w:tc>
      </w:tr>
      <w:tr w:rsidR="001E21B3">
        <w:trPr>
          <w:trHeight w:hRule="exact" w:val="554"/>
        </w:trPr>
        <w:tc>
          <w:tcPr>
            <w:tcW w:w="3187" w:type="dxa"/>
          </w:tcPr>
          <w:p w:rsidR="001E21B3" w:rsidRDefault="0090667D">
            <w:pPr>
              <w:pStyle w:val="TableParagraph"/>
              <w:ind w:left="200"/>
              <w:rPr>
                <w:sz w:val="20"/>
              </w:rPr>
            </w:pPr>
            <w:r>
              <w:rPr>
                <w:sz w:val="20"/>
              </w:rPr>
              <w:t>Bienes artesanales, culturales y científicos</w:t>
            </w:r>
          </w:p>
        </w:tc>
        <w:tc>
          <w:tcPr>
            <w:tcW w:w="332" w:type="dxa"/>
          </w:tcPr>
          <w:p w:rsidR="001E21B3" w:rsidRDefault="001E21B3"/>
        </w:tc>
        <w:tc>
          <w:tcPr>
            <w:tcW w:w="934" w:type="dxa"/>
            <w:tcBorders>
              <w:bottom w:val="single" w:sz="4" w:space="0" w:color="000000"/>
            </w:tcBorders>
          </w:tcPr>
          <w:p w:rsidR="001E21B3" w:rsidRDefault="001E21B3">
            <w:pPr>
              <w:pStyle w:val="TableParagraph"/>
              <w:spacing w:before="8"/>
              <w:rPr>
                <w:sz w:val="19"/>
              </w:rPr>
            </w:pPr>
          </w:p>
          <w:p w:rsidR="001E21B3" w:rsidRDefault="0090667D">
            <w:pPr>
              <w:pStyle w:val="TableParagraph"/>
              <w:ind w:left="324"/>
              <w:rPr>
                <w:sz w:val="20"/>
              </w:rPr>
            </w:pPr>
            <w:r>
              <w:rPr>
                <w:sz w:val="20"/>
              </w:rPr>
              <w:t>2,610</w:t>
            </w:r>
          </w:p>
        </w:tc>
      </w:tr>
      <w:tr w:rsidR="001E21B3">
        <w:trPr>
          <w:trHeight w:hRule="exact" w:val="234"/>
        </w:trPr>
        <w:tc>
          <w:tcPr>
            <w:tcW w:w="3187" w:type="dxa"/>
          </w:tcPr>
          <w:p w:rsidR="001E21B3" w:rsidRDefault="0090667D">
            <w:pPr>
              <w:pStyle w:val="TableParagraph"/>
              <w:spacing w:before="4"/>
              <w:ind w:left="1191" w:right="1098"/>
              <w:jc w:val="center"/>
              <w:rPr>
                <w:sz w:val="20"/>
              </w:rPr>
            </w:pPr>
            <w:r>
              <w:rPr>
                <w:sz w:val="20"/>
              </w:rPr>
              <w:t>Total</w:t>
            </w:r>
          </w:p>
        </w:tc>
        <w:tc>
          <w:tcPr>
            <w:tcW w:w="332" w:type="dxa"/>
          </w:tcPr>
          <w:p w:rsidR="001E21B3" w:rsidRDefault="0090667D">
            <w:pPr>
              <w:pStyle w:val="TableParagraph"/>
              <w:spacing w:before="4"/>
              <w:ind w:right="1"/>
              <w:jc w:val="center"/>
              <w:rPr>
                <w:sz w:val="20"/>
              </w:rPr>
            </w:pPr>
            <w:r>
              <w:rPr>
                <w:w w:val="99"/>
                <w:sz w:val="20"/>
              </w:rPr>
              <w:t>$</w:t>
            </w:r>
          </w:p>
        </w:tc>
        <w:tc>
          <w:tcPr>
            <w:tcW w:w="934"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80,431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rPr>
          <w:sz w:val="19"/>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7374"/>
        <w:gridCol w:w="3585"/>
      </w:tblGrid>
      <w:tr w:rsidR="001E21B3">
        <w:trPr>
          <w:trHeight w:hRule="exact" w:val="268"/>
        </w:trPr>
        <w:tc>
          <w:tcPr>
            <w:tcW w:w="7374" w:type="dxa"/>
          </w:tcPr>
          <w:p w:rsidR="001E21B3" w:rsidRDefault="0090667D">
            <w:pPr>
              <w:pStyle w:val="TableParagraph"/>
              <w:spacing w:line="268" w:lineRule="exact"/>
              <w:ind w:left="200"/>
              <w:rPr>
                <w:sz w:val="24"/>
              </w:rPr>
            </w:pPr>
            <w:r>
              <w:rPr>
                <w:sz w:val="24"/>
                <w:u w:val="single"/>
              </w:rPr>
              <w:t>Mobiliario y equipo educacional y recreativo</w:t>
            </w:r>
          </w:p>
        </w:tc>
        <w:tc>
          <w:tcPr>
            <w:tcW w:w="3585" w:type="dxa"/>
          </w:tcPr>
          <w:p w:rsidR="001E21B3" w:rsidRDefault="0090667D">
            <w:pPr>
              <w:pStyle w:val="TableParagraph"/>
              <w:spacing w:line="268" w:lineRule="exact"/>
              <w:ind w:right="198"/>
              <w:jc w:val="right"/>
              <w:rPr>
                <w:sz w:val="24"/>
              </w:rPr>
            </w:pPr>
            <w:r>
              <w:rPr>
                <w:sz w:val="24"/>
              </w:rPr>
              <w:t>$51,330</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como sigue:</w:t>
      </w:r>
    </w:p>
    <w:p w:rsidR="001E21B3" w:rsidRDefault="001E21B3">
      <w:pPr>
        <w:pStyle w:val="Textoindependiente"/>
        <w:rPr>
          <w:sz w:val="20"/>
        </w:rPr>
      </w:pPr>
    </w:p>
    <w:p w:rsidR="001E21B3" w:rsidRDefault="001E21B3">
      <w:pPr>
        <w:pStyle w:val="Textoindependiente"/>
        <w:spacing w:before="11"/>
        <w:rPr>
          <w:sz w:val="19"/>
        </w:rPr>
      </w:pPr>
    </w:p>
    <w:tbl>
      <w:tblPr>
        <w:tblStyle w:val="TableNormal"/>
        <w:tblW w:w="0" w:type="auto"/>
        <w:tblInd w:w="3568" w:type="dxa"/>
        <w:tblBorders>
          <w:top w:val="nil"/>
          <w:left w:val="nil"/>
          <w:bottom w:val="nil"/>
          <w:right w:val="nil"/>
          <w:insideH w:val="nil"/>
          <w:insideV w:val="nil"/>
        </w:tblBorders>
        <w:tblLayout w:type="fixed"/>
        <w:tblLook w:val="01E0" w:firstRow="1" w:lastRow="1" w:firstColumn="1" w:lastColumn="1" w:noHBand="0" w:noVBand="0"/>
      </w:tblPr>
      <w:tblGrid>
        <w:gridCol w:w="3297"/>
        <w:gridCol w:w="402"/>
        <w:gridCol w:w="994"/>
      </w:tblGrid>
      <w:tr w:rsidR="001E21B3">
        <w:trPr>
          <w:trHeight w:hRule="exact" w:val="273"/>
        </w:trPr>
        <w:tc>
          <w:tcPr>
            <w:tcW w:w="3297" w:type="dxa"/>
          </w:tcPr>
          <w:p w:rsidR="001E21B3" w:rsidRDefault="0090667D">
            <w:pPr>
              <w:pStyle w:val="TableParagraph"/>
              <w:spacing w:line="223" w:lineRule="exact"/>
              <w:ind w:left="1232" w:right="1168"/>
              <w:jc w:val="center"/>
              <w:rPr>
                <w:sz w:val="20"/>
              </w:rPr>
            </w:pPr>
            <w:r>
              <w:rPr>
                <w:sz w:val="20"/>
                <w:u w:val="single"/>
              </w:rPr>
              <w:t>Concepto</w:t>
            </w:r>
          </w:p>
        </w:tc>
        <w:tc>
          <w:tcPr>
            <w:tcW w:w="402" w:type="dxa"/>
          </w:tcPr>
          <w:p w:rsidR="001E21B3" w:rsidRDefault="001E21B3"/>
        </w:tc>
        <w:tc>
          <w:tcPr>
            <w:tcW w:w="994" w:type="dxa"/>
          </w:tcPr>
          <w:p w:rsidR="001E21B3" w:rsidRDefault="0090667D">
            <w:pPr>
              <w:pStyle w:val="TableParagraph"/>
              <w:spacing w:line="223" w:lineRule="exact"/>
              <w:ind w:left="156"/>
              <w:rPr>
                <w:sz w:val="20"/>
              </w:rPr>
            </w:pPr>
            <w:r>
              <w:rPr>
                <w:sz w:val="20"/>
                <w:u w:val="single"/>
              </w:rPr>
              <w:t>Importe</w:t>
            </w:r>
          </w:p>
        </w:tc>
      </w:tr>
      <w:tr w:rsidR="001E21B3">
        <w:trPr>
          <w:trHeight w:hRule="exact" w:val="276"/>
        </w:trPr>
        <w:tc>
          <w:tcPr>
            <w:tcW w:w="3297" w:type="dxa"/>
          </w:tcPr>
          <w:p w:rsidR="001E21B3" w:rsidRDefault="0090667D">
            <w:pPr>
              <w:pStyle w:val="TableParagraph"/>
              <w:spacing w:before="43"/>
              <w:ind w:left="200"/>
              <w:rPr>
                <w:sz w:val="20"/>
              </w:rPr>
            </w:pPr>
            <w:r>
              <w:rPr>
                <w:sz w:val="20"/>
              </w:rPr>
              <w:t>Cámaras fotográficas y video</w:t>
            </w:r>
          </w:p>
        </w:tc>
        <w:tc>
          <w:tcPr>
            <w:tcW w:w="402" w:type="dxa"/>
          </w:tcPr>
          <w:p w:rsidR="001E21B3" w:rsidRDefault="0090667D">
            <w:pPr>
              <w:pStyle w:val="TableParagraph"/>
              <w:spacing w:before="43"/>
              <w:ind w:left="132"/>
              <w:rPr>
                <w:sz w:val="20"/>
              </w:rPr>
            </w:pPr>
            <w:r>
              <w:rPr>
                <w:w w:val="99"/>
                <w:sz w:val="20"/>
              </w:rPr>
              <w:t>$</w:t>
            </w:r>
          </w:p>
        </w:tc>
        <w:tc>
          <w:tcPr>
            <w:tcW w:w="994" w:type="dxa"/>
          </w:tcPr>
          <w:p w:rsidR="001E21B3" w:rsidRDefault="0090667D">
            <w:pPr>
              <w:pStyle w:val="TableParagraph"/>
              <w:spacing w:before="43"/>
              <w:ind w:left="271"/>
              <w:rPr>
                <w:sz w:val="20"/>
              </w:rPr>
            </w:pPr>
            <w:r>
              <w:rPr>
                <w:sz w:val="20"/>
              </w:rPr>
              <w:t>22,536</w:t>
            </w:r>
          </w:p>
        </w:tc>
      </w:tr>
      <w:tr w:rsidR="001E21B3">
        <w:trPr>
          <w:trHeight w:hRule="exact" w:val="460"/>
        </w:trPr>
        <w:tc>
          <w:tcPr>
            <w:tcW w:w="3297" w:type="dxa"/>
          </w:tcPr>
          <w:p w:rsidR="001E21B3" w:rsidRDefault="0090667D">
            <w:pPr>
              <w:pStyle w:val="TableParagraph"/>
              <w:ind w:left="200"/>
              <w:rPr>
                <w:sz w:val="20"/>
              </w:rPr>
            </w:pPr>
            <w:r>
              <w:rPr>
                <w:sz w:val="20"/>
              </w:rPr>
              <w:t>Mobiliario y equipo educativo y recreativo</w:t>
            </w:r>
          </w:p>
        </w:tc>
        <w:tc>
          <w:tcPr>
            <w:tcW w:w="402" w:type="dxa"/>
          </w:tcPr>
          <w:p w:rsidR="001E21B3" w:rsidRDefault="001E21B3"/>
        </w:tc>
        <w:tc>
          <w:tcPr>
            <w:tcW w:w="994" w:type="dxa"/>
          </w:tcPr>
          <w:p w:rsidR="001E21B3" w:rsidRDefault="001E21B3">
            <w:pPr>
              <w:pStyle w:val="TableParagraph"/>
              <w:spacing w:before="7"/>
              <w:rPr>
                <w:sz w:val="19"/>
              </w:rPr>
            </w:pPr>
          </w:p>
          <w:p w:rsidR="001E21B3" w:rsidRDefault="0090667D">
            <w:pPr>
              <w:pStyle w:val="TableParagraph"/>
              <w:ind w:left="271"/>
              <w:rPr>
                <w:sz w:val="20"/>
              </w:rPr>
            </w:pPr>
            <w:r>
              <w:rPr>
                <w:sz w:val="20"/>
              </w:rPr>
              <w:t>13,601</w:t>
            </w:r>
          </w:p>
        </w:tc>
      </w:tr>
      <w:tr w:rsidR="001E21B3">
        <w:trPr>
          <w:trHeight w:hRule="exact" w:val="230"/>
        </w:trPr>
        <w:tc>
          <w:tcPr>
            <w:tcW w:w="3297" w:type="dxa"/>
          </w:tcPr>
          <w:p w:rsidR="001E21B3" w:rsidRDefault="0090667D">
            <w:pPr>
              <w:pStyle w:val="TableParagraph"/>
              <w:spacing w:line="227" w:lineRule="exact"/>
              <w:ind w:left="200"/>
              <w:rPr>
                <w:sz w:val="20"/>
              </w:rPr>
            </w:pPr>
            <w:r>
              <w:rPr>
                <w:sz w:val="20"/>
              </w:rPr>
              <w:t>Aparatos deportivos</w:t>
            </w:r>
          </w:p>
        </w:tc>
        <w:tc>
          <w:tcPr>
            <w:tcW w:w="402" w:type="dxa"/>
          </w:tcPr>
          <w:p w:rsidR="001E21B3" w:rsidRDefault="001E21B3"/>
        </w:tc>
        <w:tc>
          <w:tcPr>
            <w:tcW w:w="994" w:type="dxa"/>
          </w:tcPr>
          <w:p w:rsidR="001E21B3" w:rsidRDefault="0090667D">
            <w:pPr>
              <w:pStyle w:val="TableParagraph"/>
              <w:spacing w:line="227" w:lineRule="exact"/>
              <w:ind w:left="271"/>
              <w:rPr>
                <w:sz w:val="20"/>
              </w:rPr>
            </w:pPr>
            <w:r>
              <w:rPr>
                <w:sz w:val="20"/>
              </w:rPr>
              <w:t>10,939</w:t>
            </w:r>
          </w:p>
        </w:tc>
      </w:tr>
      <w:tr w:rsidR="001E21B3">
        <w:trPr>
          <w:trHeight w:hRule="exact" w:val="323"/>
        </w:trPr>
        <w:tc>
          <w:tcPr>
            <w:tcW w:w="3297" w:type="dxa"/>
          </w:tcPr>
          <w:p w:rsidR="001E21B3" w:rsidRDefault="0090667D">
            <w:pPr>
              <w:pStyle w:val="TableParagraph"/>
              <w:spacing w:line="227" w:lineRule="exact"/>
              <w:ind w:left="200"/>
              <w:rPr>
                <w:sz w:val="20"/>
              </w:rPr>
            </w:pPr>
            <w:r>
              <w:rPr>
                <w:sz w:val="20"/>
              </w:rPr>
              <w:t>Equipo y aparatos audiovisuales</w:t>
            </w:r>
          </w:p>
        </w:tc>
        <w:tc>
          <w:tcPr>
            <w:tcW w:w="402" w:type="dxa"/>
          </w:tcPr>
          <w:p w:rsidR="001E21B3" w:rsidRDefault="001E21B3"/>
        </w:tc>
        <w:tc>
          <w:tcPr>
            <w:tcW w:w="994" w:type="dxa"/>
            <w:tcBorders>
              <w:bottom w:val="single" w:sz="4" w:space="0" w:color="000000"/>
            </w:tcBorders>
          </w:tcPr>
          <w:p w:rsidR="001E21B3" w:rsidRDefault="0090667D">
            <w:pPr>
              <w:pStyle w:val="TableParagraph"/>
              <w:spacing w:line="227" w:lineRule="exact"/>
              <w:ind w:left="381"/>
              <w:rPr>
                <w:sz w:val="20"/>
              </w:rPr>
            </w:pPr>
            <w:r>
              <w:rPr>
                <w:sz w:val="20"/>
              </w:rPr>
              <w:t>4,254</w:t>
            </w:r>
          </w:p>
        </w:tc>
      </w:tr>
      <w:tr w:rsidR="001E21B3">
        <w:trPr>
          <w:trHeight w:hRule="exact" w:val="234"/>
        </w:trPr>
        <w:tc>
          <w:tcPr>
            <w:tcW w:w="3297" w:type="dxa"/>
          </w:tcPr>
          <w:p w:rsidR="001E21B3" w:rsidRDefault="0090667D">
            <w:pPr>
              <w:pStyle w:val="TableParagraph"/>
              <w:spacing w:before="4"/>
              <w:ind w:left="1232" w:right="1168"/>
              <w:jc w:val="center"/>
              <w:rPr>
                <w:sz w:val="20"/>
              </w:rPr>
            </w:pPr>
            <w:r>
              <w:rPr>
                <w:sz w:val="20"/>
              </w:rPr>
              <w:t>Total</w:t>
            </w:r>
          </w:p>
        </w:tc>
        <w:tc>
          <w:tcPr>
            <w:tcW w:w="402" w:type="dxa"/>
          </w:tcPr>
          <w:p w:rsidR="001E21B3" w:rsidRDefault="0090667D">
            <w:pPr>
              <w:pStyle w:val="TableParagraph"/>
              <w:spacing w:before="4"/>
              <w:ind w:left="132"/>
              <w:rPr>
                <w:sz w:val="20"/>
              </w:rPr>
            </w:pPr>
            <w:r>
              <w:rPr>
                <w:w w:val="99"/>
                <w:sz w:val="20"/>
              </w:rPr>
              <w:t>$</w:t>
            </w:r>
          </w:p>
        </w:tc>
        <w:tc>
          <w:tcPr>
            <w:tcW w:w="994" w:type="dxa"/>
            <w:tcBorders>
              <w:top w:val="single" w:sz="4" w:space="0" w:color="000000"/>
            </w:tcBorders>
          </w:tcPr>
          <w:p w:rsidR="001E21B3" w:rsidRDefault="0090667D">
            <w:pPr>
              <w:pStyle w:val="TableParagraph"/>
              <w:tabs>
                <w:tab w:val="left" w:pos="271"/>
              </w:tabs>
              <w:spacing w:line="230" w:lineRule="exact"/>
              <w:ind w:left="-15"/>
              <w:rPr>
                <w:sz w:val="20"/>
              </w:rPr>
            </w:pPr>
            <w:r>
              <w:rPr>
                <w:w w:val="99"/>
                <w:sz w:val="20"/>
                <w:u w:val="thick"/>
              </w:rPr>
              <w:t xml:space="preserve"> </w:t>
            </w:r>
            <w:r>
              <w:rPr>
                <w:sz w:val="20"/>
                <w:u w:val="thick"/>
              </w:rPr>
              <w:tab/>
              <w:t>51,330</w:t>
            </w:r>
            <w:r>
              <w:rPr>
                <w:spacing w:val="1"/>
                <w:sz w:val="20"/>
                <w:u w:val="thick"/>
              </w:rPr>
              <w:t xml:space="preserve"> </w:t>
            </w:r>
          </w:p>
        </w:tc>
      </w:tr>
    </w:tbl>
    <w:p w:rsidR="001E21B3" w:rsidRDefault="001E21B3">
      <w:pPr>
        <w:pStyle w:val="Textoindependiente"/>
        <w:spacing w:before="6"/>
        <w:rPr>
          <w:sz w:val="27"/>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480"/>
        <w:gridCol w:w="3466"/>
      </w:tblGrid>
      <w:tr w:rsidR="001E21B3">
        <w:trPr>
          <w:trHeight w:hRule="exact" w:val="268"/>
        </w:trPr>
        <w:tc>
          <w:tcPr>
            <w:tcW w:w="7480" w:type="dxa"/>
          </w:tcPr>
          <w:p w:rsidR="001E21B3" w:rsidRDefault="0090667D">
            <w:pPr>
              <w:pStyle w:val="TableParagraph"/>
              <w:spacing w:line="268" w:lineRule="exact"/>
              <w:ind w:left="200"/>
              <w:rPr>
                <w:sz w:val="24"/>
              </w:rPr>
            </w:pPr>
            <w:r>
              <w:rPr>
                <w:sz w:val="24"/>
                <w:u w:val="single"/>
              </w:rPr>
              <w:t>Equipo instrumental, médico y de laboratorio</w:t>
            </w:r>
          </w:p>
        </w:tc>
        <w:tc>
          <w:tcPr>
            <w:tcW w:w="3466" w:type="dxa"/>
          </w:tcPr>
          <w:p w:rsidR="001E21B3" w:rsidRDefault="0090667D">
            <w:pPr>
              <w:pStyle w:val="TableParagraph"/>
              <w:spacing w:line="268" w:lineRule="exact"/>
              <w:ind w:right="198"/>
              <w:jc w:val="right"/>
              <w:rPr>
                <w:sz w:val="24"/>
              </w:rPr>
            </w:pPr>
            <w:r>
              <w:rPr>
                <w:sz w:val="24"/>
              </w:rPr>
              <w:t>$1,707</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como sigue:</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3892" w:type="dxa"/>
        <w:tblBorders>
          <w:top w:val="nil"/>
          <w:left w:val="nil"/>
          <w:bottom w:val="nil"/>
          <w:right w:val="nil"/>
          <w:insideH w:val="nil"/>
          <w:insideV w:val="nil"/>
        </w:tblBorders>
        <w:tblLayout w:type="fixed"/>
        <w:tblLook w:val="01E0" w:firstRow="1" w:lastRow="1" w:firstColumn="1" w:lastColumn="1" w:noHBand="0" w:noVBand="0"/>
      </w:tblPr>
      <w:tblGrid>
        <w:gridCol w:w="2803"/>
        <w:gridCol w:w="344"/>
        <w:gridCol w:w="895"/>
      </w:tblGrid>
      <w:tr w:rsidR="001E21B3">
        <w:trPr>
          <w:trHeight w:hRule="exact" w:val="272"/>
        </w:trPr>
        <w:tc>
          <w:tcPr>
            <w:tcW w:w="2803" w:type="dxa"/>
          </w:tcPr>
          <w:p w:rsidR="001E21B3" w:rsidRDefault="0090667D">
            <w:pPr>
              <w:pStyle w:val="TableParagraph"/>
              <w:spacing w:line="223" w:lineRule="exact"/>
              <w:ind w:left="908"/>
              <w:rPr>
                <w:sz w:val="20"/>
              </w:rPr>
            </w:pPr>
            <w:r>
              <w:rPr>
                <w:sz w:val="20"/>
                <w:u w:val="single"/>
              </w:rPr>
              <w:t>Concepto</w:t>
            </w:r>
          </w:p>
        </w:tc>
        <w:tc>
          <w:tcPr>
            <w:tcW w:w="344" w:type="dxa"/>
          </w:tcPr>
          <w:p w:rsidR="001E21B3" w:rsidRDefault="001E21B3"/>
        </w:tc>
        <w:tc>
          <w:tcPr>
            <w:tcW w:w="895" w:type="dxa"/>
          </w:tcPr>
          <w:p w:rsidR="001E21B3" w:rsidRDefault="0090667D">
            <w:pPr>
              <w:pStyle w:val="TableParagraph"/>
              <w:spacing w:line="223" w:lineRule="exact"/>
              <w:ind w:left="107"/>
              <w:rPr>
                <w:sz w:val="20"/>
              </w:rPr>
            </w:pPr>
            <w:r>
              <w:rPr>
                <w:sz w:val="20"/>
                <w:u w:val="single"/>
              </w:rPr>
              <w:t>Importe</w:t>
            </w:r>
          </w:p>
        </w:tc>
      </w:tr>
      <w:tr w:rsidR="001E21B3">
        <w:trPr>
          <w:trHeight w:hRule="exact" w:val="275"/>
        </w:trPr>
        <w:tc>
          <w:tcPr>
            <w:tcW w:w="2803" w:type="dxa"/>
          </w:tcPr>
          <w:p w:rsidR="001E21B3" w:rsidRDefault="0090667D">
            <w:pPr>
              <w:pStyle w:val="TableParagraph"/>
              <w:spacing w:before="42"/>
              <w:ind w:left="200"/>
              <w:rPr>
                <w:sz w:val="20"/>
              </w:rPr>
            </w:pPr>
            <w:r>
              <w:rPr>
                <w:sz w:val="20"/>
              </w:rPr>
              <w:t>Equipo médico y laboratorio</w:t>
            </w:r>
          </w:p>
        </w:tc>
        <w:tc>
          <w:tcPr>
            <w:tcW w:w="344" w:type="dxa"/>
          </w:tcPr>
          <w:p w:rsidR="001E21B3" w:rsidRDefault="0090667D">
            <w:pPr>
              <w:pStyle w:val="TableParagraph"/>
              <w:spacing w:before="42"/>
              <w:ind w:left="13"/>
              <w:jc w:val="center"/>
              <w:rPr>
                <w:sz w:val="20"/>
              </w:rPr>
            </w:pPr>
            <w:r>
              <w:rPr>
                <w:w w:val="99"/>
                <w:sz w:val="20"/>
              </w:rPr>
              <w:t>$</w:t>
            </w:r>
          </w:p>
        </w:tc>
        <w:tc>
          <w:tcPr>
            <w:tcW w:w="895" w:type="dxa"/>
          </w:tcPr>
          <w:p w:rsidR="001E21B3" w:rsidRDefault="0090667D">
            <w:pPr>
              <w:pStyle w:val="TableParagraph"/>
              <w:spacing w:before="42"/>
              <w:ind w:left="285"/>
              <w:rPr>
                <w:sz w:val="20"/>
              </w:rPr>
            </w:pPr>
            <w:r>
              <w:rPr>
                <w:sz w:val="20"/>
              </w:rPr>
              <w:t>1,374</w:t>
            </w:r>
          </w:p>
        </w:tc>
      </w:tr>
      <w:tr w:rsidR="001E21B3">
        <w:trPr>
          <w:trHeight w:hRule="exact" w:val="325"/>
        </w:trPr>
        <w:tc>
          <w:tcPr>
            <w:tcW w:w="2803" w:type="dxa"/>
          </w:tcPr>
          <w:p w:rsidR="001E21B3" w:rsidRDefault="0090667D">
            <w:pPr>
              <w:pStyle w:val="TableParagraph"/>
              <w:spacing w:line="225" w:lineRule="exact"/>
              <w:ind w:left="200"/>
              <w:rPr>
                <w:sz w:val="20"/>
              </w:rPr>
            </w:pPr>
            <w:r>
              <w:rPr>
                <w:sz w:val="20"/>
              </w:rPr>
              <w:t>Equipo instrumental</w:t>
            </w:r>
          </w:p>
        </w:tc>
        <w:tc>
          <w:tcPr>
            <w:tcW w:w="344" w:type="dxa"/>
          </w:tcPr>
          <w:p w:rsidR="001E21B3" w:rsidRDefault="001E21B3"/>
        </w:tc>
        <w:tc>
          <w:tcPr>
            <w:tcW w:w="895" w:type="dxa"/>
            <w:tcBorders>
              <w:bottom w:val="single" w:sz="4" w:space="0" w:color="000000"/>
            </w:tcBorders>
          </w:tcPr>
          <w:p w:rsidR="001E21B3" w:rsidRDefault="0090667D">
            <w:pPr>
              <w:pStyle w:val="TableParagraph"/>
              <w:spacing w:line="225" w:lineRule="exact"/>
              <w:ind w:left="-15" w:right="108"/>
              <w:jc w:val="right"/>
              <w:rPr>
                <w:sz w:val="20"/>
              </w:rPr>
            </w:pPr>
            <w:r>
              <w:rPr>
                <w:sz w:val="20"/>
              </w:rPr>
              <w:t>333</w:t>
            </w:r>
          </w:p>
        </w:tc>
      </w:tr>
      <w:tr w:rsidR="001E21B3">
        <w:trPr>
          <w:trHeight w:hRule="exact" w:val="234"/>
        </w:trPr>
        <w:tc>
          <w:tcPr>
            <w:tcW w:w="2803" w:type="dxa"/>
          </w:tcPr>
          <w:p w:rsidR="001E21B3" w:rsidRDefault="0090667D">
            <w:pPr>
              <w:pStyle w:val="TableParagraph"/>
              <w:spacing w:before="4"/>
              <w:ind w:left="1213" w:right="1105"/>
              <w:jc w:val="center"/>
              <w:rPr>
                <w:sz w:val="20"/>
              </w:rPr>
            </w:pPr>
            <w:r>
              <w:rPr>
                <w:sz w:val="20"/>
              </w:rPr>
              <w:t>Total</w:t>
            </w:r>
          </w:p>
        </w:tc>
        <w:tc>
          <w:tcPr>
            <w:tcW w:w="344" w:type="dxa"/>
          </w:tcPr>
          <w:p w:rsidR="001E21B3" w:rsidRDefault="0090667D">
            <w:pPr>
              <w:pStyle w:val="TableParagraph"/>
              <w:spacing w:before="4"/>
              <w:ind w:left="13"/>
              <w:jc w:val="center"/>
              <w:rPr>
                <w:sz w:val="20"/>
              </w:rPr>
            </w:pPr>
            <w:r>
              <w:rPr>
                <w:w w:val="99"/>
                <w:sz w:val="20"/>
              </w:rPr>
              <w:t>$</w:t>
            </w:r>
          </w:p>
        </w:tc>
        <w:tc>
          <w:tcPr>
            <w:tcW w:w="895" w:type="dxa"/>
            <w:tcBorders>
              <w:top w:val="single" w:sz="4" w:space="0" w:color="000000"/>
            </w:tcBorders>
          </w:tcPr>
          <w:p w:rsidR="001E21B3" w:rsidRDefault="0090667D">
            <w:pPr>
              <w:pStyle w:val="TableParagraph"/>
              <w:tabs>
                <w:tab w:val="left" w:pos="285"/>
              </w:tabs>
              <w:spacing w:line="230" w:lineRule="exact"/>
              <w:ind w:left="-15"/>
              <w:jc w:val="right"/>
              <w:rPr>
                <w:sz w:val="20"/>
              </w:rPr>
            </w:pPr>
            <w:r>
              <w:rPr>
                <w:w w:val="99"/>
                <w:sz w:val="20"/>
                <w:u w:val="thick"/>
              </w:rPr>
              <w:t xml:space="preserve"> </w:t>
            </w:r>
            <w:r>
              <w:rPr>
                <w:sz w:val="20"/>
                <w:u w:val="thick"/>
              </w:rPr>
              <w:tab/>
            </w:r>
            <w:r>
              <w:rPr>
                <w:spacing w:val="-1"/>
                <w:sz w:val="20"/>
                <w:u w:val="thick"/>
              </w:rPr>
              <w:t xml:space="preserve">1,707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5"/>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086"/>
        <w:gridCol w:w="4860"/>
      </w:tblGrid>
      <w:tr w:rsidR="001E21B3">
        <w:trPr>
          <w:trHeight w:hRule="exact" w:val="268"/>
        </w:trPr>
        <w:tc>
          <w:tcPr>
            <w:tcW w:w="6086" w:type="dxa"/>
          </w:tcPr>
          <w:p w:rsidR="001E21B3" w:rsidRDefault="0090667D">
            <w:pPr>
              <w:pStyle w:val="TableParagraph"/>
              <w:spacing w:line="268" w:lineRule="exact"/>
              <w:ind w:left="200"/>
              <w:rPr>
                <w:sz w:val="24"/>
              </w:rPr>
            </w:pPr>
            <w:r>
              <w:rPr>
                <w:sz w:val="24"/>
                <w:u w:val="single"/>
              </w:rPr>
              <w:t>Equipo de transporte</w:t>
            </w:r>
          </w:p>
        </w:tc>
        <w:tc>
          <w:tcPr>
            <w:tcW w:w="4860" w:type="dxa"/>
          </w:tcPr>
          <w:p w:rsidR="001E21B3" w:rsidRDefault="0090667D">
            <w:pPr>
              <w:pStyle w:val="TableParagraph"/>
              <w:spacing w:line="268" w:lineRule="exact"/>
              <w:ind w:right="198"/>
              <w:jc w:val="right"/>
              <w:rPr>
                <w:sz w:val="24"/>
              </w:rPr>
            </w:pPr>
            <w:r>
              <w:rPr>
                <w:sz w:val="24"/>
              </w:rPr>
              <w:t>$146,843</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como sigue:</w:t>
      </w:r>
    </w:p>
    <w:p w:rsidR="001E21B3" w:rsidRDefault="001E21B3">
      <w:pPr>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23"/>
        </w:rPr>
      </w:pPr>
    </w:p>
    <w:tbl>
      <w:tblPr>
        <w:tblStyle w:val="TableNormal"/>
        <w:tblW w:w="0" w:type="auto"/>
        <w:tblInd w:w="3859" w:type="dxa"/>
        <w:tblBorders>
          <w:top w:val="nil"/>
          <w:left w:val="nil"/>
          <w:bottom w:val="nil"/>
          <w:right w:val="nil"/>
          <w:insideH w:val="nil"/>
          <w:insideV w:val="nil"/>
        </w:tblBorders>
        <w:tblLayout w:type="fixed"/>
        <w:tblLook w:val="01E0" w:firstRow="1" w:lastRow="1" w:firstColumn="1" w:lastColumn="1" w:noHBand="0" w:noVBand="0"/>
      </w:tblPr>
      <w:tblGrid>
        <w:gridCol w:w="3012"/>
        <w:gridCol w:w="332"/>
        <w:gridCol w:w="1001"/>
      </w:tblGrid>
      <w:tr w:rsidR="001E21B3">
        <w:trPr>
          <w:trHeight w:hRule="exact" w:val="272"/>
        </w:trPr>
        <w:tc>
          <w:tcPr>
            <w:tcW w:w="3012" w:type="dxa"/>
          </w:tcPr>
          <w:p w:rsidR="001E21B3" w:rsidRDefault="0090667D">
            <w:pPr>
              <w:pStyle w:val="TableParagraph"/>
              <w:spacing w:line="223" w:lineRule="exact"/>
              <w:ind w:left="1103" w:right="1012"/>
              <w:jc w:val="center"/>
              <w:rPr>
                <w:sz w:val="20"/>
              </w:rPr>
            </w:pPr>
            <w:r>
              <w:rPr>
                <w:sz w:val="20"/>
                <w:u w:val="single"/>
              </w:rPr>
              <w:t>Concepto</w:t>
            </w:r>
          </w:p>
        </w:tc>
        <w:tc>
          <w:tcPr>
            <w:tcW w:w="332" w:type="dxa"/>
          </w:tcPr>
          <w:p w:rsidR="001E21B3" w:rsidRDefault="001E21B3"/>
        </w:tc>
        <w:tc>
          <w:tcPr>
            <w:tcW w:w="1001" w:type="dxa"/>
          </w:tcPr>
          <w:p w:rsidR="001E21B3" w:rsidRDefault="0090667D">
            <w:pPr>
              <w:pStyle w:val="TableParagraph"/>
              <w:spacing w:line="223" w:lineRule="exact"/>
              <w:ind w:left="158"/>
              <w:rPr>
                <w:sz w:val="20"/>
              </w:rPr>
            </w:pPr>
            <w:r>
              <w:rPr>
                <w:sz w:val="20"/>
                <w:u w:val="single"/>
              </w:rPr>
              <w:t>Importe</w:t>
            </w:r>
          </w:p>
        </w:tc>
      </w:tr>
      <w:tr w:rsidR="001E21B3">
        <w:trPr>
          <w:trHeight w:hRule="exact" w:val="276"/>
        </w:trPr>
        <w:tc>
          <w:tcPr>
            <w:tcW w:w="3012" w:type="dxa"/>
          </w:tcPr>
          <w:p w:rsidR="001E21B3" w:rsidRDefault="0090667D">
            <w:pPr>
              <w:pStyle w:val="TableParagraph"/>
              <w:spacing w:before="42"/>
              <w:ind w:left="200"/>
              <w:rPr>
                <w:sz w:val="20"/>
              </w:rPr>
            </w:pPr>
            <w:r>
              <w:rPr>
                <w:sz w:val="20"/>
              </w:rPr>
              <w:t>Automóviles y equipo terrestre</w:t>
            </w:r>
          </w:p>
        </w:tc>
        <w:tc>
          <w:tcPr>
            <w:tcW w:w="332" w:type="dxa"/>
          </w:tcPr>
          <w:p w:rsidR="001E21B3" w:rsidRDefault="0090667D">
            <w:pPr>
              <w:pStyle w:val="TableParagraph"/>
              <w:spacing w:before="42"/>
              <w:ind w:right="1"/>
              <w:jc w:val="center"/>
              <w:rPr>
                <w:sz w:val="20"/>
              </w:rPr>
            </w:pPr>
            <w:r>
              <w:rPr>
                <w:w w:val="99"/>
                <w:sz w:val="20"/>
              </w:rPr>
              <w:t>$</w:t>
            </w:r>
          </w:p>
        </w:tc>
        <w:tc>
          <w:tcPr>
            <w:tcW w:w="1001" w:type="dxa"/>
          </w:tcPr>
          <w:p w:rsidR="001E21B3" w:rsidRDefault="0090667D">
            <w:pPr>
              <w:pStyle w:val="TableParagraph"/>
              <w:spacing w:before="42"/>
              <w:ind w:left="170"/>
              <w:rPr>
                <w:sz w:val="20"/>
              </w:rPr>
            </w:pPr>
            <w:r>
              <w:rPr>
                <w:sz w:val="20"/>
              </w:rPr>
              <w:t>135,952</w:t>
            </w:r>
          </w:p>
        </w:tc>
      </w:tr>
      <w:tr w:rsidR="001E21B3">
        <w:trPr>
          <w:trHeight w:hRule="exact" w:val="323"/>
        </w:trPr>
        <w:tc>
          <w:tcPr>
            <w:tcW w:w="3012" w:type="dxa"/>
          </w:tcPr>
          <w:p w:rsidR="001E21B3" w:rsidRDefault="0090667D">
            <w:pPr>
              <w:pStyle w:val="TableParagraph"/>
              <w:spacing w:line="227" w:lineRule="exact"/>
              <w:ind w:left="200"/>
              <w:rPr>
                <w:sz w:val="20"/>
              </w:rPr>
            </w:pPr>
            <w:r>
              <w:rPr>
                <w:sz w:val="20"/>
              </w:rPr>
              <w:t>Carrocerías y remolques</w:t>
            </w:r>
          </w:p>
        </w:tc>
        <w:tc>
          <w:tcPr>
            <w:tcW w:w="332" w:type="dxa"/>
          </w:tcPr>
          <w:p w:rsidR="001E21B3" w:rsidRDefault="001E21B3"/>
        </w:tc>
        <w:tc>
          <w:tcPr>
            <w:tcW w:w="1001" w:type="dxa"/>
            <w:tcBorders>
              <w:bottom w:val="single" w:sz="4" w:space="0" w:color="000000"/>
            </w:tcBorders>
          </w:tcPr>
          <w:p w:rsidR="001E21B3" w:rsidRDefault="0090667D">
            <w:pPr>
              <w:pStyle w:val="TableParagraph"/>
              <w:spacing w:line="227" w:lineRule="exact"/>
              <w:ind w:left="280"/>
              <w:rPr>
                <w:sz w:val="20"/>
              </w:rPr>
            </w:pPr>
            <w:r>
              <w:rPr>
                <w:sz w:val="20"/>
              </w:rPr>
              <w:t>10,891</w:t>
            </w:r>
          </w:p>
        </w:tc>
      </w:tr>
      <w:tr w:rsidR="001E21B3">
        <w:trPr>
          <w:trHeight w:hRule="exact" w:val="234"/>
        </w:trPr>
        <w:tc>
          <w:tcPr>
            <w:tcW w:w="3012" w:type="dxa"/>
          </w:tcPr>
          <w:p w:rsidR="001E21B3" w:rsidRDefault="0090667D">
            <w:pPr>
              <w:pStyle w:val="TableParagraph"/>
              <w:spacing w:before="4"/>
              <w:ind w:left="1103" w:right="1012"/>
              <w:jc w:val="center"/>
              <w:rPr>
                <w:sz w:val="20"/>
              </w:rPr>
            </w:pPr>
            <w:r>
              <w:rPr>
                <w:sz w:val="20"/>
              </w:rPr>
              <w:t>Total</w:t>
            </w:r>
          </w:p>
        </w:tc>
        <w:tc>
          <w:tcPr>
            <w:tcW w:w="332" w:type="dxa"/>
          </w:tcPr>
          <w:p w:rsidR="001E21B3" w:rsidRDefault="0090667D">
            <w:pPr>
              <w:pStyle w:val="TableParagraph"/>
              <w:spacing w:before="4"/>
              <w:ind w:right="1"/>
              <w:jc w:val="center"/>
              <w:rPr>
                <w:sz w:val="20"/>
              </w:rPr>
            </w:pPr>
            <w:r>
              <w:rPr>
                <w:w w:val="99"/>
                <w:sz w:val="20"/>
              </w:rPr>
              <w:t>$</w:t>
            </w:r>
          </w:p>
        </w:tc>
        <w:tc>
          <w:tcPr>
            <w:tcW w:w="1001"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146,843 </w:t>
            </w:r>
          </w:p>
        </w:tc>
      </w:tr>
    </w:tbl>
    <w:p w:rsidR="001E21B3" w:rsidRDefault="001E21B3">
      <w:pPr>
        <w:pStyle w:val="Textoindependiente"/>
        <w:rPr>
          <w:sz w:val="20"/>
        </w:rPr>
      </w:pPr>
    </w:p>
    <w:p w:rsidR="001E21B3" w:rsidRDefault="001E21B3">
      <w:pPr>
        <w:pStyle w:val="Textoindependiente"/>
        <w:spacing w:before="9"/>
        <w:rPr>
          <w:sz w:val="22"/>
        </w:rPr>
      </w:pPr>
    </w:p>
    <w:p w:rsidR="001E21B3" w:rsidRDefault="0090667D">
      <w:pPr>
        <w:pStyle w:val="Textoindependiente"/>
        <w:spacing w:before="92"/>
        <w:ind w:left="692" w:right="345"/>
        <w:jc w:val="both"/>
      </w:pPr>
      <w:r>
        <w:t>Para su revisión se analizó la integración de los activos proporcionada por la Dirección de Patrimonio Municipal, verificando en forma selectiva pólizas de cheque y documentación comprobatoria, por las adquisiciones de automóviles.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694"/>
        <w:gridCol w:w="4251"/>
      </w:tblGrid>
      <w:tr w:rsidR="001E21B3">
        <w:trPr>
          <w:trHeight w:hRule="exact" w:val="268"/>
        </w:trPr>
        <w:tc>
          <w:tcPr>
            <w:tcW w:w="6694" w:type="dxa"/>
          </w:tcPr>
          <w:p w:rsidR="001E21B3" w:rsidRDefault="0090667D">
            <w:pPr>
              <w:pStyle w:val="TableParagraph"/>
              <w:spacing w:line="268" w:lineRule="exact"/>
              <w:ind w:left="200"/>
              <w:rPr>
                <w:sz w:val="24"/>
              </w:rPr>
            </w:pPr>
            <w:r>
              <w:rPr>
                <w:sz w:val="24"/>
                <w:u w:val="single"/>
              </w:rPr>
              <w:t>Equipo de defensa y seguridad</w:t>
            </w:r>
          </w:p>
        </w:tc>
        <w:tc>
          <w:tcPr>
            <w:tcW w:w="4251" w:type="dxa"/>
          </w:tcPr>
          <w:p w:rsidR="001E21B3" w:rsidRDefault="0090667D">
            <w:pPr>
              <w:pStyle w:val="TableParagraph"/>
              <w:spacing w:line="268" w:lineRule="exact"/>
              <w:ind w:right="198"/>
              <w:jc w:val="right"/>
              <w:rPr>
                <w:sz w:val="24"/>
              </w:rPr>
            </w:pPr>
            <w:r>
              <w:rPr>
                <w:sz w:val="24"/>
              </w:rPr>
              <w:t>$16,920</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como sigue:</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3434" w:type="dxa"/>
        <w:tblBorders>
          <w:top w:val="nil"/>
          <w:left w:val="nil"/>
          <w:bottom w:val="nil"/>
          <w:right w:val="nil"/>
          <w:insideH w:val="nil"/>
          <w:insideV w:val="nil"/>
        </w:tblBorders>
        <w:tblLayout w:type="fixed"/>
        <w:tblLook w:val="01E0" w:firstRow="1" w:lastRow="1" w:firstColumn="1" w:lastColumn="1" w:noHBand="0" w:noVBand="0"/>
      </w:tblPr>
      <w:tblGrid>
        <w:gridCol w:w="3356"/>
        <w:gridCol w:w="413"/>
        <w:gridCol w:w="893"/>
      </w:tblGrid>
      <w:tr w:rsidR="001E21B3">
        <w:trPr>
          <w:trHeight w:hRule="exact" w:val="272"/>
        </w:trPr>
        <w:tc>
          <w:tcPr>
            <w:tcW w:w="3356" w:type="dxa"/>
          </w:tcPr>
          <w:p w:rsidR="001E21B3" w:rsidRDefault="0090667D">
            <w:pPr>
              <w:pStyle w:val="TableParagraph"/>
              <w:spacing w:line="223" w:lineRule="exact"/>
              <w:ind w:left="1316" w:right="1143"/>
              <w:jc w:val="center"/>
              <w:rPr>
                <w:sz w:val="20"/>
              </w:rPr>
            </w:pPr>
            <w:r>
              <w:rPr>
                <w:sz w:val="20"/>
                <w:u w:val="single"/>
              </w:rPr>
              <w:t>Concepto</w:t>
            </w:r>
          </w:p>
        </w:tc>
        <w:tc>
          <w:tcPr>
            <w:tcW w:w="413" w:type="dxa"/>
          </w:tcPr>
          <w:p w:rsidR="001E21B3" w:rsidRDefault="001E21B3"/>
        </w:tc>
        <w:tc>
          <w:tcPr>
            <w:tcW w:w="893" w:type="dxa"/>
          </w:tcPr>
          <w:p w:rsidR="001E21B3" w:rsidRDefault="0090667D">
            <w:pPr>
              <w:pStyle w:val="TableParagraph"/>
              <w:spacing w:line="223" w:lineRule="exact"/>
              <w:ind w:left="86" w:right="88"/>
              <w:jc w:val="center"/>
              <w:rPr>
                <w:sz w:val="20"/>
              </w:rPr>
            </w:pPr>
            <w:r>
              <w:rPr>
                <w:sz w:val="20"/>
                <w:u w:val="single"/>
              </w:rPr>
              <w:t>Importe</w:t>
            </w:r>
          </w:p>
        </w:tc>
      </w:tr>
      <w:tr w:rsidR="001E21B3">
        <w:trPr>
          <w:trHeight w:hRule="exact" w:val="276"/>
        </w:trPr>
        <w:tc>
          <w:tcPr>
            <w:tcW w:w="3356" w:type="dxa"/>
          </w:tcPr>
          <w:p w:rsidR="001E21B3" w:rsidRDefault="0090667D">
            <w:pPr>
              <w:pStyle w:val="TableParagraph"/>
              <w:spacing w:before="42"/>
              <w:ind w:left="200"/>
              <w:rPr>
                <w:sz w:val="20"/>
              </w:rPr>
            </w:pPr>
            <w:r>
              <w:rPr>
                <w:sz w:val="20"/>
              </w:rPr>
              <w:t>Equipo para defensa 2013</w:t>
            </w:r>
          </w:p>
        </w:tc>
        <w:tc>
          <w:tcPr>
            <w:tcW w:w="413" w:type="dxa"/>
          </w:tcPr>
          <w:p w:rsidR="001E21B3" w:rsidRDefault="0090667D">
            <w:pPr>
              <w:pStyle w:val="TableParagraph"/>
              <w:spacing w:before="42"/>
              <w:ind w:right="110"/>
              <w:jc w:val="right"/>
              <w:rPr>
                <w:sz w:val="20"/>
              </w:rPr>
            </w:pPr>
            <w:r>
              <w:rPr>
                <w:w w:val="99"/>
                <w:sz w:val="20"/>
              </w:rPr>
              <w:t>$</w:t>
            </w:r>
          </w:p>
        </w:tc>
        <w:tc>
          <w:tcPr>
            <w:tcW w:w="893" w:type="dxa"/>
          </w:tcPr>
          <w:p w:rsidR="001E21B3" w:rsidRDefault="0090667D">
            <w:pPr>
              <w:pStyle w:val="TableParagraph"/>
              <w:spacing w:before="42"/>
              <w:ind w:left="261" w:right="88"/>
              <w:jc w:val="center"/>
              <w:rPr>
                <w:sz w:val="20"/>
              </w:rPr>
            </w:pPr>
            <w:r>
              <w:rPr>
                <w:sz w:val="20"/>
              </w:rPr>
              <w:t>4,786</w:t>
            </w:r>
          </w:p>
        </w:tc>
      </w:tr>
      <w:tr w:rsidR="001E21B3">
        <w:trPr>
          <w:trHeight w:hRule="exact" w:val="229"/>
        </w:trPr>
        <w:tc>
          <w:tcPr>
            <w:tcW w:w="3356" w:type="dxa"/>
          </w:tcPr>
          <w:p w:rsidR="001E21B3" w:rsidRDefault="0090667D">
            <w:pPr>
              <w:pStyle w:val="TableParagraph"/>
              <w:spacing w:line="227" w:lineRule="exact"/>
              <w:ind w:left="200"/>
              <w:rPr>
                <w:sz w:val="20"/>
              </w:rPr>
            </w:pPr>
            <w:r>
              <w:rPr>
                <w:sz w:val="20"/>
              </w:rPr>
              <w:t>Equipamiento Subsemun</w:t>
            </w:r>
          </w:p>
        </w:tc>
        <w:tc>
          <w:tcPr>
            <w:tcW w:w="413" w:type="dxa"/>
          </w:tcPr>
          <w:p w:rsidR="001E21B3" w:rsidRDefault="001E21B3"/>
        </w:tc>
        <w:tc>
          <w:tcPr>
            <w:tcW w:w="893" w:type="dxa"/>
          </w:tcPr>
          <w:p w:rsidR="001E21B3" w:rsidRDefault="0090667D">
            <w:pPr>
              <w:pStyle w:val="TableParagraph"/>
              <w:spacing w:line="227" w:lineRule="exact"/>
              <w:ind w:left="261" w:right="88"/>
              <w:jc w:val="center"/>
              <w:rPr>
                <w:sz w:val="20"/>
              </w:rPr>
            </w:pPr>
            <w:r>
              <w:rPr>
                <w:sz w:val="20"/>
              </w:rPr>
              <w:t>1,126</w:t>
            </w:r>
          </w:p>
        </w:tc>
      </w:tr>
      <w:tr w:rsidR="001E21B3">
        <w:trPr>
          <w:trHeight w:hRule="exact" w:val="325"/>
        </w:trPr>
        <w:tc>
          <w:tcPr>
            <w:tcW w:w="3356" w:type="dxa"/>
          </w:tcPr>
          <w:p w:rsidR="001E21B3" w:rsidRDefault="0090667D">
            <w:pPr>
              <w:pStyle w:val="TableParagraph"/>
              <w:spacing w:line="225" w:lineRule="exact"/>
              <w:ind w:left="200"/>
              <w:rPr>
                <w:sz w:val="20"/>
              </w:rPr>
            </w:pPr>
            <w:r>
              <w:rPr>
                <w:sz w:val="20"/>
              </w:rPr>
              <w:t>Equipamiento de Seguridad 2014</w:t>
            </w:r>
          </w:p>
        </w:tc>
        <w:tc>
          <w:tcPr>
            <w:tcW w:w="413" w:type="dxa"/>
          </w:tcPr>
          <w:p w:rsidR="001E21B3" w:rsidRDefault="001E21B3"/>
        </w:tc>
        <w:tc>
          <w:tcPr>
            <w:tcW w:w="893" w:type="dxa"/>
            <w:tcBorders>
              <w:bottom w:val="single" w:sz="4" w:space="0" w:color="000000"/>
            </w:tcBorders>
          </w:tcPr>
          <w:p w:rsidR="001E21B3" w:rsidRDefault="0090667D">
            <w:pPr>
              <w:pStyle w:val="TableParagraph"/>
              <w:spacing w:line="225" w:lineRule="exact"/>
              <w:ind w:left="86" w:right="24"/>
              <w:jc w:val="center"/>
              <w:rPr>
                <w:sz w:val="20"/>
              </w:rPr>
            </w:pPr>
            <w:r>
              <w:rPr>
                <w:sz w:val="20"/>
              </w:rPr>
              <w:t>11,008</w:t>
            </w:r>
          </w:p>
        </w:tc>
      </w:tr>
      <w:tr w:rsidR="001E21B3">
        <w:trPr>
          <w:trHeight w:hRule="exact" w:val="254"/>
        </w:trPr>
        <w:tc>
          <w:tcPr>
            <w:tcW w:w="3356" w:type="dxa"/>
          </w:tcPr>
          <w:p w:rsidR="001E21B3" w:rsidRDefault="0090667D">
            <w:pPr>
              <w:pStyle w:val="TableParagraph"/>
              <w:spacing w:before="4"/>
              <w:ind w:left="1316" w:right="1142"/>
              <w:jc w:val="center"/>
              <w:rPr>
                <w:sz w:val="20"/>
              </w:rPr>
            </w:pPr>
            <w:r>
              <w:rPr>
                <w:sz w:val="20"/>
              </w:rPr>
              <w:t>Total</w:t>
            </w:r>
          </w:p>
        </w:tc>
        <w:tc>
          <w:tcPr>
            <w:tcW w:w="413" w:type="dxa"/>
          </w:tcPr>
          <w:p w:rsidR="001E21B3" w:rsidRDefault="0090667D">
            <w:pPr>
              <w:pStyle w:val="TableParagraph"/>
              <w:spacing w:before="4"/>
              <w:ind w:right="110"/>
              <w:jc w:val="right"/>
              <w:rPr>
                <w:sz w:val="20"/>
              </w:rPr>
            </w:pPr>
            <w:r>
              <w:rPr>
                <w:w w:val="99"/>
                <w:sz w:val="20"/>
              </w:rPr>
              <w:t>$</w:t>
            </w:r>
          </w:p>
        </w:tc>
        <w:tc>
          <w:tcPr>
            <w:tcW w:w="893" w:type="dxa"/>
            <w:tcBorders>
              <w:top w:val="single" w:sz="4" w:space="0" w:color="000000"/>
              <w:bottom w:val="double" w:sz="4" w:space="0" w:color="000000"/>
            </w:tcBorders>
          </w:tcPr>
          <w:p w:rsidR="001E21B3" w:rsidRDefault="0090667D">
            <w:pPr>
              <w:pStyle w:val="TableParagraph"/>
              <w:spacing w:line="230" w:lineRule="exact"/>
              <w:ind w:left="86" w:right="24"/>
              <w:jc w:val="center"/>
              <w:rPr>
                <w:sz w:val="20"/>
              </w:rPr>
            </w:pPr>
            <w:r>
              <w:rPr>
                <w:sz w:val="20"/>
              </w:rPr>
              <w:t>16,920</w:t>
            </w:r>
          </w:p>
        </w:tc>
      </w:tr>
    </w:tbl>
    <w:p w:rsidR="001E21B3" w:rsidRDefault="001E21B3">
      <w:pPr>
        <w:pStyle w:val="Textoindependiente"/>
        <w:spacing w:before="8"/>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7213"/>
        <w:gridCol w:w="3797"/>
      </w:tblGrid>
      <w:tr w:rsidR="001E21B3">
        <w:trPr>
          <w:trHeight w:hRule="exact" w:val="268"/>
        </w:trPr>
        <w:tc>
          <w:tcPr>
            <w:tcW w:w="7213" w:type="dxa"/>
          </w:tcPr>
          <w:p w:rsidR="001E21B3" w:rsidRDefault="0090667D">
            <w:pPr>
              <w:pStyle w:val="TableParagraph"/>
              <w:spacing w:line="268" w:lineRule="exact"/>
              <w:ind w:left="200"/>
              <w:rPr>
                <w:sz w:val="24"/>
              </w:rPr>
            </w:pPr>
            <w:r>
              <w:rPr>
                <w:sz w:val="24"/>
                <w:u w:val="single"/>
              </w:rPr>
              <w:t>Maquinaria, otros equipos y herramientas</w:t>
            </w:r>
          </w:p>
        </w:tc>
        <w:tc>
          <w:tcPr>
            <w:tcW w:w="3797" w:type="dxa"/>
          </w:tcPr>
          <w:p w:rsidR="001E21B3" w:rsidRDefault="0090667D">
            <w:pPr>
              <w:pStyle w:val="TableParagraph"/>
              <w:spacing w:line="268" w:lineRule="exact"/>
              <w:ind w:right="198"/>
              <w:jc w:val="right"/>
              <w:rPr>
                <w:sz w:val="24"/>
              </w:rPr>
            </w:pPr>
            <w:r>
              <w:rPr>
                <w:sz w:val="24"/>
              </w:rPr>
              <w:t>$623,404</w:t>
            </w:r>
          </w:p>
        </w:tc>
      </w:tr>
    </w:tbl>
    <w:p w:rsidR="001E21B3" w:rsidRDefault="001E21B3">
      <w:pPr>
        <w:pStyle w:val="Textoindependiente"/>
        <w:spacing w:before="11"/>
        <w:rPr>
          <w:sz w:val="15"/>
        </w:rPr>
      </w:pPr>
    </w:p>
    <w:p w:rsidR="001E21B3" w:rsidRDefault="0090667D">
      <w:pPr>
        <w:pStyle w:val="Textoindependiente"/>
        <w:spacing w:before="92"/>
        <w:ind w:left="692"/>
      </w:pPr>
      <w:r>
        <w:t>En esta cuenta se registraron las adquisiciones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2764" w:type="dxa"/>
        <w:tblBorders>
          <w:top w:val="nil"/>
          <w:left w:val="nil"/>
          <w:bottom w:val="nil"/>
          <w:right w:val="nil"/>
          <w:insideH w:val="nil"/>
          <w:insideV w:val="nil"/>
        </w:tblBorders>
        <w:tblLayout w:type="fixed"/>
        <w:tblLook w:val="01E0" w:firstRow="1" w:lastRow="1" w:firstColumn="1" w:lastColumn="1" w:noHBand="0" w:noVBand="0"/>
      </w:tblPr>
      <w:tblGrid>
        <w:gridCol w:w="5031"/>
        <w:gridCol w:w="332"/>
        <w:gridCol w:w="938"/>
      </w:tblGrid>
      <w:tr w:rsidR="001E21B3">
        <w:trPr>
          <w:trHeight w:hRule="exact" w:val="272"/>
        </w:trPr>
        <w:tc>
          <w:tcPr>
            <w:tcW w:w="5031" w:type="dxa"/>
          </w:tcPr>
          <w:p w:rsidR="001E21B3" w:rsidRDefault="0090667D">
            <w:pPr>
              <w:pStyle w:val="TableParagraph"/>
              <w:spacing w:line="223" w:lineRule="exact"/>
              <w:ind w:left="2113" w:right="2021"/>
              <w:jc w:val="center"/>
              <w:rPr>
                <w:sz w:val="20"/>
              </w:rPr>
            </w:pPr>
            <w:r>
              <w:rPr>
                <w:sz w:val="20"/>
                <w:u w:val="single"/>
              </w:rPr>
              <w:t>Concepto</w:t>
            </w:r>
          </w:p>
        </w:tc>
        <w:tc>
          <w:tcPr>
            <w:tcW w:w="332" w:type="dxa"/>
          </w:tcPr>
          <w:p w:rsidR="001E21B3" w:rsidRDefault="001E21B3"/>
        </w:tc>
        <w:tc>
          <w:tcPr>
            <w:tcW w:w="938" w:type="dxa"/>
          </w:tcPr>
          <w:p w:rsidR="001E21B3" w:rsidRDefault="0090667D">
            <w:pPr>
              <w:pStyle w:val="TableParagraph"/>
              <w:spacing w:line="223" w:lineRule="exact"/>
              <w:ind w:left="127"/>
              <w:rPr>
                <w:sz w:val="20"/>
              </w:rPr>
            </w:pPr>
            <w:r>
              <w:rPr>
                <w:sz w:val="20"/>
                <w:u w:val="single"/>
              </w:rPr>
              <w:t>Importe</w:t>
            </w:r>
          </w:p>
        </w:tc>
      </w:tr>
      <w:tr w:rsidR="001E21B3">
        <w:trPr>
          <w:trHeight w:hRule="exact" w:val="276"/>
        </w:trPr>
        <w:tc>
          <w:tcPr>
            <w:tcW w:w="5031" w:type="dxa"/>
          </w:tcPr>
          <w:p w:rsidR="001E21B3" w:rsidRDefault="0090667D">
            <w:pPr>
              <w:pStyle w:val="TableParagraph"/>
              <w:spacing w:before="42"/>
              <w:ind w:left="200"/>
              <w:rPr>
                <w:sz w:val="20"/>
              </w:rPr>
            </w:pPr>
            <w:r>
              <w:rPr>
                <w:sz w:val="20"/>
              </w:rPr>
              <w:t>Equipo de comunicación y telecomunicación</w:t>
            </w:r>
          </w:p>
        </w:tc>
        <w:tc>
          <w:tcPr>
            <w:tcW w:w="332" w:type="dxa"/>
          </w:tcPr>
          <w:p w:rsidR="001E21B3" w:rsidRDefault="0090667D">
            <w:pPr>
              <w:pStyle w:val="TableParagraph"/>
              <w:spacing w:before="42"/>
              <w:ind w:right="2"/>
              <w:jc w:val="center"/>
              <w:rPr>
                <w:sz w:val="20"/>
              </w:rPr>
            </w:pPr>
            <w:r>
              <w:rPr>
                <w:w w:val="99"/>
                <w:sz w:val="20"/>
              </w:rPr>
              <w:t>$</w:t>
            </w:r>
          </w:p>
        </w:tc>
        <w:tc>
          <w:tcPr>
            <w:tcW w:w="938" w:type="dxa"/>
          </w:tcPr>
          <w:p w:rsidR="001E21B3" w:rsidRDefault="0090667D">
            <w:pPr>
              <w:pStyle w:val="TableParagraph"/>
              <w:spacing w:before="42"/>
              <w:ind w:left="105"/>
              <w:rPr>
                <w:sz w:val="20"/>
              </w:rPr>
            </w:pPr>
            <w:r>
              <w:rPr>
                <w:sz w:val="20"/>
              </w:rPr>
              <w:t>553,513</w:t>
            </w:r>
          </w:p>
        </w:tc>
      </w:tr>
      <w:tr w:rsidR="001E21B3">
        <w:trPr>
          <w:trHeight w:hRule="exact" w:val="230"/>
        </w:trPr>
        <w:tc>
          <w:tcPr>
            <w:tcW w:w="5031" w:type="dxa"/>
          </w:tcPr>
          <w:p w:rsidR="001E21B3" w:rsidRDefault="0090667D">
            <w:pPr>
              <w:pStyle w:val="TableParagraph"/>
              <w:spacing w:line="227" w:lineRule="exact"/>
              <w:ind w:left="200"/>
              <w:rPr>
                <w:sz w:val="20"/>
              </w:rPr>
            </w:pPr>
            <w:r>
              <w:rPr>
                <w:sz w:val="20"/>
              </w:rPr>
              <w:t>Otros equipos</w:t>
            </w:r>
          </w:p>
        </w:tc>
        <w:tc>
          <w:tcPr>
            <w:tcW w:w="332" w:type="dxa"/>
          </w:tcPr>
          <w:p w:rsidR="001E21B3" w:rsidRDefault="001E21B3"/>
        </w:tc>
        <w:tc>
          <w:tcPr>
            <w:tcW w:w="938" w:type="dxa"/>
          </w:tcPr>
          <w:p w:rsidR="001E21B3" w:rsidRDefault="0090667D">
            <w:pPr>
              <w:pStyle w:val="TableParagraph"/>
              <w:spacing w:line="227" w:lineRule="exact"/>
              <w:ind w:left="216"/>
              <w:rPr>
                <w:sz w:val="20"/>
              </w:rPr>
            </w:pPr>
            <w:r>
              <w:rPr>
                <w:sz w:val="20"/>
              </w:rPr>
              <w:t>18,610</w:t>
            </w:r>
          </w:p>
        </w:tc>
      </w:tr>
      <w:tr w:rsidR="001E21B3">
        <w:trPr>
          <w:trHeight w:hRule="exact" w:val="230"/>
        </w:trPr>
        <w:tc>
          <w:tcPr>
            <w:tcW w:w="5031" w:type="dxa"/>
          </w:tcPr>
          <w:p w:rsidR="001E21B3" w:rsidRDefault="0090667D">
            <w:pPr>
              <w:pStyle w:val="TableParagraph"/>
              <w:spacing w:line="227" w:lineRule="exact"/>
              <w:ind w:left="200"/>
              <w:rPr>
                <w:sz w:val="20"/>
              </w:rPr>
            </w:pPr>
            <w:r>
              <w:rPr>
                <w:sz w:val="20"/>
              </w:rPr>
              <w:t>Sistemas de aire acondicionado y calefacción</w:t>
            </w:r>
          </w:p>
        </w:tc>
        <w:tc>
          <w:tcPr>
            <w:tcW w:w="332" w:type="dxa"/>
          </w:tcPr>
          <w:p w:rsidR="001E21B3" w:rsidRDefault="001E21B3"/>
        </w:tc>
        <w:tc>
          <w:tcPr>
            <w:tcW w:w="938" w:type="dxa"/>
          </w:tcPr>
          <w:p w:rsidR="001E21B3" w:rsidRDefault="0090667D">
            <w:pPr>
              <w:pStyle w:val="TableParagraph"/>
              <w:spacing w:line="227" w:lineRule="exact"/>
              <w:ind w:left="216"/>
              <w:rPr>
                <w:sz w:val="20"/>
              </w:rPr>
            </w:pPr>
            <w:r>
              <w:rPr>
                <w:sz w:val="20"/>
              </w:rPr>
              <w:t>13,595</w:t>
            </w:r>
          </w:p>
        </w:tc>
      </w:tr>
      <w:tr w:rsidR="001E21B3">
        <w:trPr>
          <w:trHeight w:hRule="exact" w:val="460"/>
        </w:trPr>
        <w:tc>
          <w:tcPr>
            <w:tcW w:w="5031" w:type="dxa"/>
          </w:tcPr>
          <w:p w:rsidR="001E21B3" w:rsidRDefault="0090667D">
            <w:pPr>
              <w:pStyle w:val="TableParagraph"/>
              <w:ind w:left="200"/>
              <w:rPr>
                <w:sz w:val="20"/>
              </w:rPr>
            </w:pPr>
            <w:r>
              <w:rPr>
                <w:sz w:val="20"/>
              </w:rPr>
              <w:t>Maquinaria y equipo de construcción, agropecuario e industrial</w:t>
            </w:r>
          </w:p>
        </w:tc>
        <w:tc>
          <w:tcPr>
            <w:tcW w:w="332" w:type="dxa"/>
          </w:tcPr>
          <w:p w:rsidR="001E21B3" w:rsidRDefault="001E21B3"/>
        </w:tc>
        <w:tc>
          <w:tcPr>
            <w:tcW w:w="938" w:type="dxa"/>
          </w:tcPr>
          <w:p w:rsidR="001E21B3" w:rsidRDefault="001E21B3">
            <w:pPr>
              <w:pStyle w:val="TableParagraph"/>
              <w:spacing w:before="8"/>
              <w:rPr>
                <w:sz w:val="19"/>
              </w:rPr>
            </w:pPr>
          </w:p>
          <w:p w:rsidR="001E21B3" w:rsidRDefault="0090667D">
            <w:pPr>
              <w:pStyle w:val="TableParagraph"/>
              <w:ind w:left="216"/>
              <w:rPr>
                <w:sz w:val="20"/>
              </w:rPr>
            </w:pPr>
            <w:r>
              <w:rPr>
                <w:sz w:val="20"/>
              </w:rPr>
              <w:t>13,366</w:t>
            </w:r>
          </w:p>
        </w:tc>
      </w:tr>
      <w:tr w:rsidR="001E21B3">
        <w:trPr>
          <w:trHeight w:hRule="exact" w:val="229"/>
        </w:trPr>
        <w:tc>
          <w:tcPr>
            <w:tcW w:w="5031" w:type="dxa"/>
          </w:tcPr>
          <w:p w:rsidR="001E21B3" w:rsidRDefault="0090667D">
            <w:pPr>
              <w:pStyle w:val="TableParagraph"/>
              <w:spacing w:line="225" w:lineRule="exact"/>
              <w:ind w:left="200"/>
              <w:rPr>
                <w:sz w:val="20"/>
              </w:rPr>
            </w:pPr>
            <w:r>
              <w:rPr>
                <w:sz w:val="20"/>
              </w:rPr>
              <w:t>Máquinas y herramientas</w:t>
            </w:r>
          </w:p>
        </w:tc>
        <w:tc>
          <w:tcPr>
            <w:tcW w:w="332" w:type="dxa"/>
          </w:tcPr>
          <w:p w:rsidR="001E21B3" w:rsidRDefault="001E21B3"/>
        </w:tc>
        <w:tc>
          <w:tcPr>
            <w:tcW w:w="938" w:type="dxa"/>
          </w:tcPr>
          <w:p w:rsidR="001E21B3" w:rsidRDefault="0090667D">
            <w:pPr>
              <w:pStyle w:val="TableParagraph"/>
              <w:spacing w:line="225" w:lineRule="exact"/>
              <w:ind w:left="216"/>
              <w:rPr>
                <w:sz w:val="20"/>
              </w:rPr>
            </w:pPr>
            <w:r>
              <w:rPr>
                <w:sz w:val="20"/>
              </w:rPr>
              <w:t>13,250</w:t>
            </w:r>
          </w:p>
        </w:tc>
      </w:tr>
      <w:tr w:rsidR="001E21B3">
        <w:trPr>
          <w:trHeight w:hRule="exact" w:val="326"/>
        </w:trPr>
        <w:tc>
          <w:tcPr>
            <w:tcW w:w="5031" w:type="dxa"/>
          </w:tcPr>
          <w:p w:rsidR="001E21B3" w:rsidRDefault="0090667D">
            <w:pPr>
              <w:pStyle w:val="TableParagraph"/>
              <w:spacing w:line="227" w:lineRule="exact"/>
              <w:ind w:left="200"/>
              <w:rPr>
                <w:sz w:val="20"/>
              </w:rPr>
            </w:pPr>
            <w:r>
              <w:rPr>
                <w:sz w:val="20"/>
              </w:rPr>
              <w:t>Equipo de generación eléctrica</w:t>
            </w:r>
          </w:p>
        </w:tc>
        <w:tc>
          <w:tcPr>
            <w:tcW w:w="332" w:type="dxa"/>
          </w:tcPr>
          <w:p w:rsidR="001E21B3" w:rsidRDefault="001E21B3"/>
        </w:tc>
        <w:tc>
          <w:tcPr>
            <w:tcW w:w="938" w:type="dxa"/>
            <w:tcBorders>
              <w:bottom w:val="single" w:sz="4" w:space="0" w:color="000000"/>
            </w:tcBorders>
          </w:tcPr>
          <w:p w:rsidR="001E21B3" w:rsidRDefault="0090667D">
            <w:pPr>
              <w:pStyle w:val="TableParagraph"/>
              <w:spacing w:line="227" w:lineRule="exact"/>
              <w:ind w:left="216"/>
              <w:rPr>
                <w:sz w:val="20"/>
              </w:rPr>
            </w:pPr>
            <w:r>
              <w:rPr>
                <w:sz w:val="20"/>
              </w:rPr>
              <w:t>11,070</w:t>
            </w:r>
          </w:p>
        </w:tc>
      </w:tr>
      <w:tr w:rsidR="001E21B3">
        <w:trPr>
          <w:trHeight w:hRule="exact" w:val="234"/>
        </w:trPr>
        <w:tc>
          <w:tcPr>
            <w:tcW w:w="5031" w:type="dxa"/>
          </w:tcPr>
          <w:p w:rsidR="001E21B3" w:rsidRDefault="0090667D">
            <w:pPr>
              <w:pStyle w:val="TableParagraph"/>
              <w:spacing w:before="4"/>
              <w:ind w:left="2113" w:right="2021"/>
              <w:jc w:val="center"/>
              <w:rPr>
                <w:sz w:val="20"/>
              </w:rPr>
            </w:pPr>
            <w:r>
              <w:rPr>
                <w:sz w:val="20"/>
              </w:rPr>
              <w:t>Total</w:t>
            </w:r>
          </w:p>
        </w:tc>
        <w:tc>
          <w:tcPr>
            <w:tcW w:w="332" w:type="dxa"/>
          </w:tcPr>
          <w:p w:rsidR="001E21B3" w:rsidRDefault="0090667D">
            <w:pPr>
              <w:pStyle w:val="TableParagraph"/>
              <w:spacing w:before="4"/>
              <w:ind w:right="2"/>
              <w:jc w:val="center"/>
              <w:rPr>
                <w:sz w:val="20"/>
              </w:rPr>
            </w:pPr>
            <w:r>
              <w:rPr>
                <w:w w:val="99"/>
                <w:sz w:val="20"/>
              </w:rPr>
              <w:t>$</w:t>
            </w:r>
          </w:p>
        </w:tc>
        <w:tc>
          <w:tcPr>
            <w:tcW w:w="938"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623,404 </w:t>
            </w:r>
          </w:p>
        </w:tc>
      </w:tr>
    </w:tbl>
    <w:p w:rsidR="001E21B3" w:rsidRDefault="001E21B3">
      <w:pPr>
        <w:pStyle w:val="Textoindependiente"/>
        <w:rPr>
          <w:sz w:val="20"/>
        </w:rPr>
      </w:pPr>
    </w:p>
    <w:p w:rsidR="001E21B3" w:rsidRDefault="001E21B3">
      <w:pPr>
        <w:pStyle w:val="Textoindependiente"/>
        <w:spacing w:before="7"/>
        <w:rPr>
          <w:sz w:val="22"/>
        </w:rPr>
      </w:pPr>
    </w:p>
    <w:p w:rsidR="001E21B3" w:rsidRDefault="0090667D">
      <w:pPr>
        <w:pStyle w:val="Textoindependiente"/>
        <w:spacing w:before="92"/>
        <w:ind w:left="691" w:right="344"/>
        <w:jc w:val="both"/>
      </w:pPr>
      <w:r>
        <w:t>En esta cuenta se registró principalmente la reclasificación de los bienes adquiridos mediante arrendamiento financiero del proyecto San Pedro Net, de sus Fases 1 y 4 por pago anticipado, revisando sus respectivas pólizas de cheque y documentación comproba</w:t>
      </w:r>
      <w:r>
        <w:t>toria.</w:t>
      </w:r>
    </w:p>
    <w:p w:rsidR="001E21B3" w:rsidRDefault="001E21B3">
      <w:pPr>
        <w:jc w:val="both"/>
        <w:sectPr w:rsidR="001E21B3">
          <w:pgSz w:w="12240" w:h="15840"/>
          <w:pgMar w:top="720" w:right="50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after="1"/>
        <w:rPr>
          <w:sz w:val="19"/>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034"/>
        <w:gridCol w:w="4910"/>
      </w:tblGrid>
      <w:tr w:rsidR="001E21B3">
        <w:trPr>
          <w:trHeight w:hRule="exact" w:val="268"/>
        </w:trPr>
        <w:tc>
          <w:tcPr>
            <w:tcW w:w="6034" w:type="dxa"/>
          </w:tcPr>
          <w:p w:rsidR="001E21B3" w:rsidRDefault="0090667D">
            <w:pPr>
              <w:pStyle w:val="TableParagraph"/>
              <w:spacing w:line="268" w:lineRule="exact"/>
              <w:ind w:left="200"/>
              <w:rPr>
                <w:sz w:val="24"/>
              </w:rPr>
            </w:pPr>
            <w:r>
              <w:rPr>
                <w:sz w:val="24"/>
                <w:u w:val="single"/>
              </w:rPr>
              <w:t>Activos intangibles</w:t>
            </w:r>
          </w:p>
        </w:tc>
        <w:tc>
          <w:tcPr>
            <w:tcW w:w="4910" w:type="dxa"/>
          </w:tcPr>
          <w:p w:rsidR="001E21B3" w:rsidRDefault="0090667D">
            <w:pPr>
              <w:pStyle w:val="TableParagraph"/>
              <w:spacing w:line="268" w:lineRule="exact"/>
              <w:ind w:right="198"/>
              <w:jc w:val="right"/>
              <w:rPr>
                <w:sz w:val="24"/>
              </w:rPr>
            </w:pPr>
            <w:r>
              <w:rPr>
                <w:sz w:val="24"/>
              </w:rPr>
              <w:t>$38,422</w:t>
            </w:r>
          </w:p>
        </w:tc>
      </w:tr>
    </w:tbl>
    <w:p w:rsidR="001E21B3" w:rsidRDefault="001E21B3">
      <w:pPr>
        <w:pStyle w:val="Textoindependiente"/>
        <w:spacing w:before="11"/>
        <w:rPr>
          <w:sz w:val="15"/>
        </w:rPr>
      </w:pPr>
    </w:p>
    <w:p w:rsidR="001E21B3" w:rsidRDefault="0090667D">
      <w:pPr>
        <w:pStyle w:val="Textoindependiente"/>
        <w:spacing w:before="92"/>
        <w:ind w:left="692"/>
        <w:jc w:val="both"/>
      </w:pPr>
      <w:r>
        <w:t>Este rubro se integra de la manera siguiente:</w:t>
      </w:r>
    </w:p>
    <w:p w:rsidR="001E21B3" w:rsidRDefault="001E21B3">
      <w:pPr>
        <w:pStyle w:val="Textoindependiente"/>
        <w:spacing w:before="5" w:after="1"/>
      </w:pPr>
    </w:p>
    <w:tbl>
      <w:tblPr>
        <w:tblStyle w:val="TableNormal"/>
        <w:tblW w:w="0" w:type="auto"/>
        <w:tblInd w:w="4540" w:type="dxa"/>
        <w:tblBorders>
          <w:top w:val="nil"/>
          <w:left w:val="nil"/>
          <w:bottom w:val="nil"/>
          <w:right w:val="nil"/>
          <w:insideH w:val="nil"/>
          <w:insideV w:val="nil"/>
        </w:tblBorders>
        <w:tblLayout w:type="fixed"/>
        <w:tblLook w:val="01E0" w:firstRow="1" w:lastRow="1" w:firstColumn="1" w:lastColumn="1" w:noHBand="0" w:noVBand="0"/>
      </w:tblPr>
      <w:tblGrid>
        <w:gridCol w:w="1401"/>
        <w:gridCol w:w="409"/>
        <w:gridCol w:w="936"/>
      </w:tblGrid>
      <w:tr w:rsidR="001E21B3">
        <w:trPr>
          <w:trHeight w:hRule="exact" w:val="272"/>
        </w:trPr>
        <w:tc>
          <w:tcPr>
            <w:tcW w:w="1401" w:type="dxa"/>
          </w:tcPr>
          <w:p w:rsidR="001E21B3" w:rsidRDefault="0090667D">
            <w:pPr>
              <w:pStyle w:val="TableParagraph"/>
              <w:spacing w:line="223" w:lineRule="exact"/>
              <w:ind w:left="358"/>
              <w:rPr>
                <w:sz w:val="20"/>
              </w:rPr>
            </w:pPr>
            <w:r>
              <w:rPr>
                <w:sz w:val="20"/>
                <w:u w:val="single"/>
              </w:rPr>
              <w:t>Concepto</w:t>
            </w:r>
          </w:p>
        </w:tc>
        <w:tc>
          <w:tcPr>
            <w:tcW w:w="409" w:type="dxa"/>
          </w:tcPr>
          <w:p w:rsidR="001E21B3" w:rsidRDefault="001E21B3"/>
        </w:tc>
        <w:tc>
          <w:tcPr>
            <w:tcW w:w="936" w:type="dxa"/>
          </w:tcPr>
          <w:p w:rsidR="001E21B3" w:rsidRDefault="0090667D">
            <w:pPr>
              <w:pStyle w:val="TableParagraph"/>
              <w:spacing w:line="223" w:lineRule="exact"/>
              <w:ind w:left="127"/>
              <w:rPr>
                <w:sz w:val="20"/>
              </w:rPr>
            </w:pPr>
            <w:r>
              <w:rPr>
                <w:sz w:val="20"/>
                <w:u w:val="single"/>
              </w:rPr>
              <w:t>Importe</w:t>
            </w:r>
          </w:p>
        </w:tc>
      </w:tr>
      <w:tr w:rsidR="001E21B3">
        <w:trPr>
          <w:trHeight w:hRule="exact" w:val="276"/>
        </w:trPr>
        <w:tc>
          <w:tcPr>
            <w:tcW w:w="1401" w:type="dxa"/>
          </w:tcPr>
          <w:p w:rsidR="001E21B3" w:rsidRDefault="0090667D">
            <w:pPr>
              <w:pStyle w:val="TableParagraph"/>
              <w:spacing w:before="42"/>
              <w:ind w:left="200"/>
              <w:rPr>
                <w:sz w:val="20"/>
              </w:rPr>
            </w:pPr>
            <w:r>
              <w:rPr>
                <w:sz w:val="20"/>
              </w:rPr>
              <w:t>Software</w:t>
            </w:r>
          </w:p>
        </w:tc>
        <w:tc>
          <w:tcPr>
            <w:tcW w:w="409" w:type="dxa"/>
          </w:tcPr>
          <w:p w:rsidR="001E21B3" w:rsidRDefault="0090667D">
            <w:pPr>
              <w:pStyle w:val="TableParagraph"/>
              <w:spacing w:before="42"/>
              <w:ind w:right="108"/>
              <w:jc w:val="right"/>
              <w:rPr>
                <w:sz w:val="20"/>
              </w:rPr>
            </w:pPr>
            <w:r>
              <w:rPr>
                <w:w w:val="99"/>
                <w:sz w:val="20"/>
              </w:rPr>
              <w:t>$</w:t>
            </w:r>
          </w:p>
        </w:tc>
        <w:tc>
          <w:tcPr>
            <w:tcW w:w="936" w:type="dxa"/>
          </w:tcPr>
          <w:p w:rsidR="001E21B3" w:rsidRDefault="0090667D">
            <w:pPr>
              <w:pStyle w:val="TableParagraph"/>
              <w:spacing w:before="42"/>
              <w:ind w:left="213"/>
              <w:rPr>
                <w:sz w:val="20"/>
              </w:rPr>
            </w:pPr>
            <w:r>
              <w:rPr>
                <w:sz w:val="20"/>
              </w:rPr>
              <w:t>31,035</w:t>
            </w:r>
          </w:p>
        </w:tc>
      </w:tr>
      <w:tr w:rsidR="001E21B3">
        <w:trPr>
          <w:trHeight w:hRule="exact" w:val="323"/>
        </w:trPr>
        <w:tc>
          <w:tcPr>
            <w:tcW w:w="1401" w:type="dxa"/>
          </w:tcPr>
          <w:p w:rsidR="001E21B3" w:rsidRDefault="0090667D">
            <w:pPr>
              <w:pStyle w:val="TableParagraph"/>
              <w:spacing w:line="227" w:lineRule="exact"/>
              <w:ind w:left="200"/>
              <w:rPr>
                <w:sz w:val="20"/>
              </w:rPr>
            </w:pPr>
            <w:r>
              <w:rPr>
                <w:sz w:val="20"/>
              </w:rPr>
              <w:t>Licencias</w:t>
            </w:r>
          </w:p>
        </w:tc>
        <w:tc>
          <w:tcPr>
            <w:tcW w:w="409" w:type="dxa"/>
          </w:tcPr>
          <w:p w:rsidR="001E21B3" w:rsidRDefault="001E21B3"/>
        </w:tc>
        <w:tc>
          <w:tcPr>
            <w:tcW w:w="936" w:type="dxa"/>
            <w:tcBorders>
              <w:bottom w:val="single" w:sz="4" w:space="0" w:color="000000"/>
            </w:tcBorders>
          </w:tcPr>
          <w:p w:rsidR="001E21B3" w:rsidRDefault="0090667D">
            <w:pPr>
              <w:pStyle w:val="TableParagraph"/>
              <w:spacing w:line="227" w:lineRule="exact"/>
              <w:ind w:left="323"/>
              <w:rPr>
                <w:sz w:val="20"/>
              </w:rPr>
            </w:pPr>
            <w:r>
              <w:rPr>
                <w:sz w:val="20"/>
              </w:rPr>
              <w:t>7,387</w:t>
            </w:r>
          </w:p>
        </w:tc>
      </w:tr>
      <w:tr w:rsidR="001E21B3">
        <w:trPr>
          <w:trHeight w:hRule="exact" w:val="234"/>
        </w:trPr>
        <w:tc>
          <w:tcPr>
            <w:tcW w:w="1401" w:type="dxa"/>
          </w:tcPr>
          <w:p w:rsidR="001E21B3" w:rsidRDefault="0090667D">
            <w:pPr>
              <w:pStyle w:val="TableParagraph"/>
              <w:spacing w:before="4"/>
              <w:ind w:left="564"/>
              <w:rPr>
                <w:sz w:val="20"/>
              </w:rPr>
            </w:pPr>
            <w:r>
              <w:rPr>
                <w:sz w:val="20"/>
              </w:rPr>
              <w:t>Total</w:t>
            </w:r>
          </w:p>
        </w:tc>
        <w:tc>
          <w:tcPr>
            <w:tcW w:w="409" w:type="dxa"/>
          </w:tcPr>
          <w:p w:rsidR="001E21B3" w:rsidRDefault="0090667D">
            <w:pPr>
              <w:pStyle w:val="TableParagraph"/>
              <w:spacing w:before="4"/>
              <w:ind w:right="108"/>
              <w:jc w:val="right"/>
              <w:rPr>
                <w:sz w:val="20"/>
              </w:rPr>
            </w:pPr>
            <w:r>
              <w:rPr>
                <w:w w:val="99"/>
                <w:sz w:val="20"/>
              </w:rPr>
              <w:t>$</w:t>
            </w:r>
          </w:p>
        </w:tc>
        <w:tc>
          <w:tcPr>
            <w:tcW w:w="936"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38,422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1"/>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123"/>
        <w:gridCol w:w="2840"/>
      </w:tblGrid>
      <w:tr w:rsidR="001E21B3">
        <w:trPr>
          <w:trHeight w:hRule="exact" w:val="268"/>
        </w:trPr>
        <w:tc>
          <w:tcPr>
            <w:tcW w:w="8123" w:type="dxa"/>
          </w:tcPr>
          <w:p w:rsidR="001E21B3" w:rsidRDefault="0090667D">
            <w:pPr>
              <w:pStyle w:val="TableParagraph"/>
              <w:spacing w:line="268" w:lineRule="exact"/>
              <w:ind w:left="200"/>
              <w:rPr>
                <w:sz w:val="24"/>
              </w:rPr>
            </w:pPr>
            <w:r>
              <w:rPr>
                <w:sz w:val="24"/>
                <w:u w:val="single"/>
              </w:rPr>
              <w:t>Depreciación, deterioro y amortización acumulada de bienes</w:t>
            </w:r>
          </w:p>
        </w:tc>
        <w:tc>
          <w:tcPr>
            <w:tcW w:w="2840" w:type="dxa"/>
          </w:tcPr>
          <w:p w:rsidR="001E21B3" w:rsidRDefault="0090667D">
            <w:pPr>
              <w:pStyle w:val="TableParagraph"/>
              <w:spacing w:line="268" w:lineRule="exact"/>
              <w:ind w:left="1477"/>
              <w:rPr>
                <w:sz w:val="24"/>
              </w:rPr>
            </w:pPr>
            <w:r>
              <w:rPr>
                <w:sz w:val="24"/>
              </w:rPr>
              <w:t>$(591,132)</w:t>
            </w:r>
          </w:p>
        </w:tc>
      </w:tr>
    </w:tbl>
    <w:p w:rsidR="001E21B3" w:rsidRDefault="001E21B3">
      <w:pPr>
        <w:pStyle w:val="Textoindependiente"/>
      </w:pPr>
    </w:p>
    <w:p w:rsidR="001E21B3" w:rsidRDefault="0090667D">
      <w:pPr>
        <w:pStyle w:val="Textoindependiente"/>
        <w:ind w:left="691" w:right="344"/>
        <w:jc w:val="both"/>
      </w:pPr>
      <w:r>
        <w:t>Este rubro corresponde a la aplicación de la depreciación efectuada a los distintos activos del Municipio durante el ejercicio, por el uso de los mismos en base a su vida útil mediante el método de línea recta siendo su integración la siguiente:</w:t>
      </w:r>
    </w:p>
    <w:p w:rsidR="001E21B3" w:rsidRDefault="001E21B3">
      <w:pPr>
        <w:pStyle w:val="Textoindependiente"/>
        <w:rPr>
          <w:sz w:val="20"/>
        </w:rPr>
      </w:pPr>
    </w:p>
    <w:p w:rsidR="001E21B3" w:rsidRDefault="001E21B3">
      <w:pPr>
        <w:pStyle w:val="Textoindependiente"/>
        <w:spacing w:before="6"/>
        <w:rPr>
          <w:sz w:val="28"/>
        </w:rPr>
      </w:pPr>
    </w:p>
    <w:tbl>
      <w:tblPr>
        <w:tblStyle w:val="TableNormal"/>
        <w:tblW w:w="0" w:type="auto"/>
        <w:tblInd w:w="2726" w:type="dxa"/>
        <w:tblBorders>
          <w:top w:val="nil"/>
          <w:left w:val="nil"/>
          <w:bottom w:val="nil"/>
          <w:right w:val="nil"/>
          <w:insideH w:val="nil"/>
          <w:insideV w:val="nil"/>
        </w:tblBorders>
        <w:tblLayout w:type="fixed"/>
        <w:tblLook w:val="01E0" w:firstRow="1" w:lastRow="1" w:firstColumn="1" w:lastColumn="1" w:noHBand="0" w:noVBand="0"/>
      </w:tblPr>
      <w:tblGrid>
        <w:gridCol w:w="4516"/>
        <w:gridCol w:w="383"/>
        <w:gridCol w:w="1147"/>
      </w:tblGrid>
      <w:tr w:rsidR="001E21B3">
        <w:trPr>
          <w:trHeight w:hRule="exact" w:val="272"/>
        </w:trPr>
        <w:tc>
          <w:tcPr>
            <w:tcW w:w="4516" w:type="dxa"/>
          </w:tcPr>
          <w:p w:rsidR="001E21B3" w:rsidRDefault="0090667D">
            <w:pPr>
              <w:pStyle w:val="TableParagraph"/>
              <w:spacing w:line="223" w:lineRule="exact"/>
              <w:ind w:left="1880" w:right="1739"/>
              <w:jc w:val="center"/>
              <w:rPr>
                <w:sz w:val="20"/>
              </w:rPr>
            </w:pPr>
            <w:r>
              <w:rPr>
                <w:sz w:val="20"/>
                <w:u w:val="single"/>
              </w:rPr>
              <w:t>Concep</w:t>
            </w:r>
            <w:r>
              <w:rPr>
                <w:sz w:val="20"/>
                <w:u w:val="single"/>
              </w:rPr>
              <w:t>to</w:t>
            </w:r>
          </w:p>
        </w:tc>
        <w:tc>
          <w:tcPr>
            <w:tcW w:w="383" w:type="dxa"/>
          </w:tcPr>
          <w:p w:rsidR="001E21B3" w:rsidRDefault="001E21B3"/>
        </w:tc>
        <w:tc>
          <w:tcPr>
            <w:tcW w:w="1147" w:type="dxa"/>
          </w:tcPr>
          <w:p w:rsidR="001E21B3" w:rsidRDefault="0090667D">
            <w:pPr>
              <w:pStyle w:val="TableParagraph"/>
              <w:spacing w:line="223" w:lineRule="exact"/>
              <w:ind w:left="230"/>
              <w:rPr>
                <w:sz w:val="20"/>
              </w:rPr>
            </w:pPr>
            <w:r>
              <w:rPr>
                <w:sz w:val="20"/>
                <w:u w:val="single"/>
              </w:rPr>
              <w:t>Importe</w:t>
            </w:r>
          </w:p>
        </w:tc>
      </w:tr>
      <w:tr w:rsidR="001E21B3">
        <w:trPr>
          <w:trHeight w:hRule="exact" w:val="276"/>
        </w:trPr>
        <w:tc>
          <w:tcPr>
            <w:tcW w:w="4516" w:type="dxa"/>
          </w:tcPr>
          <w:p w:rsidR="001E21B3" w:rsidRDefault="0090667D">
            <w:pPr>
              <w:pStyle w:val="TableParagraph"/>
              <w:spacing w:before="42"/>
              <w:ind w:left="200"/>
              <w:rPr>
                <w:sz w:val="20"/>
              </w:rPr>
            </w:pPr>
            <w:r>
              <w:rPr>
                <w:sz w:val="20"/>
              </w:rPr>
              <w:t>Amortización acumulada de activos intangibles</w:t>
            </w:r>
          </w:p>
        </w:tc>
        <w:tc>
          <w:tcPr>
            <w:tcW w:w="383" w:type="dxa"/>
          </w:tcPr>
          <w:p w:rsidR="001E21B3" w:rsidRDefault="0090667D">
            <w:pPr>
              <w:pStyle w:val="TableParagraph"/>
              <w:spacing w:before="42"/>
              <w:ind w:right="108"/>
              <w:jc w:val="right"/>
              <w:rPr>
                <w:sz w:val="20"/>
              </w:rPr>
            </w:pPr>
            <w:r>
              <w:rPr>
                <w:w w:val="99"/>
                <w:sz w:val="20"/>
              </w:rPr>
              <w:t>$</w:t>
            </w:r>
          </w:p>
        </w:tc>
        <w:tc>
          <w:tcPr>
            <w:tcW w:w="1147" w:type="dxa"/>
          </w:tcPr>
          <w:p w:rsidR="001E21B3" w:rsidRDefault="0090667D">
            <w:pPr>
              <w:pStyle w:val="TableParagraph"/>
              <w:spacing w:before="42"/>
              <w:ind w:left="292"/>
              <w:rPr>
                <w:sz w:val="20"/>
              </w:rPr>
            </w:pPr>
            <w:r>
              <w:rPr>
                <w:sz w:val="20"/>
              </w:rPr>
              <w:t>(34,881)</w:t>
            </w:r>
          </w:p>
        </w:tc>
      </w:tr>
      <w:tr w:rsidR="001E21B3">
        <w:trPr>
          <w:trHeight w:hRule="exact" w:val="229"/>
        </w:trPr>
        <w:tc>
          <w:tcPr>
            <w:tcW w:w="4516" w:type="dxa"/>
          </w:tcPr>
          <w:p w:rsidR="001E21B3" w:rsidRDefault="0090667D">
            <w:pPr>
              <w:pStyle w:val="TableParagraph"/>
              <w:spacing w:line="227" w:lineRule="exact"/>
              <w:ind w:left="200"/>
              <w:rPr>
                <w:sz w:val="20"/>
              </w:rPr>
            </w:pPr>
            <w:r>
              <w:rPr>
                <w:sz w:val="20"/>
              </w:rPr>
              <w:t>Depreciación acumulada de bienes inmuebles</w:t>
            </w:r>
          </w:p>
        </w:tc>
        <w:tc>
          <w:tcPr>
            <w:tcW w:w="383" w:type="dxa"/>
          </w:tcPr>
          <w:p w:rsidR="001E21B3" w:rsidRDefault="001E21B3"/>
        </w:tc>
        <w:tc>
          <w:tcPr>
            <w:tcW w:w="1147" w:type="dxa"/>
          </w:tcPr>
          <w:p w:rsidR="001E21B3" w:rsidRDefault="0090667D">
            <w:pPr>
              <w:pStyle w:val="TableParagraph"/>
              <w:spacing w:line="227" w:lineRule="exact"/>
              <w:ind w:left="180"/>
              <w:rPr>
                <w:sz w:val="20"/>
              </w:rPr>
            </w:pPr>
            <w:r>
              <w:rPr>
                <w:sz w:val="20"/>
              </w:rPr>
              <w:t>(157,217)</w:t>
            </w:r>
          </w:p>
        </w:tc>
      </w:tr>
      <w:tr w:rsidR="001E21B3">
        <w:trPr>
          <w:trHeight w:hRule="exact" w:val="325"/>
        </w:trPr>
        <w:tc>
          <w:tcPr>
            <w:tcW w:w="4516" w:type="dxa"/>
          </w:tcPr>
          <w:p w:rsidR="001E21B3" w:rsidRDefault="0090667D">
            <w:pPr>
              <w:pStyle w:val="TableParagraph"/>
              <w:spacing w:line="225" w:lineRule="exact"/>
              <w:ind w:left="200"/>
              <w:rPr>
                <w:sz w:val="20"/>
              </w:rPr>
            </w:pPr>
            <w:r>
              <w:rPr>
                <w:sz w:val="20"/>
              </w:rPr>
              <w:t>Depreciación acumulada de bienes muebles</w:t>
            </w:r>
          </w:p>
        </w:tc>
        <w:tc>
          <w:tcPr>
            <w:tcW w:w="383" w:type="dxa"/>
          </w:tcPr>
          <w:p w:rsidR="001E21B3" w:rsidRDefault="001E21B3"/>
        </w:tc>
        <w:tc>
          <w:tcPr>
            <w:tcW w:w="1147" w:type="dxa"/>
            <w:tcBorders>
              <w:bottom w:val="single" w:sz="4" w:space="0" w:color="000000"/>
            </w:tcBorders>
          </w:tcPr>
          <w:p w:rsidR="001E21B3" w:rsidRDefault="0090667D">
            <w:pPr>
              <w:pStyle w:val="TableParagraph"/>
              <w:spacing w:line="225" w:lineRule="exact"/>
              <w:ind w:left="180"/>
              <w:rPr>
                <w:sz w:val="20"/>
              </w:rPr>
            </w:pPr>
            <w:r>
              <w:rPr>
                <w:sz w:val="20"/>
              </w:rPr>
              <w:t>(399,034)</w:t>
            </w:r>
          </w:p>
        </w:tc>
      </w:tr>
      <w:tr w:rsidR="001E21B3">
        <w:trPr>
          <w:trHeight w:hRule="exact" w:val="234"/>
        </w:trPr>
        <w:tc>
          <w:tcPr>
            <w:tcW w:w="4516" w:type="dxa"/>
          </w:tcPr>
          <w:p w:rsidR="001E21B3" w:rsidRDefault="0090667D">
            <w:pPr>
              <w:pStyle w:val="TableParagraph"/>
              <w:spacing w:before="4"/>
              <w:ind w:left="1880" w:right="1739"/>
              <w:jc w:val="center"/>
              <w:rPr>
                <w:sz w:val="20"/>
              </w:rPr>
            </w:pPr>
            <w:r>
              <w:rPr>
                <w:sz w:val="20"/>
              </w:rPr>
              <w:t>Total</w:t>
            </w:r>
          </w:p>
        </w:tc>
        <w:tc>
          <w:tcPr>
            <w:tcW w:w="383" w:type="dxa"/>
          </w:tcPr>
          <w:p w:rsidR="001E21B3" w:rsidRDefault="0090667D">
            <w:pPr>
              <w:pStyle w:val="TableParagraph"/>
              <w:spacing w:before="4"/>
              <w:ind w:right="108"/>
              <w:jc w:val="right"/>
              <w:rPr>
                <w:sz w:val="20"/>
              </w:rPr>
            </w:pPr>
            <w:r>
              <w:rPr>
                <w:w w:val="99"/>
                <w:sz w:val="20"/>
              </w:rPr>
              <w:t>$</w:t>
            </w:r>
          </w:p>
        </w:tc>
        <w:tc>
          <w:tcPr>
            <w:tcW w:w="1147"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(591,132) </w:t>
            </w:r>
          </w:p>
        </w:tc>
      </w:tr>
    </w:tbl>
    <w:p w:rsidR="001E21B3" w:rsidRDefault="001E21B3">
      <w:pPr>
        <w:pStyle w:val="Textoindependiente"/>
        <w:rPr>
          <w:sz w:val="20"/>
        </w:rPr>
      </w:pPr>
    </w:p>
    <w:p w:rsidR="001E21B3" w:rsidRDefault="001E21B3">
      <w:pPr>
        <w:pStyle w:val="Textoindependiente"/>
        <w:spacing w:before="7"/>
        <w:rPr>
          <w:sz w:val="22"/>
        </w:rPr>
      </w:pPr>
    </w:p>
    <w:p w:rsidR="001E21B3" w:rsidRDefault="0090667D">
      <w:pPr>
        <w:pStyle w:val="Textoindependiente"/>
        <w:spacing w:before="92"/>
        <w:ind w:left="692" w:right="346"/>
        <w:jc w:val="both"/>
      </w:pPr>
      <w:r>
        <w:t>Nuestra revisión consistió en verificar en forma selectiva los cálculos de la depreciación  de algunos de los activos a través de una integración del activo fijo, en el que se reflejan los importes correspondientes a cada uno de ellos, montos originales de</w:t>
      </w:r>
      <w:r>
        <w:t xml:space="preserve"> cada inversión y fecha  de  adquisición, entre otros </w:t>
      </w:r>
      <w:r>
        <w:rPr>
          <w:spacing w:val="14"/>
        </w:rPr>
        <w:t xml:space="preserve"> </w:t>
      </w:r>
      <w:r>
        <w:t>datos.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5914"/>
        <w:gridCol w:w="5036"/>
      </w:tblGrid>
      <w:tr w:rsidR="001E21B3">
        <w:trPr>
          <w:trHeight w:hRule="exact" w:val="268"/>
        </w:trPr>
        <w:tc>
          <w:tcPr>
            <w:tcW w:w="5914" w:type="dxa"/>
          </w:tcPr>
          <w:p w:rsidR="001E21B3" w:rsidRDefault="0090667D">
            <w:pPr>
              <w:pStyle w:val="TableParagraph"/>
              <w:spacing w:line="268" w:lineRule="exact"/>
              <w:ind w:left="200"/>
              <w:rPr>
                <w:sz w:val="24"/>
              </w:rPr>
            </w:pPr>
            <w:r>
              <w:rPr>
                <w:sz w:val="24"/>
                <w:u w:val="single"/>
              </w:rPr>
              <w:t>Activos diferidos</w:t>
            </w:r>
          </w:p>
        </w:tc>
        <w:tc>
          <w:tcPr>
            <w:tcW w:w="5036" w:type="dxa"/>
          </w:tcPr>
          <w:p w:rsidR="001E21B3" w:rsidRDefault="0090667D">
            <w:pPr>
              <w:pStyle w:val="TableParagraph"/>
              <w:spacing w:line="268" w:lineRule="exact"/>
              <w:ind w:right="198"/>
              <w:jc w:val="right"/>
              <w:rPr>
                <w:sz w:val="24"/>
              </w:rPr>
            </w:pPr>
            <w:r>
              <w:rPr>
                <w:sz w:val="24"/>
              </w:rPr>
              <w:t>$60,414</w:t>
            </w:r>
          </w:p>
        </w:tc>
      </w:tr>
    </w:tbl>
    <w:p w:rsidR="001E21B3" w:rsidRDefault="001E21B3">
      <w:pPr>
        <w:pStyle w:val="Textoindependiente"/>
        <w:spacing w:before="9"/>
        <w:rPr>
          <w:sz w:val="26"/>
        </w:rPr>
      </w:pPr>
    </w:p>
    <w:p w:rsidR="001E21B3" w:rsidRDefault="0090667D">
      <w:pPr>
        <w:pStyle w:val="Textoindependiente"/>
        <w:spacing w:before="93"/>
        <w:ind w:left="692" w:right="343"/>
        <w:jc w:val="both"/>
      </w:pPr>
      <w:r>
        <w:t xml:space="preserve">El saldo de la cuenta </w:t>
      </w:r>
      <w:r>
        <w:rPr>
          <w:spacing w:val="-3"/>
        </w:rPr>
        <w:t xml:space="preserve">corresponde </w:t>
      </w:r>
      <w:r>
        <w:t xml:space="preserve">al </w:t>
      </w:r>
      <w:r>
        <w:rPr>
          <w:spacing w:val="-3"/>
        </w:rPr>
        <w:t xml:space="preserve">contrato </w:t>
      </w:r>
      <w:r>
        <w:t xml:space="preserve">de </w:t>
      </w:r>
      <w:r>
        <w:rPr>
          <w:spacing w:val="-3"/>
        </w:rPr>
        <w:t xml:space="preserve">Asociación Público Privada </w:t>
      </w:r>
      <w:r>
        <w:t xml:space="preserve">(APP) celebrado con la empresa </w:t>
      </w:r>
      <w:r>
        <w:rPr>
          <w:spacing w:val="-3"/>
        </w:rPr>
        <w:t xml:space="preserve">Thousand International </w:t>
      </w:r>
      <w:r>
        <w:t xml:space="preserve">Companies, S.A. en </w:t>
      </w:r>
      <w:r>
        <w:rPr>
          <w:spacing w:val="-3"/>
        </w:rPr>
        <w:t xml:space="preserve">relación </w:t>
      </w:r>
      <w:r>
        <w:t xml:space="preserve">a su sexta etapa, que </w:t>
      </w:r>
      <w:r>
        <w:rPr>
          <w:spacing w:val="-3"/>
        </w:rPr>
        <w:t xml:space="preserve">comprende </w:t>
      </w:r>
      <w:r>
        <w:t xml:space="preserve">el </w:t>
      </w:r>
      <w:r>
        <w:rPr>
          <w:spacing w:val="-3"/>
        </w:rPr>
        <w:t xml:space="preserve">fortalecimiento </w:t>
      </w:r>
      <w:r>
        <w:t xml:space="preserve">y </w:t>
      </w:r>
      <w:r>
        <w:rPr>
          <w:spacing w:val="-3"/>
        </w:rPr>
        <w:t xml:space="preserve">actualización </w:t>
      </w:r>
      <w:r>
        <w:t xml:space="preserve">de la </w:t>
      </w:r>
      <w:r>
        <w:rPr>
          <w:spacing w:val="-3"/>
        </w:rPr>
        <w:t xml:space="preserve">infraestructura </w:t>
      </w:r>
      <w:r>
        <w:t xml:space="preserve">de video </w:t>
      </w:r>
      <w:r>
        <w:rPr>
          <w:spacing w:val="-3"/>
        </w:rPr>
        <w:t xml:space="preserve">vigilancia </w:t>
      </w:r>
      <w:r>
        <w:t xml:space="preserve">del </w:t>
      </w:r>
      <w:r>
        <w:rPr>
          <w:spacing w:val="-3"/>
        </w:rPr>
        <w:t xml:space="preserve">municipio </w:t>
      </w:r>
      <w:r>
        <w:t xml:space="preserve">mediante la </w:t>
      </w:r>
      <w:r>
        <w:rPr>
          <w:spacing w:val="-3"/>
        </w:rPr>
        <w:t xml:space="preserve">incorporación </w:t>
      </w:r>
      <w:r>
        <w:t xml:space="preserve">de componentes de </w:t>
      </w:r>
      <w:r>
        <w:rPr>
          <w:spacing w:val="-3"/>
        </w:rPr>
        <w:t xml:space="preserve">inteligencia, incrementando </w:t>
      </w:r>
      <w:r>
        <w:t xml:space="preserve">la tecnología en el </w:t>
      </w:r>
      <w:r>
        <w:rPr>
          <w:spacing w:val="-3"/>
        </w:rPr>
        <w:t xml:space="preserve">análisis </w:t>
      </w:r>
      <w:r>
        <w:t xml:space="preserve">de </w:t>
      </w:r>
      <w:r>
        <w:rPr>
          <w:spacing w:val="-3"/>
        </w:rPr>
        <w:t>información.</w:t>
      </w:r>
    </w:p>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5604"/>
        <w:gridCol w:w="5403"/>
      </w:tblGrid>
      <w:tr w:rsidR="001E21B3">
        <w:trPr>
          <w:trHeight w:hRule="exact" w:val="268"/>
        </w:trPr>
        <w:tc>
          <w:tcPr>
            <w:tcW w:w="5604" w:type="dxa"/>
          </w:tcPr>
          <w:p w:rsidR="001E21B3" w:rsidRDefault="0090667D">
            <w:pPr>
              <w:pStyle w:val="TableParagraph"/>
              <w:spacing w:line="268" w:lineRule="exact"/>
              <w:ind w:left="200"/>
              <w:rPr>
                <w:b/>
                <w:sz w:val="24"/>
              </w:rPr>
            </w:pPr>
            <w:r>
              <w:rPr>
                <w:b/>
                <w:sz w:val="24"/>
              </w:rPr>
              <w:t xml:space="preserve">b) </w:t>
            </w:r>
            <w:r>
              <w:rPr>
                <w:b/>
                <w:sz w:val="24"/>
                <w:u w:val="thick"/>
              </w:rPr>
              <w:t>PASIVO</w:t>
            </w:r>
          </w:p>
        </w:tc>
        <w:tc>
          <w:tcPr>
            <w:tcW w:w="5403" w:type="dxa"/>
          </w:tcPr>
          <w:p w:rsidR="001E21B3" w:rsidRDefault="0090667D">
            <w:pPr>
              <w:pStyle w:val="TableParagraph"/>
              <w:spacing w:line="268" w:lineRule="exact"/>
              <w:ind w:right="198"/>
              <w:jc w:val="right"/>
              <w:rPr>
                <w:sz w:val="24"/>
              </w:rPr>
            </w:pPr>
            <w:r>
              <w:rPr>
                <w:sz w:val="24"/>
              </w:rPr>
              <w:t>$459</w:t>
            </w:r>
            <w:r>
              <w:rPr>
                <w:sz w:val="24"/>
              </w:rPr>
              <w:t>,588</w:t>
            </w:r>
          </w:p>
        </w:tc>
      </w:tr>
    </w:tbl>
    <w:p w:rsidR="001E21B3" w:rsidRDefault="001E21B3">
      <w:pPr>
        <w:pStyle w:val="Textoindependiente"/>
        <w:spacing w:before="11"/>
        <w:rPr>
          <w:sz w:val="15"/>
        </w:rPr>
      </w:pPr>
    </w:p>
    <w:p w:rsidR="001E21B3" w:rsidRDefault="0090667D">
      <w:pPr>
        <w:pStyle w:val="Textoindependiente"/>
        <w:spacing w:before="92"/>
        <w:ind w:left="692"/>
      </w:pPr>
      <w:r>
        <w:t>El Pasivo se clasifica como sigue:</w:t>
      </w:r>
    </w:p>
    <w:p w:rsidR="001E21B3" w:rsidRDefault="001E21B3">
      <w:pPr>
        <w:sectPr w:rsidR="001E21B3">
          <w:headerReference w:type="default" r:id="rId53"/>
          <w:pgSz w:w="12240" w:h="15840"/>
          <w:pgMar w:top="720" w:right="50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19"/>
        </w:rPr>
      </w:pPr>
    </w:p>
    <w:tbl>
      <w:tblPr>
        <w:tblStyle w:val="TableNormal"/>
        <w:tblW w:w="0" w:type="auto"/>
        <w:tblInd w:w="4180" w:type="dxa"/>
        <w:tblBorders>
          <w:top w:val="nil"/>
          <w:left w:val="nil"/>
          <w:bottom w:val="nil"/>
          <w:right w:val="nil"/>
          <w:insideH w:val="nil"/>
          <w:insideV w:val="nil"/>
        </w:tblBorders>
        <w:tblLayout w:type="fixed"/>
        <w:tblLook w:val="01E0" w:firstRow="1" w:lastRow="1" w:firstColumn="1" w:lastColumn="1" w:noHBand="0" w:noVBand="0"/>
      </w:tblPr>
      <w:tblGrid>
        <w:gridCol w:w="2098"/>
        <w:gridCol w:w="245"/>
        <w:gridCol w:w="1015"/>
      </w:tblGrid>
      <w:tr w:rsidR="001E21B3">
        <w:trPr>
          <w:trHeight w:hRule="exact" w:val="272"/>
        </w:trPr>
        <w:tc>
          <w:tcPr>
            <w:tcW w:w="2098" w:type="dxa"/>
          </w:tcPr>
          <w:p w:rsidR="001E21B3" w:rsidRDefault="0090667D">
            <w:pPr>
              <w:pStyle w:val="TableParagraph"/>
              <w:spacing w:line="223" w:lineRule="exact"/>
              <w:ind w:left="764"/>
              <w:rPr>
                <w:sz w:val="20"/>
              </w:rPr>
            </w:pPr>
            <w:r>
              <w:rPr>
                <w:sz w:val="20"/>
                <w:u w:val="single"/>
              </w:rPr>
              <w:t>Concepto</w:t>
            </w:r>
          </w:p>
        </w:tc>
        <w:tc>
          <w:tcPr>
            <w:tcW w:w="245" w:type="dxa"/>
          </w:tcPr>
          <w:p w:rsidR="001E21B3" w:rsidRDefault="001E21B3"/>
        </w:tc>
        <w:tc>
          <w:tcPr>
            <w:tcW w:w="1015" w:type="dxa"/>
          </w:tcPr>
          <w:p w:rsidR="001E21B3" w:rsidRDefault="0090667D">
            <w:pPr>
              <w:pStyle w:val="TableParagraph"/>
              <w:spacing w:line="223" w:lineRule="exact"/>
              <w:ind w:left="168"/>
              <w:rPr>
                <w:sz w:val="20"/>
              </w:rPr>
            </w:pPr>
            <w:r>
              <w:rPr>
                <w:sz w:val="20"/>
                <w:u w:val="single"/>
              </w:rPr>
              <w:t>Importe</w:t>
            </w:r>
          </w:p>
        </w:tc>
      </w:tr>
      <w:tr w:rsidR="001E21B3">
        <w:trPr>
          <w:trHeight w:hRule="exact" w:val="276"/>
        </w:trPr>
        <w:tc>
          <w:tcPr>
            <w:tcW w:w="2098" w:type="dxa"/>
          </w:tcPr>
          <w:p w:rsidR="001E21B3" w:rsidRDefault="0090667D">
            <w:pPr>
              <w:pStyle w:val="TableParagraph"/>
              <w:spacing w:before="42"/>
              <w:ind w:left="200"/>
              <w:rPr>
                <w:sz w:val="20"/>
              </w:rPr>
            </w:pPr>
            <w:r>
              <w:rPr>
                <w:sz w:val="20"/>
              </w:rPr>
              <w:t>Pasivo circulante</w:t>
            </w:r>
          </w:p>
        </w:tc>
        <w:tc>
          <w:tcPr>
            <w:tcW w:w="245" w:type="dxa"/>
          </w:tcPr>
          <w:p w:rsidR="001E21B3" w:rsidRDefault="0090667D">
            <w:pPr>
              <w:pStyle w:val="TableParagraph"/>
              <w:spacing w:before="42"/>
              <w:ind w:right="21"/>
              <w:jc w:val="right"/>
              <w:rPr>
                <w:sz w:val="20"/>
              </w:rPr>
            </w:pPr>
            <w:r>
              <w:rPr>
                <w:w w:val="99"/>
                <w:sz w:val="20"/>
              </w:rPr>
              <w:t>$</w:t>
            </w:r>
          </w:p>
        </w:tc>
        <w:tc>
          <w:tcPr>
            <w:tcW w:w="1015" w:type="dxa"/>
          </w:tcPr>
          <w:p w:rsidR="001E21B3" w:rsidRDefault="0090667D">
            <w:pPr>
              <w:pStyle w:val="TableParagraph"/>
              <w:spacing w:before="42"/>
              <w:ind w:left="-15"/>
              <w:jc w:val="right"/>
              <w:rPr>
                <w:sz w:val="20"/>
              </w:rPr>
            </w:pPr>
            <w:r>
              <w:rPr>
                <w:w w:val="95"/>
                <w:sz w:val="20"/>
              </w:rPr>
              <w:t>116,602</w:t>
            </w:r>
          </w:p>
        </w:tc>
      </w:tr>
      <w:tr w:rsidR="001E21B3">
        <w:trPr>
          <w:trHeight w:hRule="exact" w:val="323"/>
        </w:trPr>
        <w:tc>
          <w:tcPr>
            <w:tcW w:w="2098" w:type="dxa"/>
          </w:tcPr>
          <w:p w:rsidR="001E21B3" w:rsidRDefault="0090667D">
            <w:pPr>
              <w:pStyle w:val="TableParagraph"/>
              <w:spacing w:line="227" w:lineRule="exact"/>
              <w:ind w:left="200"/>
              <w:rPr>
                <w:sz w:val="20"/>
              </w:rPr>
            </w:pPr>
            <w:r>
              <w:rPr>
                <w:sz w:val="20"/>
              </w:rPr>
              <w:t>Pasivo no circulante</w:t>
            </w:r>
          </w:p>
        </w:tc>
        <w:tc>
          <w:tcPr>
            <w:tcW w:w="245" w:type="dxa"/>
          </w:tcPr>
          <w:p w:rsidR="001E21B3" w:rsidRDefault="001E21B3"/>
        </w:tc>
        <w:tc>
          <w:tcPr>
            <w:tcW w:w="1015" w:type="dxa"/>
            <w:tcBorders>
              <w:bottom w:val="single" w:sz="4" w:space="0" w:color="000000"/>
            </w:tcBorders>
          </w:tcPr>
          <w:p w:rsidR="001E21B3" w:rsidRDefault="0090667D">
            <w:pPr>
              <w:pStyle w:val="TableParagraph"/>
              <w:spacing w:line="227" w:lineRule="exact"/>
              <w:ind w:left="-15"/>
              <w:jc w:val="right"/>
              <w:rPr>
                <w:sz w:val="20"/>
              </w:rPr>
            </w:pPr>
            <w:r>
              <w:rPr>
                <w:w w:val="95"/>
                <w:sz w:val="20"/>
              </w:rPr>
              <w:t>342,986</w:t>
            </w:r>
          </w:p>
        </w:tc>
      </w:tr>
      <w:tr w:rsidR="001E21B3">
        <w:trPr>
          <w:trHeight w:hRule="exact" w:val="234"/>
        </w:trPr>
        <w:tc>
          <w:tcPr>
            <w:tcW w:w="2098" w:type="dxa"/>
          </w:tcPr>
          <w:p w:rsidR="001E21B3" w:rsidRDefault="0090667D">
            <w:pPr>
              <w:pStyle w:val="TableParagraph"/>
              <w:spacing w:before="4"/>
              <w:ind w:left="970"/>
              <w:rPr>
                <w:sz w:val="20"/>
              </w:rPr>
            </w:pPr>
            <w:r>
              <w:rPr>
                <w:sz w:val="20"/>
              </w:rPr>
              <w:t>Total</w:t>
            </w:r>
          </w:p>
        </w:tc>
        <w:tc>
          <w:tcPr>
            <w:tcW w:w="245" w:type="dxa"/>
          </w:tcPr>
          <w:p w:rsidR="001E21B3" w:rsidRDefault="0090667D">
            <w:pPr>
              <w:pStyle w:val="TableParagraph"/>
              <w:spacing w:before="4"/>
              <w:ind w:right="21"/>
              <w:jc w:val="right"/>
              <w:rPr>
                <w:sz w:val="20"/>
              </w:rPr>
            </w:pPr>
            <w:r>
              <w:rPr>
                <w:w w:val="99"/>
                <w:sz w:val="20"/>
              </w:rPr>
              <w:t>$</w:t>
            </w:r>
          </w:p>
        </w:tc>
        <w:tc>
          <w:tcPr>
            <w:tcW w:w="1015" w:type="dxa"/>
            <w:tcBorders>
              <w:top w:val="single" w:sz="4" w:space="0" w:color="000000"/>
            </w:tcBorders>
          </w:tcPr>
          <w:p w:rsidR="001E21B3" w:rsidRDefault="0090667D">
            <w:pPr>
              <w:pStyle w:val="TableParagraph"/>
              <w:tabs>
                <w:tab w:val="left" w:pos="292"/>
              </w:tabs>
              <w:spacing w:line="230" w:lineRule="exact"/>
              <w:ind w:left="-15"/>
              <w:jc w:val="right"/>
              <w:rPr>
                <w:sz w:val="20"/>
              </w:rPr>
            </w:pPr>
            <w:r>
              <w:rPr>
                <w:w w:val="99"/>
                <w:sz w:val="20"/>
                <w:u w:val="thick"/>
              </w:rPr>
              <w:t xml:space="preserve"> </w:t>
            </w:r>
            <w:r>
              <w:rPr>
                <w:sz w:val="20"/>
                <w:u w:val="thick"/>
              </w:rPr>
              <w:tab/>
            </w:r>
            <w:r>
              <w:rPr>
                <w:spacing w:val="-1"/>
                <w:w w:val="95"/>
                <w:sz w:val="20"/>
                <w:u w:val="thick"/>
              </w:rPr>
              <w:t>459,588</w:t>
            </w:r>
          </w:p>
        </w:tc>
      </w:tr>
    </w:tbl>
    <w:p w:rsidR="001E21B3" w:rsidRDefault="001E21B3">
      <w:pPr>
        <w:pStyle w:val="Textoindependiente"/>
        <w:spacing w:before="6"/>
        <w:rPr>
          <w:sz w:val="27"/>
        </w:rPr>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6238"/>
        <w:gridCol w:w="4747"/>
      </w:tblGrid>
      <w:tr w:rsidR="001E21B3">
        <w:trPr>
          <w:trHeight w:hRule="exact" w:val="268"/>
        </w:trPr>
        <w:tc>
          <w:tcPr>
            <w:tcW w:w="6238" w:type="dxa"/>
          </w:tcPr>
          <w:p w:rsidR="001E21B3" w:rsidRDefault="0090667D">
            <w:pPr>
              <w:pStyle w:val="TableParagraph"/>
              <w:spacing w:line="268" w:lineRule="exact"/>
              <w:ind w:left="200"/>
              <w:rPr>
                <w:sz w:val="24"/>
              </w:rPr>
            </w:pPr>
            <w:r>
              <w:rPr>
                <w:sz w:val="24"/>
                <w:u w:val="single"/>
              </w:rPr>
              <w:t>PASIVO CIRCULANTE</w:t>
            </w:r>
          </w:p>
        </w:tc>
        <w:tc>
          <w:tcPr>
            <w:tcW w:w="4747" w:type="dxa"/>
          </w:tcPr>
          <w:p w:rsidR="001E21B3" w:rsidRDefault="0090667D">
            <w:pPr>
              <w:pStyle w:val="TableParagraph"/>
              <w:spacing w:line="268" w:lineRule="exact"/>
              <w:ind w:right="198"/>
              <w:jc w:val="right"/>
              <w:rPr>
                <w:sz w:val="24"/>
              </w:rPr>
            </w:pPr>
            <w:r>
              <w:rPr>
                <w:sz w:val="24"/>
              </w:rPr>
              <w:t>$116,602</w:t>
            </w:r>
          </w:p>
        </w:tc>
      </w:tr>
    </w:tbl>
    <w:p w:rsidR="001E21B3" w:rsidRDefault="001E21B3">
      <w:pPr>
        <w:pStyle w:val="Textoindependiente"/>
        <w:spacing w:before="11"/>
        <w:rPr>
          <w:sz w:val="15"/>
        </w:rPr>
      </w:pPr>
    </w:p>
    <w:p w:rsidR="001E21B3" w:rsidRDefault="0090667D">
      <w:pPr>
        <w:pStyle w:val="Textoindependiente"/>
        <w:spacing w:before="92"/>
        <w:ind w:left="692"/>
      </w:pPr>
      <w:r>
        <w:t>Se integra por los rubros siguientes:</w:t>
      </w:r>
    </w:p>
    <w:p w:rsidR="001E21B3" w:rsidRDefault="001E21B3">
      <w:pPr>
        <w:pStyle w:val="Textoindependiente"/>
        <w:rPr>
          <w:sz w:val="20"/>
        </w:rPr>
      </w:pPr>
    </w:p>
    <w:p w:rsidR="001E21B3" w:rsidRDefault="001E21B3">
      <w:pPr>
        <w:pStyle w:val="Textoindependiente"/>
        <w:spacing w:before="7"/>
        <w:rPr>
          <w:sz w:val="11"/>
        </w:rPr>
      </w:pPr>
    </w:p>
    <w:tbl>
      <w:tblPr>
        <w:tblStyle w:val="TableNormal"/>
        <w:tblW w:w="0" w:type="auto"/>
        <w:tblInd w:w="2774" w:type="dxa"/>
        <w:tblBorders>
          <w:top w:val="nil"/>
          <w:left w:val="nil"/>
          <w:bottom w:val="nil"/>
          <w:right w:val="nil"/>
          <w:insideH w:val="nil"/>
          <w:insideV w:val="nil"/>
        </w:tblBorders>
        <w:tblLayout w:type="fixed"/>
        <w:tblLook w:val="01E0" w:firstRow="1" w:lastRow="1" w:firstColumn="1" w:lastColumn="1" w:noHBand="0" w:noVBand="0"/>
      </w:tblPr>
      <w:tblGrid>
        <w:gridCol w:w="5207"/>
        <w:gridCol w:w="114"/>
        <w:gridCol w:w="852"/>
      </w:tblGrid>
      <w:tr w:rsidR="001E21B3">
        <w:trPr>
          <w:trHeight w:hRule="exact" w:val="272"/>
        </w:trPr>
        <w:tc>
          <w:tcPr>
            <w:tcW w:w="5207" w:type="dxa"/>
          </w:tcPr>
          <w:p w:rsidR="001E21B3" w:rsidRDefault="0090667D">
            <w:pPr>
              <w:pStyle w:val="TableParagraph"/>
              <w:spacing w:line="223" w:lineRule="exact"/>
              <w:ind w:left="2410" w:right="2211"/>
              <w:jc w:val="center"/>
              <w:rPr>
                <w:sz w:val="20"/>
              </w:rPr>
            </w:pPr>
            <w:r>
              <w:rPr>
                <w:sz w:val="20"/>
                <w:u w:val="single"/>
              </w:rPr>
              <w:t>Rubro</w:t>
            </w:r>
          </w:p>
        </w:tc>
        <w:tc>
          <w:tcPr>
            <w:tcW w:w="114" w:type="dxa"/>
          </w:tcPr>
          <w:p w:rsidR="001E21B3" w:rsidRDefault="001E21B3"/>
        </w:tc>
        <w:tc>
          <w:tcPr>
            <w:tcW w:w="852" w:type="dxa"/>
          </w:tcPr>
          <w:p w:rsidR="001E21B3" w:rsidRDefault="0090667D">
            <w:pPr>
              <w:pStyle w:val="TableParagraph"/>
              <w:spacing w:line="223" w:lineRule="exact"/>
              <w:ind w:left="86"/>
              <w:rPr>
                <w:sz w:val="20"/>
              </w:rPr>
            </w:pPr>
            <w:r>
              <w:rPr>
                <w:sz w:val="20"/>
                <w:u w:val="single"/>
              </w:rPr>
              <w:t>Importe</w:t>
            </w:r>
          </w:p>
        </w:tc>
      </w:tr>
      <w:tr w:rsidR="001E21B3">
        <w:trPr>
          <w:trHeight w:hRule="exact" w:val="276"/>
        </w:trPr>
        <w:tc>
          <w:tcPr>
            <w:tcW w:w="5207" w:type="dxa"/>
          </w:tcPr>
          <w:p w:rsidR="001E21B3" w:rsidRDefault="0090667D">
            <w:pPr>
              <w:pStyle w:val="TableParagraph"/>
              <w:spacing w:before="42"/>
              <w:ind w:left="200"/>
              <w:rPr>
                <w:sz w:val="20"/>
              </w:rPr>
            </w:pPr>
            <w:r>
              <w:rPr>
                <w:sz w:val="20"/>
              </w:rPr>
              <w:t>Cuentas por pagar a corto plazo</w:t>
            </w:r>
          </w:p>
        </w:tc>
        <w:tc>
          <w:tcPr>
            <w:tcW w:w="114" w:type="dxa"/>
          </w:tcPr>
          <w:p w:rsidR="001E21B3" w:rsidRDefault="0090667D">
            <w:pPr>
              <w:pStyle w:val="TableParagraph"/>
              <w:spacing w:before="42"/>
              <w:jc w:val="center"/>
              <w:rPr>
                <w:sz w:val="20"/>
              </w:rPr>
            </w:pPr>
            <w:r>
              <w:rPr>
                <w:w w:val="99"/>
                <w:sz w:val="20"/>
              </w:rPr>
              <w:t>$</w:t>
            </w:r>
          </w:p>
        </w:tc>
        <w:tc>
          <w:tcPr>
            <w:tcW w:w="852" w:type="dxa"/>
          </w:tcPr>
          <w:p w:rsidR="001E21B3" w:rsidRDefault="0090667D">
            <w:pPr>
              <w:pStyle w:val="TableParagraph"/>
              <w:spacing w:before="42"/>
              <w:jc w:val="right"/>
              <w:rPr>
                <w:sz w:val="20"/>
              </w:rPr>
            </w:pPr>
            <w:r>
              <w:rPr>
                <w:w w:val="95"/>
                <w:sz w:val="20"/>
              </w:rPr>
              <w:t>105,340</w:t>
            </w:r>
          </w:p>
        </w:tc>
      </w:tr>
      <w:tr w:rsidR="001E21B3">
        <w:trPr>
          <w:trHeight w:hRule="exact" w:val="230"/>
        </w:trPr>
        <w:tc>
          <w:tcPr>
            <w:tcW w:w="5207" w:type="dxa"/>
          </w:tcPr>
          <w:p w:rsidR="001E21B3" w:rsidRDefault="0090667D">
            <w:pPr>
              <w:pStyle w:val="TableParagraph"/>
              <w:spacing w:line="227" w:lineRule="exact"/>
              <w:ind w:left="200"/>
              <w:rPr>
                <w:sz w:val="20"/>
              </w:rPr>
            </w:pPr>
            <w:r>
              <w:rPr>
                <w:sz w:val="20"/>
              </w:rPr>
              <w:t>Porción a corto plazo de la deuda pública a largo plazo</w:t>
            </w:r>
          </w:p>
        </w:tc>
        <w:tc>
          <w:tcPr>
            <w:tcW w:w="114" w:type="dxa"/>
          </w:tcPr>
          <w:p w:rsidR="001E21B3" w:rsidRDefault="001E21B3"/>
        </w:tc>
        <w:tc>
          <w:tcPr>
            <w:tcW w:w="852" w:type="dxa"/>
          </w:tcPr>
          <w:p w:rsidR="001E21B3" w:rsidRDefault="0090667D">
            <w:pPr>
              <w:pStyle w:val="TableParagraph"/>
              <w:spacing w:line="227" w:lineRule="exact"/>
              <w:jc w:val="right"/>
              <w:rPr>
                <w:sz w:val="20"/>
              </w:rPr>
            </w:pPr>
            <w:r>
              <w:rPr>
                <w:sz w:val="20"/>
              </w:rPr>
              <w:t>5,687</w:t>
            </w:r>
          </w:p>
        </w:tc>
      </w:tr>
      <w:tr w:rsidR="001E21B3">
        <w:trPr>
          <w:trHeight w:hRule="exact" w:val="230"/>
        </w:trPr>
        <w:tc>
          <w:tcPr>
            <w:tcW w:w="5207" w:type="dxa"/>
          </w:tcPr>
          <w:p w:rsidR="001E21B3" w:rsidRDefault="0090667D">
            <w:pPr>
              <w:pStyle w:val="TableParagraph"/>
              <w:spacing w:line="227" w:lineRule="exact"/>
              <w:ind w:left="200"/>
              <w:rPr>
                <w:sz w:val="20"/>
              </w:rPr>
            </w:pPr>
            <w:r>
              <w:rPr>
                <w:sz w:val="20"/>
              </w:rPr>
              <w:t>Pasivos diferidos a corto plazo</w:t>
            </w:r>
          </w:p>
        </w:tc>
        <w:tc>
          <w:tcPr>
            <w:tcW w:w="114" w:type="dxa"/>
          </w:tcPr>
          <w:p w:rsidR="001E21B3" w:rsidRDefault="001E21B3"/>
        </w:tc>
        <w:tc>
          <w:tcPr>
            <w:tcW w:w="852" w:type="dxa"/>
          </w:tcPr>
          <w:p w:rsidR="001E21B3" w:rsidRDefault="0090667D">
            <w:pPr>
              <w:pStyle w:val="TableParagraph"/>
              <w:spacing w:line="227" w:lineRule="exact"/>
              <w:jc w:val="right"/>
              <w:rPr>
                <w:sz w:val="20"/>
              </w:rPr>
            </w:pPr>
            <w:r>
              <w:rPr>
                <w:sz w:val="20"/>
              </w:rPr>
              <w:t>773</w:t>
            </w:r>
          </w:p>
        </w:tc>
      </w:tr>
      <w:tr w:rsidR="001E21B3">
        <w:trPr>
          <w:trHeight w:hRule="exact" w:val="461"/>
        </w:trPr>
        <w:tc>
          <w:tcPr>
            <w:tcW w:w="5207" w:type="dxa"/>
          </w:tcPr>
          <w:p w:rsidR="001E21B3" w:rsidRDefault="0090667D">
            <w:pPr>
              <w:pStyle w:val="TableParagraph"/>
              <w:tabs>
                <w:tab w:val="left" w:pos="1075"/>
                <w:tab w:val="left" w:pos="1390"/>
                <w:tab w:val="left" w:pos="2191"/>
                <w:tab w:val="left" w:pos="2625"/>
                <w:tab w:val="left" w:pos="3559"/>
                <w:tab w:val="left" w:pos="3993"/>
                <w:tab w:val="left" w:pos="4939"/>
              </w:tabs>
              <w:ind w:left="200" w:right="1"/>
              <w:rPr>
                <w:sz w:val="20"/>
              </w:rPr>
            </w:pPr>
            <w:r>
              <w:rPr>
                <w:sz w:val="20"/>
              </w:rPr>
              <w:t>Fondos</w:t>
            </w:r>
            <w:r>
              <w:rPr>
                <w:sz w:val="20"/>
              </w:rPr>
              <w:tab/>
              <w:t>y</w:t>
            </w:r>
            <w:r>
              <w:rPr>
                <w:sz w:val="20"/>
              </w:rPr>
              <w:tab/>
              <w:t>bienes</w:t>
            </w:r>
            <w:r>
              <w:rPr>
                <w:sz w:val="20"/>
              </w:rPr>
              <w:tab/>
              <w:t>de</w:t>
            </w:r>
            <w:r>
              <w:rPr>
                <w:sz w:val="20"/>
              </w:rPr>
              <w:tab/>
              <w:t>terceros</w:t>
            </w:r>
            <w:r>
              <w:rPr>
                <w:sz w:val="20"/>
              </w:rPr>
              <w:tab/>
              <w:t>en</w:t>
            </w:r>
            <w:r>
              <w:rPr>
                <w:sz w:val="20"/>
              </w:rPr>
              <w:tab/>
              <w:t>garantía</w:t>
            </w:r>
            <w:r>
              <w:rPr>
                <w:sz w:val="20"/>
              </w:rPr>
              <w:tab/>
              <w:t>y/o</w:t>
            </w:r>
            <w:r>
              <w:rPr>
                <w:w w:val="99"/>
                <w:sz w:val="20"/>
              </w:rPr>
              <w:t xml:space="preserve"> </w:t>
            </w:r>
            <w:r>
              <w:rPr>
                <w:sz w:val="20"/>
              </w:rPr>
              <w:t>administración a corto</w:t>
            </w:r>
            <w:r>
              <w:rPr>
                <w:spacing w:val="-12"/>
                <w:sz w:val="20"/>
              </w:rPr>
              <w:t xml:space="preserve"> </w:t>
            </w:r>
            <w:r>
              <w:rPr>
                <w:sz w:val="20"/>
              </w:rPr>
              <w:t>plazo</w:t>
            </w:r>
          </w:p>
        </w:tc>
        <w:tc>
          <w:tcPr>
            <w:tcW w:w="114" w:type="dxa"/>
          </w:tcPr>
          <w:p w:rsidR="001E21B3" w:rsidRDefault="001E21B3"/>
        </w:tc>
        <w:tc>
          <w:tcPr>
            <w:tcW w:w="852" w:type="dxa"/>
          </w:tcPr>
          <w:p w:rsidR="001E21B3" w:rsidRDefault="001E21B3">
            <w:pPr>
              <w:pStyle w:val="TableParagraph"/>
              <w:spacing w:before="8"/>
              <w:rPr>
                <w:sz w:val="19"/>
              </w:rPr>
            </w:pPr>
          </w:p>
          <w:p w:rsidR="001E21B3" w:rsidRDefault="0090667D">
            <w:pPr>
              <w:pStyle w:val="TableParagraph"/>
              <w:jc w:val="right"/>
              <w:rPr>
                <w:sz w:val="20"/>
              </w:rPr>
            </w:pPr>
            <w:r>
              <w:rPr>
                <w:sz w:val="20"/>
              </w:rPr>
              <w:t>4,496</w:t>
            </w:r>
          </w:p>
        </w:tc>
      </w:tr>
      <w:tr w:rsidR="001E21B3">
        <w:trPr>
          <w:trHeight w:hRule="exact" w:val="323"/>
        </w:trPr>
        <w:tc>
          <w:tcPr>
            <w:tcW w:w="5207" w:type="dxa"/>
          </w:tcPr>
          <w:p w:rsidR="001E21B3" w:rsidRDefault="0090667D">
            <w:pPr>
              <w:pStyle w:val="TableParagraph"/>
              <w:spacing w:line="227" w:lineRule="exact"/>
              <w:ind w:left="200"/>
              <w:rPr>
                <w:sz w:val="20"/>
              </w:rPr>
            </w:pPr>
            <w:r>
              <w:rPr>
                <w:sz w:val="20"/>
              </w:rPr>
              <w:t>Otros pasivos a corto plazo</w:t>
            </w:r>
          </w:p>
        </w:tc>
        <w:tc>
          <w:tcPr>
            <w:tcW w:w="114" w:type="dxa"/>
          </w:tcPr>
          <w:p w:rsidR="001E21B3" w:rsidRDefault="001E21B3"/>
        </w:tc>
        <w:tc>
          <w:tcPr>
            <w:tcW w:w="852" w:type="dxa"/>
            <w:tcBorders>
              <w:bottom w:val="single" w:sz="4" w:space="0" w:color="000000"/>
            </w:tcBorders>
          </w:tcPr>
          <w:p w:rsidR="001E21B3" w:rsidRDefault="0090667D">
            <w:pPr>
              <w:pStyle w:val="TableParagraph"/>
              <w:spacing w:line="227" w:lineRule="exact"/>
              <w:jc w:val="right"/>
              <w:rPr>
                <w:sz w:val="20"/>
              </w:rPr>
            </w:pPr>
            <w:r>
              <w:rPr>
                <w:sz w:val="20"/>
              </w:rPr>
              <w:t>306</w:t>
            </w:r>
          </w:p>
        </w:tc>
      </w:tr>
      <w:tr w:rsidR="001E21B3">
        <w:trPr>
          <w:trHeight w:hRule="exact" w:val="234"/>
        </w:trPr>
        <w:tc>
          <w:tcPr>
            <w:tcW w:w="5207" w:type="dxa"/>
          </w:tcPr>
          <w:p w:rsidR="001E21B3" w:rsidRDefault="0090667D">
            <w:pPr>
              <w:pStyle w:val="TableParagraph"/>
              <w:spacing w:before="4"/>
              <w:ind w:left="2410" w:right="2211"/>
              <w:jc w:val="center"/>
              <w:rPr>
                <w:sz w:val="20"/>
              </w:rPr>
            </w:pPr>
            <w:r>
              <w:rPr>
                <w:sz w:val="20"/>
              </w:rPr>
              <w:t>Total</w:t>
            </w:r>
          </w:p>
        </w:tc>
        <w:tc>
          <w:tcPr>
            <w:tcW w:w="114" w:type="dxa"/>
          </w:tcPr>
          <w:p w:rsidR="001E21B3" w:rsidRDefault="0090667D">
            <w:pPr>
              <w:pStyle w:val="TableParagraph"/>
              <w:spacing w:before="4"/>
              <w:jc w:val="center"/>
              <w:rPr>
                <w:sz w:val="20"/>
              </w:rPr>
            </w:pPr>
            <w:r>
              <w:rPr>
                <w:w w:val="99"/>
                <w:sz w:val="20"/>
              </w:rPr>
              <w:t>$</w:t>
            </w:r>
          </w:p>
        </w:tc>
        <w:tc>
          <w:tcPr>
            <w:tcW w:w="852"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23"/>
                <w:sz w:val="20"/>
                <w:u w:val="thick"/>
              </w:rPr>
              <w:t xml:space="preserve"> </w:t>
            </w:r>
            <w:r>
              <w:rPr>
                <w:spacing w:val="-1"/>
                <w:w w:val="95"/>
                <w:sz w:val="20"/>
                <w:u w:val="thick"/>
              </w:rPr>
              <w:t>116,602</w:t>
            </w:r>
          </w:p>
        </w:tc>
      </w:tr>
    </w:tbl>
    <w:p w:rsidR="001E21B3" w:rsidRDefault="001E21B3">
      <w:pPr>
        <w:pStyle w:val="Textoindependiente"/>
        <w:spacing w:before="3"/>
        <w:rPr>
          <w:sz w:val="27"/>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692"/>
        <w:gridCol w:w="4264"/>
      </w:tblGrid>
      <w:tr w:rsidR="001E21B3">
        <w:trPr>
          <w:trHeight w:hRule="exact" w:val="268"/>
        </w:trPr>
        <w:tc>
          <w:tcPr>
            <w:tcW w:w="6692" w:type="dxa"/>
          </w:tcPr>
          <w:p w:rsidR="001E21B3" w:rsidRDefault="0090667D">
            <w:pPr>
              <w:pStyle w:val="TableParagraph"/>
              <w:spacing w:line="268" w:lineRule="exact"/>
              <w:ind w:left="200"/>
              <w:rPr>
                <w:sz w:val="24"/>
              </w:rPr>
            </w:pPr>
            <w:r>
              <w:rPr>
                <w:sz w:val="24"/>
                <w:u w:val="single"/>
              </w:rPr>
              <w:t>Cuentas por pagar a corto plazo</w:t>
            </w:r>
          </w:p>
        </w:tc>
        <w:tc>
          <w:tcPr>
            <w:tcW w:w="4264" w:type="dxa"/>
          </w:tcPr>
          <w:p w:rsidR="001E21B3" w:rsidRDefault="0090667D">
            <w:pPr>
              <w:pStyle w:val="TableParagraph"/>
              <w:spacing w:line="268" w:lineRule="exact"/>
              <w:ind w:right="198"/>
              <w:jc w:val="right"/>
              <w:rPr>
                <w:sz w:val="24"/>
              </w:rPr>
            </w:pPr>
            <w:r>
              <w:rPr>
                <w:sz w:val="24"/>
              </w:rPr>
              <w:t>$105,340</w:t>
            </w:r>
          </w:p>
        </w:tc>
      </w:tr>
    </w:tbl>
    <w:p w:rsidR="001E21B3" w:rsidRDefault="001E21B3">
      <w:pPr>
        <w:pStyle w:val="Textoindependiente"/>
      </w:pPr>
    </w:p>
    <w:p w:rsidR="001E21B3" w:rsidRDefault="0090667D">
      <w:pPr>
        <w:pStyle w:val="Textoindependiente"/>
        <w:ind w:left="692"/>
      </w:pPr>
      <w:r>
        <w:t>Este rubro se integra por las cuentas siguientes:</w:t>
      </w:r>
    </w:p>
    <w:p w:rsidR="001E21B3" w:rsidRDefault="001E21B3">
      <w:pPr>
        <w:pStyle w:val="Textoindependiente"/>
        <w:rPr>
          <w:sz w:val="20"/>
        </w:rPr>
      </w:pPr>
    </w:p>
    <w:p w:rsidR="001E21B3" w:rsidRDefault="001E21B3">
      <w:pPr>
        <w:pStyle w:val="Textoindependiente"/>
        <w:spacing w:before="9" w:after="1"/>
        <w:rPr>
          <w:sz w:val="11"/>
        </w:rPr>
      </w:pPr>
    </w:p>
    <w:tbl>
      <w:tblPr>
        <w:tblStyle w:val="TableNormal"/>
        <w:tblW w:w="0" w:type="auto"/>
        <w:tblInd w:w="3033" w:type="dxa"/>
        <w:tblBorders>
          <w:top w:val="nil"/>
          <w:left w:val="nil"/>
          <w:bottom w:val="nil"/>
          <w:right w:val="nil"/>
          <w:insideH w:val="nil"/>
          <w:insideV w:val="nil"/>
        </w:tblBorders>
        <w:tblLayout w:type="fixed"/>
        <w:tblLook w:val="01E0" w:firstRow="1" w:lastRow="1" w:firstColumn="1" w:lastColumn="1" w:noHBand="0" w:noVBand="0"/>
      </w:tblPr>
      <w:tblGrid>
        <w:gridCol w:w="4430"/>
        <w:gridCol w:w="330"/>
        <w:gridCol w:w="1003"/>
      </w:tblGrid>
      <w:tr w:rsidR="001E21B3">
        <w:trPr>
          <w:trHeight w:hRule="exact" w:val="272"/>
        </w:trPr>
        <w:tc>
          <w:tcPr>
            <w:tcW w:w="4430" w:type="dxa"/>
          </w:tcPr>
          <w:p w:rsidR="001E21B3" w:rsidRDefault="0090667D">
            <w:pPr>
              <w:pStyle w:val="TableParagraph"/>
              <w:spacing w:line="223" w:lineRule="exact"/>
              <w:ind w:left="1919" w:right="1826"/>
              <w:jc w:val="center"/>
              <w:rPr>
                <w:sz w:val="20"/>
              </w:rPr>
            </w:pPr>
            <w:r>
              <w:rPr>
                <w:sz w:val="20"/>
                <w:u w:val="single"/>
              </w:rPr>
              <w:t>Cuenta</w:t>
            </w:r>
          </w:p>
        </w:tc>
        <w:tc>
          <w:tcPr>
            <w:tcW w:w="330" w:type="dxa"/>
          </w:tcPr>
          <w:p w:rsidR="001E21B3" w:rsidRDefault="001E21B3"/>
        </w:tc>
        <w:tc>
          <w:tcPr>
            <w:tcW w:w="1003" w:type="dxa"/>
          </w:tcPr>
          <w:p w:rsidR="001E21B3" w:rsidRDefault="0090667D">
            <w:pPr>
              <w:pStyle w:val="TableParagraph"/>
              <w:spacing w:line="223" w:lineRule="exact"/>
              <w:ind w:left="158"/>
              <w:rPr>
                <w:sz w:val="20"/>
              </w:rPr>
            </w:pPr>
            <w:r>
              <w:rPr>
                <w:sz w:val="20"/>
                <w:u w:val="single"/>
              </w:rPr>
              <w:t>Importe</w:t>
            </w:r>
          </w:p>
        </w:tc>
      </w:tr>
      <w:tr w:rsidR="001E21B3">
        <w:trPr>
          <w:trHeight w:hRule="exact" w:val="505"/>
        </w:trPr>
        <w:tc>
          <w:tcPr>
            <w:tcW w:w="4430" w:type="dxa"/>
          </w:tcPr>
          <w:p w:rsidR="001E21B3" w:rsidRDefault="0090667D">
            <w:pPr>
              <w:pStyle w:val="TableParagraph"/>
              <w:spacing w:before="42"/>
              <w:ind w:left="200" w:right="107"/>
              <w:rPr>
                <w:sz w:val="20"/>
              </w:rPr>
            </w:pPr>
            <w:r>
              <w:rPr>
                <w:sz w:val="20"/>
              </w:rPr>
              <w:t>Proveedores y contratistas por obras públicas por pagar a corto plazo</w:t>
            </w:r>
          </w:p>
        </w:tc>
        <w:tc>
          <w:tcPr>
            <w:tcW w:w="330" w:type="dxa"/>
          </w:tcPr>
          <w:p w:rsidR="001E21B3" w:rsidRDefault="001E21B3">
            <w:pPr>
              <w:pStyle w:val="TableParagraph"/>
              <w:spacing w:before="8"/>
              <w:rPr>
                <w:sz w:val="23"/>
              </w:rPr>
            </w:pPr>
          </w:p>
          <w:p w:rsidR="001E21B3" w:rsidRDefault="0090667D">
            <w:pPr>
              <w:pStyle w:val="TableParagraph"/>
              <w:ind w:right="108"/>
              <w:jc w:val="right"/>
              <w:rPr>
                <w:sz w:val="20"/>
              </w:rPr>
            </w:pPr>
            <w:r>
              <w:rPr>
                <w:w w:val="99"/>
                <w:sz w:val="20"/>
              </w:rPr>
              <w:t>$</w:t>
            </w:r>
          </w:p>
        </w:tc>
        <w:tc>
          <w:tcPr>
            <w:tcW w:w="1003" w:type="dxa"/>
          </w:tcPr>
          <w:p w:rsidR="001E21B3" w:rsidRDefault="001E21B3">
            <w:pPr>
              <w:pStyle w:val="TableParagraph"/>
              <w:spacing w:before="8"/>
              <w:rPr>
                <w:sz w:val="23"/>
              </w:rPr>
            </w:pPr>
          </w:p>
          <w:p w:rsidR="001E21B3" w:rsidRDefault="0090667D">
            <w:pPr>
              <w:pStyle w:val="TableParagraph"/>
              <w:ind w:left="280"/>
              <w:rPr>
                <w:sz w:val="20"/>
              </w:rPr>
            </w:pPr>
            <w:r>
              <w:rPr>
                <w:sz w:val="20"/>
              </w:rPr>
              <w:t>86,766</w:t>
            </w:r>
          </w:p>
        </w:tc>
      </w:tr>
      <w:tr w:rsidR="001E21B3">
        <w:trPr>
          <w:trHeight w:hRule="exact" w:val="460"/>
        </w:trPr>
        <w:tc>
          <w:tcPr>
            <w:tcW w:w="4430" w:type="dxa"/>
          </w:tcPr>
          <w:p w:rsidR="001E21B3" w:rsidRDefault="0090667D">
            <w:pPr>
              <w:pStyle w:val="TableParagraph"/>
              <w:ind w:left="200" w:right="107"/>
              <w:rPr>
                <w:sz w:val="20"/>
              </w:rPr>
            </w:pPr>
            <w:r>
              <w:rPr>
                <w:sz w:val="20"/>
              </w:rPr>
              <w:t>Retenciones y contribuciones por pagar a corto plazo</w:t>
            </w:r>
          </w:p>
        </w:tc>
        <w:tc>
          <w:tcPr>
            <w:tcW w:w="330" w:type="dxa"/>
          </w:tcPr>
          <w:p w:rsidR="001E21B3" w:rsidRDefault="001E21B3"/>
        </w:tc>
        <w:tc>
          <w:tcPr>
            <w:tcW w:w="1003" w:type="dxa"/>
          </w:tcPr>
          <w:p w:rsidR="001E21B3" w:rsidRDefault="001E21B3">
            <w:pPr>
              <w:pStyle w:val="TableParagraph"/>
              <w:spacing w:before="7"/>
              <w:rPr>
                <w:sz w:val="19"/>
              </w:rPr>
            </w:pPr>
          </w:p>
          <w:p w:rsidR="001E21B3" w:rsidRDefault="0090667D">
            <w:pPr>
              <w:pStyle w:val="TableParagraph"/>
              <w:ind w:left="280"/>
              <w:rPr>
                <w:sz w:val="20"/>
              </w:rPr>
            </w:pPr>
            <w:r>
              <w:rPr>
                <w:sz w:val="20"/>
              </w:rPr>
              <w:t>17,228</w:t>
            </w:r>
          </w:p>
        </w:tc>
      </w:tr>
      <w:tr w:rsidR="001E21B3">
        <w:trPr>
          <w:trHeight w:hRule="exact" w:val="417"/>
        </w:trPr>
        <w:tc>
          <w:tcPr>
            <w:tcW w:w="4430" w:type="dxa"/>
          </w:tcPr>
          <w:p w:rsidR="001E21B3" w:rsidRDefault="0090667D">
            <w:pPr>
              <w:pStyle w:val="TableParagraph"/>
              <w:spacing w:line="227" w:lineRule="exact"/>
              <w:ind w:left="200"/>
              <w:rPr>
                <w:sz w:val="20"/>
              </w:rPr>
            </w:pPr>
            <w:r>
              <w:rPr>
                <w:sz w:val="20"/>
              </w:rPr>
              <w:t>Otras cuentas por pagar a corto plazo</w:t>
            </w:r>
          </w:p>
        </w:tc>
        <w:tc>
          <w:tcPr>
            <w:tcW w:w="330" w:type="dxa"/>
          </w:tcPr>
          <w:p w:rsidR="001E21B3" w:rsidRDefault="001E21B3"/>
        </w:tc>
        <w:tc>
          <w:tcPr>
            <w:tcW w:w="1003" w:type="dxa"/>
            <w:tcBorders>
              <w:bottom w:val="single" w:sz="4" w:space="0" w:color="000000"/>
            </w:tcBorders>
          </w:tcPr>
          <w:p w:rsidR="001E21B3" w:rsidRDefault="0090667D">
            <w:pPr>
              <w:pStyle w:val="TableParagraph"/>
              <w:spacing w:line="227" w:lineRule="exact"/>
              <w:ind w:right="110"/>
              <w:jc w:val="right"/>
              <w:rPr>
                <w:sz w:val="20"/>
              </w:rPr>
            </w:pPr>
            <w:r>
              <w:rPr>
                <w:sz w:val="20"/>
              </w:rPr>
              <w:t>1,346</w:t>
            </w:r>
          </w:p>
        </w:tc>
      </w:tr>
      <w:tr w:rsidR="001E21B3">
        <w:trPr>
          <w:trHeight w:hRule="exact" w:val="234"/>
        </w:trPr>
        <w:tc>
          <w:tcPr>
            <w:tcW w:w="4430" w:type="dxa"/>
          </w:tcPr>
          <w:p w:rsidR="001E21B3" w:rsidRDefault="0090667D">
            <w:pPr>
              <w:pStyle w:val="TableParagraph"/>
              <w:spacing w:before="4"/>
              <w:ind w:left="1914" w:right="1826"/>
              <w:jc w:val="center"/>
              <w:rPr>
                <w:sz w:val="20"/>
              </w:rPr>
            </w:pPr>
            <w:r>
              <w:rPr>
                <w:sz w:val="20"/>
              </w:rPr>
              <w:t>Total</w:t>
            </w:r>
          </w:p>
        </w:tc>
        <w:tc>
          <w:tcPr>
            <w:tcW w:w="330" w:type="dxa"/>
          </w:tcPr>
          <w:p w:rsidR="001E21B3" w:rsidRDefault="0090667D">
            <w:pPr>
              <w:pStyle w:val="TableParagraph"/>
              <w:spacing w:before="4"/>
              <w:ind w:right="108"/>
              <w:jc w:val="right"/>
              <w:rPr>
                <w:sz w:val="20"/>
              </w:rPr>
            </w:pPr>
            <w:r>
              <w:rPr>
                <w:w w:val="99"/>
                <w:sz w:val="20"/>
              </w:rPr>
              <w:t>$</w:t>
            </w:r>
          </w:p>
        </w:tc>
        <w:tc>
          <w:tcPr>
            <w:tcW w:w="1003"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18"/>
                <w:sz w:val="20"/>
                <w:u w:val="thick"/>
              </w:rPr>
              <w:t xml:space="preserve"> </w:t>
            </w:r>
            <w:r>
              <w:rPr>
                <w:spacing w:val="-1"/>
                <w:sz w:val="20"/>
                <w:u w:val="thick"/>
              </w:rPr>
              <w:t>105,340</w:t>
            </w:r>
            <w:r>
              <w:rPr>
                <w:spacing w:val="1"/>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1"/>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748"/>
        <w:gridCol w:w="2209"/>
      </w:tblGrid>
      <w:tr w:rsidR="001E21B3">
        <w:trPr>
          <w:trHeight w:hRule="exact" w:val="268"/>
        </w:trPr>
        <w:tc>
          <w:tcPr>
            <w:tcW w:w="8748" w:type="dxa"/>
          </w:tcPr>
          <w:p w:rsidR="001E21B3" w:rsidRDefault="0090667D">
            <w:pPr>
              <w:pStyle w:val="TableParagraph"/>
              <w:spacing w:line="268" w:lineRule="exact"/>
              <w:ind w:left="200"/>
              <w:rPr>
                <w:sz w:val="24"/>
              </w:rPr>
            </w:pPr>
            <w:r>
              <w:rPr>
                <w:sz w:val="24"/>
                <w:u w:val="single"/>
              </w:rPr>
              <w:t>Proveedores y contratistas por obras públicas por pagar a corto plazo</w:t>
            </w:r>
          </w:p>
        </w:tc>
        <w:tc>
          <w:tcPr>
            <w:tcW w:w="2209" w:type="dxa"/>
          </w:tcPr>
          <w:p w:rsidR="001E21B3" w:rsidRDefault="0090667D">
            <w:pPr>
              <w:pStyle w:val="TableParagraph"/>
              <w:spacing w:line="268" w:lineRule="exact"/>
              <w:ind w:left="1142"/>
              <w:rPr>
                <w:sz w:val="24"/>
              </w:rPr>
            </w:pPr>
            <w:r>
              <w:rPr>
                <w:sz w:val="24"/>
              </w:rPr>
              <w:t>$86,766</w:t>
            </w:r>
          </w:p>
        </w:tc>
      </w:tr>
    </w:tbl>
    <w:p w:rsidR="001E21B3" w:rsidRDefault="001E21B3">
      <w:pPr>
        <w:pStyle w:val="Textoindependiente"/>
      </w:pPr>
    </w:p>
    <w:p w:rsidR="001E21B3" w:rsidRDefault="0090667D">
      <w:pPr>
        <w:pStyle w:val="Textoindependiente"/>
        <w:ind w:left="692" w:right="321"/>
      </w:pPr>
      <w:r>
        <w:t>Esta cuenta se integra por los saldos pendientes de pagar a proveedores, prestadores de servicios y contratistas de obras públicas, identificando a los principales, como a continuación se detalla:</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0"/>
        </w:rPr>
      </w:pPr>
    </w:p>
    <w:tbl>
      <w:tblPr>
        <w:tblStyle w:val="TableNormal"/>
        <w:tblW w:w="0" w:type="auto"/>
        <w:tblInd w:w="2277" w:type="dxa"/>
        <w:tblBorders>
          <w:top w:val="nil"/>
          <w:left w:val="nil"/>
          <w:bottom w:val="nil"/>
          <w:right w:val="nil"/>
          <w:insideH w:val="nil"/>
          <w:insideV w:val="nil"/>
        </w:tblBorders>
        <w:tblLayout w:type="fixed"/>
        <w:tblLook w:val="01E0" w:firstRow="1" w:lastRow="1" w:firstColumn="1" w:lastColumn="1" w:noHBand="0" w:noVBand="0"/>
      </w:tblPr>
      <w:tblGrid>
        <w:gridCol w:w="5332"/>
        <w:gridCol w:w="1071"/>
        <w:gridCol w:w="960"/>
      </w:tblGrid>
      <w:tr w:rsidR="001E21B3">
        <w:trPr>
          <w:trHeight w:hRule="exact" w:val="272"/>
        </w:trPr>
        <w:tc>
          <w:tcPr>
            <w:tcW w:w="5332" w:type="dxa"/>
          </w:tcPr>
          <w:p w:rsidR="001E21B3" w:rsidRDefault="0090667D">
            <w:pPr>
              <w:pStyle w:val="TableParagraph"/>
              <w:spacing w:line="223" w:lineRule="exact"/>
              <w:ind w:left="2588" w:right="1781"/>
              <w:jc w:val="center"/>
              <w:rPr>
                <w:sz w:val="20"/>
              </w:rPr>
            </w:pPr>
            <w:r>
              <w:rPr>
                <w:sz w:val="20"/>
                <w:u w:val="single"/>
              </w:rPr>
              <w:t>Proveedor</w:t>
            </w:r>
          </w:p>
        </w:tc>
        <w:tc>
          <w:tcPr>
            <w:tcW w:w="1071" w:type="dxa"/>
          </w:tcPr>
          <w:p w:rsidR="001E21B3" w:rsidRDefault="001E21B3"/>
        </w:tc>
        <w:tc>
          <w:tcPr>
            <w:tcW w:w="960" w:type="dxa"/>
          </w:tcPr>
          <w:p w:rsidR="001E21B3" w:rsidRDefault="0090667D">
            <w:pPr>
              <w:pStyle w:val="TableParagraph"/>
              <w:spacing w:line="223" w:lineRule="exact"/>
              <w:ind w:right="214"/>
              <w:jc w:val="right"/>
              <w:rPr>
                <w:sz w:val="20"/>
              </w:rPr>
            </w:pPr>
            <w:r>
              <w:rPr>
                <w:sz w:val="20"/>
                <w:u w:val="single"/>
              </w:rPr>
              <w:t>Importe</w:t>
            </w:r>
          </w:p>
        </w:tc>
      </w:tr>
      <w:tr w:rsidR="001E21B3">
        <w:trPr>
          <w:trHeight w:hRule="exact" w:val="295"/>
        </w:trPr>
        <w:tc>
          <w:tcPr>
            <w:tcW w:w="5332" w:type="dxa"/>
          </w:tcPr>
          <w:p w:rsidR="001E21B3" w:rsidRDefault="0090667D">
            <w:pPr>
              <w:pStyle w:val="TableParagraph"/>
              <w:spacing w:before="42"/>
              <w:ind w:left="200"/>
              <w:rPr>
                <w:sz w:val="20"/>
              </w:rPr>
            </w:pPr>
            <w:r>
              <w:rPr>
                <w:sz w:val="20"/>
              </w:rPr>
              <w:t>Bioenergía de Nuevo León, S.A. de C.V.</w:t>
            </w:r>
          </w:p>
        </w:tc>
        <w:tc>
          <w:tcPr>
            <w:tcW w:w="1071" w:type="dxa"/>
          </w:tcPr>
          <w:p w:rsidR="001E21B3" w:rsidRDefault="0090667D">
            <w:pPr>
              <w:pStyle w:val="TableParagraph"/>
              <w:spacing w:before="61"/>
              <w:ind w:right="147"/>
              <w:jc w:val="right"/>
              <w:rPr>
                <w:sz w:val="20"/>
              </w:rPr>
            </w:pPr>
            <w:r>
              <w:rPr>
                <w:w w:val="99"/>
                <w:sz w:val="20"/>
              </w:rPr>
              <w:t>$</w:t>
            </w:r>
          </w:p>
        </w:tc>
        <w:tc>
          <w:tcPr>
            <w:tcW w:w="960" w:type="dxa"/>
          </w:tcPr>
          <w:p w:rsidR="001E21B3" w:rsidRDefault="0090667D">
            <w:pPr>
              <w:pStyle w:val="TableParagraph"/>
              <w:spacing w:before="61"/>
              <w:ind w:right="198"/>
              <w:jc w:val="right"/>
              <w:rPr>
                <w:sz w:val="20"/>
              </w:rPr>
            </w:pPr>
            <w:r>
              <w:rPr>
                <w:sz w:val="20"/>
              </w:rPr>
              <w:t>10,734</w:t>
            </w:r>
          </w:p>
        </w:tc>
      </w:tr>
      <w:tr w:rsidR="001E21B3">
        <w:trPr>
          <w:trHeight w:hRule="exact" w:val="258"/>
        </w:trPr>
        <w:tc>
          <w:tcPr>
            <w:tcW w:w="5332" w:type="dxa"/>
          </w:tcPr>
          <w:p w:rsidR="001E21B3" w:rsidRDefault="0090667D">
            <w:pPr>
              <w:pStyle w:val="TableParagraph"/>
              <w:spacing w:line="227" w:lineRule="exact"/>
              <w:ind w:left="200"/>
              <w:rPr>
                <w:sz w:val="20"/>
              </w:rPr>
            </w:pPr>
            <w:r>
              <w:rPr>
                <w:sz w:val="20"/>
              </w:rPr>
              <w:t>Thousand International Companies, S.A. de C.V.</w:t>
            </w:r>
          </w:p>
        </w:tc>
        <w:tc>
          <w:tcPr>
            <w:tcW w:w="1071" w:type="dxa"/>
          </w:tcPr>
          <w:p w:rsidR="001E21B3" w:rsidRDefault="001E21B3"/>
        </w:tc>
        <w:tc>
          <w:tcPr>
            <w:tcW w:w="960" w:type="dxa"/>
          </w:tcPr>
          <w:p w:rsidR="001E21B3" w:rsidRDefault="0090667D">
            <w:pPr>
              <w:pStyle w:val="TableParagraph"/>
              <w:spacing w:before="16"/>
              <w:ind w:right="198"/>
              <w:jc w:val="right"/>
              <w:rPr>
                <w:sz w:val="20"/>
              </w:rPr>
            </w:pPr>
            <w:r>
              <w:rPr>
                <w:sz w:val="20"/>
              </w:rPr>
              <w:t>5,509</w:t>
            </w:r>
          </w:p>
        </w:tc>
      </w:tr>
      <w:tr w:rsidR="001E21B3">
        <w:trPr>
          <w:trHeight w:hRule="exact" w:val="239"/>
        </w:trPr>
        <w:tc>
          <w:tcPr>
            <w:tcW w:w="5332" w:type="dxa"/>
          </w:tcPr>
          <w:p w:rsidR="001E21B3" w:rsidRDefault="0090667D">
            <w:pPr>
              <w:pStyle w:val="TableParagraph"/>
              <w:spacing w:before="5"/>
              <w:ind w:left="200"/>
              <w:rPr>
                <w:sz w:val="20"/>
              </w:rPr>
            </w:pPr>
            <w:r>
              <w:rPr>
                <w:sz w:val="20"/>
              </w:rPr>
              <w:t>Servicios Gasolineros de México, S.A. de C.V.</w:t>
            </w:r>
          </w:p>
        </w:tc>
        <w:tc>
          <w:tcPr>
            <w:tcW w:w="1071" w:type="dxa"/>
          </w:tcPr>
          <w:p w:rsidR="001E21B3" w:rsidRDefault="001E21B3"/>
        </w:tc>
        <w:tc>
          <w:tcPr>
            <w:tcW w:w="960" w:type="dxa"/>
          </w:tcPr>
          <w:p w:rsidR="001E21B3" w:rsidRDefault="0090667D">
            <w:pPr>
              <w:pStyle w:val="TableParagraph"/>
              <w:spacing w:before="5"/>
              <w:ind w:right="198"/>
              <w:jc w:val="right"/>
              <w:rPr>
                <w:sz w:val="20"/>
              </w:rPr>
            </w:pPr>
            <w:r>
              <w:rPr>
                <w:sz w:val="20"/>
              </w:rPr>
              <w:t>4,307</w:t>
            </w:r>
          </w:p>
        </w:tc>
      </w:tr>
      <w:tr w:rsidR="001E21B3">
        <w:trPr>
          <w:trHeight w:hRule="exact" w:val="240"/>
        </w:trPr>
        <w:tc>
          <w:tcPr>
            <w:tcW w:w="5332" w:type="dxa"/>
          </w:tcPr>
          <w:p w:rsidR="001E21B3" w:rsidRDefault="0090667D">
            <w:pPr>
              <w:pStyle w:val="TableParagraph"/>
              <w:spacing w:line="227" w:lineRule="exact"/>
              <w:ind w:left="200"/>
              <w:rPr>
                <w:sz w:val="20"/>
              </w:rPr>
            </w:pPr>
            <w:r>
              <w:rPr>
                <w:sz w:val="20"/>
              </w:rPr>
              <w:t>Servicios de Agua y Drenaje de Monterrey, IPD</w:t>
            </w:r>
          </w:p>
        </w:tc>
        <w:tc>
          <w:tcPr>
            <w:tcW w:w="1071" w:type="dxa"/>
          </w:tcPr>
          <w:p w:rsidR="001E21B3" w:rsidRDefault="001E21B3"/>
        </w:tc>
        <w:tc>
          <w:tcPr>
            <w:tcW w:w="960" w:type="dxa"/>
          </w:tcPr>
          <w:p w:rsidR="001E21B3" w:rsidRDefault="0090667D">
            <w:pPr>
              <w:pStyle w:val="TableParagraph"/>
              <w:spacing w:line="227" w:lineRule="exact"/>
              <w:ind w:right="198"/>
              <w:jc w:val="right"/>
              <w:rPr>
                <w:sz w:val="20"/>
              </w:rPr>
            </w:pPr>
            <w:r>
              <w:rPr>
                <w:sz w:val="20"/>
              </w:rPr>
              <w:t>3,000</w:t>
            </w:r>
          </w:p>
        </w:tc>
      </w:tr>
      <w:tr w:rsidR="001E21B3">
        <w:trPr>
          <w:trHeight w:hRule="exact" w:val="255"/>
        </w:trPr>
        <w:tc>
          <w:tcPr>
            <w:tcW w:w="5332" w:type="dxa"/>
          </w:tcPr>
          <w:p w:rsidR="001E21B3" w:rsidRDefault="0090667D">
            <w:pPr>
              <w:pStyle w:val="TableParagraph"/>
              <w:spacing w:before="6"/>
              <w:ind w:left="200"/>
              <w:rPr>
                <w:sz w:val="20"/>
              </w:rPr>
            </w:pPr>
            <w:r>
              <w:rPr>
                <w:sz w:val="20"/>
              </w:rPr>
              <w:t>Red Recolector, S.A. de C.V.</w:t>
            </w:r>
          </w:p>
        </w:tc>
        <w:tc>
          <w:tcPr>
            <w:tcW w:w="1071" w:type="dxa"/>
          </w:tcPr>
          <w:p w:rsidR="001E21B3" w:rsidRDefault="001E21B3"/>
        </w:tc>
        <w:tc>
          <w:tcPr>
            <w:tcW w:w="960" w:type="dxa"/>
          </w:tcPr>
          <w:p w:rsidR="001E21B3" w:rsidRDefault="0090667D">
            <w:pPr>
              <w:pStyle w:val="TableParagraph"/>
              <w:spacing w:before="25"/>
              <w:ind w:right="198"/>
              <w:jc w:val="right"/>
              <w:rPr>
                <w:sz w:val="20"/>
              </w:rPr>
            </w:pPr>
            <w:r>
              <w:rPr>
                <w:sz w:val="20"/>
              </w:rPr>
              <w:t>2,824</w:t>
            </w:r>
          </w:p>
        </w:tc>
      </w:tr>
    </w:tbl>
    <w:p w:rsidR="001E21B3" w:rsidRDefault="001E21B3">
      <w:pPr>
        <w:jc w:val="right"/>
        <w:rPr>
          <w:sz w:val="20"/>
        </w:rPr>
        <w:sectPr w:rsidR="001E21B3">
          <w:headerReference w:type="default" r:id="rId54"/>
          <w:pgSz w:w="12240" w:h="15840"/>
          <w:pgMar w:top="720" w:right="520" w:bottom="1200" w:left="160" w:header="520" w:footer="1009" w:gutter="0"/>
          <w:pgNumType w:start="31"/>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1"/>
        </w:rPr>
      </w:pPr>
    </w:p>
    <w:tbl>
      <w:tblPr>
        <w:tblStyle w:val="TableNormal"/>
        <w:tblW w:w="0" w:type="auto"/>
        <w:tblInd w:w="2277" w:type="dxa"/>
        <w:tblBorders>
          <w:top w:val="nil"/>
          <w:left w:val="nil"/>
          <w:bottom w:val="nil"/>
          <w:right w:val="nil"/>
          <w:insideH w:val="nil"/>
          <w:insideV w:val="nil"/>
        </w:tblBorders>
        <w:tblLayout w:type="fixed"/>
        <w:tblLook w:val="01E0" w:firstRow="1" w:lastRow="1" w:firstColumn="1" w:lastColumn="1" w:noHBand="0" w:noVBand="0"/>
      </w:tblPr>
      <w:tblGrid>
        <w:gridCol w:w="6038"/>
        <w:gridCol w:w="347"/>
        <w:gridCol w:w="852"/>
      </w:tblGrid>
      <w:tr w:rsidR="001E21B3">
        <w:trPr>
          <w:trHeight w:hRule="exact" w:val="282"/>
        </w:trPr>
        <w:tc>
          <w:tcPr>
            <w:tcW w:w="6038" w:type="dxa"/>
          </w:tcPr>
          <w:p w:rsidR="001E21B3" w:rsidRDefault="0090667D">
            <w:pPr>
              <w:pStyle w:val="TableParagraph"/>
              <w:spacing w:line="223" w:lineRule="exact"/>
              <w:ind w:left="2587" w:right="2486"/>
              <w:jc w:val="center"/>
              <w:rPr>
                <w:sz w:val="20"/>
              </w:rPr>
            </w:pPr>
            <w:r>
              <w:rPr>
                <w:sz w:val="20"/>
                <w:u w:val="single"/>
              </w:rPr>
              <w:t>Proveedor</w:t>
            </w:r>
          </w:p>
        </w:tc>
        <w:tc>
          <w:tcPr>
            <w:tcW w:w="347" w:type="dxa"/>
          </w:tcPr>
          <w:p w:rsidR="001E21B3" w:rsidRDefault="001E21B3"/>
        </w:tc>
        <w:tc>
          <w:tcPr>
            <w:tcW w:w="852" w:type="dxa"/>
          </w:tcPr>
          <w:p w:rsidR="001E21B3" w:rsidRDefault="0090667D">
            <w:pPr>
              <w:pStyle w:val="TableParagraph"/>
              <w:spacing w:line="223" w:lineRule="exact"/>
              <w:ind w:right="89"/>
              <w:jc w:val="right"/>
              <w:rPr>
                <w:sz w:val="20"/>
              </w:rPr>
            </w:pPr>
            <w:r>
              <w:rPr>
                <w:sz w:val="20"/>
                <w:u w:val="single"/>
              </w:rPr>
              <w:t>Importe</w:t>
            </w:r>
          </w:p>
        </w:tc>
      </w:tr>
      <w:tr w:rsidR="001E21B3">
        <w:trPr>
          <w:trHeight w:hRule="exact" w:val="286"/>
        </w:trPr>
        <w:tc>
          <w:tcPr>
            <w:tcW w:w="6038" w:type="dxa"/>
          </w:tcPr>
          <w:p w:rsidR="001E21B3" w:rsidRDefault="0090667D">
            <w:pPr>
              <w:pStyle w:val="TableParagraph"/>
              <w:spacing w:before="52"/>
              <w:ind w:left="200"/>
              <w:rPr>
                <w:sz w:val="20"/>
              </w:rPr>
            </w:pPr>
            <w:r>
              <w:rPr>
                <w:sz w:val="20"/>
              </w:rPr>
              <w:t>Hospital de Ginecología y Obstetricia de Monterrey, S.A. de C.V.</w:t>
            </w:r>
          </w:p>
        </w:tc>
        <w:tc>
          <w:tcPr>
            <w:tcW w:w="347" w:type="dxa"/>
          </w:tcPr>
          <w:p w:rsidR="001E21B3" w:rsidRDefault="001E21B3"/>
        </w:tc>
        <w:tc>
          <w:tcPr>
            <w:tcW w:w="852" w:type="dxa"/>
          </w:tcPr>
          <w:p w:rsidR="001E21B3" w:rsidRDefault="0090667D">
            <w:pPr>
              <w:pStyle w:val="TableParagraph"/>
              <w:spacing w:before="52"/>
              <w:ind w:right="72"/>
              <w:jc w:val="right"/>
              <w:rPr>
                <w:sz w:val="20"/>
              </w:rPr>
            </w:pPr>
            <w:r>
              <w:rPr>
                <w:sz w:val="20"/>
              </w:rPr>
              <w:t>2,458</w:t>
            </w:r>
          </w:p>
        </w:tc>
      </w:tr>
      <w:tr w:rsidR="001E21B3">
        <w:trPr>
          <w:trHeight w:hRule="exact" w:val="250"/>
        </w:trPr>
        <w:tc>
          <w:tcPr>
            <w:tcW w:w="6038" w:type="dxa"/>
          </w:tcPr>
          <w:p w:rsidR="001E21B3" w:rsidRDefault="0090667D">
            <w:pPr>
              <w:pStyle w:val="TableParagraph"/>
              <w:spacing w:line="227" w:lineRule="exact"/>
              <w:ind w:left="200"/>
              <w:rPr>
                <w:sz w:val="20"/>
              </w:rPr>
            </w:pPr>
            <w:r>
              <w:rPr>
                <w:sz w:val="20"/>
              </w:rPr>
              <w:t>Tesorería de la Federación</w:t>
            </w:r>
          </w:p>
        </w:tc>
        <w:tc>
          <w:tcPr>
            <w:tcW w:w="347" w:type="dxa"/>
          </w:tcPr>
          <w:p w:rsidR="001E21B3" w:rsidRDefault="001E21B3"/>
        </w:tc>
        <w:tc>
          <w:tcPr>
            <w:tcW w:w="852" w:type="dxa"/>
          </w:tcPr>
          <w:p w:rsidR="001E21B3" w:rsidRDefault="0090667D">
            <w:pPr>
              <w:pStyle w:val="TableParagraph"/>
              <w:spacing w:before="16"/>
              <w:ind w:right="72"/>
              <w:jc w:val="right"/>
              <w:rPr>
                <w:sz w:val="20"/>
              </w:rPr>
            </w:pPr>
            <w:r>
              <w:rPr>
                <w:sz w:val="20"/>
              </w:rPr>
              <w:t>1,768</w:t>
            </w:r>
          </w:p>
        </w:tc>
      </w:tr>
      <w:tr w:rsidR="001E21B3">
        <w:trPr>
          <w:trHeight w:hRule="exact" w:val="250"/>
        </w:trPr>
        <w:tc>
          <w:tcPr>
            <w:tcW w:w="6038" w:type="dxa"/>
          </w:tcPr>
          <w:p w:rsidR="001E21B3" w:rsidRDefault="0090667D">
            <w:pPr>
              <w:pStyle w:val="TableParagraph"/>
              <w:spacing w:line="227" w:lineRule="exact"/>
              <w:ind w:left="200"/>
              <w:rPr>
                <w:sz w:val="20"/>
              </w:rPr>
            </w:pPr>
            <w:r>
              <w:rPr>
                <w:sz w:val="20"/>
              </w:rPr>
              <w:t>CFE Suministradora de Servicios Básicos</w:t>
            </w:r>
          </w:p>
        </w:tc>
        <w:tc>
          <w:tcPr>
            <w:tcW w:w="347" w:type="dxa"/>
          </w:tcPr>
          <w:p w:rsidR="001E21B3" w:rsidRDefault="001E21B3"/>
        </w:tc>
        <w:tc>
          <w:tcPr>
            <w:tcW w:w="852" w:type="dxa"/>
          </w:tcPr>
          <w:p w:rsidR="001E21B3" w:rsidRDefault="0090667D">
            <w:pPr>
              <w:pStyle w:val="TableParagraph"/>
              <w:spacing w:before="16"/>
              <w:ind w:right="72"/>
              <w:jc w:val="right"/>
              <w:rPr>
                <w:sz w:val="20"/>
              </w:rPr>
            </w:pPr>
            <w:r>
              <w:rPr>
                <w:sz w:val="20"/>
              </w:rPr>
              <w:t>1,659</w:t>
            </w:r>
          </w:p>
        </w:tc>
      </w:tr>
      <w:tr w:rsidR="001E21B3">
        <w:trPr>
          <w:trHeight w:hRule="exact" w:val="247"/>
        </w:trPr>
        <w:tc>
          <w:tcPr>
            <w:tcW w:w="6038" w:type="dxa"/>
          </w:tcPr>
          <w:p w:rsidR="001E21B3" w:rsidRDefault="0090667D">
            <w:pPr>
              <w:pStyle w:val="TableParagraph"/>
              <w:spacing w:line="227" w:lineRule="exact"/>
              <w:ind w:left="200"/>
              <w:rPr>
                <w:sz w:val="20"/>
              </w:rPr>
            </w:pPr>
            <w:r>
              <w:rPr>
                <w:sz w:val="20"/>
              </w:rPr>
              <w:t>Swiss Hospital Sapi, S.A. de C.V.</w:t>
            </w:r>
          </w:p>
        </w:tc>
        <w:tc>
          <w:tcPr>
            <w:tcW w:w="347" w:type="dxa"/>
          </w:tcPr>
          <w:p w:rsidR="001E21B3" w:rsidRDefault="001E21B3"/>
        </w:tc>
        <w:tc>
          <w:tcPr>
            <w:tcW w:w="852" w:type="dxa"/>
          </w:tcPr>
          <w:p w:rsidR="001E21B3" w:rsidRDefault="0090667D">
            <w:pPr>
              <w:pStyle w:val="TableParagraph"/>
              <w:spacing w:before="13"/>
              <w:ind w:right="72"/>
              <w:jc w:val="right"/>
              <w:rPr>
                <w:sz w:val="20"/>
              </w:rPr>
            </w:pPr>
            <w:r>
              <w:rPr>
                <w:sz w:val="20"/>
              </w:rPr>
              <w:t>1,434</w:t>
            </w:r>
          </w:p>
        </w:tc>
      </w:tr>
      <w:tr w:rsidR="001E21B3">
        <w:trPr>
          <w:trHeight w:hRule="exact" w:val="250"/>
        </w:trPr>
        <w:tc>
          <w:tcPr>
            <w:tcW w:w="6038" w:type="dxa"/>
          </w:tcPr>
          <w:p w:rsidR="001E21B3" w:rsidRDefault="0090667D">
            <w:pPr>
              <w:pStyle w:val="TableParagraph"/>
              <w:spacing w:line="227" w:lineRule="exact"/>
              <w:ind w:left="200"/>
              <w:rPr>
                <w:sz w:val="20"/>
              </w:rPr>
            </w:pPr>
            <w:r>
              <w:rPr>
                <w:sz w:val="20"/>
              </w:rPr>
              <w:t>Eólica Santa Catarina, S. de R.L. de C.V.</w:t>
            </w:r>
          </w:p>
        </w:tc>
        <w:tc>
          <w:tcPr>
            <w:tcW w:w="347" w:type="dxa"/>
          </w:tcPr>
          <w:p w:rsidR="001E21B3" w:rsidRDefault="001E21B3"/>
        </w:tc>
        <w:tc>
          <w:tcPr>
            <w:tcW w:w="852" w:type="dxa"/>
          </w:tcPr>
          <w:p w:rsidR="001E21B3" w:rsidRDefault="0090667D">
            <w:pPr>
              <w:pStyle w:val="TableParagraph"/>
              <w:spacing w:before="16"/>
              <w:ind w:right="72"/>
              <w:jc w:val="right"/>
              <w:rPr>
                <w:sz w:val="20"/>
              </w:rPr>
            </w:pPr>
            <w:r>
              <w:rPr>
                <w:sz w:val="20"/>
              </w:rPr>
              <w:t>1,300</w:t>
            </w:r>
          </w:p>
        </w:tc>
      </w:tr>
      <w:tr w:rsidR="001E21B3">
        <w:trPr>
          <w:trHeight w:hRule="exact" w:val="250"/>
        </w:trPr>
        <w:tc>
          <w:tcPr>
            <w:tcW w:w="6038" w:type="dxa"/>
          </w:tcPr>
          <w:p w:rsidR="001E21B3" w:rsidRDefault="0090667D">
            <w:pPr>
              <w:pStyle w:val="TableParagraph"/>
              <w:spacing w:line="227" w:lineRule="exact"/>
              <w:ind w:left="200"/>
              <w:rPr>
                <w:sz w:val="20"/>
              </w:rPr>
            </w:pPr>
            <w:r>
              <w:rPr>
                <w:sz w:val="20"/>
              </w:rPr>
              <w:t>Simeprode</w:t>
            </w:r>
          </w:p>
        </w:tc>
        <w:tc>
          <w:tcPr>
            <w:tcW w:w="347" w:type="dxa"/>
          </w:tcPr>
          <w:p w:rsidR="001E21B3" w:rsidRDefault="001E21B3"/>
        </w:tc>
        <w:tc>
          <w:tcPr>
            <w:tcW w:w="852" w:type="dxa"/>
          </w:tcPr>
          <w:p w:rsidR="001E21B3" w:rsidRDefault="0090667D">
            <w:pPr>
              <w:pStyle w:val="TableParagraph"/>
              <w:spacing w:before="16"/>
              <w:ind w:right="72"/>
              <w:jc w:val="right"/>
              <w:rPr>
                <w:sz w:val="20"/>
              </w:rPr>
            </w:pPr>
            <w:r>
              <w:rPr>
                <w:sz w:val="20"/>
              </w:rPr>
              <w:t>1,276</w:t>
            </w:r>
          </w:p>
        </w:tc>
      </w:tr>
      <w:tr w:rsidR="001E21B3">
        <w:trPr>
          <w:trHeight w:hRule="exact" w:val="258"/>
        </w:trPr>
        <w:tc>
          <w:tcPr>
            <w:tcW w:w="6038" w:type="dxa"/>
          </w:tcPr>
          <w:p w:rsidR="001E21B3" w:rsidRDefault="0090667D">
            <w:pPr>
              <w:pStyle w:val="TableParagraph"/>
              <w:spacing w:line="227" w:lineRule="exact"/>
              <w:ind w:left="200"/>
              <w:rPr>
                <w:sz w:val="20"/>
              </w:rPr>
            </w:pPr>
            <w:r>
              <w:rPr>
                <w:sz w:val="20"/>
              </w:rPr>
              <w:t>MS Comercializadora e Importadora, S.A. de C.V.</w:t>
            </w:r>
          </w:p>
        </w:tc>
        <w:tc>
          <w:tcPr>
            <w:tcW w:w="347" w:type="dxa"/>
          </w:tcPr>
          <w:p w:rsidR="001E21B3" w:rsidRDefault="001E21B3"/>
        </w:tc>
        <w:tc>
          <w:tcPr>
            <w:tcW w:w="852" w:type="dxa"/>
          </w:tcPr>
          <w:p w:rsidR="001E21B3" w:rsidRDefault="0090667D">
            <w:pPr>
              <w:pStyle w:val="TableParagraph"/>
              <w:spacing w:before="16"/>
              <w:ind w:right="72"/>
              <w:jc w:val="right"/>
              <w:rPr>
                <w:sz w:val="20"/>
              </w:rPr>
            </w:pPr>
            <w:r>
              <w:rPr>
                <w:sz w:val="20"/>
              </w:rPr>
              <w:t>1,058</w:t>
            </w:r>
          </w:p>
        </w:tc>
      </w:tr>
      <w:tr w:rsidR="001E21B3">
        <w:trPr>
          <w:trHeight w:hRule="exact" w:val="248"/>
        </w:trPr>
        <w:tc>
          <w:tcPr>
            <w:tcW w:w="6038" w:type="dxa"/>
          </w:tcPr>
          <w:p w:rsidR="001E21B3" w:rsidRDefault="0090667D">
            <w:pPr>
              <w:pStyle w:val="TableParagraph"/>
              <w:spacing w:before="5"/>
              <w:ind w:left="200"/>
              <w:rPr>
                <w:sz w:val="20"/>
              </w:rPr>
            </w:pPr>
            <w:r>
              <w:rPr>
                <w:sz w:val="20"/>
              </w:rPr>
              <w:t>Tiendas Soriana, S.A. de C.V.</w:t>
            </w:r>
          </w:p>
        </w:tc>
        <w:tc>
          <w:tcPr>
            <w:tcW w:w="347" w:type="dxa"/>
          </w:tcPr>
          <w:p w:rsidR="001E21B3" w:rsidRDefault="001E21B3"/>
        </w:tc>
        <w:tc>
          <w:tcPr>
            <w:tcW w:w="852" w:type="dxa"/>
          </w:tcPr>
          <w:p w:rsidR="001E21B3" w:rsidRDefault="0090667D">
            <w:pPr>
              <w:pStyle w:val="TableParagraph"/>
              <w:spacing w:before="5"/>
              <w:ind w:right="72"/>
              <w:jc w:val="right"/>
              <w:rPr>
                <w:sz w:val="20"/>
              </w:rPr>
            </w:pPr>
            <w:r>
              <w:rPr>
                <w:sz w:val="20"/>
              </w:rPr>
              <w:t>1,031</w:t>
            </w:r>
          </w:p>
        </w:tc>
      </w:tr>
      <w:tr w:rsidR="001E21B3">
        <w:trPr>
          <w:trHeight w:hRule="exact" w:val="250"/>
        </w:trPr>
        <w:tc>
          <w:tcPr>
            <w:tcW w:w="6038" w:type="dxa"/>
          </w:tcPr>
          <w:p w:rsidR="001E21B3" w:rsidRDefault="0090667D">
            <w:pPr>
              <w:pStyle w:val="TableParagraph"/>
              <w:spacing w:before="6"/>
              <w:ind w:left="200"/>
              <w:rPr>
                <w:sz w:val="20"/>
              </w:rPr>
            </w:pPr>
            <w:r>
              <w:rPr>
                <w:sz w:val="20"/>
              </w:rPr>
              <w:t>Servicios Gasolineros de México, S.A.</w:t>
            </w:r>
          </w:p>
        </w:tc>
        <w:tc>
          <w:tcPr>
            <w:tcW w:w="347" w:type="dxa"/>
          </w:tcPr>
          <w:p w:rsidR="001E21B3" w:rsidRDefault="001E21B3"/>
        </w:tc>
        <w:tc>
          <w:tcPr>
            <w:tcW w:w="852" w:type="dxa"/>
          </w:tcPr>
          <w:p w:rsidR="001E21B3" w:rsidRDefault="0090667D">
            <w:pPr>
              <w:pStyle w:val="TableParagraph"/>
              <w:spacing w:before="6"/>
              <w:ind w:right="72"/>
              <w:jc w:val="right"/>
              <w:rPr>
                <w:sz w:val="20"/>
              </w:rPr>
            </w:pPr>
            <w:r>
              <w:rPr>
                <w:sz w:val="20"/>
              </w:rPr>
              <w:t>797</w:t>
            </w:r>
          </w:p>
        </w:tc>
      </w:tr>
      <w:tr w:rsidR="001E21B3">
        <w:trPr>
          <w:trHeight w:hRule="exact" w:val="250"/>
        </w:trPr>
        <w:tc>
          <w:tcPr>
            <w:tcW w:w="6038" w:type="dxa"/>
          </w:tcPr>
          <w:p w:rsidR="001E21B3" w:rsidRDefault="0090667D">
            <w:pPr>
              <w:pStyle w:val="TableParagraph"/>
              <w:spacing w:before="6"/>
              <w:ind w:left="200"/>
              <w:rPr>
                <w:sz w:val="20"/>
              </w:rPr>
            </w:pPr>
            <w:r>
              <w:rPr>
                <w:sz w:val="20"/>
              </w:rPr>
              <w:t>Excavaciones y Pavimentos Pag, S.A. de C.V.</w:t>
            </w:r>
          </w:p>
        </w:tc>
        <w:tc>
          <w:tcPr>
            <w:tcW w:w="347" w:type="dxa"/>
          </w:tcPr>
          <w:p w:rsidR="001E21B3" w:rsidRDefault="001E21B3"/>
        </w:tc>
        <w:tc>
          <w:tcPr>
            <w:tcW w:w="852" w:type="dxa"/>
          </w:tcPr>
          <w:p w:rsidR="001E21B3" w:rsidRDefault="0090667D">
            <w:pPr>
              <w:pStyle w:val="TableParagraph"/>
              <w:spacing w:before="6"/>
              <w:ind w:right="72"/>
              <w:jc w:val="right"/>
              <w:rPr>
                <w:sz w:val="20"/>
              </w:rPr>
            </w:pPr>
            <w:r>
              <w:rPr>
                <w:sz w:val="20"/>
              </w:rPr>
              <w:t>683</w:t>
            </w:r>
          </w:p>
        </w:tc>
      </w:tr>
      <w:tr w:rsidR="001E21B3">
        <w:trPr>
          <w:trHeight w:hRule="exact" w:val="331"/>
        </w:trPr>
        <w:tc>
          <w:tcPr>
            <w:tcW w:w="6038" w:type="dxa"/>
          </w:tcPr>
          <w:p w:rsidR="001E21B3" w:rsidRDefault="0090667D">
            <w:pPr>
              <w:pStyle w:val="TableParagraph"/>
              <w:spacing w:before="6"/>
              <w:ind w:left="200"/>
              <w:rPr>
                <w:sz w:val="20"/>
              </w:rPr>
            </w:pPr>
            <w:r>
              <w:rPr>
                <w:sz w:val="20"/>
              </w:rPr>
              <w:t>Pavimentos Flexibles, S.A. de C.V.</w:t>
            </w:r>
          </w:p>
        </w:tc>
        <w:tc>
          <w:tcPr>
            <w:tcW w:w="347" w:type="dxa"/>
          </w:tcPr>
          <w:p w:rsidR="001E21B3" w:rsidRDefault="001E21B3"/>
        </w:tc>
        <w:tc>
          <w:tcPr>
            <w:tcW w:w="852" w:type="dxa"/>
            <w:tcBorders>
              <w:bottom w:val="single" w:sz="4" w:space="0" w:color="000000"/>
            </w:tcBorders>
          </w:tcPr>
          <w:p w:rsidR="001E21B3" w:rsidRDefault="0090667D">
            <w:pPr>
              <w:pStyle w:val="TableParagraph"/>
              <w:spacing w:before="6"/>
              <w:ind w:right="72"/>
              <w:jc w:val="right"/>
              <w:rPr>
                <w:sz w:val="20"/>
              </w:rPr>
            </w:pPr>
            <w:r>
              <w:rPr>
                <w:sz w:val="20"/>
              </w:rPr>
              <w:t>656</w:t>
            </w:r>
          </w:p>
        </w:tc>
      </w:tr>
      <w:tr w:rsidR="001E21B3">
        <w:trPr>
          <w:trHeight w:hRule="exact" w:val="244"/>
        </w:trPr>
        <w:tc>
          <w:tcPr>
            <w:tcW w:w="6038" w:type="dxa"/>
          </w:tcPr>
          <w:p w:rsidR="001E21B3" w:rsidRDefault="0090667D">
            <w:pPr>
              <w:pStyle w:val="TableParagraph"/>
              <w:spacing w:before="14"/>
              <w:ind w:left="2587" w:right="2484"/>
              <w:jc w:val="center"/>
              <w:rPr>
                <w:sz w:val="20"/>
              </w:rPr>
            </w:pPr>
            <w:r>
              <w:rPr>
                <w:sz w:val="20"/>
              </w:rPr>
              <w:t>Total</w:t>
            </w:r>
          </w:p>
        </w:tc>
        <w:tc>
          <w:tcPr>
            <w:tcW w:w="347" w:type="dxa"/>
          </w:tcPr>
          <w:p w:rsidR="001E21B3" w:rsidRDefault="0090667D">
            <w:pPr>
              <w:pStyle w:val="TableParagraph"/>
              <w:spacing w:before="14"/>
              <w:ind w:left="104"/>
              <w:rPr>
                <w:sz w:val="20"/>
              </w:rPr>
            </w:pPr>
            <w:r>
              <w:rPr>
                <w:w w:val="99"/>
                <w:sz w:val="20"/>
              </w:rPr>
              <w:t>$</w:t>
            </w:r>
          </w:p>
        </w:tc>
        <w:tc>
          <w:tcPr>
            <w:tcW w:w="852" w:type="dxa"/>
            <w:tcBorders>
              <w:top w:val="single" w:sz="4" w:space="0" w:color="000000"/>
            </w:tcBorders>
          </w:tcPr>
          <w:p w:rsidR="001E21B3" w:rsidRDefault="0090667D">
            <w:pPr>
              <w:pStyle w:val="TableParagraph"/>
              <w:spacing w:before="9"/>
              <w:jc w:val="right"/>
              <w:rPr>
                <w:sz w:val="20"/>
              </w:rPr>
            </w:pPr>
            <w:r>
              <w:rPr>
                <w:w w:val="99"/>
                <w:sz w:val="20"/>
                <w:u w:val="thick"/>
              </w:rPr>
              <w:t xml:space="preserve"> </w:t>
            </w:r>
            <w:r>
              <w:rPr>
                <w:sz w:val="20"/>
                <w:u w:val="thick"/>
              </w:rPr>
              <w:t xml:space="preserve"> </w:t>
            </w:r>
            <w:r>
              <w:rPr>
                <w:spacing w:val="15"/>
                <w:sz w:val="20"/>
                <w:u w:val="thick"/>
              </w:rPr>
              <w:t xml:space="preserve"> </w:t>
            </w:r>
            <w:r>
              <w:rPr>
                <w:spacing w:val="-1"/>
                <w:sz w:val="20"/>
                <w:u w:val="thick"/>
              </w:rPr>
              <w:t>40,494</w:t>
            </w:r>
            <w:r>
              <w:rPr>
                <w:spacing w:val="18"/>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1"/>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878"/>
        <w:gridCol w:w="3076"/>
      </w:tblGrid>
      <w:tr w:rsidR="001E21B3">
        <w:trPr>
          <w:trHeight w:hRule="exact" w:val="268"/>
        </w:trPr>
        <w:tc>
          <w:tcPr>
            <w:tcW w:w="7878" w:type="dxa"/>
          </w:tcPr>
          <w:p w:rsidR="001E21B3" w:rsidRDefault="0090667D">
            <w:pPr>
              <w:pStyle w:val="TableParagraph"/>
              <w:spacing w:line="268" w:lineRule="exact"/>
              <w:ind w:left="200"/>
              <w:rPr>
                <w:sz w:val="24"/>
              </w:rPr>
            </w:pPr>
            <w:r>
              <w:rPr>
                <w:sz w:val="24"/>
                <w:u w:val="single"/>
              </w:rPr>
              <w:t>Retenciones y contribuciones por pagar a corto plazo</w:t>
            </w:r>
          </w:p>
        </w:tc>
        <w:tc>
          <w:tcPr>
            <w:tcW w:w="3076" w:type="dxa"/>
          </w:tcPr>
          <w:p w:rsidR="001E21B3" w:rsidRDefault="0090667D">
            <w:pPr>
              <w:pStyle w:val="TableParagraph"/>
              <w:spacing w:line="268" w:lineRule="exact"/>
              <w:ind w:left="2008"/>
              <w:rPr>
                <w:sz w:val="24"/>
              </w:rPr>
            </w:pPr>
            <w:r>
              <w:rPr>
                <w:sz w:val="24"/>
              </w:rPr>
              <w:t>$17,228</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8"/>
        </w:rPr>
      </w:pPr>
    </w:p>
    <w:tbl>
      <w:tblPr>
        <w:tblStyle w:val="TableNormal"/>
        <w:tblW w:w="0" w:type="auto"/>
        <w:tblInd w:w="3112" w:type="dxa"/>
        <w:tblBorders>
          <w:top w:val="nil"/>
          <w:left w:val="nil"/>
          <w:bottom w:val="nil"/>
          <w:right w:val="nil"/>
          <w:insideH w:val="nil"/>
          <w:insideV w:val="nil"/>
        </w:tblBorders>
        <w:tblLayout w:type="fixed"/>
        <w:tblLook w:val="01E0" w:firstRow="1" w:lastRow="1" w:firstColumn="1" w:lastColumn="1" w:noHBand="0" w:noVBand="0"/>
      </w:tblPr>
      <w:tblGrid>
        <w:gridCol w:w="4299"/>
        <w:gridCol w:w="408"/>
        <w:gridCol w:w="895"/>
      </w:tblGrid>
      <w:tr w:rsidR="001E21B3">
        <w:trPr>
          <w:trHeight w:hRule="exact" w:val="273"/>
        </w:trPr>
        <w:tc>
          <w:tcPr>
            <w:tcW w:w="4299" w:type="dxa"/>
          </w:tcPr>
          <w:p w:rsidR="001E21B3" w:rsidRDefault="0090667D">
            <w:pPr>
              <w:pStyle w:val="TableParagraph"/>
              <w:spacing w:line="223" w:lineRule="exact"/>
              <w:ind w:left="1784" w:right="1618"/>
              <w:jc w:val="center"/>
              <w:rPr>
                <w:sz w:val="20"/>
              </w:rPr>
            </w:pPr>
            <w:r>
              <w:rPr>
                <w:sz w:val="20"/>
                <w:u w:val="single"/>
              </w:rPr>
              <w:t>Concepto</w:t>
            </w:r>
          </w:p>
        </w:tc>
        <w:tc>
          <w:tcPr>
            <w:tcW w:w="408" w:type="dxa"/>
          </w:tcPr>
          <w:p w:rsidR="001E21B3" w:rsidRDefault="001E21B3"/>
        </w:tc>
        <w:tc>
          <w:tcPr>
            <w:tcW w:w="895" w:type="dxa"/>
          </w:tcPr>
          <w:p w:rsidR="001E21B3" w:rsidRDefault="0090667D">
            <w:pPr>
              <w:pStyle w:val="TableParagraph"/>
              <w:spacing w:line="223" w:lineRule="exact"/>
              <w:ind w:left="107"/>
              <w:rPr>
                <w:sz w:val="20"/>
              </w:rPr>
            </w:pPr>
            <w:r>
              <w:rPr>
                <w:sz w:val="20"/>
                <w:u w:val="single"/>
              </w:rPr>
              <w:t>Importe</w:t>
            </w:r>
          </w:p>
        </w:tc>
      </w:tr>
      <w:tr w:rsidR="001E21B3">
        <w:trPr>
          <w:trHeight w:hRule="exact" w:val="276"/>
        </w:trPr>
        <w:tc>
          <w:tcPr>
            <w:tcW w:w="4299" w:type="dxa"/>
          </w:tcPr>
          <w:p w:rsidR="001E21B3" w:rsidRDefault="0090667D">
            <w:pPr>
              <w:pStyle w:val="TableParagraph"/>
              <w:spacing w:before="43"/>
              <w:ind w:left="200"/>
              <w:rPr>
                <w:sz w:val="20"/>
              </w:rPr>
            </w:pPr>
            <w:r>
              <w:rPr>
                <w:sz w:val="20"/>
              </w:rPr>
              <w:t>Impuesto sobre la renta retenido al personal</w:t>
            </w:r>
          </w:p>
        </w:tc>
        <w:tc>
          <w:tcPr>
            <w:tcW w:w="408" w:type="dxa"/>
          </w:tcPr>
          <w:p w:rsidR="001E21B3" w:rsidRDefault="0090667D">
            <w:pPr>
              <w:pStyle w:val="TableParagraph"/>
              <w:spacing w:before="43"/>
              <w:ind w:left="77"/>
              <w:jc w:val="center"/>
              <w:rPr>
                <w:sz w:val="20"/>
              </w:rPr>
            </w:pPr>
            <w:r>
              <w:rPr>
                <w:w w:val="99"/>
                <w:sz w:val="20"/>
              </w:rPr>
              <w:t>$</w:t>
            </w:r>
          </w:p>
        </w:tc>
        <w:tc>
          <w:tcPr>
            <w:tcW w:w="895" w:type="dxa"/>
          </w:tcPr>
          <w:p w:rsidR="001E21B3" w:rsidRDefault="0090667D">
            <w:pPr>
              <w:pStyle w:val="TableParagraph"/>
              <w:spacing w:before="43"/>
              <w:ind w:left="285"/>
              <w:rPr>
                <w:sz w:val="20"/>
              </w:rPr>
            </w:pPr>
            <w:r>
              <w:rPr>
                <w:sz w:val="20"/>
              </w:rPr>
              <w:t>9,007</w:t>
            </w:r>
          </w:p>
        </w:tc>
      </w:tr>
      <w:tr w:rsidR="001E21B3">
        <w:trPr>
          <w:trHeight w:hRule="exact" w:val="229"/>
        </w:trPr>
        <w:tc>
          <w:tcPr>
            <w:tcW w:w="4299" w:type="dxa"/>
          </w:tcPr>
          <w:p w:rsidR="001E21B3" w:rsidRDefault="0090667D">
            <w:pPr>
              <w:pStyle w:val="TableParagraph"/>
              <w:spacing w:line="225" w:lineRule="exact"/>
              <w:ind w:left="200"/>
              <w:rPr>
                <w:sz w:val="20"/>
              </w:rPr>
            </w:pPr>
            <w:r>
              <w:rPr>
                <w:sz w:val="20"/>
              </w:rPr>
              <w:t>3% sobre nómina</w:t>
            </w:r>
          </w:p>
        </w:tc>
        <w:tc>
          <w:tcPr>
            <w:tcW w:w="408" w:type="dxa"/>
          </w:tcPr>
          <w:p w:rsidR="001E21B3" w:rsidRDefault="001E21B3"/>
        </w:tc>
        <w:tc>
          <w:tcPr>
            <w:tcW w:w="895" w:type="dxa"/>
          </w:tcPr>
          <w:p w:rsidR="001E21B3" w:rsidRDefault="0090667D">
            <w:pPr>
              <w:pStyle w:val="TableParagraph"/>
              <w:spacing w:line="225" w:lineRule="exact"/>
              <w:ind w:left="285"/>
              <w:rPr>
                <w:sz w:val="20"/>
              </w:rPr>
            </w:pPr>
            <w:r>
              <w:rPr>
                <w:sz w:val="20"/>
              </w:rPr>
              <w:t>3,932</w:t>
            </w:r>
          </w:p>
        </w:tc>
      </w:tr>
      <w:tr w:rsidR="001E21B3">
        <w:trPr>
          <w:trHeight w:hRule="exact" w:val="230"/>
        </w:trPr>
        <w:tc>
          <w:tcPr>
            <w:tcW w:w="4299" w:type="dxa"/>
          </w:tcPr>
          <w:p w:rsidR="001E21B3" w:rsidRDefault="0090667D">
            <w:pPr>
              <w:pStyle w:val="TableParagraph"/>
              <w:spacing w:line="227" w:lineRule="exact"/>
              <w:ind w:left="200"/>
              <w:rPr>
                <w:sz w:val="20"/>
              </w:rPr>
            </w:pPr>
            <w:r>
              <w:rPr>
                <w:sz w:val="20"/>
              </w:rPr>
              <w:t>Retenciones de Imss</w:t>
            </w:r>
          </w:p>
        </w:tc>
        <w:tc>
          <w:tcPr>
            <w:tcW w:w="408" w:type="dxa"/>
          </w:tcPr>
          <w:p w:rsidR="001E21B3" w:rsidRDefault="001E21B3"/>
        </w:tc>
        <w:tc>
          <w:tcPr>
            <w:tcW w:w="895" w:type="dxa"/>
          </w:tcPr>
          <w:p w:rsidR="001E21B3" w:rsidRDefault="0090667D">
            <w:pPr>
              <w:pStyle w:val="TableParagraph"/>
              <w:spacing w:line="227" w:lineRule="exact"/>
              <w:ind w:left="285"/>
              <w:rPr>
                <w:sz w:val="20"/>
              </w:rPr>
            </w:pPr>
            <w:r>
              <w:rPr>
                <w:sz w:val="20"/>
              </w:rPr>
              <w:t>2,549</w:t>
            </w:r>
          </w:p>
        </w:tc>
      </w:tr>
      <w:tr w:rsidR="001E21B3">
        <w:trPr>
          <w:trHeight w:hRule="exact" w:val="323"/>
        </w:trPr>
        <w:tc>
          <w:tcPr>
            <w:tcW w:w="4299" w:type="dxa"/>
          </w:tcPr>
          <w:p w:rsidR="001E21B3" w:rsidRDefault="0090667D">
            <w:pPr>
              <w:pStyle w:val="TableParagraph"/>
              <w:spacing w:line="227" w:lineRule="exact"/>
              <w:ind w:left="200"/>
              <w:rPr>
                <w:sz w:val="20"/>
              </w:rPr>
            </w:pPr>
            <w:r>
              <w:rPr>
                <w:sz w:val="20"/>
              </w:rPr>
              <w:t>Retenciones sobre obras</w:t>
            </w:r>
          </w:p>
        </w:tc>
        <w:tc>
          <w:tcPr>
            <w:tcW w:w="408" w:type="dxa"/>
          </w:tcPr>
          <w:p w:rsidR="001E21B3" w:rsidRDefault="001E21B3"/>
        </w:tc>
        <w:tc>
          <w:tcPr>
            <w:tcW w:w="895" w:type="dxa"/>
            <w:tcBorders>
              <w:bottom w:val="single" w:sz="4" w:space="0" w:color="000000"/>
            </w:tcBorders>
          </w:tcPr>
          <w:p w:rsidR="001E21B3" w:rsidRDefault="0090667D">
            <w:pPr>
              <w:pStyle w:val="TableParagraph"/>
              <w:spacing w:line="227" w:lineRule="exact"/>
              <w:ind w:left="285"/>
              <w:rPr>
                <w:sz w:val="20"/>
              </w:rPr>
            </w:pPr>
            <w:r>
              <w:rPr>
                <w:sz w:val="20"/>
              </w:rPr>
              <w:t>1,740</w:t>
            </w:r>
          </w:p>
        </w:tc>
      </w:tr>
      <w:tr w:rsidR="001E21B3">
        <w:trPr>
          <w:trHeight w:hRule="exact" w:val="234"/>
        </w:trPr>
        <w:tc>
          <w:tcPr>
            <w:tcW w:w="4299" w:type="dxa"/>
          </w:tcPr>
          <w:p w:rsidR="001E21B3" w:rsidRDefault="0090667D">
            <w:pPr>
              <w:pStyle w:val="TableParagraph"/>
              <w:spacing w:before="4"/>
              <w:ind w:left="1784" w:right="1618"/>
              <w:jc w:val="center"/>
              <w:rPr>
                <w:sz w:val="20"/>
              </w:rPr>
            </w:pPr>
            <w:r>
              <w:rPr>
                <w:sz w:val="20"/>
              </w:rPr>
              <w:t>Total</w:t>
            </w:r>
          </w:p>
        </w:tc>
        <w:tc>
          <w:tcPr>
            <w:tcW w:w="408" w:type="dxa"/>
          </w:tcPr>
          <w:p w:rsidR="001E21B3" w:rsidRDefault="0090667D">
            <w:pPr>
              <w:pStyle w:val="TableParagraph"/>
              <w:spacing w:before="4"/>
              <w:ind w:left="77"/>
              <w:jc w:val="center"/>
              <w:rPr>
                <w:sz w:val="20"/>
              </w:rPr>
            </w:pPr>
            <w:r>
              <w:rPr>
                <w:w w:val="99"/>
                <w:sz w:val="20"/>
              </w:rPr>
              <w:t>$</w:t>
            </w:r>
          </w:p>
        </w:tc>
        <w:tc>
          <w:tcPr>
            <w:tcW w:w="895"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17,228 </w:t>
            </w:r>
          </w:p>
        </w:tc>
      </w:tr>
    </w:tbl>
    <w:p w:rsidR="001E21B3" w:rsidRDefault="001E21B3">
      <w:pPr>
        <w:pStyle w:val="Textoindependiente"/>
        <w:spacing w:before="9"/>
        <w:rPr>
          <w:sz w:val="26"/>
        </w:rPr>
      </w:pPr>
    </w:p>
    <w:p w:rsidR="001E21B3" w:rsidRDefault="0090667D">
      <w:pPr>
        <w:pStyle w:val="Textoindependiente"/>
        <w:ind w:left="692"/>
      </w:pPr>
      <w:r>
        <w:t>Como procedimiento adicional de auditoría se verificaron eventos posteriores para comprobar la oportuna realización de los pagos al Servicio de Administración Tributaria.</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127"/>
        <w:gridCol w:w="3828"/>
      </w:tblGrid>
      <w:tr w:rsidR="001E21B3">
        <w:trPr>
          <w:trHeight w:hRule="exact" w:val="268"/>
        </w:trPr>
        <w:tc>
          <w:tcPr>
            <w:tcW w:w="7127" w:type="dxa"/>
          </w:tcPr>
          <w:p w:rsidR="001E21B3" w:rsidRDefault="0090667D">
            <w:pPr>
              <w:pStyle w:val="TableParagraph"/>
              <w:spacing w:line="268" w:lineRule="exact"/>
              <w:ind w:left="200"/>
              <w:rPr>
                <w:sz w:val="24"/>
              </w:rPr>
            </w:pPr>
            <w:r>
              <w:rPr>
                <w:sz w:val="24"/>
                <w:u w:val="single"/>
              </w:rPr>
              <w:t>Otras cuentas por pagar a corto plazo</w:t>
            </w:r>
          </w:p>
        </w:tc>
        <w:tc>
          <w:tcPr>
            <w:tcW w:w="3828" w:type="dxa"/>
          </w:tcPr>
          <w:p w:rsidR="001E21B3" w:rsidRDefault="0090667D">
            <w:pPr>
              <w:pStyle w:val="TableParagraph"/>
              <w:spacing w:line="268" w:lineRule="exact"/>
              <w:ind w:right="198"/>
              <w:jc w:val="right"/>
              <w:rPr>
                <w:sz w:val="24"/>
              </w:rPr>
            </w:pPr>
            <w:r>
              <w:rPr>
                <w:sz w:val="24"/>
              </w:rPr>
              <w:t>$1,346</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siguientes conceptos: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rPr>
          <w:sz w:val="12"/>
        </w:rPr>
      </w:pPr>
    </w:p>
    <w:tbl>
      <w:tblPr>
        <w:tblStyle w:val="TableNormal"/>
        <w:tblW w:w="0" w:type="auto"/>
        <w:tblInd w:w="3513" w:type="dxa"/>
        <w:tblBorders>
          <w:top w:val="nil"/>
          <w:left w:val="nil"/>
          <w:bottom w:val="nil"/>
          <w:right w:val="nil"/>
          <w:insideH w:val="nil"/>
          <w:insideV w:val="nil"/>
        </w:tblBorders>
        <w:tblLayout w:type="fixed"/>
        <w:tblLook w:val="01E0" w:firstRow="1" w:lastRow="1" w:firstColumn="1" w:lastColumn="1" w:noHBand="0" w:noVBand="0"/>
      </w:tblPr>
      <w:tblGrid>
        <w:gridCol w:w="3497"/>
        <w:gridCol w:w="336"/>
        <w:gridCol w:w="929"/>
      </w:tblGrid>
      <w:tr w:rsidR="001E21B3">
        <w:trPr>
          <w:trHeight w:hRule="exact" w:val="277"/>
        </w:trPr>
        <w:tc>
          <w:tcPr>
            <w:tcW w:w="3497" w:type="dxa"/>
          </w:tcPr>
          <w:p w:rsidR="001E21B3" w:rsidRDefault="0090667D">
            <w:pPr>
              <w:pStyle w:val="TableParagraph"/>
              <w:spacing w:line="223" w:lineRule="exact"/>
              <w:ind w:left="1405" w:right="1195"/>
              <w:jc w:val="center"/>
              <w:rPr>
                <w:sz w:val="20"/>
              </w:rPr>
            </w:pPr>
            <w:r>
              <w:rPr>
                <w:sz w:val="20"/>
                <w:u w:val="single"/>
              </w:rPr>
              <w:t>Concepto</w:t>
            </w:r>
          </w:p>
        </w:tc>
        <w:tc>
          <w:tcPr>
            <w:tcW w:w="336" w:type="dxa"/>
          </w:tcPr>
          <w:p w:rsidR="001E21B3" w:rsidRDefault="001E21B3"/>
        </w:tc>
        <w:tc>
          <w:tcPr>
            <w:tcW w:w="929" w:type="dxa"/>
          </w:tcPr>
          <w:p w:rsidR="001E21B3" w:rsidRDefault="0090667D">
            <w:pPr>
              <w:pStyle w:val="TableParagraph"/>
              <w:spacing w:line="223" w:lineRule="exact"/>
              <w:ind w:left="124"/>
              <w:rPr>
                <w:sz w:val="20"/>
              </w:rPr>
            </w:pPr>
            <w:r>
              <w:rPr>
                <w:sz w:val="20"/>
                <w:u w:val="single"/>
              </w:rPr>
              <w:t>Importe</w:t>
            </w:r>
          </w:p>
        </w:tc>
      </w:tr>
      <w:tr w:rsidR="001E21B3">
        <w:trPr>
          <w:trHeight w:hRule="exact" w:val="497"/>
        </w:trPr>
        <w:tc>
          <w:tcPr>
            <w:tcW w:w="3497" w:type="dxa"/>
          </w:tcPr>
          <w:p w:rsidR="001E21B3" w:rsidRDefault="0090667D">
            <w:pPr>
              <w:pStyle w:val="TableParagraph"/>
              <w:spacing w:before="47"/>
              <w:ind w:left="200"/>
              <w:rPr>
                <w:sz w:val="20"/>
              </w:rPr>
            </w:pPr>
            <w:r>
              <w:rPr>
                <w:sz w:val="20"/>
              </w:rPr>
              <w:t>Pago a proveedores administración anterior</w:t>
            </w:r>
          </w:p>
        </w:tc>
        <w:tc>
          <w:tcPr>
            <w:tcW w:w="336" w:type="dxa"/>
          </w:tcPr>
          <w:p w:rsidR="001E21B3" w:rsidRDefault="001E21B3">
            <w:pPr>
              <w:pStyle w:val="TableParagraph"/>
              <w:spacing w:before="1"/>
              <w:rPr>
                <w:sz w:val="24"/>
              </w:rPr>
            </w:pPr>
          </w:p>
          <w:p w:rsidR="001E21B3" w:rsidRDefault="0090667D">
            <w:pPr>
              <w:pStyle w:val="TableParagraph"/>
              <w:ind w:right="69"/>
              <w:jc w:val="right"/>
              <w:rPr>
                <w:sz w:val="20"/>
              </w:rPr>
            </w:pPr>
            <w:r>
              <w:rPr>
                <w:w w:val="99"/>
                <w:sz w:val="20"/>
              </w:rPr>
              <w:t>$</w:t>
            </w:r>
          </w:p>
        </w:tc>
        <w:tc>
          <w:tcPr>
            <w:tcW w:w="929" w:type="dxa"/>
          </w:tcPr>
          <w:p w:rsidR="001E21B3" w:rsidRDefault="001E21B3">
            <w:pPr>
              <w:pStyle w:val="TableParagraph"/>
              <w:spacing w:before="1"/>
              <w:rPr>
                <w:sz w:val="24"/>
              </w:rPr>
            </w:pPr>
          </w:p>
          <w:p w:rsidR="001E21B3" w:rsidRDefault="0090667D">
            <w:pPr>
              <w:pStyle w:val="TableParagraph"/>
              <w:ind w:left="-15" w:right="69"/>
              <w:jc w:val="right"/>
              <w:rPr>
                <w:sz w:val="20"/>
              </w:rPr>
            </w:pPr>
            <w:r>
              <w:rPr>
                <w:sz w:val="20"/>
              </w:rPr>
              <w:t>1,708</w:t>
            </w:r>
          </w:p>
        </w:tc>
      </w:tr>
      <w:tr w:rsidR="001E21B3">
        <w:trPr>
          <w:trHeight w:hRule="exact" w:val="234"/>
        </w:trPr>
        <w:tc>
          <w:tcPr>
            <w:tcW w:w="3497" w:type="dxa"/>
          </w:tcPr>
          <w:p w:rsidR="001E21B3" w:rsidRDefault="0090667D">
            <w:pPr>
              <w:pStyle w:val="TableParagraph"/>
              <w:spacing w:line="219" w:lineRule="exact"/>
              <w:ind w:left="200"/>
              <w:rPr>
                <w:sz w:val="20"/>
              </w:rPr>
            </w:pPr>
            <w:r>
              <w:rPr>
                <w:sz w:val="20"/>
              </w:rPr>
              <w:t>Acreedores diversos</w:t>
            </w:r>
          </w:p>
        </w:tc>
        <w:tc>
          <w:tcPr>
            <w:tcW w:w="336" w:type="dxa"/>
          </w:tcPr>
          <w:p w:rsidR="001E21B3" w:rsidRDefault="001E21B3"/>
        </w:tc>
        <w:tc>
          <w:tcPr>
            <w:tcW w:w="929" w:type="dxa"/>
          </w:tcPr>
          <w:p w:rsidR="001E21B3" w:rsidRDefault="0090667D">
            <w:pPr>
              <w:pStyle w:val="TableParagraph"/>
              <w:spacing w:line="212" w:lineRule="exact"/>
              <w:ind w:left="-15" w:right="70"/>
              <w:jc w:val="right"/>
              <w:rPr>
                <w:sz w:val="20"/>
              </w:rPr>
            </w:pPr>
            <w:r>
              <w:rPr>
                <w:sz w:val="20"/>
              </w:rPr>
              <w:t>135</w:t>
            </w:r>
          </w:p>
        </w:tc>
      </w:tr>
      <w:tr w:rsidR="001E21B3">
        <w:trPr>
          <w:trHeight w:hRule="exact" w:val="252"/>
        </w:trPr>
        <w:tc>
          <w:tcPr>
            <w:tcW w:w="3497" w:type="dxa"/>
          </w:tcPr>
          <w:p w:rsidR="001E21B3" w:rsidRDefault="0090667D">
            <w:pPr>
              <w:pStyle w:val="TableParagraph"/>
              <w:spacing w:before="7"/>
              <w:ind w:left="200"/>
              <w:rPr>
                <w:sz w:val="20"/>
              </w:rPr>
            </w:pPr>
            <w:r>
              <w:rPr>
                <w:sz w:val="20"/>
              </w:rPr>
              <w:t>Otras cuentas por pagar</w:t>
            </w:r>
          </w:p>
        </w:tc>
        <w:tc>
          <w:tcPr>
            <w:tcW w:w="336" w:type="dxa"/>
          </w:tcPr>
          <w:p w:rsidR="001E21B3" w:rsidRDefault="001E21B3"/>
        </w:tc>
        <w:tc>
          <w:tcPr>
            <w:tcW w:w="929" w:type="dxa"/>
          </w:tcPr>
          <w:p w:rsidR="001E21B3" w:rsidRDefault="0090667D">
            <w:pPr>
              <w:pStyle w:val="TableParagraph"/>
              <w:spacing w:before="7"/>
              <w:ind w:left="-15" w:right="69"/>
              <w:jc w:val="right"/>
              <w:rPr>
                <w:sz w:val="20"/>
              </w:rPr>
            </w:pPr>
            <w:r>
              <w:rPr>
                <w:sz w:val="20"/>
              </w:rPr>
              <w:t>95</w:t>
            </w:r>
          </w:p>
        </w:tc>
      </w:tr>
      <w:tr w:rsidR="001E21B3">
        <w:trPr>
          <w:trHeight w:hRule="exact" w:val="251"/>
        </w:trPr>
        <w:tc>
          <w:tcPr>
            <w:tcW w:w="3497" w:type="dxa"/>
          </w:tcPr>
          <w:p w:rsidR="001E21B3" w:rsidRDefault="0090667D">
            <w:pPr>
              <w:pStyle w:val="TableParagraph"/>
              <w:spacing w:before="7"/>
              <w:ind w:left="200"/>
              <w:rPr>
                <w:sz w:val="20"/>
              </w:rPr>
            </w:pPr>
            <w:r>
              <w:rPr>
                <w:sz w:val="20"/>
              </w:rPr>
              <w:t>Fondo de aportaciones</w:t>
            </w:r>
          </w:p>
        </w:tc>
        <w:tc>
          <w:tcPr>
            <w:tcW w:w="336" w:type="dxa"/>
          </w:tcPr>
          <w:p w:rsidR="001E21B3" w:rsidRDefault="001E21B3"/>
        </w:tc>
        <w:tc>
          <w:tcPr>
            <w:tcW w:w="929" w:type="dxa"/>
          </w:tcPr>
          <w:p w:rsidR="001E21B3" w:rsidRDefault="0090667D">
            <w:pPr>
              <w:pStyle w:val="TableParagraph"/>
              <w:spacing w:before="7"/>
              <w:ind w:left="-15" w:right="68"/>
              <w:jc w:val="right"/>
              <w:rPr>
                <w:sz w:val="20"/>
              </w:rPr>
            </w:pPr>
            <w:r>
              <w:rPr>
                <w:sz w:val="20"/>
              </w:rPr>
              <w:t>(40)</w:t>
            </w:r>
          </w:p>
        </w:tc>
      </w:tr>
      <w:tr w:rsidR="001E21B3">
        <w:trPr>
          <w:trHeight w:hRule="exact" w:val="345"/>
        </w:trPr>
        <w:tc>
          <w:tcPr>
            <w:tcW w:w="3497" w:type="dxa"/>
          </w:tcPr>
          <w:p w:rsidR="001E21B3" w:rsidRDefault="0090667D">
            <w:pPr>
              <w:pStyle w:val="TableParagraph"/>
              <w:spacing w:before="6"/>
              <w:ind w:left="200"/>
              <w:rPr>
                <w:sz w:val="20"/>
              </w:rPr>
            </w:pPr>
            <w:r>
              <w:rPr>
                <w:sz w:val="20"/>
              </w:rPr>
              <w:t>Deducciones al personal</w:t>
            </w:r>
          </w:p>
        </w:tc>
        <w:tc>
          <w:tcPr>
            <w:tcW w:w="336" w:type="dxa"/>
          </w:tcPr>
          <w:p w:rsidR="001E21B3" w:rsidRDefault="001E21B3"/>
        </w:tc>
        <w:tc>
          <w:tcPr>
            <w:tcW w:w="929" w:type="dxa"/>
            <w:tcBorders>
              <w:bottom w:val="single" w:sz="4" w:space="0" w:color="000000"/>
            </w:tcBorders>
          </w:tcPr>
          <w:p w:rsidR="001E21B3" w:rsidRDefault="0090667D">
            <w:pPr>
              <w:pStyle w:val="TableParagraph"/>
              <w:spacing w:before="6"/>
              <w:ind w:left="-15" w:right="70"/>
              <w:jc w:val="right"/>
              <w:rPr>
                <w:sz w:val="20"/>
              </w:rPr>
            </w:pPr>
            <w:r>
              <w:rPr>
                <w:sz w:val="20"/>
              </w:rPr>
              <w:t>(552)</w:t>
            </w:r>
          </w:p>
        </w:tc>
      </w:tr>
      <w:tr w:rsidR="001E21B3">
        <w:trPr>
          <w:trHeight w:hRule="exact" w:val="266"/>
        </w:trPr>
        <w:tc>
          <w:tcPr>
            <w:tcW w:w="3497" w:type="dxa"/>
          </w:tcPr>
          <w:p w:rsidR="001E21B3" w:rsidRDefault="0090667D">
            <w:pPr>
              <w:pStyle w:val="TableParagraph"/>
              <w:spacing w:before="7"/>
              <w:ind w:left="1405" w:right="1195"/>
              <w:jc w:val="center"/>
              <w:rPr>
                <w:sz w:val="20"/>
              </w:rPr>
            </w:pPr>
            <w:r>
              <w:rPr>
                <w:sz w:val="20"/>
              </w:rPr>
              <w:t>Total</w:t>
            </w:r>
          </w:p>
        </w:tc>
        <w:tc>
          <w:tcPr>
            <w:tcW w:w="336" w:type="dxa"/>
          </w:tcPr>
          <w:p w:rsidR="001E21B3" w:rsidRDefault="0090667D">
            <w:pPr>
              <w:pStyle w:val="TableParagraph"/>
              <w:spacing w:before="7"/>
              <w:ind w:right="69"/>
              <w:jc w:val="right"/>
              <w:rPr>
                <w:sz w:val="20"/>
              </w:rPr>
            </w:pPr>
            <w:r>
              <w:rPr>
                <w:w w:val="99"/>
                <w:sz w:val="20"/>
              </w:rPr>
              <w:t>$</w:t>
            </w:r>
          </w:p>
        </w:tc>
        <w:tc>
          <w:tcPr>
            <w:tcW w:w="929" w:type="dxa"/>
            <w:tcBorders>
              <w:top w:val="single" w:sz="4" w:space="0" w:color="000000"/>
              <w:bottom w:val="double" w:sz="6" w:space="0" w:color="000000"/>
            </w:tcBorders>
          </w:tcPr>
          <w:p w:rsidR="001E21B3" w:rsidRDefault="0090667D">
            <w:pPr>
              <w:pStyle w:val="TableParagraph"/>
              <w:spacing w:before="2"/>
              <w:ind w:left="-15" w:right="69"/>
              <w:jc w:val="right"/>
              <w:rPr>
                <w:sz w:val="20"/>
              </w:rPr>
            </w:pPr>
            <w:r>
              <w:rPr>
                <w:sz w:val="20"/>
              </w:rPr>
              <w:t>1,346</w:t>
            </w:r>
          </w:p>
        </w:tc>
      </w:tr>
    </w:tbl>
    <w:p w:rsidR="001E21B3" w:rsidRDefault="001E21B3">
      <w:pPr>
        <w:jc w:val="right"/>
        <w:rPr>
          <w:sz w:val="20"/>
        </w:rPr>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23"/>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8027"/>
        <w:gridCol w:w="2918"/>
      </w:tblGrid>
      <w:tr w:rsidR="001E21B3">
        <w:trPr>
          <w:trHeight w:hRule="exact" w:val="268"/>
        </w:trPr>
        <w:tc>
          <w:tcPr>
            <w:tcW w:w="8027" w:type="dxa"/>
          </w:tcPr>
          <w:p w:rsidR="001E21B3" w:rsidRDefault="0090667D">
            <w:pPr>
              <w:pStyle w:val="TableParagraph"/>
              <w:spacing w:line="268" w:lineRule="exact"/>
              <w:ind w:left="200"/>
              <w:rPr>
                <w:sz w:val="24"/>
              </w:rPr>
            </w:pPr>
            <w:r>
              <w:rPr>
                <w:sz w:val="24"/>
                <w:u w:val="single"/>
              </w:rPr>
              <w:t>Porción a corto plazo de la deuda pública a largo plazo</w:t>
            </w:r>
          </w:p>
        </w:tc>
        <w:tc>
          <w:tcPr>
            <w:tcW w:w="2918" w:type="dxa"/>
          </w:tcPr>
          <w:p w:rsidR="001E21B3" w:rsidRDefault="0090667D">
            <w:pPr>
              <w:pStyle w:val="TableParagraph"/>
              <w:spacing w:line="268" w:lineRule="exact"/>
              <w:ind w:right="198"/>
              <w:jc w:val="right"/>
              <w:rPr>
                <w:sz w:val="24"/>
              </w:rPr>
            </w:pPr>
            <w:r>
              <w:rPr>
                <w:sz w:val="24"/>
              </w:rPr>
              <w:t>$5,687</w:t>
            </w:r>
          </w:p>
        </w:tc>
      </w:tr>
    </w:tbl>
    <w:p w:rsidR="001E21B3" w:rsidRDefault="001E21B3">
      <w:pPr>
        <w:pStyle w:val="Textoindependiente"/>
        <w:spacing w:before="11"/>
        <w:rPr>
          <w:sz w:val="15"/>
        </w:rPr>
      </w:pPr>
    </w:p>
    <w:p w:rsidR="001E21B3" w:rsidRDefault="0090667D">
      <w:pPr>
        <w:pStyle w:val="Textoindependiente"/>
        <w:spacing w:before="92"/>
        <w:ind w:left="692"/>
      </w:pPr>
      <w:r>
        <w:t>Se integra por adeudos a largo plazo con instituciones financieras, derivado de la contratación de arrendamiento financiero.</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842"/>
        <w:gridCol w:w="4118"/>
      </w:tblGrid>
      <w:tr w:rsidR="001E21B3">
        <w:trPr>
          <w:trHeight w:hRule="exact" w:val="268"/>
        </w:trPr>
        <w:tc>
          <w:tcPr>
            <w:tcW w:w="6842" w:type="dxa"/>
          </w:tcPr>
          <w:p w:rsidR="001E21B3" w:rsidRDefault="0090667D">
            <w:pPr>
              <w:pStyle w:val="TableParagraph"/>
              <w:spacing w:line="268" w:lineRule="exact"/>
              <w:ind w:left="200"/>
              <w:rPr>
                <w:sz w:val="24"/>
              </w:rPr>
            </w:pPr>
            <w:r>
              <w:rPr>
                <w:sz w:val="24"/>
                <w:u w:val="single"/>
              </w:rPr>
              <w:t>Pasivos diferidos a corto plazo</w:t>
            </w:r>
          </w:p>
        </w:tc>
        <w:tc>
          <w:tcPr>
            <w:tcW w:w="4118" w:type="dxa"/>
          </w:tcPr>
          <w:p w:rsidR="001E21B3" w:rsidRDefault="0090667D">
            <w:pPr>
              <w:pStyle w:val="TableParagraph"/>
              <w:spacing w:line="268" w:lineRule="exact"/>
              <w:ind w:right="198"/>
              <w:jc w:val="right"/>
              <w:rPr>
                <w:sz w:val="24"/>
              </w:rPr>
            </w:pPr>
            <w:r>
              <w:rPr>
                <w:sz w:val="24"/>
              </w:rPr>
              <w:t>$773</w:t>
            </w:r>
          </w:p>
        </w:tc>
      </w:tr>
    </w:tbl>
    <w:p w:rsidR="001E21B3" w:rsidRDefault="001E21B3">
      <w:pPr>
        <w:pStyle w:val="Textoindependiente"/>
        <w:spacing w:before="11"/>
        <w:rPr>
          <w:sz w:val="15"/>
        </w:rPr>
      </w:pPr>
    </w:p>
    <w:p w:rsidR="001E21B3" w:rsidRDefault="0090667D">
      <w:pPr>
        <w:pStyle w:val="Textoindependiente"/>
        <w:spacing w:before="92"/>
        <w:ind w:left="692" w:right="323"/>
        <w:jc w:val="both"/>
      </w:pPr>
      <w:r>
        <w:t>En este rubro se registraron los créditos fiscales otorgados a contribuyentes, derivados de daños ocasionados en su propiedad o sesión de propiedades y terrenos al Municipio, aplicables a impuestos anuales.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988"/>
        <w:gridCol w:w="1973"/>
      </w:tblGrid>
      <w:tr w:rsidR="001E21B3">
        <w:trPr>
          <w:trHeight w:hRule="exact" w:val="268"/>
        </w:trPr>
        <w:tc>
          <w:tcPr>
            <w:tcW w:w="8988" w:type="dxa"/>
          </w:tcPr>
          <w:p w:rsidR="001E21B3" w:rsidRDefault="0090667D">
            <w:pPr>
              <w:pStyle w:val="TableParagraph"/>
              <w:spacing w:line="268" w:lineRule="exact"/>
              <w:ind w:left="200"/>
              <w:rPr>
                <w:sz w:val="24"/>
              </w:rPr>
            </w:pPr>
            <w:r>
              <w:rPr>
                <w:sz w:val="24"/>
                <w:u w:val="single"/>
              </w:rPr>
              <w:t>Fondos y bienes de terceros en garantía y/o administración a corto plazo</w:t>
            </w:r>
          </w:p>
        </w:tc>
        <w:tc>
          <w:tcPr>
            <w:tcW w:w="1973" w:type="dxa"/>
          </w:tcPr>
          <w:p w:rsidR="001E21B3" w:rsidRDefault="0090667D">
            <w:pPr>
              <w:pStyle w:val="TableParagraph"/>
              <w:spacing w:line="268" w:lineRule="exact"/>
              <w:ind w:left="1037"/>
              <w:rPr>
                <w:sz w:val="24"/>
              </w:rPr>
            </w:pPr>
            <w:r>
              <w:rPr>
                <w:sz w:val="24"/>
              </w:rPr>
              <w:t>$4,496</w:t>
            </w:r>
          </w:p>
        </w:tc>
      </w:tr>
    </w:tbl>
    <w:p w:rsidR="001E21B3" w:rsidRDefault="001E21B3">
      <w:pPr>
        <w:pStyle w:val="Textoindependiente"/>
        <w:spacing w:before="11"/>
        <w:rPr>
          <w:sz w:val="15"/>
        </w:rPr>
      </w:pPr>
    </w:p>
    <w:p w:rsidR="001E21B3" w:rsidRDefault="0090667D">
      <w:pPr>
        <w:pStyle w:val="Textoindependiente"/>
        <w:spacing w:before="92"/>
        <w:ind w:left="692"/>
      </w:pPr>
      <w:r>
        <w:t>Este rubro se integra por los siguientes conceptos: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rPr>
          <w:sz w:val="12"/>
        </w:rPr>
      </w:pPr>
    </w:p>
    <w:tbl>
      <w:tblPr>
        <w:tblStyle w:val="TableNormal"/>
        <w:tblW w:w="0" w:type="auto"/>
        <w:tblInd w:w="3487" w:type="dxa"/>
        <w:tblBorders>
          <w:top w:val="nil"/>
          <w:left w:val="nil"/>
          <w:bottom w:val="nil"/>
          <w:right w:val="nil"/>
          <w:insideH w:val="nil"/>
          <w:insideV w:val="nil"/>
        </w:tblBorders>
        <w:tblLayout w:type="fixed"/>
        <w:tblLook w:val="01E0" w:firstRow="1" w:lastRow="1" w:firstColumn="1" w:lastColumn="1" w:noHBand="0" w:noVBand="0"/>
      </w:tblPr>
      <w:tblGrid>
        <w:gridCol w:w="3670"/>
        <w:gridCol w:w="310"/>
        <w:gridCol w:w="838"/>
      </w:tblGrid>
      <w:tr w:rsidR="001E21B3">
        <w:trPr>
          <w:trHeight w:hRule="exact" w:val="282"/>
        </w:trPr>
        <w:tc>
          <w:tcPr>
            <w:tcW w:w="3670" w:type="dxa"/>
          </w:tcPr>
          <w:p w:rsidR="001E21B3" w:rsidRDefault="0090667D">
            <w:pPr>
              <w:pStyle w:val="TableParagraph"/>
              <w:spacing w:line="223" w:lineRule="exact"/>
              <w:ind w:left="1479" w:right="1294"/>
              <w:jc w:val="center"/>
              <w:rPr>
                <w:sz w:val="20"/>
              </w:rPr>
            </w:pPr>
            <w:r>
              <w:rPr>
                <w:sz w:val="20"/>
                <w:u w:val="single"/>
              </w:rPr>
              <w:t>Concepto</w:t>
            </w:r>
          </w:p>
        </w:tc>
        <w:tc>
          <w:tcPr>
            <w:tcW w:w="310" w:type="dxa"/>
          </w:tcPr>
          <w:p w:rsidR="001E21B3" w:rsidRDefault="001E21B3"/>
        </w:tc>
        <w:tc>
          <w:tcPr>
            <w:tcW w:w="838" w:type="dxa"/>
          </w:tcPr>
          <w:p w:rsidR="001E21B3" w:rsidRDefault="0090667D">
            <w:pPr>
              <w:pStyle w:val="TableParagraph"/>
              <w:spacing w:line="223" w:lineRule="exact"/>
              <w:ind w:left="76"/>
              <w:rPr>
                <w:sz w:val="20"/>
              </w:rPr>
            </w:pPr>
            <w:r>
              <w:rPr>
                <w:sz w:val="20"/>
                <w:u w:val="single"/>
              </w:rPr>
              <w:t>Importe</w:t>
            </w:r>
          </w:p>
        </w:tc>
      </w:tr>
      <w:tr w:rsidR="001E21B3">
        <w:trPr>
          <w:trHeight w:hRule="exact" w:val="295"/>
        </w:trPr>
        <w:tc>
          <w:tcPr>
            <w:tcW w:w="3670" w:type="dxa"/>
          </w:tcPr>
          <w:p w:rsidR="001E21B3" w:rsidRDefault="0090667D">
            <w:pPr>
              <w:pStyle w:val="TableParagraph"/>
              <w:spacing w:before="52"/>
              <w:ind w:left="200"/>
              <w:rPr>
                <w:sz w:val="20"/>
              </w:rPr>
            </w:pPr>
            <w:r>
              <w:rPr>
                <w:sz w:val="20"/>
                <w:u w:val="single"/>
              </w:rPr>
              <w:t>Fondos</w:t>
            </w:r>
          </w:p>
        </w:tc>
        <w:tc>
          <w:tcPr>
            <w:tcW w:w="310" w:type="dxa"/>
          </w:tcPr>
          <w:p w:rsidR="001E21B3" w:rsidRDefault="001E21B3"/>
        </w:tc>
        <w:tc>
          <w:tcPr>
            <w:tcW w:w="838" w:type="dxa"/>
          </w:tcPr>
          <w:p w:rsidR="001E21B3" w:rsidRDefault="001E21B3"/>
        </w:tc>
      </w:tr>
      <w:tr w:rsidR="001E21B3">
        <w:trPr>
          <w:trHeight w:hRule="exact" w:val="254"/>
        </w:trPr>
        <w:tc>
          <w:tcPr>
            <w:tcW w:w="3670" w:type="dxa"/>
          </w:tcPr>
          <w:p w:rsidR="001E21B3" w:rsidRDefault="0090667D">
            <w:pPr>
              <w:pStyle w:val="TableParagraph"/>
              <w:spacing w:before="6"/>
              <w:ind w:left="200"/>
              <w:rPr>
                <w:sz w:val="20"/>
              </w:rPr>
            </w:pPr>
            <w:r>
              <w:rPr>
                <w:sz w:val="20"/>
              </w:rPr>
              <w:t>Cultura</w:t>
            </w:r>
          </w:p>
        </w:tc>
        <w:tc>
          <w:tcPr>
            <w:tcW w:w="310" w:type="dxa"/>
          </w:tcPr>
          <w:p w:rsidR="001E21B3" w:rsidRDefault="0090667D">
            <w:pPr>
              <w:pStyle w:val="TableParagraph"/>
              <w:spacing w:before="6"/>
              <w:ind w:right="69"/>
              <w:jc w:val="right"/>
              <w:rPr>
                <w:sz w:val="20"/>
              </w:rPr>
            </w:pPr>
            <w:r>
              <w:rPr>
                <w:w w:val="99"/>
                <w:sz w:val="20"/>
              </w:rPr>
              <w:t>$</w:t>
            </w:r>
          </w:p>
        </w:tc>
        <w:tc>
          <w:tcPr>
            <w:tcW w:w="838" w:type="dxa"/>
          </w:tcPr>
          <w:p w:rsidR="001E21B3" w:rsidRDefault="0090667D">
            <w:pPr>
              <w:pStyle w:val="TableParagraph"/>
              <w:spacing w:before="16"/>
              <w:ind w:left="263"/>
              <w:rPr>
                <w:sz w:val="20"/>
              </w:rPr>
            </w:pPr>
            <w:r>
              <w:rPr>
                <w:sz w:val="20"/>
              </w:rPr>
              <w:t>1,910</w:t>
            </w:r>
          </w:p>
        </w:tc>
      </w:tr>
      <w:tr w:rsidR="001E21B3">
        <w:trPr>
          <w:trHeight w:hRule="exact" w:val="250"/>
        </w:trPr>
        <w:tc>
          <w:tcPr>
            <w:tcW w:w="3670" w:type="dxa"/>
          </w:tcPr>
          <w:p w:rsidR="001E21B3" w:rsidRDefault="0090667D">
            <w:pPr>
              <w:pStyle w:val="TableParagraph"/>
              <w:spacing w:before="1"/>
              <w:ind w:left="200"/>
              <w:rPr>
                <w:sz w:val="20"/>
              </w:rPr>
            </w:pPr>
            <w:r>
              <w:rPr>
                <w:sz w:val="20"/>
              </w:rPr>
              <w:t>FAISM 2017</w:t>
            </w:r>
          </w:p>
        </w:tc>
        <w:tc>
          <w:tcPr>
            <w:tcW w:w="310" w:type="dxa"/>
          </w:tcPr>
          <w:p w:rsidR="001E21B3" w:rsidRDefault="001E21B3"/>
        </w:tc>
        <w:tc>
          <w:tcPr>
            <w:tcW w:w="838" w:type="dxa"/>
          </w:tcPr>
          <w:p w:rsidR="001E21B3" w:rsidRDefault="0090667D">
            <w:pPr>
              <w:pStyle w:val="TableParagraph"/>
              <w:spacing w:before="11"/>
              <w:ind w:left="-15" w:right="72"/>
              <w:jc w:val="right"/>
              <w:rPr>
                <w:sz w:val="20"/>
              </w:rPr>
            </w:pPr>
            <w:r>
              <w:rPr>
                <w:sz w:val="20"/>
              </w:rPr>
              <w:t>904</w:t>
            </w:r>
          </w:p>
        </w:tc>
      </w:tr>
      <w:tr w:rsidR="001E21B3">
        <w:trPr>
          <w:trHeight w:hRule="exact" w:val="247"/>
        </w:trPr>
        <w:tc>
          <w:tcPr>
            <w:tcW w:w="3670" w:type="dxa"/>
          </w:tcPr>
          <w:p w:rsidR="001E21B3" w:rsidRDefault="0090667D">
            <w:pPr>
              <w:pStyle w:val="TableParagraph"/>
              <w:spacing w:before="1"/>
              <w:ind w:left="200"/>
              <w:rPr>
                <w:sz w:val="20"/>
              </w:rPr>
            </w:pPr>
            <w:r>
              <w:rPr>
                <w:sz w:val="20"/>
              </w:rPr>
              <w:t>FAISM 2018</w:t>
            </w:r>
          </w:p>
        </w:tc>
        <w:tc>
          <w:tcPr>
            <w:tcW w:w="310" w:type="dxa"/>
          </w:tcPr>
          <w:p w:rsidR="001E21B3" w:rsidRDefault="001E21B3"/>
        </w:tc>
        <w:tc>
          <w:tcPr>
            <w:tcW w:w="838" w:type="dxa"/>
          </w:tcPr>
          <w:p w:rsidR="001E21B3" w:rsidRDefault="0090667D">
            <w:pPr>
              <w:pStyle w:val="TableParagraph"/>
              <w:spacing w:before="8"/>
              <w:ind w:left="-15" w:right="72"/>
              <w:jc w:val="right"/>
              <w:rPr>
                <w:sz w:val="20"/>
              </w:rPr>
            </w:pPr>
            <w:r>
              <w:rPr>
                <w:sz w:val="20"/>
              </w:rPr>
              <w:t>770</w:t>
            </w:r>
          </w:p>
        </w:tc>
      </w:tr>
      <w:tr w:rsidR="001E21B3">
        <w:trPr>
          <w:trHeight w:hRule="exact" w:val="245"/>
        </w:trPr>
        <w:tc>
          <w:tcPr>
            <w:tcW w:w="3670" w:type="dxa"/>
          </w:tcPr>
          <w:p w:rsidR="001E21B3" w:rsidRDefault="0090667D">
            <w:pPr>
              <w:pStyle w:val="TableParagraph"/>
              <w:spacing w:before="1"/>
              <w:ind w:left="200"/>
              <w:rPr>
                <w:sz w:val="20"/>
              </w:rPr>
            </w:pPr>
            <w:r>
              <w:rPr>
                <w:sz w:val="20"/>
              </w:rPr>
              <w:t>Fondo Fortaseg</w:t>
            </w:r>
          </w:p>
        </w:tc>
        <w:tc>
          <w:tcPr>
            <w:tcW w:w="310" w:type="dxa"/>
          </w:tcPr>
          <w:p w:rsidR="001E21B3" w:rsidRDefault="001E21B3"/>
        </w:tc>
        <w:tc>
          <w:tcPr>
            <w:tcW w:w="838" w:type="dxa"/>
          </w:tcPr>
          <w:p w:rsidR="001E21B3" w:rsidRDefault="0090667D">
            <w:pPr>
              <w:pStyle w:val="TableParagraph"/>
              <w:spacing w:before="1"/>
              <w:ind w:left="-15" w:right="72"/>
              <w:jc w:val="right"/>
              <w:rPr>
                <w:sz w:val="20"/>
              </w:rPr>
            </w:pPr>
            <w:r>
              <w:rPr>
                <w:sz w:val="20"/>
              </w:rPr>
              <w:t>149</w:t>
            </w:r>
          </w:p>
        </w:tc>
      </w:tr>
      <w:tr w:rsidR="001E21B3">
        <w:trPr>
          <w:trHeight w:hRule="exact" w:val="289"/>
        </w:trPr>
        <w:tc>
          <w:tcPr>
            <w:tcW w:w="3670" w:type="dxa"/>
          </w:tcPr>
          <w:p w:rsidR="001E21B3" w:rsidRDefault="0090667D">
            <w:pPr>
              <w:pStyle w:val="TableParagraph"/>
              <w:spacing w:before="6"/>
              <w:ind w:left="200"/>
              <w:rPr>
                <w:sz w:val="20"/>
              </w:rPr>
            </w:pPr>
            <w:r>
              <w:rPr>
                <w:sz w:val="20"/>
              </w:rPr>
              <w:t>Fondo Sipinna</w:t>
            </w:r>
          </w:p>
        </w:tc>
        <w:tc>
          <w:tcPr>
            <w:tcW w:w="310" w:type="dxa"/>
          </w:tcPr>
          <w:p w:rsidR="001E21B3" w:rsidRDefault="001E21B3"/>
        </w:tc>
        <w:tc>
          <w:tcPr>
            <w:tcW w:w="838" w:type="dxa"/>
          </w:tcPr>
          <w:p w:rsidR="001E21B3" w:rsidRDefault="0090667D">
            <w:pPr>
              <w:pStyle w:val="TableParagraph"/>
              <w:spacing w:before="6"/>
              <w:ind w:left="-15" w:right="72"/>
              <w:jc w:val="right"/>
              <w:rPr>
                <w:sz w:val="20"/>
              </w:rPr>
            </w:pPr>
            <w:r>
              <w:rPr>
                <w:sz w:val="20"/>
              </w:rPr>
              <w:t>23</w:t>
            </w:r>
          </w:p>
        </w:tc>
      </w:tr>
      <w:tr w:rsidR="001E21B3">
        <w:trPr>
          <w:trHeight w:hRule="exact" w:val="294"/>
        </w:trPr>
        <w:tc>
          <w:tcPr>
            <w:tcW w:w="3670" w:type="dxa"/>
          </w:tcPr>
          <w:p w:rsidR="001E21B3" w:rsidRDefault="0090667D">
            <w:pPr>
              <w:pStyle w:val="TableParagraph"/>
              <w:spacing w:before="46"/>
              <w:ind w:left="200"/>
              <w:rPr>
                <w:sz w:val="20"/>
              </w:rPr>
            </w:pPr>
            <w:r>
              <w:rPr>
                <w:sz w:val="20"/>
                <w:u w:val="single"/>
              </w:rPr>
              <w:t>Depósitos en garantía</w:t>
            </w:r>
          </w:p>
        </w:tc>
        <w:tc>
          <w:tcPr>
            <w:tcW w:w="310" w:type="dxa"/>
          </w:tcPr>
          <w:p w:rsidR="001E21B3" w:rsidRDefault="001E21B3"/>
        </w:tc>
        <w:tc>
          <w:tcPr>
            <w:tcW w:w="838" w:type="dxa"/>
          </w:tcPr>
          <w:p w:rsidR="001E21B3" w:rsidRDefault="001E21B3"/>
        </w:tc>
      </w:tr>
      <w:tr w:rsidR="001E21B3">
        <w:trPr>
          <w:trHeight w:hRule="exact" w:val="254"/>
        </w:trPr>
        <w:tc>
          <w:tcPr>
            <w:tcW w:w="3670" w:type="dxa"/>
          </w:tcPr>
          <w:p w:rsidR="001E21B3" w:rsidRDefault="0090667D">
            <w:pPr>
              <w:pStyle w:val="TableParagraph"/>
              <w:spacing w:before="11"/>
              <w:ind w:left="200"/>
              <w:rPr>
                <w:sz w:val="20"/>
              </w:rPr>
            </w:pPr>
            <w:r>
              <w:rPr>
                <w:sz w:val="20"/>
              </w:rPr>
              <w:t>Sanc/serv comunitarios</w:t>
            </w:r>
          </w:p>
        </w:tc>
        <w:tc>
          <w:tcPr>
            <w:tcW w:w="310" w:type="dxa"/>
          </w:tcPr>
          <w:p w:rsidR="001E21B3" w:rsidRDefault="001E21B3"/>
        </w:tc>
        <w:tc>
          <w:tcPr>
            <w:tcW w:w="838" w:type="dxa"/>
          </w:tcPr>
          <w:p w:rsidR="001E21B3" w:rsidRDefault="0090667D">
            <w:pPr>
              <w:pStyle w:val="TableParagraph"/>
              <w:spacing w:before="11"/>
              <w:ind w:left="-15" w:right="72"/>
              <w:jc w:val="right"/>
              <w:rPr>
                <w:sz w:val="20"/>
              </w:rPr>
            </w:pPr>
            <w:r>
              <w:rPr>
                <w:sz w:val="20"/>
              </w:rPr>
              <w:t>350</w:t>
            </w:r>
          </w:p>
        </w:tc>
      </w:tr>
      <w:tr w:rsidR="001E21B3">
        <w:trPr>
          <w:trHeight w:hRule="exact" w:val="245"/>
        </w:trPr>
        <w:tc>
          <w:tcPr>
            <w:tcW w:w="3670" w:type="dxa"/>
          </w:tcPr>
          <w:p w:rsidR="001E21B3" w:rsidRDefault="0090667D">
            <w:pPr>
              <w:pStyle w:val="TableParagraph"/>
              <w:spacing w:before="6"/>
              <w:ind w:left="200"/>
              <w:rPr>
                <w:sz w:val="20"/>
              </w:rPr>
            </w:pPr>
            <w:r>
              <w:rPr>
                <w:sz w:val="20"/>
              </w:rPr>
              <w:t>Auditorio San Pedro</w:t>
            </w:r>
          </w:p>
        </w:tc>
        <w:tc>
          <w:tcPr>
            <w:tcW w:w="310" w:type="dxa"/>
          </w:tcPr>
          <w:p w:rsidR="001E21B3" w:rsidRDefault="001E21B3"/>
        </w:tc>
        <w:tc>
          <w:tcPr>
            <w:tcW w:w="838" w:type="dxa"/>
          </w:tcPr>
          <w:p w:rsidR="001E21B3" w:rsidRDefault="0090667D">
            <w:pPr>
              <w:pStyle w:val="TableParagraph"/>
              <w:spacing w:before="6"/>
              <w:ind w:left="-15" w:right="72"/>
              <w:jc w:val="right"/>
              <w:rPr>
                <w:sz w:val="20"/>
              </w:rPr>
            </w:pPr>
            <w:r>
              <w:rPr>
                <w:sz w:val="20"/>
              </w:rPr>
              <w:t>129</w:t>
            </w:r>
          </w:p>
        </w:tc>
      </w:tr>
      <w:tr w:rsidR="001E21B3">
        <w:trPr>
          <w:trHeight w:hRule="exact" w:val="253"/>
        </w:trPr>
        <w:tc>
          <w:tcPr>
            <w:tcW w:w="3670" w:type="dxa"/>
          </w:tcPr>
          <w:p w:rsidR="001E21B3" w:rsidRDefault="0090667D">
            <w:pPr>
              <w:pStyle w:val="TableParagraph"/>
              <w:spacing w:before="1"/>
              <w:ind w:left="200"/>
              <w:rPr>
                <w:sz w:val="20"/>
              </w:rPr>
            </w:pPr>
            <w:r>
              <w:rPr>
                <w:sz w:val="20"/>
              </w:rPr>
              <w:t>Salones polivalentes</w:t>
            </w:r>
          </w:p>
        </w:tc>
        <w:tc>
          <w:tcPr>
            <w:tcW w:w="310" w:type="dxa"/>
          </w:tcPr>
          <w:p w:rsidR="001E21B3" w:rsidRDefault="001E21B3"/>
        </w:tc>
        <w:tc>
          <w:tcPr>
            <w:tcW w:w="838" w:type="dxa"/>
          </w:tcPr>
          <w:p w:rsidR="001E21B3" w:rsidRDefault="0090667D">
            <w:pPr>
              <w:pStyle w:val="TableParagraph"/>
              <w:spacing w:before="11"/>
              <w:ind w:left="-15" w:right="72"/>
              <w:jc w:val="right"/>
              <w:rPr>
                <w:sz w:val="20"/>
              </w:rPr>
            </w:pPr>
            <w:r>
              <w:rPr>
                <w:sz w:val="20"/>
              </w:rPr>
              <w:t>62</w:t>
            </w:r>
          </w:p>
        </w:tc>
      </w:tr>
      <w:tr w:rsidR="001E21B3">
        <w:trPr>
          <w:trHeight w:hRule="exact" w:val="294"/>
        </w:trPr>
        <w:tc>
          <w:tcPr>
            <w:tcW w:w="3670" w:type="dxa"/>
          </w:tcPr>
          <w:p w:rsidR="001E21B3" w:rsidRDefault="0090667D">
            <w:pPr>
              <w:pStyle w:val="TableParagraph"/>
              <w:spacing w:before="5"/>
              <w:ind w:left="200"/>
              <w:rPr>
                <w:sz w:val="20"/>
              </w:rPr>
            </w:pPr>
            <w:r>
              <w:rPr>
                <w:sz w:val="20"/>
              </w:rPr>
              <w:t>Incubadoras de negocios</w:t>
            </w:r>
          </w:p>
        </w:tc>
        <w:tc>
          <w:tcPr>
            <w:tcW w:w="310" w:type="dxa"/>
          </w:tcPr>
          <w:p w:rsidR="001E21B3" w:rsidRDefault="001E21B3"/>
        </w:tc>
        <w:tc>
          <w:tcPr>
            <w:tcW w:w="838" w:type="dxa"/>
          </w:tcPr>
          <w:p w:rsidR="001E21B3" w:rsidRDefault="0090667D">
            <w:pPr>
              <w:pStyle w:val="TableParagraph"/>
              <w:spacing w:before="5"/>
              <w:ind w:left="-15" w:right="72"/>
              <w:jc w:val="right"/>
              <w:rPr>
                <w:sz w:val="20"/>
              </w:rPr>
            </w:pPr>
            <w:r>
              <w:rPr>
                <w:sz w:val="20"/>
              </w:rPr>
              <w:t>50</w:t>
            </w:r>
          </w:p>
        </w:tc>
      </w:tr>
      <w:tr w:rsidR="001E21B3">
        <w:trPr>
          <w:trHeight w:hRule="exact" w:val="294"/>
        </w:trPr>
        <w:tc>
          <w:tcPr>
            <w:tcW w:w="3670" w:type="dxa"/>
          </w:tcPr>
          <w:p w:rsidR="001E21B3" w:rsidRDefault="0090667D">
            <w:pPr>
              <w:pStyle w:val="TableParagraph"/>
              <w:spacing w:before="52"/>
              <w:ind w:left="200"/>
              <w:rPr>
                <w:sz w:val="20"/>
              </w:rPr>
            </w:pPr>
            <w:r>
              <w:rPr>
                <w:sz w:val="20"/>
                <w:u w:val="single"/>
              </w:rPr>
              <w:t>Otros</w:t>
            </w:r>
          </w:p>
        </w:tc>
        <w:tc>
          <w:tcPr>
            <w:tcW w:w="310" w:type="dxa"/>
          </w:tcPr>
          <w:p w:rsidR="001E21B3" w:rsidRDefault="001E21B3"/>
        </w:tc>
        <w:tc>
          <w:tcPr>
            <w:tcW w:w="838" w:type="dxa"/>
          </w:tcPr>
          <w:p w:rsidR="001E21B3" w:rsidRDefault="001E21B3"/>
        </w:tc>
      </w:tr>
      <w:tr w:rsidR="001E21B3">
        <w:trPr>
          <w:trHeight w:hRule="exact" w:val="344"/>
        </w:trPr>
        <w:tc>
          <w:tcPr>
            <w:tcW w:w="3670" w:type="dxa"/>
          </w:tcPr>
          <w:p w:rsidR="001E21B3" w:rsidRDefault="0090667D">
            <w:pPr>
              <w:pStyle w:val="TableParagraph"/>
              <w:spacing w:before="5"/>
              <w:ind w:left="200"/>
              <w:rPr>
                <w:sz w:val="20"/>
              </w:rPr>
            </w:pPr>
            <w:r>
              <w:rPr>
                <w:sz w:val="20"/>
              </w:rPr>
              <w:t>Acreedores por depósitos en garantía</w:t>
            </w:r>
          </w:p>
        </w:tc>
        <w:tc>
          <w:tcPr>
            <w:tcW w:w="310" w:type="dxa"/>
          </w:tcPr>
          <w:p w:rsidR="001E21B3" w:rsidRDefault="001E21B3"/>
        </w:tc>
        <w:tc>
          <w:tcPr>
            <w:tcW w:w="838" w:type="dxa"/>
            <w:tcBorders>
              <w:bottom w:val="single" w:sz="4" w:space="0" w:color="000000"/>
            </w:tcBorders>
          </w:tcPr>
          <w:p w:rsidR="001E21B3" w:rsidRDefault="0090667D">
            <w:pPr>
              <w:pStyle w:val="TableParagraph"/>
              <w:spacing w:before="5"/>
              <w:ind w:left="-15" w:right="72"/>
              <w:jc w:val="right"/>
              <w:rPr>
                <w:sz w:val="20"/>
              </w:rPr>
            </w:pPr>
            <w:r>
              <w:rPr>
                <w:sz w:val="20"/>
              </w:rPr>
              <w:t>149</w:t>
            </w:r>
          </w:p>
        </w:tc>
      </w:tr>
      <w:tr w:rsidR="001E21B3">
        <w:trPr>
          <w:trHeight w:hRule="exact" w:val="234"/>
        </w:trPr>
        <w:tc>
          <w:tcPr>
            <w:tcW w:w="3670" w:type="dxa"/>
          </w:tcPr>
          <w:p w:rsidR="001E21B3" w:rsidRDefault="0090667D">
            <w:pPr>
              <w:pStyle w:val="TableParagraph"/>
              <w:spacing w:before="4"/>
              <w:ind w:left="1479" w:right="1293"/>
              <w:jc w:val="center"/>
              <w:rPr>
                <w:sz w:val="20"/>
              </w:rPr>
            </w:pPr>
            <w:r>
              <w:rPr>
                <w:sz w:val="20"/>
              </w:rPr>
              <w:t>Total</w:t>
            </w:r>
          </w:p>
        </w:tc>
        <w:tc>
          <w:tcPr>
            <w:tcW w:w="310" w:type="dxa"/>
          </w:tcPr>
          <w:p w:rsidR="001E21B3" w:rsidRDefault="0090667D">
            <w:pPr>
              <w:pStyle w:val="TableParagraph"/>
              <w:spacing w:before="4"/>
              <w:ind w:right="69"/>
              <w:jc w:val="right"/>
              <w:rPr>
                <w:sz w:val="20"/>
              </w:rPr>
            </w:pPr>
            <w:r>
              <w:rPr>
                <w:w w:val="99"/>
                <w:sz w:val="20"/>
              </w:rPr>
              <w:t>$</w:t>
            </w:r>
          </w:p>
        </w:tc>
        <w:tc>
          <w:tcPr>
            <w:tcW w:w="838" w:type="dxa"/>
            <w:tcBorders>
              <w:top w:val="single" w:sz="4" w:space="0" w:color="000000"/>
            </w:tcBorders>
          </w:tcPr>
          <w:p w:rsidR="001E21B3" w:rsidRDefault="0090667D">
            <w:pPr>
              <w:pStyle w:val="TableParagraph"/>
              <w:tabs>
                <w:tab w:val="left" w:pos="263"/>
              </w:tabs>
              <w:spacing w:line="230" w:lineRule="exact"/>
              <w:ind w:left="-15"/>
              <w:jc w:val="right"/>
              <w:rPr>
                <w:sz w:val="20"/>
              </w:rPr>
            </w:pPr>
            <w:r>
              <w:rPr>
                <w:w w:val="99"/>
                <w:sz w:val="20"/>
                <w:u w:val="thick"/>
              </w:rPr>
              <w:t xml:space="preserve"> </w:t>
            </w:r>
            <w:r>
              <w:rPr>
                <w:sz w:val="20"/>
                <w:u w:val="thick"/>
              </w:rPr>
              <w:tab/>
            </w:r>
            <w:r>
              <w:rPr>
                <w:spacing w:val="-1"/>
                <w:sz w:val="20"/>
                <w:u w:val="thick"/>
              </w:rPr>
              <w:t>4,496</w:t>
            </w:r>
            <w:r>
              <w:rPr>
                <w:spacing w:val="18"/>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after="1"/>
        <w:rPr>
          <w:sz w:val="13"/>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668"/>
        <w:gridCol w:w="4290"/>
      </w:tblGrid>
      <w:tr w:rsidR="001E21B3">
        <w:trPr>
          <w:trHeight w:hRule="exact" w:val="268"/>
        </w:trPr>
        <w:tc>
          <w:tcPr>
            <w:tcW w:w="6668" w:type="dxa"/>
          </w:tcPr>
          <w:p w:rsidR="001E21B3" w:rsidRDefault="0090667D">
            <w:pPr>
              <w:pStyle w:val="TableParagraph"/>
              <w:spacing w:line="268" w:lineRule="exact"/>
              <w:ind w:left="200"/>
              <w:rPr>
                <w:sz w:val="24"/>
              </w:rPr>
            </w:pPr>
            <w:r>
              <w:rPr>
                <w:sz w:val="24"/>
                <w:u w:val="single"/>
              </w:rPr>
              <w:t>Otros pasivos a corto plazo</w:t>
            </w:r>
          </w:p>
        </w:tc>
        <w:tc>
          <w:tcPr>
            <w:tcW w:w="4290" w:type="dxa"/>
          </w:tcPr>
          <w:p w:rsidR="001E21B3" w:rsidRDefault="0090667D">
            <w:pPr>
              <w:pStyle w:val="TableParagraph"/>
              <w:spacing w:line="268" w:lineRule="exact"/>
              <w:ind w:right="198"/>
              <w:jc w:val="right"/>
              <w:rPr>
                <w:sz w:val="24"/>
              </w:rPr>
            </w:pPr>
            <w:r>
              <w:rPr>
                <w:sz w:val="24"/>
              </w:rPr>
              <w:t>$306</w:t>
            </w:r>
          </w:p>
        </w:tc>
      </w:tr>
    </w:tbl>
    <w:p w:rsidR="001E21B3" w:rsidRDefault="001E21B3">
      <w:pPr>
        <w:pStyle w:val="Textoindependiente"/>
        <w:spacing w:before="11"/>
        <w:rPr>
          <w:sz w:val="15"/>
        </w:rPr>
      </w:pPr>
    </w:p>
    <w:p w:rsidR="001E21B3" w:rsidRDefault="0090667D">
      <w:pPr>
        <w:pStyle w:val="Textoindependiente"/>
        <w:spacing w:before="92"/>
        <w:ind w:left="692" w:right="326"/>
        <w:jc w:val="both"/>
      </w:pPr>
      <w:r>
        <w:t>Este rubro corresponde a partidas bancarias en tránsito, por créditos del Municipio no correspondidos por el banco, la cual se utiliza para efectuar pagos a proveedores de cheques de años anteriores.</w:t>
      </w:r>
    </w:p>
    <w:p w:rsidR="001E21B3" w:rsidRDefault="001E21B3">
      <w:pPr>
        <w:jc w:val="both"/>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23"/>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429"/>
        <w:gridCol w:w="4511"/>
      </w:tblGrid>
      <w:tr w:rsidR="001E21B3">
        <w:trPr>
          <w:trHeight w:hRule="exact" w:val="268"/>
        </w:trPr>
        <w:tc>
          <w:tcPr>
            <w:tcW w:w="6429" w:type="dxa"/>
          </w:tcPr>
          <w:p w:rsidR="001E21B3" w:rsidRDefault="0090667D">
            <w:pPr>
              <w:pStyle w:val="TableParagraph"/>
              <w:spacing w:line="268" w:lineRule="exact"/>
              <w:ind w:left="200"/>
              <w:rPr>
                <w:sz w:val="24"/>
              </w:rPr>
            </w:pPr>
            <w:r>
              <w:rPr>
                <w:sz w:val="24"/>
                <w:u w:val="single"/>
              </w:rPr>
              <w:t>PASIVO NO CIRCULANTE</w:t>
            </w:r>
          </w:p>
        </w:tc>
        <w:tc>
          <w:tcPr>
            <w:tcW w:w="4511" w:type="dxa"/>
          </w:tcPr>
          <w:p w:rsidR="001E21B3" w:rsidRDefault="0090667D">
            <w:pPr>
              <w:pStyle w:val="TableParagraph"/>
              <w:spacing w:line="268" w:lineRule="exact"/>
              <w:ind w:right="198"/>
              <w:jc w:val="right"/>
              <w:rPr>
                <w:sz w:val="24"/>
              </w:rPr>
            </w:pPr>
            <w:r>
              <w:rPr>
                <w:sz w:val="24"/>
              </w:rPr>
              <w:t>$342,986</w:t>
            </w:r>
          </w:p>
        </w:tc>
      </w:tr>
    </w:tbl>
    <w:p w:rsidR="001E21B3" w:rsidRDefault="001E21B3">
      <w:pPr>
        <w:pStyle w:val="Textoindependiente"/>
        <w:spacing w:before="11"/>
        <w:rPr>
          <w:sz w:val="15"/>
        </w:rPr>
      </w:pPr>
    </w:p>
    <w:p w:rsidR="001E21B3" w:rsidRDefault="0090667D">
      <w:pPr>
        <w:pStyle w:val="Textoindependiente"/>
        <w:spacing w:before="92"/>
        <w:ind w:left="692"/>
      </w:pPr>
      <w:r>
        <w:t>Se integra por los rubros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3559" w:type="dxa"/>
        <w:tblBorders>
          <w:top w:val="nil"/>
          <w:left w:val="nil"/>
          <w:bottom w:val="nil"/>
          <w:right w:val="nil"/>
          <w:insideH w:val="nil"/>
          <w:insideV w:val="nil"/>
        </w:tblBorders>
        <w:tblLayout w:type="fixed"/>
        <w:tblLook w:val="01E0" w:firstRow="1" w:lastRow="1" w:firstColumn="1" w:lastColumn="1" w:noHBand="0" w:noVBand="0"/>
      </w:tblPr>
      <w:tblGrid>
        <w:gridCol w:w="3031"/>
        <w:gridCol w:w="628"/>
        <w:gridCol w:w="1051"/>
      </w:tblGrid>
      <w:tr w:rsidR="001E21B3">
        <w:trPr>
          <w:trHeight w:hRule="exact" w:val="261"/>
        </w:trPr>
        <w:tc>
          <w:tcPr>
            <w:tcW w:w="3031" w:type="dxa"/>
          </w:tcPr>
          <w:p w:rsidR="001E21B3" w:rsidRDefault="0090667D">
            <w:pPr>
              <w:pStyle w:val="TableParagraph"/>
              <w:spacing w:line="223" w:lineRule="exact"/>
              <w:ind w:left="1362" w:right="1084"/>
              <w:jc w:val="center"/>
              <w:rPr>
                <w:sz w:val="20"/>
              </w:rPr>
            </w:pPr>
            <w:r>
              <w:rPr>
                <w:sz w:val="20"/>
                <w:u w:val="single"/>
              </w:rPr>
              <w:t>Rubro</w:t>
            </w:r>
          </w:p>
        </w:tc>
        <w:tc>
          <w:tcPr>
            <w:tcW w:w="628" w:type="dxa"/>
          </w:tcPr>
          <w:p w:rsidR="001E21B3" w:rsidRDefault="001E21B3"/>
        </w:tc>
        <w:tc>
          <w:tcPr>
            <w:tcW w:w="1051" w:type="dxa"/>
          </w:tcPr>
          <w:p w:rsidR="001E21B3" w:rsidRDefault="0090667D">
            <w:pPr>
              <w:pStyle w:val="TableParagraph"/>
              <w:spacing w:line="223" w:lineRule="exact"/>
              <w:ind w:left="184"/>
              <w:rPr>
                <w:sz w:val="20"/>
              </w:rPr>
            </w:pPr>
            <w:r>
              <w:rPr>
                <w:sz w:val="20"/>
                <w:u w:val="single"/>
              </w:rPr>
              <w:t>Importe</w:t>
            </w:r>
          </w:p>
        </w:tc>
      </w:tr>
      <w:tr w:rsidR="001E21B3">
        <w:trPr>
          <w:trHeight w:hRule="exact" w:val="264"/>
        </w:trPr>
        <w:tc>
          <w:tcPr>
            <w:tcW w:w="3031" w:type="dxa"/>
          </w:tcPr>
          <w:p w:rsidR="001E21B3" w:rsidRDefault="0090667D">
            <w:pPr>
              <w:pStyle w:val="TableParagraph"/>
              <w:spacing w:before="31"/>
              <w:ind w:left="200"/>
              <w:rPr>
                <w:sz w:val="20"/>
              </w:rPr>
            </w:pPr>
            <w:r>
              <w:rPr>
                <w:sz w:val="20"/>
              </w:rPr>
              <w:t>Deuda pública a largo plazo</w:t>
            </w:r>
          </w:p>
        </w:tc>
        <w:tc>
          <w:tcPr>
            <w:tcW w:w="628" w:type="dxa"/>
          </w:tcPr>
          <w:p w:rsidR="001E21B3" w:rsidRDefault="0090667D">
            <w:pPr>
              <w:pStyle w:val="TableParagraph"/>
              <w:spacing w:before="31"/>
              <w:ind w:right="163"/>
              <w:jc w:val="right"/>
              <w:rPr>
                <w:sz w:val="20"/>
              </w:rPr>
            </w:pPr>
            <w:r>
              <w:rPr>
                <w:w w:val="99"/>
                <w:sz w:val="20"/>
              </w:rPr>
              <w:t>$</w:t>
            </w:r>
          </w:p>
        </w:tc>
        <w:tc>
          <w:tcPr>
            <w:tcW w:w="1051" w:type="dxa"/>
          </w:tcPr>
          <w:p w:rsidR="001E21B3" w:rsidRDefault="0090667D">
            <w:pPr>
              <w:pStyle w:val="TableParagraph"/>
              <w:spacing w:before="31"/>
              <w:ind w:left="331"/>
              <w:rPr>
                <w:sz w:val="20"/>
              </w:rPr>
            </w:pPr>
            <w:r>
              <w:rPr>
                <w:sz w:val="20"/>
              </w:rPr>
              <w:t>52,917</w:t>
            </w:r>
          </w:p>
        </w:tc>
      </w:tr>
      <w:tr w:rsidR="001E21B3">
        <w:trPr>
          <w:trHeight w:hRule="exact" w:val="301"/>
        </w:trPr>
        <w:tc>
          <w:tcPr>
            <w:tcW w:w="3031" w:type="dxa"/>
          </w:tcPr>
          <w:p w:rsidR="001E21B3" w:rsidRDefault="0090667D">
            <w:pPr>
              <w:pStyle w:val="TableParagraph"/>
              <w:spacing w:line="225" w:lineRule="exact"/>
              <w:ind w:left="200"/>
              <w:rPr>
                <w:sz w:val="20"/>
              </w:rPr>
            </w:pPr>
            <w:r>
              <w:rPr>
                <w:sz w:val="20"/>
              </w:rPr>
              <w:t>Provisiones a largo plazo</w:t>
            </w:r>
          </w:p>
        </w:tc>
        <w:tc>
          <w:tcPr>
            <w:tcW w:w="628" w:type="dxa"/>
          </w:tcPr>
          <w:p w:rsidR="001E21B3" w:rsidRDefault="001E21B3"/>
        </w:tc>
        <w:tc>
          <w:tcPr>
            <w:tcW w:w="1051" w:type="dxa"/>
            <w:tcBorders>
              <w:bottom w:val="single" w:sz="4" w:space="0" w:color="000000"/>
            </w:tcBorders>
          </w:tcPr>
          <w:p w:rsidR="001E21B3" w:rsidRDefault="0090667D">
            <w:pPr>
              <w:pStyle w:val="TableParagraph"/>
              <w:spacing w:line="225" w:lineRule="exact"/>
              <w:ind w:left="220"/>
              <w:rPr>
                <w:sz w:val="20"/>
              </w:rPr>
            </w:pPr>
            <w:r>
              <w:rPr>
                <w:sz w:val="20"/>
              </w:rPr>
              <w:t>290,069</w:t>
            </w:r>
          </w:p>
        </w:tc>
      </w:tr>
      <w:tr w:rsidR="001E21B3">
        <w:trPr>
          <w:trHeight w:hRule="exact" w:val="234"/>
        </w:trPr>
        <w:tc>
          <w:tcPr>
            <w:tcW w:w="3031" w:type="dxa"/>
          </w:tcPr>
          <w:p w:rsidR="001E21B3" w:rsidRDefault="0090667D">
            <w:pPr>
              <w:pStyle w:val="TableParagraph"/>
              <w:spacing w:before="4"/>
              <w:ind w:left="1362" w:right="1084"/>
              <w:jc w:val="center"/>
              <w:rPr>
                <w:sz w:val="20"/>
              </w:rPr>
            </w:pPr>
            <w:r>
              <w:rPr>
                <w:sz w:val="20"/>
              </w:rPr>
              <w:t>Total</w:t>
            </w:r>
          </w:p>
        </w:tc>
        <w:tc>
          <w:tcPr>
            <w:tcW w:w="628" w:type="dxa"/>
          </w:tcPr>
          <w:p w:rsidR="001E21B3" w:rsidRDefault="0090667D">
            <w:pPr>
              <w:pStyle w:val="TableParagraph"/>
              <w:spacing w:before="4"/>
              <w:ind w:right="163"/>
              <w:jc w:val="right"/>
              <w:rPr>
                <w:sz w:val="20"/>
              </w:rPr>
            </w:pPr>
            <w:r>
              <w:rPr>
                <w:w w:val="99"/>
                <w:sz w:val="20"/>
              </w:rPr>
              <w:t>$</w:t>
            </w:r>
          </w:p>
        </w:tc>
        <w:tc>
          <w:tcPr>
            <w:tcW w:w="1051"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342,986 </w:t>
            </w:r>
          </w:p>
        </w:tc>
      </w:tr>
    </w:tbl>
    <w:p w:rsidR="001E21B3" w:rsidRDefault="001E21B3">
      <w:pPr>
        <w:pStyle w:val="Textoindependiente"/>
        <w:rPr>
          <w:sz w:val="20"/>
        </w:rPr>
      </w:pPr>
    </w:p>
    <w:p w:rsidR="001E21B3" w:rsidRDefault="001E21B3">
      <w:pPr>
        <w:pStyle w:val="Textoindependiente"/>
        <w:spacing w:before="4"/>
        <w:rPr>
          <w:sz w:val="23"/>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525"/>
        <w:gridCol w:w="4418"/>
      </w:tblGrid>
      <w:tr w:rsidR="001E21B3">
        <w:trPr>
          <w:trHeight w:hRule="exact" w:val="268"/>
        </w:trPr>
        <w:tc>
          <w:tcPr>
            <w:tcW w:w="6525" w:type="dxa"/>
          </w:tcPr>
          <w:p w:rsidR="001E21B3" w:rsidRDefault="0090667D">
            <w:pPr>
              <w:pStyle w:val="TableParagraph"/>
              <w:spacing w:line="268" w:lineRule="exact"/>
              <w:ind w:left="200"/>
              <w:rPr>
                <w:sz w:val="24"/>
              </w:rPr>
            </w:pPr>
            <w:r>
              <w:rPr>
                <w:sz w:val="24"/>
                <w:u w:val="single"/>
              </w:rPr>
              <w:t>Deuda pública a largo plazo</w:t>
            </w:r>
          </w:p>
        </w:tc>
        <w:tc>
          <w:tcPr>
            <w:tcW w:w="4418" w:type="dxa"/>
          </w:tcPr>
          <w:p w:rsidR="001E21B3" w:rsidRDefault="0090667D">
            <w:pPr>
              <w:pStyle w:val="TableParagraph"/>
              <w:spacing w:line="268" w:lineRule="exact"/>
              <w:ind w:right="198"/>
              <w:jc w:val="right"/>
              <w:rPr>
                <w:sz w:val="24"/>
              </w:rPr>
            </w:pPr>
            <w:r>
              <w:rPr>
                <w:sz w:val="24"/>
              </w:rPr>
              <w:t>$52,917</w:t>
            </w:r>
          </w:p>
        </w:tc>
      </w:tr>
    </w:tbl>
    <w:p w:rsidR="001E21B3" w:rsidRDefault="001E21B3">
      <w:pPr>
        <w:pStyle w:val="Textoindependiente"/>
        <w:spacing w:before="11"/>
        <w:rPr>
          <w:sz w:val="15"/>
        </w:rPr>
      </w:pPr>
    </w:p>
    <w:p w:rsidR="001E21B3" w:rsidRDefault="0090667D">
      <w:pPr>
        <w:pStyle w:val="Textoindependiente"/>
        <w:spacing w:before="92"/>
        <w:ind w:left="692" w:right="323"/>
        <w:jc w:val="both"/>
      </w:pPr>
      <w:r>
        <w:t xml:space="preserve">Este rubro corresponde al saldo </w:t>
      </w:r>
      <w:r>
        <w:rPr>
          <w:spacing w:val="-3"/>
        </w:rPr>
        <w:t xml:space="preserve">derivado </w:t>
      </w:r>
      <w:r>
        <w:t xml:space="preserve">de la </w:t>
      </w:r>
      <w:r>
        <w:rPr>
          <w:spacing w:val="-3"/>
        </w:rPr>
        <w:t xml:space="preserve">celebración </w:t>
      </w:r>
      <w:r>
        <w:t xml:space="preserve">del </w:t>
      </w:r>
      <w:r>
        <w:rPr>
          <w:spacing w:val="-3"/>
        </w:rPr>
        <w:t xml:space="preserve">contrato </w:t>
      </w:r>
      <w:r>
        <w:t xml:space="preserve">de </w:t>
      </w:r>
      <w:r>
        <w:rPr>
          <w:spacing w:val="-3"/>
        </w:rPr>
        <w:t xml:space="preserve">Asociación Público Privada </w:t>
      </w:r>
      <w:r>
        <w:t xml:space="preserve">(APP) con la empresa Thousand </w:t>
      </w:r>
      <w:r>
        <w:rPr>
          <w:spacing w:val="-3"/>
        </w:rPr>
        <w:t xml:space="preserve">International Companies, </w:t>
      </w:r>
      <w:r>
        <w:t xml:space="preserve">S.A. en </w:t>
      </w:r>
      <w:r>
        <w:rPr>
          <w:spacing w:val="-3"/>
        </w:rPr>
        <w:t xml:space="preserve">relación </w:t>
      </w:r>
      <w:r>
        <w:t xml:space="preserve">a su sexta etapa, </w:t>
      </w:r>
      <w:r>
        <w:rPr>
          <w:spacing w:val="-2"/>
        </w:rPr>
        <w:t xml:space="preserve">que </w:t>
      </w:r>
      <w:r>
        <w:rPr>
          <w:spacing w:val="-3"/>
        </w:rPr>
        <w:t xml:space="preserve">comprende </w:t>
      </w:r>
      <w:r>
        <w:t xml:space="preserve">el </w:t>
      </w:r>
      <w:r>
        <w:rPr>
          <w:spacing w:val="-3"/>
        </w:rPr>
        <w:t xml:space="preserve">fortalecimiento </w:t>
      </w:r>
      <w:r>
        <w:t xml:space="preserve">y </w:t>
      </w:r>
      <w:r>
        <w:rPr>
          <w:spacing w:val="-3"/>
        </w:rPr>
        <w:t xml:space="preserve">actualización </w:t>
      </w:r>
      <w:r>
        <w:t xml:space="preserve">de la </w:t>
      </w:r>
      <w:r>
        <w:rPr>
          <w:spacing w:val="-3"/>
        </w:rPr>
        <w:t xml:space="preserve">infraestructura </w:t>
      </w:r>
      <w:r>
        <w:t xml:space="preserve">de video </w:t>
      </w:r>
      <w:r>
        <w:rPr>
          <w:spacing w:val="-3"/>
        </w:rPr>
        <w:t xml:space="preserve">vigilancia </w:t>
      </w:r>
      <w:r>
        <w:rPr>
          <w:spacing w:val="-2"/>
        </w:rPr>
        <w:t xml:space="preserve">del </w:t>
      </w:r>
      <w:r>
        <w:rPr>
          <w:spacing w:val="-3"/>
        </w:rPr>
        <w:t xml:space="preserve">municipio mediante </w:t>
      </w:r>
      <w:r>
        <w:t xml:space="preserve">la </w:t>
      </w:r>
      <w:r>
        <w:rPr>
          <w:spacing w:val="-3"/>
        </w:rPr>
        <w:t>incorporac</w:t>
      </w:r>
      <w:r>
        <w:rPr>
          <w:spacing w:val="-3"/>
        </w:rPr>
        <w:t xml:space="preserve">ión </w:t>
      </w:r>
      <w:r>
        <w:t xml:space="preserve">de componentes de </w:t>
      </w:r>
      <w:r>
        <w:rPr>
          <w:spacing w:val="-3"/>
        </w:rPr>
        <w:t xml:space="preserve">inteligencia, incrementando </w:t>
      </w:r>
      <w:r>
        <w:t xml:space="preserve">la </w:t>
      </w:r>
      <w:r>
        <w:rPr>
          <w:spacing w:val="-3"/>
        </w:rPr>
        <w:t xml:space="preserve">tecnología  </w:t>
      </w:r>
      <w:r>
        <w:t xml:space="preserve">en el </w:t>
      </w:r>
      <w:r>
        <w:rPr>
          <w:spacing w:val="-3"/>
        </w:rPr>
        <w:t xml:space="preserve">análisis </w:t>
      </w:r>
      <w:r>
        <w:t>de</w:t>
      </w:r>
      <w:r>
        <w:rPr>
          <w:spacing w:val="-8"/>
        </w:rPr>
        <w:t xml:space="preserve"> </w:t>
      </w:r>
      <w:r>
        <w:rPr>
          <w:spacing w:val="-3"/>
        </w:rPr>
        <w:t>información.</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310"/>
        <w:gridCol w:w="4630"/>
      </w:tblGrid>
      <w:tr w:rsidR="001E21B3">
        <w:trPr>
          <w:trHeight w:hRule="exact" w:val="268"/>
        </w:trPr>
        <w:tc>
          <w:tcPr>
            <w:tcW w:w="6310" w:type="dxa"/>
          </w:tcPr>
          <w:p w:rsidR="001E21B3" w:rsidRDefault="0090667D">
            <w:pPr>
              <w:pStyle w:val="TableParagraph"/>
              <w:spacing w:line="268" w:lineRule="exact"/>
              <w:ind w:left="200"/>
              <w:rPr>
                <w:sz w:val="24"/>
              </w:rPr>
            </w:pPr>
            <w:r>
              <w:rPr>
                <w:sz w:val="24"/>
                <w:u w:val="single"/>
              </w:rPr>
              <w:t>Provisiones a largo plazo</w:t>
            </w:r>
          </w:p>
        </w:tc>
        <w:tc>
          <w:tcPr>
            <w:tcW w:w="4630" w:type="dxa"/>
          </w:tcPr>
          <w:p w:rsidR="001E21B3" w:rsidRDefault="0090667D">
            <w:pPr>
              <w:pStyle w:val="TableParagraph"/>
              <w:spacing w:line="268" w:lineRule="exact"/>
              <w:ind w:right="198"/>
              <w:jc w:val="right"/>
              <w:rPr>
                <w:sz w:val="24"/>
              </w:rPr>
            </w:pPr>
            <w:r>
              <w:rPr>
                <w:sz w:val="24"/>
              </w:rPr>
              <w:t>$290,069</w:t>
            </w:r>
          </w:p>
        </w:tc>
      </w:tr>
    </w:tbl>
    <w:p w:rsidR="001E21B3" w:rsidRDefault="001E21B3">
      <w:pPr>
        <w:pStyle w:val="Textoindependiente"/>
        <w:spacing w:before="11"/>
        <w:rPr>
          <w:sz w:val="15"/>
        </w:rPr>
      </w:pPr>
    </w:p>
    <w:p w:rsidR="001E21B3" w:rsidRDefault="0090667D">
      <w:pPr>
        <w:pStyle w:val="Textoindependiente"/>
        <w:spacing w:before="92"/>
        <w:ind w:left="691" w:right="356"/>
      </w:pPr>
      <w:r>
        <w:t>En este rubro se registran las provisiones a largo plazo que derivan de la reserva de pasivo laboral, las cuales se detal</w:t>
      </w:r>
      <w:r>
        <w:t>lan a</w:t>
      </w:r>
      <w:r>
        <w:rPr>
          <w:spacing w:val="-22"/>
        </w:rPr>
        <w:t xml:space="preserve"> </w:t>
      </w:r>
      <w:r>
        <w:t>continuación: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15"/>
        </w:rPr>
      </w:pPr>
    </w:p>
    <w:tbl>
      <w:tblPr>
        <w:tblStyle w:val="TableNormal"/>
        <w:tblW w:w="0" w:type="auto"/>
        <w:tblInd w:w="4092" w:type="dxa"/>
        <w:tblBorders>
          <w:top w:val="nil"/>
          <w:left w:val="nil"/>
          <w:bottom w:val="nil"/>
          <w:right w:val="nil"/>
          <w:insideH w:val="nil"/>
          <w:insideV w:val="nil"/>
        </w:tblBorders>
        <w:tblLayout w:type="fixed"/>
        <w:tblLook w:val="01E0" w:firstRow="1" w:lastRow="1" w:firstColumn="1" w:lastColumn="1" w:noHBand="0" w:noVBand="0"/>
      </w:tblPr>
      <w:tblGrid>
        <w:gridCol w:w="2191"/>
        <w:gridCol w:w="404"/>
        <w:gridCol w:w="1049"/>
      </w:tblGrid>
      <w:tr w:rsidR="001E21B3">
        <w:trPr>
          <w:trHeight w:hRule="exact" w:val="261"/>
        </w:trPr>
        <w:tc>
          <w:tcPr>
            <w:tcW w:w="2191" w:type="dxa"/>
          </w:tcPr>
          <w:p w:rsidR="001E21B3" w:rsidRDefault="0090667D">
            <w:pPr>
              <w:pStyle w:val="TableParagraph"/>
              <w:spacing w:line="223" w:lineRule="exact"/>
              <w:ind w:left="749"/>
              <w:rPr>
                <w:sz w:val="20"/>
              </w:rPr>
            </w:pPr>
            <w:r>
              <w:rPr>
                <w:sz w:val="20"/>
                <w:u w:val="single"/>
              </w:rPr>
              <w:t>Concepto</w:t>
            </w:r>
          </w:p>
        </w:tc>
        <w:tc>
          <w:tcPr>
            <w:tcW w:w="404" w:type="dxa"/>
          </w:tcPr>
          <w:p w:rsidR="001E21B3" w:rsidRDefault="001E21B3"/>
        </w:tc>
        <w:tc>
          <w:tcPr>
            <w:tcW w:w="1049" w:type="dxa"/>
          </w:tcPr>
          <w:p w:rsidR="001E21B3" w:rsidRDefault="0090667D">
            <w:pPr>
              <w:pStyle w:val="TableParagraph"/>
              <w:spacing w:line="223" w:lineRule="exact"/>
              <w:ind w:left="182"/>
              <w:rPr>
                <w:sz w:val="20"/>
              </w:rPr>
            </w:pPr>
            <w:r>
              <w:rPr>
                <w:sz w:val="20"/>
                <w:u w:val="single"/>
              </w:rPr>
              <w:t>Importe</w:t>
            </w:r>
          </w:p>
        </w:tc>
      </w:tr>
      <w:tr w:rsidR="001E21B3">
        <w:trPr>
          <w:trHeight w:hRule="exact" w:val="265"/>
        </w:trPr>
        <w:tc>
          <w:tcPr>
            <w:tcW w:w="2191" w:type="dxa"/>
          </w:tcPr>
          <w:p w:rsidR="001E21B3" w:rsidRDefault="0090667D">
            <w:pPr>
              <w:pStyle w:val="TableParagraph"/>
              <w:spacing w:before="31"/>
              <w:ind w:left="200"/>
              <w:rPr>
                <w:sz w:val="20"/>
              </w:rPr>
            </w:pPr>
            <w:r>
              <w:rPr>
                <w:sz w:val="20"/>
              </w:rPr>
              <w:t>Indemnización legal</w:t>
            </w:r>
          </w:p>
        </w:tc>
        <w:tc>
          <w:tcPr>
            <w:tcW w:w="404" w:type="dxa"/>
          </w:tcPr>
          <w:p w:rsidR="001E21B3" w:rsidRDefault="0090667D">
            <w:pPr>
              <w:pStyle w:val="TableParagraph"/>
              <w:spacing w:before="31"/>
              <w:ind w:left="68"/>
              <w:jc w:val="center"/>
              <w:rPr>
                <w:sz w:val="20"/>
              </w:rPr>
            </w:pPr>
            <w:r>
              <w:rPr>
                <w:w w:val="99"/>
                <w:sz w:val="20"/>
              </w:rPr>
              <w:t>$</w:t>
            </w:r>
          </w:p>
        </w:tc>
        <w:tc>
          <w:tcPr>
            <w:tcW w:w="1049" w:type="dxa"/>
          </w:tcPr>
          <w:p w:rsidR="001E21B3" w:rsidRDefault="0090667D">
            <w:pPr>
              <w:pStyle w:val="TableParagraph"/>
              <w:spacing w:before="31"/>
              <w:ind w:left="218"/>
              <w:rPr>
                <w:sz w:val="20"/>
              </w:rPr>
            </w:pPr>
            <w:r>
              <w:rPr>
                <w:sz w:val="20"/>
              </w:rPr>
              <w:t>202,851</w:t>
            </w:r>
          </w:p>
        </w:tc>
      </w:tr>
      <w:tr w:rsidR="001E21B3">
        <w:trPr>
          <w:trHeight w:hRule="exact" w:val="299"/>
        </w:trPr>
        <w:tc>
          <w:tcPr>
            <w:tcW w:w="2191" w:type="dxa"/>
          </w:tcPr>
          <w:p w:rsidR="001E21B3" w:rsidRDefault="0090667D">
            <w:pPr>
              <w:pStyle w:val="TableParagraph"/>
              <w:spacing w:line="227" w:lineRule="exact"/>
              <w:ind w:left="200"/>
              <w:rPr>
                <w:sz w:val="20"/>
              </w:rPr>
            </w:pPr>
            <w:r>
              <w:rPr>
                <w:sz w:val="20"/>
              </w:rPr>
              <w:t>Fondo de pensiones</w:t>
            </w:r>
          </w:p>
        </w:tc>
        <w:tc>
          <w:tcPr>
            <w:tcW w:w="404" w:type="dxa"/>
          </w:tcPr>
          <w:p w:rsidR="001E21B3" w:rsidRDefault="001E21B3"/>
        </w:tc>
        <w:tc>
          <w:tcPr>
            <w:tcW w:w="1049" w:type="dxa"/>
            <w:tcBorders>
              <w:bottom w:val="single" w:sz="4" w:space="0" w:color="000000"/>
            </w:tcBorders>
          </w:tcPr>
          <w:p w:rsidR="001E21B3" w:rsidRDefault="0090667D">
            <w:pPr>
              <w:pStyle w:val="TableParagraph"/>
              <w:spacing w:line="227" w:lineRule="exact"/>
              <w:ind w:left="328"/>
              <w:rPr>
                <w:sz w:val="20"/>
              </w:rPr>
            </w:pPr>
            <w:r>
              <w:rPr>
                <w:sz w:val="20"/>
              </w:rPr>
              <w:t>87,218</w:t>
            </w:r>
          </w:p>
        </w:tc>
      </w:tr>
      <w:tr w:rsidR="001E21B3">
        <w:trPr>
          <w:trHeight w:hRule="exact" w:val="234"/>
        </w:trPr>
        <w:tc>
          <w:tcPr>
            <w:tcW w:w="2191" w:type="dxa"/>
          </w:tcPr>
          <w:p w:rsidR="001E21B3" w:rsidRDefault="0090667D">
            <w:pPr>
              <w:pStyle w:val="TableParagraph"/>
              <w:spacing w:before="4"/>
              <w:ind w:left="934" w:right="771"/>
              <w:jc w:val="center"/>
              <w:rPr>
                <w:sz w:val="20"/>
              </w:rPr>
            </w:pPr>
            <w:r>
              <w:rPr>
                <w:sz w:val="20"/>
              </w:rPr>
              <w:t>Total</w:t>
            </w:r>
          </w:p>
        </w:tc>
        <w:tc>
          <w:tcPr>
            <w:tcW w:w="404" w:type="dxa"/>
          </w:tcPr>
          <w:p w:rsidR="001E21B3" w:rsidRDefault="0090667D">
            <w:pPr>
              <w:pStyle w:val="TableParagraph"/>
              <w:spacing w:before="4"/>
              <w:ind w:left="68"/>
              <w:jc w:val="center"/>
              <w:rPr>
                <w:sz w:val="20"/>
              </w:rPr>
            </w:pPr>
            <w:r>
              <w:rPr>
                <w:w w:val="99"/>
                <w:sz w:val="20"/>
              </w:rPr>
              <w:t>$</w:t>
            </w:r>
          </w:p>
        </w:tc>
        <w:tc>
          <w:tcPr>
            <w:tcW w:w="1049" w:type="dxa"/>
            <w:tcBorders>
              <w:top w:val="single" w:sz="4" w:space="0" w:color="000000"/>
            </w:tcBorders>
          </w:tcPr>
          <w:p w:rsidR="001E21B3" w:rsidRDefault="0090667D">
            <w:pPr>
              <w:pStyle w:val="TableParagraph"/>
              <w:spacing w:line="230" w:lineRule="exact"/>
              <w:ind w:left="-15"/>
              <w:rPr>
                <w:sz w:val="20"/>
              </w:rPr>
            </w:pPr>
            <w:r>
              <w:rPr>
                <w:w w:val="99"/>
                <w:sz w:val="20"/>
                <w:u w:val="thick"/>
              </w:rPr>
              <w:t xml:space="preserve"> </w:t>
            </w:r>
            <w:r>
              <w:rPr>
                <w:sz w:val="20"/>
                <w:u w:val="thick"/>
              </w:rPr>
              <w:t xml:space="preserve">   290,069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1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118"/>
        <w:gridCol w:w="3840"/>
      </w:tblGrid>
      <w:tr w:rsidR="001E21B3">
        <w:trPr>
          <w:trHeight w:hRule="exact" w:val="268"/>
        </w:trPr>
        <w:tc>
          <w:tcPr>
            <w:tcW w:w="7118" w:type="dxa"/>
          </w:tcPr>
          <w:p w:rsidR="001E21B3" w:rsidRDefault="0090667D">
            <w:pPr>
              <w:pStyle w:val="TableParagraph"/>
              <w:spacing w:line="268" w:lineRule="exact"/>
              <w:ind w:left="200"/>
              <w:rPr>
                <w:b/>
                <w:sz w:val="24"/>
              </w:rPr>
            </w:pPr>
            <w:r>
              <w:rPr>
                <w:b/>
                <w:sz w:val="24"/>
              </w:rPr>
              <w:t xml:space="preserve">c)  </w:t>
            </w:r>
            <w:r>
              <w:rPr>
                <w:b/>
                <w:sz w:val="24"/>
                <w:u w:val="thick"/>
              </w:rPr>
              <w:t>HACIENDA PÚBLICA / PATRIMONIO</w:t>
            </w:r>
          </w:p>
        </w:tc>
        <w:tc>
          <w:tcPr>
            <w:tcW w:w="3840" w:type="dxa"/>
          </w:tcPr>
          <w:p w:rsidR="001E21B3" w:rsidRDefault="0090667D">
            <w:pPr>
              <w:pStyle w:val="TableParagraph"/>
              <w:spacing w:line="268" w:lineRule="exact"/>
              <w:ind w:left="2435"/>
              <w:rPr>
                <w:sz w:val="24"/>
              </w:rPr>
            </w:pPr>
            <w:r>
              <w:rPr>
                <w:sz w:val="24"/>
              </w:rPr>
              <w:t>$2,727,163</w:t>
            </w:r>
          </w:p>
        </w:tc>
      </w:tr>
    </w:tbl>
    <w:p w:rsidR="001E21B3" w:rsidRDefault="001E21B3">
      <w:pPr>
        <w:pStyle w:val="Textoindependiente"/>
        <w:spacing w:before="11"/>
        <w:rPr>
          <w:sz w:val="15"/>
        </w:rPr>
      </w:pPr>
    </w:p>
    <w:p w:rsidR="001E21B3" w:rsidRDefault="0090667D">
      <w:pPr>
        <w:pStyle w:val="Textoindependiente"/>
        <w:spacing w:before="92"/>
        <w:ind w:left="692"/>
      </w:pPr>
      <w:r>
        <w:t>Representa el patrimonio generado y se integra como se detalla a continuación:</w:t>
      </w:r>
    </w:p>
    <w:p w:rsidR="001E21B3" w:rsidRDefault="001E21B3">
      <w:pPr>
        <w:pStyle w:val="Textoindependiente"/>
        <w:spacing w:before="5" w:after="1"/>
      </w:pPr>
    </w:p>
    <w:tbl>
      <w:tblPr>
        <w:tblStyle w:val="TableNormal"/>
        <w:tblW w:w="0" w:type="auto"/>
        <w:tblInd w:w="2440" w:type="dxa"/>
        <w:tblBorders>
          <w:top w:val="nil"/>
          <w:left w:val="nil"/>
          <w:bottom w:val="nil"/>
          <w:right w:val="nil"/>
          <w:insideH w:val="nil"/>
          <w:insideV w:val="nil"/>
        </w:tblBorders>
        <w:tblLayout w:type="fixed"/>
        <w:tblLook w:val="01E0" w:firstRow="1" w:lastRow="1" w:firstColumn="1" w:lastColumn="1" w:noHBand="0" w:noVBand="0"/>
      </w:tblPr>
      <w:tblGrid>
        <w:gridCol w:w="4959"/>
        <w:gridCol w:w="370"/>
        <w:gridCol w:w="1145"/>
      </w:tblGrid>
      <w:tr w:rsidR="001E21B3">
        <w:trPr>
          <w:trHeight w:hRule="exact" w:val="272"/>
        </w:trPr>
        <w:tc>
          <w:tcPr>
            <w:tcW w:w="4959" w:type="dxa"/>
          </w:tcPr>
          <w:p w:rsidR="001E21B3" w:rsidRDefault="0090667D">
            <w:pPr>
              <w:pStyle w:val="TableParagraph"/>
              <w:spacing w:line="223" w:lineRule="exact"/>
              <w:ind w:left="2094" w:right="1969"/>
              <w:jc w:val="center"/>
              <w:rPr>
                <w:sz w:val="20"/>
              </w:rPr>
            </w:pPr>
            <w:r>
              <w:rPr>
                <w:sz w:val="20"/>
                <w:u w:val="single"/>
              </w:rPr>
              <w:t>Concepto</w:t>
            </w:r>
          </w:p>
        </w:tc>
        <w:tc>
          <w:tcPr>
            <w:tcW w:w="370" w:type="dxa"/>
          </w:tcPr>
          <w:p w:rsidR="001E21B3" w:rsidRDefault="001E21B3"/>
        </w:tc>
        <w:tc>
          <w:tcPr>
            <w:tcW w:w="1145" w:type="dxa"/>
          </w:tcPr>
          <w:p w:rsidR="001E21B3" w:rsidRDefault="0090667D">
            <w:pPr>
              <w:pStyle w:val="TableParagraph"/>
              <w:spacing w:line="223" w:lineRule="exact"/>
              <w:ind w:left="230"/>
              <w:rPr>
                <w:sz w:val="20"/>
              </w:rPr>
            </w:pPr>
            <w:r>
              <w:rPr>
                <w:sz w:val="20"/>
                <w:u w:val="single"/>
              </w:rPr>
              <w:t>Importe</w:t>
            </w:r>
          </w:p>
        </w:tc>
      </w:tr>
      <w:tr w:rsidR="001E21B3">
        <w:trPr>
          <w:trHeight w:hRule="exact" w:val="276"/>
        </w:trPr>
        <w:tc>
          <w:tcPr>
            <w:tcW w:w="4959" w:type="dxa"/>
          </w:tcPr>
          <w:p w:rsidR="001E21B3" w:rsidRDefault="0090667D">
            <w:pPr>
              <w:pStyle w:val="TableParagraph"/>
              <w:spacing w:before="42"/>
              <w:ind w:left="200"/>
              <w:rPr>
                <w:sz w:val="20"/>
              </w:rPr>
            </w:pPr>
            <w:r>
              <w:rPr>
                <w:sz w:val="20"/>
              </w:rPr>
              <w:t>Resultado del ejercicio (ahorro/desahorro)</w:t>
            </w:r>
          </w:p>
        </w:tc>
        <w:tc>
          <w:tcPr>
            <w:tcW w:w="370" w:type="dxa"/>
          </w:tcPr>
          <w:p w:rsidR="001E21B3" w:rsidRDefault="0090667D">
            <w:pPr>
              <w:pStyle w:val="TableParagraph"/>
              <w:spacing w:before="42"/>
              <w:ind w:right="108"/>
              <w:jc w:val="right"/>
              <w:rPr>
                <w:sz w:val="20"/>
              </w:rPr>
            </w:pPr>
            <w:r>
              <w:rPr>
                <w:w w:val="99"/>
                <w:sz w:val="20"/>
              </w:rPr>
              <w:t>$</w:t>
            </w:r>
          </w:p>
        </w:tc>
        <w:tc>
          <w:tcPr>
            <w:tcW w:w="1145" w:type="dxa"/>
          </w:tcPr>
          <w:p w:rsidR="001E21B3" w:rsidRDefault="0090667D">
            <w:pPr>
              <w:pStyle w:val="TableParagraph"/>
              <w:spacing w:before="42"/>
              <w:ind w:left="311"/>
              <w:rPr>
                <w:sz w:val="20"/>
              </w:rPr>
            </w:pPr>
            <w:r>
              <w:rPr>
                <w:sz w:val="20"/>
              </w:rPr>
              <w:t>324,843</w:t>
            </w:r>
          </w:p>
        </w:tc>
      </w:tr>
      <w:tr w:rsidR="001E21B3">
        <w:trPr>
          <w:trHeight w:hRule="exact" w:val="230"/>
        </w:trPr>
        <w:tc>
          <w:tcPr>
            <w:tcW w:w="4959" w:type="dxa"/>
          </w:tcPr>
          <w:p w:rsidR="001E21B3" w:rsidRDefault="0090667D">
            <w:pPr>
              <w:pStyle w:val="TableParagraph"/>
              <w:spacing w:line="227" w:lineRule="exact"/>
              <w:ind w:left="200"/>
              <w:rPr>
                <w:sz w:val="20"/>
              </w:rPr>
            </w:pPr>
            <w:r>
              <w:rPr>
                <w:sz w:val="20"/>
              </w:rPr>
              <w:t>Resultado de ejercicios anteriores</w:t>
            </w:r>
          </w:p>
        </w:tc>
        <w:tc>
          <w:tcPr>
            <w:tcW w:w="370" w:type="dxa"/>
          </w:tcPr>
          <w:p w:rsidR="001E21B3" w:rsidRDefault="001E21B3"/>
        </w:tc>
        <w:tc>
          <w:tcPr>
            <w:tcW w:w="1145" w:type="dxa"/>
          </w:tcPr>
          <w:p w:rsidR="001E21B3" w:rsidRDefault="0090667D">
            <w:pPr>
              <w:pStyle w:val="TableParagraph"/>
              <w:spacing w:line="227" w:lineRule="exact"/>
              <w:ind w:left="143"/>
              <w:rPr>
                <w:sz w:val="20"/>
              </w:rPr>
            </w:pPr>
            <w:r>
              <w:rPr>
                <w:sz w:val="20"/>
              </w:rPr>
              <w:t>2,356,859</w:t>
            </w:r>
          </w:p>
        </w:tc>
      </w:tr>
      <w:tr w:rsidR="001E21B3">
        <w:trPr>
          <w:trHeight w:hRule="exact" w:val="230"/>
        </w:trPr>
        <w:tc>
          <w:tcPr>
            <w:tcW w:w="4959" w:type="dxa"/>
          </w:tcPr>
          <w:p w:rsidR="001E21B3" w:rsidRDefault="0090667D">
            <w:pPr>
              <w:pStyle w:val="TableParagraph"/>
              <w:spacing w:line="227" w:lineRule="exact"/>
              <w:ind w:left="200"/>
              <w:rPr>
                <w:sz w:val="20"/>
              </w:rPr>
            </w:pPr>
            <w:r>
              <w:rPr>
                <w:sz w:val="20"/>
              </w:rPr>
              <w:t>Revalúos</w:t>
            </w:r>
          </w:p>
        </w:tc>
        <w:tc>
          <w:tcPr>
            <w:tcW w:w="370" w:type="dxa"/>
          </w:tcPr>
          <w:p w:rsidR="001E21B3" w:rsidRDefault="001E21B3"/>
        </w:tc>
        <w:tc>
          <w:tcPr>
            <w:tcW w:w="1145" w:type="dxa"/>
          </w:tcPr>
          <w:p w:rsidR="001E21B3" w:rsidRDefault="0090667D">
            <w:pPr>
              <w:pStyle w:val="TableParagraph"/>
              <w:spacing w:line="227" w:lineRule="exact"/>
              <w:ind w:right="110"/>
              <w:jc w:val="right"/>
              <w:rPr>
                <w:sz w:val="20"/>
              </w:rPr>
            </w:pPr>
            <w:r>
              <w:rPr>
                <w:sz w:val="20"/>
              </w:rPr>
              <w:t>60,971</w:t>
            </w:r>
          </w:p>
        </w:tc>
      </w:tr>
      <w:tr w:rsidR="001E21B3">
        <w:trPr>
          <w:trHeight w:hRule="exact" w:val="323"/>
        </w:trPr>
        <w:tc>
          <w:tcPr>
            <w:tcW w:w="4959" w:type="dxa"/>
          </w:tcPr>
          <w:p w:rsidR="001E21B3" w:rsidRDefault="0090667D">
            <w:pPr>
              <w:pStyle w:val="TableParagraph"/>
              <w:spacing w:line="227" w:lineRule="exact"/>
              <w:ind w:left="200"/>
              <w:rPr>
                <w:sz w:val="20"/>
              </w:rPr>
            </w:pPr>
            <w:r>
              <w:rPr>
                <w:sz w:val="20"/>
              </w:rPr>
              <w:t>Rectificaciones de resultado de ejercicios anteriores</w:t>
            </w:r>
          </w:p>
        </w:tc>
        <w:tc>
          <w:tcPr>
            <w:tcW w:w="370" w:type="dxa"/>
          </w:tcPr>
          <w:p w:rsidR="001E21B3" w:rsidRDefault="001E21B3"/>
        </w:tc>
        <w:tc>
          <w:tcPr>
            <w:tcW w:w="1145" w:type="dxa"/>
            <w:tcBorders>
              <w:bottom w:val="single" w:sz="4" w:space="0" w:color="000000"/>
            </w:tcBorders>
          </w:tcPr>
          <w:p w:rsidR="001E21B3" w:rsidRDefault="0090667D">
            <w:pPr>
              <w:pStyle w:val="TableParagraph"/>
              <w:spacing w:line="227" w:lineRule="exact"/>
              <w:ind w:left="290"/>
              <w:rPr>
                <w:sz w:val="20"/>
              </w:rPr>
            </w:pPr>
            <w:r>
              <w:rPr>
                <w:sz w:val="20"/>
              </w:rPr>
              <w:t>(15,510)</w:t>
            </w:r>
          </w:p>
        </w:tc>
      </w:tr>
      <w:tr w:rsidR="001E21B3">
        <w:trPr>
          <w:trHeight w:hRule="exact" w:val="234"/>
        </w:trPr>
        <w:tc>
          <w:tcPr>
            <w:tcW w:w="4959" w:type="dxa"/>
          </w:tcPr>
          <w:p w:rsidR="001E21B3" w:rsidRDefault="0090667D">
            <w:pPr>
              <w:pStyle w:val="TableParagraph"/>
              <w:spacing w:before="4"/>
              <w:ind w:left="953"/>
              <w:rPr>
                <w:sz w:val="20"/>
              </w:rPr>
            </w:pPr>
            <w:r>
              <w:rPr>
                <w:sz w:val="20"/>
              </w:rPr>
              <w:t>Total Hacienda Pública / Patrimonio</w:t>
            </w:r>
          </w:p>
        </w:tc>
        <w:tc>
          <w:tcPr>
            <w:tcW w:w="370" w:type="dxa"/>
          </w:tcPr>
          <w:p w:rsidR="001E21B3" w:rsidRDefault="0090667D">
            <w:pPr>
              <w:pStyle w:val="TableParagraph"/>
              <w:spacing w:before="4"/>
              <w:ind w:right="108"/>
              <w:jc w:val="right"/>
              <w:rPr>
                <w:sz w:val="20"/>
              </w:rPr>
            </w:pPr>
            <w:r>
              <w:rPr>
                <w:w w:val="99"/>
                <w:sz w:val="20"/>
              </w:rPr>
              <w:t>$</w:t>
            </w:r>
          </w:p>
        </w:tc>
        <w:tc>
          <w:tcPr>
            <w:tcW w:w="1145"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9"/>
                <w:sz w:val="20"/>
                <w:u w:val="thick"/>
              </w:rPr>
              <w:t xml:space="preserve"> </w:t>
            </w:r>
            <w:r>
              <w:rPr>
                <w:spacing w:val="-1"/>
                <w:sz w:val="20"/>
                <w:u w:val="thick"/>
              </w:rPr>
              <w:t>2,727,163</w:t>
            </w:r>
            <w:r>
              <w:rPr>
                <w:spacing w:val="1"/>
                <w:sz w:val="20"/>
                <w:u w:val="thick"/>
              </w:rPr>
              <w:t xml:space="preserve"> </w:t>
            </w:r>
          </w:p>
        </w:tc>
      </w:tr>
    </w:tbl>
    <w:p w:rsidR="001E21B3" w:rsidRDefault="001E21B3">
      <w:pPr>
        <w:spacing w:line="230" w:lineRule="exact"/>
        <w:jc w:val="right"/>
        <w:rPr>
          <w:sz w:val="20"/>
        </w:r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2"/>
        <w:ind w:left="692" w:right="303"/>
        <w:jc w:val="both"/>
      </w:pPr>
      <w:r>
        <w:t>La Hacienda Pública y Patrimonio se integra por el Patrimonio generado que representa la acumulación de la gestión de ejercicios anteriores, resultado del ejercicio en operación y los eventos identificables y cuantificables que le afectan de acuerdo con lo</w:t>
      </w:r>
      <w:r>
        <w:t>s lineamientos emitidos por el Consejo Nacional de Armonización Contable.</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rPr>
          <w:sz w:val="29"/>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7017"/>
        <w:gridCol w:w="3912"/>
      </w:tblGrid>
      <w:tr w:rsidR="001E21B3">
        <w:trPr>
          <w:trHeight w:hRule="exact" w:val="268"/>
        </w:trPr>
        <w:tc>
          <w:tcPr>
            <w:tcW w:w="7017" w:type="dxa"/>
          </w:tcPr>
          <w:p w:rsidR="001E21B3" w:rsidRDefault="0090667D">
            <w:pPr>
              <w:pStyle w:val="TableParagraph"/>
              <w:spacing w:line="268" w:lineRule="exact"/>
              <w:ind w:left="200"/>
              <w:rPr>
                <w:b/>
                <w:sz w:val="24"/>
              </w:rPr>
            </w:pPr>
            <w:r>
              <w:rPr>
                <w:b/>
                <w:sz w:val="24"/>
              </w:rPr>
              <w:t xml:space="preserve">d)  </w:t>
            </w:r>
            <w:r>
              <w:rPr>
                <w:b/>
                <w:sz w:val="24"/>
                <w:u w:val="thick"/>
              </w:rPr>
              <w:t>INGRESOS Y OTROS BENEFICIOS</w:t>
            </w:r>
          </w:p>
        </w:tc>
        <w:tc>
          <w:tcPr>
            <w:tcW w:w="3912" w:type="dxa"/>
          </w:tcPr>
          <w:p w:rsidR="001E21B3" w:rsidRDefault="0090667D">
            <w:pPr>
              <w:pStyle w:val="TableParagraph"/>
              <w:spacing w:line="268" w:lineRule="exact"/>
              <w:ind w:left="2506"/>
              <w:rPr>
                <w:sz w:val="24"/>
              </w:rPr>
            </w:pPr>
            <w:r>
              <w:rPr>
                <w:sz w:val="24"/>
              </w:rPr>
              <w:t>$2,895,950</w:t>
            </w:r>
          </w:p>
        </w:tc>
      </w:tr>
    </w:tbl>
    <w:p w:rsidR="001E21B3" w:rsidRDefault="001E21B3">
      <w:pPr>
        <w:pStyle w:val="Textoindependiente"/>
        <w:spacing w:before="11"/>
        <w:rPr>
          <w:sz w:val="15"/>
        </w:rPr>
      </w:pPr>
    </w:p>
    <w:p w:rsidR="001E21B3" w:rsidRDefault="0090667D">
      <w:pPr>
        <w:pStyle w:val="Textoindependiente"/>
        <w:spacing w:before="92"/>
        <w:ind w:left="692"/>
      </w:pPr>
      <w:r>
        <w:rPr>
          <w:u w:val="single"/>
        </w:rPr>
        <w:t>Análisis y procedimientos de la revisión de Ingresos</w:t>
      </w:r>
    </w:p>
    <w:p w:rsidR="001E21B3" w:rsidRDefault="001E21B3">
      <w:pPr>
        <w:pStyle w:val="Textoindependiente"/>
        <w:spacing w:before="8"/>
        <w:rPr>
          <w:sz w:val="15"/>
        </w:rPr>
      </w:pPr>
    </w:p>
    <w:p w:rsidR="001E21B3" w:rsidRDefault="0090667D">
      <w:pPr>
        <w:pStyle w:val="Textoindependiente"/>
        <w:spacing w:before="92"/>
        <w:ind w:left="692" w:right="303"/>
        <w:jc w:val="both"/>
      </w:pPr>
      <w:r>
        <w:t>Del total de los ingresos manifestados en el Estado de Actividades por el ejercicio comprendido   del 1 de enero al 31 de diciembre de 2018, se eligieron partidas para su revisión de manera selectiva, verificando los recibos oficiales de ingresos expedidos</w:t>
      </w:r>
      <w:r>
        <w:t>, la documentación soporte que  los originó, la normatividad aplicable para su cobro o las tarifas aprobadas por el R. Ayuntamiento, para servicios que no se contemplan en Ley y su depósito en las cuentas bancarias a nombre del municipio, a efecto de compr</w:t>
      </w:r>
      <w:r>
        <w:t>obar su</w:t>
      </w:r>
      <w:r>
        <w:rPr>
          <w:spacing w:val="-23"/>
        </w:rPr>
        <w:t xml:space="preserve"> </w:t>
      </w:r>
      <w:r>
        <w:t>razonabilidad.</w:t>
      </w:r>
    </w:p>
    <w:p w:rsidR="001E21B3" w:rsidRDefault="001E21B3">
      <w:pPr>
        <w:pStyle w:val="Textoindependiente"/>
        <w:rPr>
          <w:sz w:val="26"/>
        </w:rPr>
      </w:pPr>
    </w:p>
    <w:p w:rsidR="001E21B3" w:rsidRDefault="0090667D">
      <w:pPr>
        <w:pStyle w:val="Textoindependiente"/>
        <w:spacing w:before="161"/>
        <w:ind w:left="692" w:right="304"/>
        <w:jc w:val="both"/>
      </w:pPr>
      <w:r>
        <w:t>Asimismo, por la totalidad de los ingresos obtenidos en el ejercicio 2018 reportados y registrados contablemente en los diferentes rubros y conceptos, se comprobó mediante los estados de cuenta que expiden las instituciones bancaria</w:t>
      </w:r>
      <w:r>
        <w:t>s, que estos fueron depositados en un plazo razonable de tiempo.</w:t>
      </w:r>
    </w:p>
    <w:p w:rsidR="001E21B3" w:rsidRDefault="001E21B3">
      <w:pPr>
        <w:pStyle w:val="Textoindependiente"/>
        <w:rPr>
          <w:sz w:val="26"/>
        </w:rPr>
      </w:pPr>
    </w:p>
    <w:p w:rsidR="001E21B3" w:rsidRDefault="0090667D">
      <w:pPr>
        <w:pStyle w:val="Textoindependiente"/>
        <w:spacing w:before="161"/>
        <w:ind w:left="691" w:right="306"/>
        <w:jc w:val="both"/>
      </w:pPr>
      <w:r>
        <w:t>Los importes del alcance corresponden básicamente a la revisión de los recibos de ingresos y su documentación soporte.</w:t>
      </w:r>
    </w:p>
    <w:p w:rsidR="001E21B3" w:rsidRDefault="001E21B3">
      <w:pPr>
        <w:pStyle w:val="Textoindependiente"/>
        <w:rPr>
          <w:sz w:val="26"/>
        </w:rPr>
      </w:pPr>
    </w:p>
    <w:p w:rsidR="001E21B3" w:rsidRDefault="0090667D">
      <w:pPr>
        <w:pStyle w:val="Textoindependiente"/>
        <w:spacing w:before="159"/>
        <w:ind w:left="692" w:right="303"/>
        <w:jc w:val="both"/>
      </w:pPr>
      <w:r>
        <w:t>A continuación se presenta un cuadro comparativo de los ingresos recau</w:t>
      </w:r>
      <w:r>
        <w:t>dados en el año 2018 por rubros, determinando las variaciones contra los importes reales del ejercicio 2017:</w:t>
      </w:r>
    </w:p>
    <w:p w:rsidR="001E21B3" w:rsidRDefault="001E21B3">
      <w:pPr>
        <w:pStyle w:val="Textoindependiente"/>
        <w:spacing w:before="2"/>
        <w:rPr>
          <w:sz w:val="26"/>
        </w:rPr>
      </w:pPr>
    </w:p>
    <w:tbl>
      <w:tblPr>
        <w:tblStyle w:val="TableNormal"/>
        <w:tblW w:w="0" w:type="auto"/>
        <w:tblInd w:w="849" w:type="dxa"/>
        <w:tblBorders>
          <w:top w:val="nil"/>
          <w:left w:val="nil"/>
          <w:bottom w:val="nil"/>
          <w:right w:val="nil"/>
          <w:insideH w:val="nil"/>
          <w:insideV w:val="nil"/>
        </w:tblBorders>
        <w:tblLayout w:type="fixed"/>
        <w:tblLook w:val="01E0" w:firstRow="1" w:lastRow="1" w:firstColumn="1" w:lastColumn="1" w:noHBand="0" w:noVBand="0"/>
      </w:tblPr>
      <w:tblGrid>
        <w:gridCol w:w="3391"/>
        <w:gridCol w:w="244"/>
        <w:gridCol w:w="1274"/>
        <w:gridCol w:w="163"/>
        <w:gridCol w:w="432"/>
        <w:gridCol w:w="360"/>
        <w:gridCol w:w="1131"/>
        <w:gridCol w:w="509"/>
        <w:gridCol w:w="360"/>
        <w:gridCol w:w="1001"/>
        <w:gridCol w:w="163"/>
        <w:gridCol w:w="368"/>
      </w:tblGrid>
      <w:tr w:rsidR="001E21B3">
        <w:trPr>
          <w:trHeight w:hRule="exact" w:val="236"/>
        </w:trPr>
        <w:tc>
          <w:tcPr>
            <w:tcW w:w="6995" w:type="dxa"/>
            <w:gridSpan w:val="7"/>
          </w:tcPr>
          <w:p w:rsidR="001E21B3" w:rsidRDefault="0090667D">
            <w:pPr>
              <w:pStyle w:val="TableParagraph"/>
              <w:spacing w:line="223" w:lineRule="exact"/>
              <w:ind w:right="705"/>
              <w:jc w:val="right"/>
              <w:rPr>
                <w:sz w:val="20"/>
              </w:rPr>
            </w:pPr>
            <w:r>
              <w:rPr>
                <w:sz w:val="20"/>
                <w:u w:val="single"/>
              </w:rPr>
              <w:t>Ingresos Reales</w:t>
            </w:r>
          </w:p>
        </w:tc>
        <w:tc>
          <w:tcPr>
            <w:tcW w:w="509" w:type="dxa"/>
          </w:tcPr>
          <w:p w:rsidR="001E21B3" w:rsidRDefault="001E21B3"/>
        </w:tc>
        <w:tc>
          <w:tcPr>
            <w:tcW w:w="360" w:type="dxa"/>
          </w:tcPr>
          <w:p w:rsidR="001E21B3" w:rsidRDefault="001E21B3"/>
        </w:tc>
        <w:tc>
          <w:tcPr>
            <w:tcW w:w="1532" w:type="dxa"/>
            <w:gridSpan w:val="3"/>
          </w:tcPr>
          <w:p w:rsidR="001E21B3" w:rsidRDefault="0090667D">
            <w:pPr>
              <w:pStyle w:val="TableParagraph"/>
              <w:spacing w:line="223" w:lineRule="exact"/>
              <w:ind w:left="345"/>
              <w:rPr>
                <w:sz w:val="20"/>
              </w:rPr>
            </w:pPr>
            <w:r>
              <w:rPr>
                <w:sz w:val="20"/>
                <w:u w:val="single"/>
              </w:rPr>
              <w:t>Variación</w:t>
            </w:r>
          </w:p>
        </w:tc>
      </w:tr>
      <w:tr w:rsidR="001E21B3">
        <w:trPr>
          <w:trHeight w:hRule="exact" w:val="284"/>
        </w:trPr>
        <w:tc>
          <w:tcPr>
            <w:tcW w:w="3391" w:type="dxa"/>
          </w:tcPr>
          <w:p w:rsidR="001E21B3" w:rsidRDefault="0090667D">
            <w:pPr>
              <w:pStyle w:val="TableParagraph"/>
              <w:spacing w:before="6"/>
              <w:ind w:left="1430" w:right="1274"/>
              <w:jc w:val="center"/>
              <w:rPr>
                <w:sz w:val="20"/>
              </w:rPr>
            </w:pPr>
            <w:r>
              <w:rPr>
                <w:sz w:val="20"/>
                <w:u w:val="single"/>
              </w:rPr>
              <w:t>Rubros</w:t>
            </w:r>
          </w:p>
        </w:tc>
        <w:tc>
          <w:tcPr>
            <w:tcW w:w="244" w:type="dxa"/>
          </w:tcPr>
          <w:p w:rsidR="001E21B3" w:rsidRDefault="001E21B3"/>
        </w:tc>
        <w:tc>
          <w:tcPr>
            <w:tcW w:w="1274" w:type="dxa"/>
          </w:tcPr>
          <w:p w:rsidR="001E21B3" w:rsidRDefault="0090667D">
            <w:pPr>
              <w:pStyle w:val="TableParagraph"/>
              <w:spacing w:before="6"/>
              <w:ind w:left="412"/>
              <w:rPr>
                <w:sz w:val="20"/>
              </w:rPr>
            </w:pPr>
            <w:r>
              <w:rPr>
                <w:sz w:val="20"/>
                <w:u w:val="single"/>
              </w:rPr>
              <w:t>2018</w:t>
            </w:r>
          </w:p>
        </w:tc>
        <w:tc>
          <w:tcPr>
            <w:tcW w:w="163" w:type="dxa"/>
          </w:tcPr>
          <w:p w:rsidR="001E21B3" w:rsidRDefault="001E21B3"/>
        </w:tc>
        <w:tc>
          <w:tcPr>
            <w:tcW w:w="432" w:type="dxa"/>
          </w:tcPr>
          <w:p w:rsidR="001E21B3" w:rsidRDefault="0090667D">
            <w:pPr>
              <w:pStyle w:val="TableParagraph"/>
              <w:spacing w:before="6"/>
              <w:ind w:left="127"/>
              <w:rPr>
                <w:sz w:val="20"/>
              </w:rPr>
            </w:pPr>
            <w:r>
              <w:rPr>
                <w:w w:val="99"/>
                <w:sz w:val="20"/>
                <w:u w:val="single"/>
              </w:rPr>
              <w:t>%</w:t>
            </w:r>
          </w:p>
        </w:tc>
        <w:tc>
          <w:tcPr>
            <w:tcW w:w="360" w:type="dxa"/>
          </w:tcPr>
          <w:p w:rsidR="001E21B3" w:rsidRDefault="001E21B3"/>
        </w:tc>
        <w:tc>
          <w:tcPr>
            <w:tcW w:w="1131" w:type="dxa"/>
          </w:tcPr>
          <w:p w:rsidR="001E21B3" w:rsidRDefault="0090667D">
            <w:pPr>
              <w:pStyle w:val="TableParagraph"/>
              <w:spacing w:before="6"/>
              <w:ind w:left="276"/>
              <w:rPr>
                <w:sz w:val="20"/>
              </w:rPr>
            </w:pPr>
            <w:r>
              <w:rPr>
                <w:sz w:val="20"/>
                <w:u w:val="single"/>
              </w:rPr>
              <w:t>2017</w:t>
            </w:r>
          </w:p>
        </w:tc>
        <w:tc>
          <w:tcPr>
            <w:tcW w:w="509" w:type="dxa"/>
          </w:tcPr>
          <w:p w:rsidR="001E21B3" w:rsidRDefault="0090667D">
            <w:pPr>
              <w:pStyle w:val="TableParagraph"/>
              <w:spacing w:before="6"/>
              <w:ind w:left="134"/>
              <w:rPr>
                <w:sz w:val="20"/>
              </w:rPr>
            </w:pPr>
            <w:r>
              <w:rPr>
                <w:w w:val="99"/>
                <w:sz w:val="20"/>
                <w:u w:val="single"/>
              </w:rPr>
              <w:t>%</w:t>
            </w:r>
          </w:p>
        </w:tc>
        <w:tc>
          <w:tcPr>
            <w:tcW w:w="360" w:type="dxa"/>
          </w:tcPr>
          <w:p w:rsidR="001E21B3" w:rsidRDefault="001E21B3"/>
        </w:tc>
        <w:tc>
          <w:tcPr>
            <w:tcW w:w="1001" w:type="dxa"/>
          </w:tcPr>
          <w:p w:rsidR="001E21B3" w:rsidRDefault="0090667D">
            <w:pPr>
              <w:pStyle w:val="TableParagraph"/>
              <w:spacing w:before="6"/>
              <w:ind w:left="158"/>
              <w:rPr>
                <w:sz w:val="20"/>
              </w:rPr>
            </w:pPr>
            <w:r>
              <w:rPr>
                <w:sz w:val="20"/>
                <w:u w:val="single"/>
              </w:rPr>
              <w:t>Importe</w:t>
            </w:r>
          </w:p>
        </w:tc>
        <w:tc>
          <w:tcPr>
            <w:tcW w:w="163" w:type="dxa"/>
          </w:tcPr>
          <w:p w:rsidR="001E21B3" w:rsidRDefault="001E21B3"/>
        </w:tc>
        <w:tc>
          <w:tcPr>
            <w:tcW w:w="368" w:type="dxa"/>
          </w:tcPr>
          <w:p w:rsidR="001E21B3" w:rsidRDefault="0090667D">
            <w:pPr>
              <w:pStyle w:val="TableParagraph"/>
              <w:spacing w:before="6"/>
              <w:ind w:left="98"/>
              <w:rPr>
                <w:sz w:val="20"/>
              </w:rPr>
            </w:pPr>
            <w:r>
              <w:rPr>
                <w:w w:val="99"/>
                <w:sz w:val="20"/>
                <w:u w:val="single"/>
              </w:rPr>
              <w:t>%</w:t>
            </w:r>
          </w:p>
        </w:tc>
      </w:tr>
      <w:tr w:rsidR="001E21B3">
        <w:trPr>
          <w:trHeight w:hRule="exact" w:val="294"/>
        </w:trPr>
        <w:tc>
          <w:tcPr>
            <w:tcW w:w="3391" w:type="dxa"/>
          </w:tcPr>
          <w:p w:rsidR="001E21B3" w:rsidRDefault="0090667D">
            <w:pPr>
              <w:pStyle w:val="TableParagraph"/>
              <w:spacing w:before="41"/>
              <w:ind w:left="200"/>
              <w:rPr>
                <w:sz w:val="20"/>
              </w:rPr>
            </w:pPr>
            <w:r>
              <w:rPr>
                <w:sz w:val="20"/>
              </w:rPr>
              <w:t>Impuestos</w:t>
            </w:r>
          </w:p>
        </w:tc>
        <w:tc>
          <w:tcPr>
            <w:tcW w:w="244" w:type="dxa"/>
          </w:tcPr>
          <w:p w:rsidR="001E21B3" w:rsidRDefault="0090667D">
            <w:pPr>
              <w:pStyle w:val="TableParagraph"/>
              <w:spacing w:before="60"/>
              <w:ind w:right="37"/>
              <w:jc w:val="center"/>
              <w:rPr>
                <w:sz w:val="20"/>
              </w:rPr>
            </w:pPr>
            <w:r>
              <w:rPr>
                <w:w w:val="99"/>
                <w:sz w:val="20"/>
              </w:rPr>
              <w:t>$</w:t>
            </w:r>
          </w:p>
        </w:tc>
        <w:tc>
          <w:tcPr>
            <w:tcW w:w="1274" w:type="dxa"/>
          </w:tcPr>
          <w:p w:rsidR="001E21B3" w:rsidRDefault="0090667D">
            <w:pPr>
              <w:pStyle w:val="TableParagraph"/>
              <w:spacing w:before="41"/>
              <w:ind w:right="2"/>
              <w:jc w:val="right"/>
              <w:rPr>
                <w:sz w:val="20"/>
              </w:rPr>
            </w:pPr>
            <w:r>
              <w:rPr>
                <w:sz w:val="20"/>
              </w:rPr>
              <w:t>1,180,727</w:t>
            </w:r>
          </w:p>
        </w:tc>
        <w:tc>
          <w:tcPr>
            <w:tcW w:w="163" w:type="dxa"/>
          </w:tcPr>
          <w:p w:rsidR="001E21B3" w:rsidRDefault="001E21B3"/>
        </w:tc>
        <w:tc>
          <w:tcPr>
            <w:tcW w:w="432" w:type="dxa"/>
          </w:tcPr>
          <w:p w:rsidR="001E21B3" w:rsidRDefault="0090667D">
            <w:pPr>
              <w:pStyle w:val="TableParagraph"/>
              <w:spacing w:before="41"/>
              <w:ind w:right="2"/>
              <w:jc w:val="right"/>
              <w:rPr>
                <w:sz w:val="20"/>
              </w:rPr>
            </w:pPr>
            <w:r>
              <w:rPr>
                <w:sz w:val="20"/>
              </w:rPr>
              <w:t>41</w:t>
            </w:r>
          </w:p>
        </w:tc>
        <w:tc>
          <w:tcPr>
            <w:tcW w:w="360" w:type="dxa"/>
          </w:tcPr>
          <w:p w:rsidR="001E21B3" w:rsidRDefault="0090667D">
            <w:pPr>
              <w:pStyle w:val="TableParagraph"/>
              <w:spacing w:before="60"/>
              <w:ind w:right="2"/>
              <w:jc w:val="center"/>
              <w:rPr>
                <w:sz w:val="20"/>
              </w:rPr>
            </w:pPr>
            <w:r>
              <w:rPr>
                <w:w w:val="99"/>
                <w:sz w:val="20"/>
              </w:rPr>
              <w:t>$</w:t>
            </w:r>
          </w:p>
        </w:tc>
        <w:tc>
          <w:tcPr>
            <w:tcW w:w="1131" w:type="dxa"/>
          </w:tcPr>
          <w:p w:rsidR="001E21B3" w:rsidRDefault="0090667D">
            <w:pPr>
              <w:pStyle w:val="TableParagraph"/>
              <w:spacing w:before="41"/>
              <w:ind w:right="132"/>
              <w:jc w:val="right"/>
              <w:rPr>
                <w:sz w:val="20"/>
              </w:rPr>
            </w:pPr>
            <w:r>
              <w:rPr>
                <w:sz w:val="20"/>
              </w:rPr>
              <w:t>1,085,636</w:t>
            </w:r>
          </w:p>
        </w:tc>
        <w:tc>
          <w:tcPr>
            <w:tcW w:w="509" w:type="dxa"/>
          </w:tcPr>
          <w:p w:rsidR="001E21B3" w:rsidRDefault="0090667D">
            <w:pPr>
              <w:pStyle w:val="TableParagraph"/>
              <w:spacing w:before="41"/>
              <w:ind w:right="2"/>
              <w:jc w:val="right"/>
              <w:rPr>
                <w:sz w:val="20"/>
              </w:rPr>
            </w:pPr>
            <w:r>
              <w:rPr>
                <w:sz w:val="20"/>
              </w:rPr>
              <w:t>40</w:t>
            </w:r>
          </w:p>
        </w:tc>
        <w:tc>
          <w:tcPr>
            <w:tcW w:w="360" w:type="dxa"/>
          </w:tcPr>
          <w:p w:rsidR="001E21B3" w:rsidRDefault="0090667D">
            <w:pPr>
              <w:pStyle w:val="TableParagraph"/>
              <w:spacing w:before="60"/>
              <w:ind w:right="2"/>
              <w:jc w:val="center"/>
              <w:rPr>
                <w:sz w:val="20"/>
              </w:rPr>
            </w:pPr>
            <w:r>
              <w:rPr>
                <w:w w:val="99"/>
                <w:sz w:val="20"/>
              </w:rPr>
              <w:t>$</w:t>
            </w:r>
          </w:p>
        </w:tc>
        <w:tc>
          <w:tcPr>
            <w:tcW w:w="1001" w:type="dxa"/>
          </w:tcPr>
          <w:p w:rsidR="001E21B3" w:rsidRDefault="0090667D">
            <w:pPr>
              <w:pStyle w:val="TableParagraph"/>
              <w:spacing w:before="41"/>
              <w:ind w:right="2"/>
              <w:jc w:val="right"/>
              <w:rPr>
                <w:sz w:val="20"/>
              </w:rPr>
            </w:pPr>
            <w:r>
              <w:rPr>
                <w:sz w:val="20"/>
              </w:rPr>
              <w:t>95,091</w:t>
            </w:r>
          </w:p>
        </w:tc>
        <w:tc>
          <w:tcPr>
            <w:tcW w:w="163" w:type="dxa"/>
          </w:tcPr>
          <w:p w:rsidR="001E21B3" w:rsidRDefault="001E21B3"/>
        </w:tc>
        <w:tc>
          <w:tcPr>
            <w:tcW w:w="368" w:type="dxa"/>
          </w:tcPr>
          <w:p w:rsidR="001E21B3" w:rsidRDefault="0090667D">
            <w:pPr>
              <w:pStyle w:val="TableParagraph"/>
              <w:spacing w:before="41"/>
              <w:jc w:val="right"/>
              <w:rPr>
                <w:sz w:val="20"/>
              </w:rPr>
            </w:pPr>
            <w:r>
              <w:rPr>
                <w:w w:val="99"/>
                <w:sz w:val="20"/>
              </w:rPr>
              <w:t>9</w:t>
            </w:r>
          </w:p>
        </w:tc>
      </w:tr>
      <w:tr w:rsidR="001E21B3">
        <w:trPr>
          <w:trHeight w:hRule="exact" w:val="240"/>
        </w:trPr>
        <w:tc>
          <w:tcPr>
            <w:tcW w:w="3391" w:type="dxa"/>
          </w:tcPr>
          <w:p w:rsidR="001E21B3" w:rsidRDefault="0090667D">
            <w:pPr>
              <w:pStyle w:val="TableParagraph"/>
              <w:spacing w:line="227" w:lineRule="exact"/>
              <w:ind w:left="200"/>
              <w:rPr>
                <w:sz w:val="20"/>
              </w:rPr>
            </w:pPr>
            <w:r>
              <w:rPr>
                <w:sz w:val="20"/>
              </w:rPr>
              <w:t>Derechos</w:t>
            </w:r>
          </w:p>
        </w:tc>
        <w:tc>
          <w:tcPr>
            <w:tcW w:w="244" w:type="dxa"/>
          </w:tcPr>
          <w:p w:rsidR="001E21B3" w:rsidRDefault="001E21B3"/>
        </w:tc>
        <w:tc>
          <w:tcPr>
            <w:tcW w:w="1274" w:type="dxa"/>
          </w:tcPr>
          <w:p w:rsidR="001E21B3" w:rsidRDefault="0090667D">
            <w:pPr>
              <w:pStyle w:val="TableParagraph"/>
              <w:spacing w:line="227" w:lineRule="exact"/>
              <w:ind w:right="3"/>
              <w:jc w:val="right"/>
              <w:rPr>
                <w:sz w:val="20"/>
              </w:rPr>
            </w:pPr>
            <w:r>
              <w:rPr>
                <w:w w:val="95"/>
                <w:sz w:val="20"/>
              </w:rPr>
              <w:t>157,779</w:t>
            </w:r>
          </w:p>
        </w:tc>
        <w:tc>
          <w:tcPr>
            <w:tcW w:w="163" w:type="dxa"/>
          </w:tcPr>
          <w:p w:rsidR="001E21B3" w:rsidRDefault="001E21B3"/>
        </w:tc>
        <w:tc>
          <w:tcPr>
            <w:tcW w:w="432" w:type="dxa"/>
          </w:tcPr>
          <w:p w:rsidR="001E21B3" w:rsidRDefault="0090667D">
            <w:pPr>
              <w:pStyle w:val="TableParagraph"/>
              <w:spacing w:line="227" w:lineRule="exact"/>
              <w:jc w:val="right"/>
              <w:rPr>
                <w:sz w:val="20"/>
              </w:rPr>
            </w:pPr>
            <w:r>
              <w:rPr>
                <w:w w:val="99"/>
                <w:sz w:val="20"/>
              </w:rPr>
              <w:t>6</w:t>
            </w:r>
          </w:p>
        </w:tc>
        <w:tc>
          <w:tcPr>
            <w:tcW w:w="360" w:type="dxa"/>
          </w:tcPr>
          <w:p w:rsidR="001E21B3" w:rsidRDefault="001E21B3"/>
        </w:tc>
        <w:tc>
          <w:tcPr>
            <w:tcW w:w="1131" w:type="dxa"/>
          </w:tcPr>
          <w:p w:rsidR="001E21B3" w:rsidRDefault="0090667D">
            <w:pPr>
              <w:pStyle w:val="TableParagraph"/>
              <w:spacing w:line="227" w:lineRule="exact"/>
              <w:ind w:right="132"/>
              <w:jc w:val="right"/>
              <w:rPr>
                <w:sz w:val="20"/>
              </w:rPr>
            </w:pPr>
            <w:r>
              <w:rPr>
                <w:w w:val="95"/>
                <w:sz w:val="20"/>
              </w:rPr>
              <w:t>122,295</w:t>
            </w:r>
          </w:p>
        </w:tc>
        <w:tc>
          <w:tcPr>
            <w:tcW w:w="509" w:type="dxa"/>
          </w:tcPr>
          <w:p w:rsidR="001E21B3" w:rsidRDefault="0090667D">
            <w:pPr>
              <w:pStyle w:val="TableParagraph"/>
              <w:spacing w:line="227" w:lineRule="exact"/>
              <w:jc w:val="right"/>
              <w:rPr>
                <w:sz w:val="20"/>
              </w:rPr>
            </w:pPr>
            <w:r>
              <w:rPr>
                <w:w w:val="99"/>
                <w:sz w:val="20"/>
              </w:rPr>
              <w:t>5</w:t>
            </w:r>
          </w:p>
        </w:tc>
        <w:tc>
          <w:tcPr>
            <w:tcW w:w="360" w:type="dxa"/>
          </w:tcPr>
          <w:p w:rsidR="001E21B3" w:rsidRDefault="001E21B3"/>
        </w:tc>
        <w:tc>
          <w:tcPr>
            <w:tcW w:w="1001" w:type="dxa"/>
          </w:tcPr>
          <w:p w:rsidR="001E21B3" w:rsidRDefault="0090667D">
            <w:pPr>
              <w:pStyle w:val="TableParagraph"/>
              <w:spacing w:line="227" w:lineRule="exact"/>
              <w:ind w:right="2"/>
              <w:jc w:val="right"/>
              <w:rPr>
                <w:sz w:val="20"/>
              </w:rPr>
            </w:pPr>
            <w:r>
              <w:rPr>
                <w:sz w:val="20"/>
              </w:rPr>
              <w:t>35,484</w:t>
            </w:r>
          </w:p>
        </w:tc>
        <w:tc>
          <w:tcPr>
            <w:tcW w:w="163" w:type="dxa"/>
          </w:tcPr>
          <w:p w:rsidR="001E21B3" w:rsidRDefault="001E21B3"/>
        </w:tc>
        <w:tc>
          <w:tcPr>
            <w:tcW w:w="368" w:type="dxa"/>
          </w:tcPr>
          <w:p w:rsidR="001E21B3" w:rsidRDefault="0090667D">
            <w:pPr>
              <w:pStyle w:val="TableParagraph"/>
              <w:spacing w:line="227" w:lineRule="exact"/>
              <w:jc w:val="right"/>
              <w:rPr>
                <w:sz w:val="20"/>
              </w:rPr>
            </w:pPr>
            <w:r>
              <w:rPr>
                <w:sz w:val="20"/>
              </w:rPr>
              <w:t>29</w:t>
            </w:r>
          </w:p>
        </w:tc>
      </w:tr>
      <w:tr w:rsidR="001E21B3">
        <w:trPr>
          <w:trHeight w:hRule="exact" w:val="250"/>
        </w:trPr>
        <w:tc>
          <w:tcPr>
            <w:tcW w:w="3391" w:type="dxa"/>
          </w:tcPr>
          <w:p w:rsidR="001E21B3" w:rsidRDefault="0090667D">
            <w:pPr>
              <w:pStyle w:val="TableParagraph"/>
              <w:spacing w:before="6"/>
              <w:ind w:left="200"/>
              <w:rPr>
                <w:sz w:val="20"/>
              </w:rPr>
            </w:pPr>
            <w:r>
              <w:rPr>
                <w:sz w:val="20"/>
              </w:rPr>
              <w:t>Productos de tipo corriente</w:t>
            </w:r>
          </w:p>
        </w:tc>
        <w:tc>
          <w:tcPr>
            <w:tcW w:w="244" w:type="dxa"/>
          </w:tcPr>
          <w:p w:rsidR="001E21B3" w:rsidRDefault="001E21B3"/>
        </w:tc>
        <w:tc>
          <w:tcPr>
            <w:tcW w:w="1274" w:type="dxa"/>
          </w:tcPr>
          <w:p w:rsidR="001E21B3" w:rsidRDefault="0090667D">
            <w:pPr>
              <w:pStyle w:val="TableParagraph"/>
              <w:spacing w:before="6"/>
              <w:ind w:right="3"/>
              <w:jc w:val="right"/>
              <w:rPr>
                <w:sz w:val="20"/>
              </w:rPr>
            </w:pPr>
            <w:r>
              <w:rPr>
                <w:w w:val="95"/>
                <w:sz w:val="20"/>
              </w:rPr>
              <w:t>152,013</w:t>
            </w:r>
          </w:p>
        </w:tc>
        <w:tc>
          <w:tcPr>
            <w:tcW w:w="163" w:type="dxa"/>
          </w:tcPr>
          <w:p w:rsidR="001E21B3" w:rsidRDefault="001E21B3"/>
        </w:tc>
        <w:tc>
          <w:tcPr>
            <w:tcW w:w="432" w:type="dxa"/>
          </w:tcPr>
          <w:p w:rsidR="001E21B3" w:rsidRDefault="0090667D">
            <w:pPr>
              <w:pStyle w:val="TableParagraph"/>
              <w:spacing w:before="6"/>
              <w:jc w:val="right"/>
              <w:rPr>
                <w:sz w:val="20"/>
              </w:rPr>
            </w:pPr>
            <w:r>
              <w:rPr>
                <w:w w:val="99"/>
                <w:sz w:val="20"/>
              </w:rPr>
              <w:t>5</w:t>
            </w:r>
          </w:p>
        </w:tc>
        <w:tc>
          <w:tcPr>
            <w:tcW w:w="360" w:type="dxa"/>
          </w:tcPr>
          <w:p w:rsidR="001E21B3" w:rsidRDefault="001E21B3"/>
        </w:tc>
        <w:tc>
          <w:tcPr>
            <w:tcW w:w="1131" w:type="dxa"/>
          </w:tcPr>
          <w:p w:rsidR="001E21B3" w:rsidRDefault="0090667D">
            <w:pPr>
              <w:pStyle w:val="TableParagraph"/>
              <w:spacing w:before="6"/>
              <w:ind w:right="132"/>
              <w:jc w:val="right"/>
              <w:rPr>
                <w:sz w:val="20"/>
              </w:rPr>
            </w:pPr>
            <w:r>
              <w:rPr>
                <w:w w:val="95"/>
                <w:sz w:val="20"/>
              </w:rPr>
              <w:t>109,016</w:t>
            </w:r>
          </w:p>
        </w:tc>
        <w:tc>
          <w:tcPr>
            <w:tcW w:w="509" w:type="dxa"/>
          </w:tcPr>
          <w:p w:rsidR="001E21B3" w:rsidRDefault="0090667D">
            <w:pPr>
              <w:pStyle w:val="TableParagraph"/>
              <w:spacing w:before="6"/>
              <w:jc w:val="right"/>
              <w:rPr>
                <w:sz w:val="20"/>
              </w:rPr>
            </w:pPr>
            <w:r>
              <w:rPr>
                <w:w w:val="99"/>
                <w:sz w:val="20"/>
              </w:rPr>
              <w:t>4</w:t>
            </w:r>
          </w:p>
        </w:tc>
        <w:tc>
          <w:tcPr>
            <w:tcW w:w="360" w:type="dxa"/>
          </w:tcPr>
          <w:p w:rsidR="001E21B3" w:rsidRDefault="001E21B3"/>
        </w:tc>
        <w:tc>
          <w:tcPr>
            <w:tcW w:w="1001" w:type="dxa"/>
          </w:tcPr>
          <w:p w:rsidR="001E21B3" w:rsidRDefault="0090667D">
            <w:pPr>
              <w:pStyle w:val="TableParagraph"/>
              <w:spacing w:before="6"/>
              <w:ind w:right="2"/>
              <w:jc w:val="right"/>
              <w:rPr>
                <w:sz w:val="20"/>
              </w:rPr>
            </w:pPr>
            <w:r>
              <w:rPr>
                <w:sz w:val="20"/>
              </w:rPr>
              <w:t>42,997</w:t>
            </w:r>
          </w:p>
        </w:tc>
        <w:tc>
          <w:tcPr>
            <w:tcW w:w="163" w:type="dxa"/>
          </w:tcPr>
          <w:p w:rsidR="001E21B3" w:rsidRDefault="001E21B3"/>
        </w:tc>
        <w:tc>
          <w:tcPr>
            <w:tcW w:w="368" w:type="dxa"/>
          </w:tcPr>
          <w:p w:rsidR="001E21B3" w:rsidRDefault="0090667D">
            <w:pPr>
              <w:pStyle w:val="TableParagraph"/>
              <w:spacing w:before="6"/>
              <w:jc w:val="right"/>
              <w:rPr>
                <w:sz w:val="20"/>
              </w:rPr>
            </w:pPr>
            <w:r>
              <w:rPr>
                <w:sz w:val="20"/>
              </w:rPr>
              <w:t>39</w:t>
            </w:r>
          </w:p>
        </w:tc>
      </w:tr>
      <w:tr w:rsidR="001E21B3">
        <w:trPr>
          <w:trHeight w:hRule="exact" w:val="248"/>
        </w:trPr>
        <w:tc>
          <w:tcPr>
            <w:tcW w:w="3391" w:type="dxa"/>
          </w:tcPr>
          <w:p w:rsidR="001E21B3" w:rsidRDefault="0090667D">
            <w:pPr>
              <w:pStyle w:val="TableParagraph"/>
              <w:spacing w:before="6"/>
              <w:ind w:left="200"/>
              <w:rPr>
                <w:sz w:val="20"/>
              </w:rPr>
            </w:pPr>
            <w:r>
              <w:rPr>
                <w:sz w:val="20"/>
              </w:rPr>
              <w:t>Aprovechamientos de tipo corriente</w:t>
            </w:r>
          </w:p>
        </w:tc>
        <w:tc>
          <w:tcPr>
            <w:tcW w:w="244" w:type="dxa"/>
          </w:tcPr>
          <w:p w:rsidR="001E21B3" w:rsidRDefault="001E21B3"/>
        </w:tc>
        <w:tc>
          <w:tcPr>
            <w:tcW w:w="1274" w:type="dxa"/>
          </w:tcPr>
          <w:p w:rsidR="001E21B3" w:rsidRDefault="0090667D">
            <w:pPr>
              <w:pStyle w:val="TableParagraph"/>
              <w:spacing w:before="6"/>
              <w:ind w:right="2"/>
              <w:jc w:val="right"/>
              <w:rPr>
                <w:sz w:val="20"/>
              </w:rPr>
            </w:pPr>
            <w:r>
              <w:rPr>
                <w:sz w:val="20"/>
              </w:rPr>
              <w:t>92,557</w:t>
            </w:r>
          </w:p>
        </w:tc>
        <w:tc>
          <w:tcPr>
            <w:tcW w:w="163" w:type="dxa"/>
          </w:tcPr>
          <w:p w:rsidR="001E21B3" w:rsidRDefault="001E21B3"/>
        </w:tc>
        <w:tc>
          <w:tcPr>
            <w:tcW w:w="432" w:type="dxa"/>
          </w:tcPr>
          <w:p w:rsidR="001E21B3" w:rsidRDefault="0090667D">
            <w:pPr>
              <w:pStyle w:val="TableParagraph"/>
              <w:spacing w:before="6"/>
              <w:jc w:val="right"/>
              <w:rPr>
                <w:sz w:val="20"/>
              </w:rPr>
            </w:pPr>
            <w:r>
              <w:rPr>
                <w:w w:val="99"/>
                <w:sz w:val="20"/>
              </w:rPr>
              <w:t>3</w:t>
            </w:r>
          </w:p>
        </w:tc>
        <w:tc>
          <w:tcPr>
            <w:tcW w:w="360" w:type="dxa"/>
          </w:tcPr>
          <w:p w:rsidR="001E21B3" w:rsidRDefault="001E21B3"/>
        </w:tc>
        <w:tc>
          <w:tcPr>
            <w:tcW w:w="1131" w:type="dxa"/>
          </w:tcPr>
          <w:p w:rsidR="001E21B3" w:rsidRDefault="0090667D">
            <w:pPr>
              <w:pStyle w:val="TableParagraph"/>
              <w:spacing w:before="6"/>
              <w:ind w:right="132"/>
              <w:jc w:val="right"/>
              <w:rPr>
                <w:sz w:val="20"/>
              </w:rPr>
            </w:pPr>
            <w:r>
              <w:rPr>
                <w:sz w:val="20"/>
              </w:rPr>
              <w:t>77,828</w:t>
            </w:r>
          </w:p>
        </w:tc>
        <w:tc>
          <w:tcPr>
            <w:tcW w:w="509" w:type="dxa"/>
          </w:tcPr>
          <w:p w:rsidR="001E21B3" w:rsidRDefault="0090667D">
            <w:pPr>
              <w:pStyle w:val="TableParagraph"/>
              <w:spacing w:before="6"/>
              <w:jc w:val="right"/>
              <w:rPr>
                <w:sz w:val="20"/>
              </w:rPr>
            </w:pPr>
            <w:r>
              <w:rPr>
                <w:w w:val="99"/>
                <w:sz w:val="20"/>
              </w:rPr>
              <w:t>3</w:t>
            </w:r>
          </w:p>
        </w:tc>
        <w:tc>
          <w:tcPr>
            <w:tcW w:w="360" w:type="dxa"/>
          </w:tcPr>
          <w:p w:rsidR="001E21B3" w:rsidRDefault="001E21B3"/>
        </w:tc>
        <w:tc>
          <w:tcPr>
            <w:tcW w:w="1001" w:type="dxa"/>
          </w:tcPr>
          <w:p w:rsidR="001E21B3" w:rsidRDefault="0090667D">
            <w:pPr>
              <w:pStyle w:val="TableParagraph"/>
              <w:spacing w:before="6"/>
              <w:ind w:right="2"/>
              <w:jc w:val="right"/>
              <w:rPr>
                <w:sz w:val="20"/>
              </w:rPr>
            </w:pPr>
            <w:r>
              <w:rPr>
                <w:sz w:val="20"/>
              </w:rPr>
              <w:t>14,729</w:t>
            </w:r>
          </w:p>
        </w:tc>
        <w:tc>
          <w:tcPr>
            <w:tcW w:w="163" w:type="dxa"/>
          </w:tcPr>
          <w:p w:rsidR="001E21B3" w:rsidRDefault="001E21B3"/>
        </w:tc>
        <w:tc>
          <w:tcPr>
            <w:tcW w:w="368" w:type="dxa"/>
          </w:tcPr>
          <w:p w:rsidR="001E21B3" w:rsidRDefault="0090667D">
            <w:pPr>
              <w:pStyle w:val="TableParagraph"/>
              <w:spacing w:before="6"/>
              <w:jc w:val="right"/>
              <w:rPr>
                <w:sz w:val="20"/>
              </w:rPr>
            </w:pPr>
            <w:r>
              <w:rPr>
                <w:sz w:val="20"/>
              </w:rPr>
              <w:t>19</w:t>
            </w:r>
          </w:p>
        </w:tc>
      </w:tr>
      <w:tr w:rsidR="001E21B3">
        <w:trPr>
          <w:trHeight w:hRule="exact" w:val="248"/>
        </w:trPr>
        <w:tc>
          <w:tcPr>
            <w:tcW w:w="3391" w:type="dxa"/>
          </w:tcPr>
          <w:p w:rsidR="001E21B3" w:rsidRDefault="0090667D">
            <w:pPr>
              <w:pStyle w:val="TableParagraph"/>
              <w:spacing w:before="5"/>
              <w:ind w:left="200"/>
              <w:rPr>
                <w:sz w:val="20"/>
              </w:rPr>
            </w:pPr>
            <w:r>
              <w:rPr>
                <w:sz w:val="20"/>
              </w:rPr>
              <w:t>Participaciones y aportaciones</w:t>
            </w:r>
          </w:p>
        </w:tc>
        <w:tc>
          <w:tcPr>
            <w:tcW w:w="244" w:type="dxa"/>
          </w:tcPr>
          <w:p w:rsidR="001E21B3" w:rsidRDefault="001E21B3"/>
        </w:tc>
        <w:tc>
          <w:tcPr>
            <w:tcW w:w="1274" w:type="dxa"/>
          </w:tcPr>
          <w:p w:rsidR="001E21B3" w:rsidRDefault="0090667D">
            <w:pPr>
              <w:pStyle w:val="TableParagraph"/>
              <w:spacing w:before="5"/>
              <w:ind w:right="2"/>
              <w:jc w:val="right"/>
              <w:rPr>
                <w:sz w:val="20"/>
              </w:rPr>
            </w:pPr>
            <w:r>
              <w:rPr>
                <w:sz w:val="20"/>
              </w:rPr>
              <w:t>1,312,594</w:t>
            </w:r>
          </w:p>
        </w:tc>
        <w:tc>
          <w:tcPr>
            <w:tcW w:w="163" w:type="dxa"/>
          </w:tcPr>
          <w:p w:rsidR="001E21B3" w:rsidRDefault="001E21B3"/>
        </w:tc>
        <w:tc>
          <w:tcPr>
            <w:tcW w:w="432" w:type="dxa"/>
          </w:tcPr>
          <w:p w:rsidR="001E21B3" w:rsidRDefault="0090667D">
            <w:pPr>
              <w:pStyle w:val="TableParagraph"/>
              <w:spacing w:before="5"/>
              <w:ind w:right="2"/>
              <w:jc w:val="right"/>
              <w:rPr>
                <w:sz w:val="20"/>
              </w:rPr>
            </w:pPr>
            <w:r>
              <w:rPr>
                <w:sz w:val="20"/>
              </w:rPr>
              <w:t>45</w:t>
            </w:r>
          </w:p>
        </w:tc>
        <w:tc>
          <w:tcPr>
            <w:tcW w:w="360" w:type="dxa"/>
          </w:tcPr>
          <w:p w:rsidR="001E21B3" w:rsidRDefault="001E21B3"/>
        </w:tc>
        <w:tc>
          <w:tcPr>
            <w:tcW w:w="1131" w:type="dxa"/>
          </w:tcPr>
          <w:p w:rsidR="001E21B3" w:rsidRDefault="0090667D">
            <w:pPr>
              <w:pStyle w:val="TableParagraph"/>
              <w:spacing w:before="5"/>
              <w:ind w:right="132"/>
              <w:jc w:val="right"/>
              <w:rPr>
                <w:sz w:val="20"/>
              </w:rPr>
            </w:pPr>
            <w:r>
              <w:rPr>
                <w:sz w:val="20"/>
              </w:rPr>
              <w:t>1,299,822</w:t>
            </w:r>
          </w:p>
        </w:tc>
        <w:tc>
          <w:tcPr>
            <w:tcW w:w="509" w:type="dxa"/>
          </w:tcPr>
          <w:p w:rsidR="001E21B3" w:rsidRDefault="0090667D">
            <w:pPr>
              <w:pStyle w:val="TableParagraph"/>
              <w:spacing w:before="5"/>
              <w:ind w:right="2"/>
              <w:jc w:val="right"/>
              <w:rPr>
                <w:sz w:val="20"/>
              </w:rPr>
            </w:pPr>
            <w:r>
              <w:rPr>
                <w:sz w:val="20"/>
              </w:rPr>
              <w:t>48</w:t>
            </w:r>
          </w:p>
        </w:tc>
        <w:tc>
          <w:tcPr>
            <w:tcW w:w="360" w:type="dxa"/>
          </w:tcPr>
          <w:p w:rsidR="001E21B3" w:rsidRDefault="001E21B3"/>
        </w:tc>
        <w:tc>
          <w:tcPr>
            <w:tcW w:w="1001" w:type="dxa"/>
          </w:tcPr>
          <w:p w:rsidR="001E21B3" w:rsidRDefault="0090667D">
            <w:pPr>
              <w:pStyle w:val="TableParagraph"/>
              <w:spacing w:before="5"/>
              <w:ind w:right="2"/>
              <w:jc w:val="right"/>
              <w:rPr>
                <w:sz w:val="20"/>
              </w:rPr>
            </w:pPr>
            <w:r>
              <w:rPr>
                <w:sz w:val="20"/>
              </w:rPr>
              <w:t>12,772</w:t>
            </w:r>
          </w:p>
        </w:tc>
        <w:tc>
          <w:tcPr>
            <w:tcW w:w="163" w:type="dxa"/>
          </w:tcPr>
          <w:p w:rsidR="001E21B3" w:rsidRDefault="001E21B3"/>
        </w:tc>
        <w:tc>
          <w:tcPr>
            <w:tcW w:w="368" w:type="dxa"/>
          </w:tcPr>
          <w:p w:rsidR="001E21B3" w:rsidRDefault="0090667D">
            <w:pPr>
              <w:pStyle w:val="TableParagraph"/>
              <w:spacing w:before="5"/>
              <w:jc w:val="right"/>
              <w:rPr>
                <w:sz w:val="20"/>
              </w:rPr>
            </w:pPr>
            <w:r>
              <w:rPr>
                <w:w w:val="99"/>
                <w:sz w:val="20"/>
              </w:rPr>
              <w:t>1</w:t>
            </w:r>
          </w:p>
        </w:tc>
      </w:tr>
      <w:tr w:rsidR="001E21B3">
        <w:trPr>
          <w:trHeight w:hRule="exact" w:val="319"/>
        </w:trPr>
        <w:tc>
          <w:tcPr>
            <w:tcW w:w="3391" w:type="dxa"/>
          </w:tcPr>
          <w:p w:rsidR="001E21B3" w:rsidRDefault="0090667D">
            <w:pPr>
              <w:pStyle w:val="TableParagraph"/>
              <w:spacing w:before="6"/>
              <w:ind w:left="200"/>
              <w:rPr>
                <w:sz w:val="20"/>
              </w:rPr>
            </w:pPr>
            <w:r>
              <w:rPr>
                <w:sz w:val="20"/>
              </w:rPr>
              <w:t>Otros ingresos y beneficios varios</w:t>
            </w:r>
          </w:p>
        </w:tc>
        <w:tc>
          <w:tcPr>
            <w:tcW w:w="244" w:type="dxa"/>
          </w:tcPr>
          <w:p w:rsidR="001E21B3" w:rsidRDefault="001E21B3"/>
        </w:tc>
        <w:tc>
          <w:tcPr>
            <w:tcW w:w="1274" w:type="dxa"/>
            <w:tcBorders>
              <w:bottom w:val="single" w:sz="4" w:space="0" w:color="000000"/>
            </w:tcBorders>
          </w:tcPr>
          <w:p w:rsidR="001E21B3" w:rsidRDefault="0090667D">
            <w:pPr>
              <w:pStyle w:val="TableParagraph"/>
              <w:spacing w:before="6"/>
              <w:ind w:right="2"/>
              <w:jc w:val="right"/>
              <w:rPr>
                <w:sz w:val="20"/>
              </w:rPr>
            </w:pPr>
            <w:r>
              <w:rPr>
                <w:sz w:val="20"/>
              </w:rPr>
              <w:t>280</w:t>
            </w:r>
          </w:p>
        </w:tc>
        <w:tc>
          <w:tcPr>
            <w:tcW w:w="163" w:type="dxa"/>
          </w:tcPr>
          <w:p w:rsidR="001E21B3" w:rsidRDefault="001E21B3"/>
        </w:tc>
        <w:tc>
          <w:tcPr>
            <w:tcW w:w="432" w:type="dxa"/>
            <w:tcBorders>
              <w:bottom w:val="single" w:sz="4" w:space="0" w:color="000000"/>
            </w:tcBorders>
          </w:tcPr>
          <w:p w:rsidR="001E21B3" w:rsidRDefault="0090667D">
            <w:pPr>
              <w:pStyle w:val="TableParagraph"/>
              <w:spacing w:before="6"/>
              <w:ind w:right="1"/>
              <w:jc w:val="right"/>
              <w:rPr>
                <w:sz w:val="20"/>
              </w:rPr>
            </w:pPr>
            <w:r>
              <w:rPr>
                <w:w w:val="99"/>
                <w:sz w:val="20"/>
              </w:rPr>
              <w:t>-</w:t>
            </w:r>
          </w:p>
        </w:tc>
        <w:tc>
          <w:tcPr>
            <w:tcW w:w="360" w:type="dxa"/>
          </w:tcPr>
          <w:p w:rsidR="001E21B3" w:rsidRDefault="001E21B3"/>
        </w:tc>
        <w:tc>
          <w:tcPr>
            <w:tcW w:w="1131" w:type="dxa"/>
            <w:tcBorders>
              <w:bottom w:val="single" w:sz="4" w:space="0" w:color="000000"/>
            </w:tcBorders>
          </w:tcPr>
          <w:p w:rsidR="001E21B3" w:rsidRDefault="0090667D">
            <w:pPr>
              <w:pStyle w:val="TableParagraph"/>
              <w:spacing w:before="6"/>
              <w:ind w:right="132"/>
              <w:jc w:val="right"/>
              <w:rPr>
                <w:sz w:val="20"/>
              </w:rPr>
            </w:pPr>
            <w:r>
              <w:rPr>
                <w:sz w:val="20"/>
              </w:rPr>
              <w:t>1,264</w:t>
            </w:r>
          </w:p>
        </w:tc>
        <w:tc>
          <w:tcPr>
            <w:tcW w:w="509" w:type="dxa"/>
            <w:tcBorders>
              <w:bottom w:val="single" w:sz="4" w:space="0" w:color="000000"/>
            </w:tcBorders>
          </w:tcPr>
          <w:p w:rsidR="001E21B3" w:rsidRDefault="0090667D">
            <w:pPr>
              <w:pStyle w:val="TableParagraph"/>
              <w:spacing w:before="6"/>
              <w:ind w:right="1"/>
              <w:jc w:val="right"/>
              <w:rPr>
                <w:sz w:val="20"/>
              </w:rPr>
            </w:pPr>
            <w:r>
              <w:rPr>
                <w:w w:val="99"/>
                <w:sz w:val="20"/>
              </w:rPr>
              <w:t>-</w:t>
            </w:r>
          </w:p>
        </w:tc>
        <w:tc>
          <w:tcPr>
            <w:tcW w:w="360" w:type="dxa"/>
          </w:tcPr>
          <w:p w:rsidR="001E21B3" w:rsidRDefault="001E21B3"/>
        </w:tc>
        <w:tc>
          <w:tcPr>
            <w:tcW w:w="1001" w:type="dxa"/>
            <w:tcBorders>
              <w:bottom w:val="single" w:sz="4" w:space="0" w:color="000000"/>
            </w:tcBorders>
          </w:tcPr>
          <w:p w:rsidR="001E21B3" w:rsidRDefault="0090667D">
            <w:pPr>
              <w:pStyle w:val="TableParagraph"/>
              <w:spacing w:before="6"/>
              <w:ind w:right="4"/>
              <w:jc w:val="right"/>
              <w:rPr>
                <w:sz w:val="20"/>
              </w:rPr>
            </w:pPr>
            <w:r>
              <w:rPr>
                <w:w w:val="95"/>
                <w:sz w:val="20"/>
              </w:rPr>
              <w:t>(984)</w:t>
            </w:r>
          </w:p>
        </w:tc>
        <w:tc>
          <w:tcPr>
            <w:tcW w:w="163" w:type="dxa"/>
          </w:tcPr>
          <w:p w:rsidR="001E21B3" w:rsidRDefault="001E21B3"/>
        </w:tc>
        <w:tc>
          <w:tcPr>
            <w:tcW w:w="368" w:type="dxa"/>
            <w:tcBorders>
              <w:bottom w:val="single" w:sz="4" w:space="0" w:color="000000"/>
            </w:tcBorders>
          </w:tcPr>
          <w:p w:rsidR="001E21B3" w:rsidRDefault="0090667D">
            <w:pPr>
              <w:pStyle w:val="TableParagraph"/>
              <w:spacing w:before="6"/>
              <w:ind w:right="1"/>
              <w:jc w:val="right"/>
              <w:rPr>
                <w:sz w:val="20"/>
              </w:rPr>
            </w:pPr>
            <w:r>
              <w:rPr>
                <w:w w:val="95"/>
                <w:sz w:val="20"/>
              </w:rPr>
              <w:t>(78)</w:t>
            </w:r>
          </w:p>
        </w:tc>
      </w:tr>
      <w:tr w:rsidR="001E21B3">
        <w:trPr>
          <w:trHeight w:hRule="exact" w:val="259"/>
        </w:trPr>
        <w:tc>
          <w:tcPr>
            <w:tcW w:w="3391" w:type="dxa"/>
          </w:tcPr>
          <w:p w:rsidR="001E21B3" w:rsidRDefault="0090667D">
            <w:pPr>
              <w:pStyle w:val="TableParagraph"/>
              <w:spacing w:before="4"/>
              <w:ind w:left="1430" w:right="1272"/>
              <w:jc w:val="center"/>
              <w:rPr>
                <w:sz w:val="20"/>
              </w:rPr>
            </w:pPr>
            <w:r>
              <w:rPr>
                <w:sz w:val="20"/>
              </w:rPr>
              <w:t>Total</w:t>
            </w:r>
          </w:p>
        </w:tc>
        <w:tc>
          <w:tcPr>
            <w:tcW w:w="244" w:type="dxa"/>
          </w:tcPr>
          <w:p w:rsidR="001E21B3" w:rsidRDefault="0090667D">
            <w:pPr>
              <w:pStyle w:val="TableParagraph"/>
              <w:spacing w:before="11"/>
              <w:ind w:right="37"/>
              <w:jc w:val="center"/>
              <w:rPr>
                <w:sz w:val="20"/>
              </w:rPr>
            </w:pPr>
            <w:r>
              <w:rPr>
                <w:w w:val="99"/>
                <w:sz w:val="20"/>
              </w:rPr>
              <w:t>$</w:t>
            </w:r>
          </w:p>
        </w:tc>
        <w:tc>
          <w:tcPr>
            <w:tcW w:w="1274" w:type="dxa"/>
            <w:tcBorders>
              <w:top w:val="single" w:sz="4" w:space="0" w:color="000000"/>
              <w:bottom w:val="double" w:sz="4" w:space="0" w:color="000000"/>
            </w:tcBorders>
          </w:tcPr>
          <w:p w:rsidR="001E21B3" w:rsidRDefault="0090667D">
            <w:pPr>
              <w:pStyle w:val="TableParagraph"/>
              <w:spacing w:line="230" w:lineRule="exact"/>
              <w:ind w:right="2"/>
              <w:jc w:val="right"/>
              <w:rPr>
                <w:sz w:val="20"/>
              </w:rPr>
            </w:pPr>
            <w:r>
              <w:rPr>
                <w:sz w:val="20"/>
              </w:rPr>
              <w:t>2,895,950</w:t>
            </w:r>
          </w:p>
        </w:tc>
        <w:tc>
          <w:tcPr>
            <w:tcW w:w="163" w:type="dxa"/>
          </w:tcPr>
          <w:p w:rsidR="001E21B3" w:rsidRDefault="001E21B3"/>
        </w:tc>
        <w:tc>
          <w:tcPr>
            <w:tcW w:w="432" w:type="dxa"/>
            <w:tcBorders>
              <w:top w:val="single" w:sz="4" w:space="0" w:color="000000"/>
              <w:bottom w:val="double" w:sz="4" w:space="0" w:color="000000"/>
            </w:tcBorders>
          </w:tcPr>
          <w:p w:rsidR="001E21B3" w:rsidRDefault="0090667D">
            <w:pPr>
              <w:pStyle w:val="TableParagraph"/>
              <w:spacing w:line="230" w:lineRule="exact"/>
              <w:ind w:right="2"/>
              <w:jc w:val="right"/>
              <w:rPr>
                <w:sz w:val="20"/>
              </w:rPr>
            </w:pPr>
            <w:r>
              <w:rPr>
                <w:sz w:val="20"/>
              </w:rPr>
              <w:t>100</w:t>
            </w:r>
          </w:p>
        </w:tc>
        <w:tc>
          <w:tcPr>
            <w:tcW w:w="360" w:type="dxa"/>
          </w:tcPr>
          <w:p w:rsidR="001E21B3" w:rsidRDefault="0090667D">
            <w:pPr>
              <w:pStyle w:val="TableParagraph"/>
              <w:spacing w:before="11"/>
              <w:ind w:right="2"/>
              <w:jc w:val="center"/>
              <w:rPr>
                <w:sz w:val="20"/>
              </w:rPr>
            </w:pPr>
            <w:r>
              <w:rPr>
                <w:w w:val="99"/>
                <w:sz w:val="20"/>
              </w:rPr>
              <w:t>$</w:t>
            </w:r>
          </w:p>
        </w:tc>
        <w:tc>
          <w:tcPr>
            <w:tcW w:w="1131" w:type="dxa"/>
            <w:tcBorders>
              <w:top w:val="single" w:sz="4" w:space="0" w:color="000000"/>
              <w:bottom w:val="double" w:sz="4" w:space="0" w:color="000000"/>
            </w:tcBorders>
          </w:tcPr>
          <w:p w:rsidR="001E21B3" w:rsidRDefault="0090667D">
            <w:pPr>
              <w:pStyle w:val="TableParagraph"/>
              <w:spacing w:line="230" w:lineRule="exact"/>
              <w:ind w:right="132"/>
              <w:jc w:val="right"/>
              <w:rPr>
                <w:sz w:val="20"/>
              </w:rPr>
            </w:pPr>
            <w:r>
              <w:rPr>
                <w:sz w:val="20"/>
              </w:rPr>
              <w:t>2,695,861</w:t>
            </w:r>
          </w:p>
        </w:tc>
        <w:tc>
          <w:tcPr>
            <w:tcW w:w="509" w:type="dxa"/>
            <w:tcBorders>
              <w:top w:val="single" w:sz="4" w:space="0" w:color="000000"/>
              <w:bottom w:val="double" w:sz="4" w:space="0" w:color="000000"/>
            </w:tcBorders>
          </w:tcPr>
          <w:p w:rsidR="001E21B3" w:rsidRDefault="0090667D">
            <w:pPr>
              <w:pStyle w:val="TableParagraph"/>
              <w:spacing w:line="230" w:lineRule="exact"/>
              <w:ind w:right="2"/>
              <w:jc w:val="right"/>
              <w:rPr>
                <w:sz w:val="20"/>
              </w:rPr>
            </w:pPr>
            <w:r>
              <w:rPr>
                <w:sz w:val="20"/>
              </w:rPr>
              <w:t>100</w:t>
            </w:r>
          </w:p>
        </w:tc>
        <w:tc>
          <w:tcPr>
            <w:tcW w:w="360" w:type="dxa"/>
          </w:tcPr>
          <w:p w:rsidR="001E21B3" w:rsidRDefault="0090667D">
            <w:pPr>
              <w:pStyle w:val="TableParagraph"/>
              <w:spacing w:before="11"/>
              <w:ind w:right="2"/>
              <w:jc w:val="center"/>
              <w:rPr>
                <w:sz w:val="20"/>
              </w:rPr>
            </w:pPr>
            <w:r>
              <w:rPr>
                <w:w w:val="99"/>
                <w:sz w:val="20"/>
              </w:rPr>
              <w:t>$</w:t>
            </w:r>
          </w:p>
        </w:tc>
        <w:tc>
          <w:tcPr>
            <w:tcW w:w="1001" w:type="dxa"/>
            <w:tcBorders>
              <w:top w:val="single" w:sz="4" w:space="0" w:color="000000"/>
              <w:bottom w:val="double" w:sz="4" w:space="0" w:color="000000"/>
            </w:tcBorders>
          </w:tcPr>
          <w:p w:rsidR="001E21B3" w:rsidRDefault="0090667D">
            <w:pPr>
              <w:pStyle w:val="TableParagraph"/>
              <w:spacing w:line="230" w:lineRule="exact"/>
              <w:ind w:right="3"/>
              <w:jc w:val="right"/>
              <w:rPr>
                <w:sz w:val="20"/>
              </w:rPr>
            </w:pPr>
            <w:r>
              <w:rPr>
                <w:w w:val="95"/>
                <w:sz w:val="20"/>
              </w:rPr>
              <w:t>200,089</w:t>
            </w:r>
          </w:p>
        </w:tc>
        <w:tc>
          <w:tcPr>
            <w:tcW w:w="163" w:type="dxa"/>
          </w:tcPr>
          <w:p w:rsidR="001E21B3" w:rsidRDefault="001E21B3"/>
        </w:tc>
        <w:tc>
          <w:tcPr>
            <w:tcW w:w="368" w:type="dxa"/>
            <w:tcBorders>
              <w:top w:val="single" w:sz="4" w:space="0" w:color="000000"/>
              <w:bottom w:val="double" w:sz="4" w:space="0" w:color="000000"/>
            </w:tcBorders>
          </w:tcPr>
          <w:p w:rsidR="001E21B3" w:rsidRDefault="0090667D">
            <w:pPr>
              <w:pStyle w:val="TableParagraph"/>
              <w:spacing w:line="230" w:lineRule="exact"/>
              <w:jc w:val="right"/>
              <w:rPr>
                <w:sz w:val="20"/>
              </w:rPr>
            </w:pPr>
            <w:r>
              <w:rPr>
                <w:w w:val="99"/>
                <w:sz w:val="20"/>
              </w:rPr>
              <w:t>7</w:t>
            </w:r>
          </w:p>
        </w:tc>
      </w:tr>
    </w:tbl>
    <w:p w:rsidR="001E21B3" w:rsidRDefault="001E21B3">
      <w:pPr>
        <w:spacing w:line="230" w:lineRule="exact"/>
        <w:jc w:val="right"/>
        <w:rPr>
          <w:sz w:val="20"/>
        </w:rPr>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305"/>
        <w:jc w:val="both"/>
      </w:pPr>
      <w:r>
        <w:t>A continuación se presentan las cuentas que integran los ingresos por Rubro, incluyendo los alcances de revisión de las partidas registradas contablemente que integran dichos rubros y en algunos casos se comentan los procedimientos de auditoría aplicados a</w:t>
      </w:r>
      <w:r>
        <w:t>dicionalmente a los ya enunciados en el primer párrafo, al inicio de esta sección.</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5571"/>
        <w:gridCol w:w="5360"/>
      </w:tblGrid>
      <w:tr w:rsidR="001E21B3">
        <w:trPr>
          <w:trHeight w:hRule="exact" w:val="268"/>
        </w:trPr>
        <w:tc>
          <w:tcPr>
            <w:tcW w:w="5571" w:type="dxa"/>
          </w:tcPr>
          <w:p w:rsidR="001E21B3" w:rsidRDefault="0090667D">
            <w:pPr>
              <w:pStyle w:val="TableParagraph"/>
              <w:spacing w:line="268" w:lineRule="exact"/>
              <w:ind w:left="200"/>
              <w:rPr>
                <w:sz w:val="24"/>
              </w:rPr>
            </w:pPr>
            <w:r>
              <w:rPr>
                <w:sz w:val="24"/>
                <w:u w:val="single"/>
              </w:rPr>
              <w:t>IMPUESTOS</w:t>
            </w:r>
          </w:p>
        </w:tc>
        <w:tc>
          <w:tcPr>
            <w:tcW w:w="5360" w:type="dxa"/>
          </w:tcPr>
          <w:p w:rsidR="001E21B3" w:rsidRDefault="0090667D">
            <w:pPr>
              <w:pStyle w:val="TableParagraph"/>
              <w:spacing w:line="268" w:lineRule="exact"/>
              <w:ind w:right="198"/>
              <w:jc w:val="right"/>
              <w:rPr>
                <w:sz w:val="24"/>
              </w:rPr>
            </w:pPr>
            <w:r>
              <w:rPr>
                <w:sz w:val="24"/>
              </w:rPr>
              <w:t>$1,180,727</w:t>
            </w:r>
          </w:p>
        </w:tc>
      </w:tr>
    </w:tbl>
    <w:p w:rsidR="001E21B3" w:rsidRDefault="001E21B3">
      <w:pPr>
        <w:pStyle w:val="Textoindependiente"/>
        <w:spacing w:before="11"/>
        <w:rPr>
          <w:sz w:val="15"/>
        </w:rPr>
      </w:pPr>
    </w:p>
    <w:p w:rsidR="001E21B3" w:rsidRDefault="0090667D">
      <w:pPr>
        <w:pStyle w:val="Textoindependiente"/>
        <w:spacing w:before="92"/>
        <w:ind w:left="692"/>
      </w:pPr>
      <w:r>
        <w:t>Este rubro representa el 41% de los ingresos totales y se integra por las cuentas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2128" w:type="dxa"/>
        <w:tblBorders>
          <w:top w:val="nil"/>
          <w:left w:val="nil"/>
          <w:bottom w:val="nil"/>
          <w:right w:val="nil"/>
          <w:insideH w:val="nil"/>
          <w:insideV w:val="nil"/>
        </w:tblBorders>
        <w:tblLayout w:type="fixed"/>
        <w:tblLook w:val="01E0" w:firstRow="1" w:lastRow="1" w:firstColumn="1" w:lastColumn="1" w:noHBand="0" w:noVBand="0"/>
      </w:tblPr>
      <w:tblGrid>
        <w:gridCol w:w="3521"/>
        <w:gridCol w:w="313"/>
        <w:gridCol w:w="1140"/>
        <w:gridCol w:w="142"/>
        <w:gridCol w:w="446"/>
        <w:gridCol w:w="283"/>
        <w:gridCol w:w="850"/>
        <w:gridCol w:w="144"/>
        <w:gridCol w:w="626"/>
      </w:tblGrid>
      <w:tr w:rsidR="001E21B3">
        <w:trPr>
          <w:trHeight w:hRule="exact" w:val="272"/>
        </w:trPr>
        <w:tc>
          <w:tcPr>
            <w:tcW w:w="3521" w:type="dxa"/>
          </w:tcPr>
          <w:p w:rsidR="001E21B3" w:rsidRDefault="0090667D">
            <w:pPr>
              <w:pStyle w:val="TableParagraph"/>
              <w:spacing w:line="223" w:lineRule="exact"/>
              <w:ind w:left="1527" w:right="1307"/>
              <w:jc w:val="center"/>
              <w:rPr>
                <w:sz w:val="20"/>
              </w:rPr>
            </w:pPr>
            <w:r>
              <w:rPr>
                <w:sz w:val="20"/>
                <w:u w:val="single"/>
              </w:rPr>
              <w:t>Cuenta</w:t>
            </w:r>
          </w:p>
        </w:tc>
        <w:tc>
          <w:tcPr>
            <w:tcW w:w="313" w:type="dxa"/>
          </w:tcPr>
          <w:p w:rsidR="001E21B3" w:rsidRDefault="001E21B3"/>
        </w:tc>
        <w:tc>
          <w:tcPr>
            <w:tcW w:w="1140" w:type="dxa"/>
          </w:tcPr>
          <w:p w:rsidR="001E21B3" w:rsidRDefault="0090667D">
            <w:pPr>
              <w:pStyle w:val="TableParagraph"/>
              <w:spacing w:line="223" w:lineRule="exact"/>
              <w:ind w:left="227"/>
              <w:rPr>
                <w:sz w:val="20"/>
              </w:rPr>
            </w:pPr>
            <w:r>
              <w:rPr>
                <w:sz w:val="20"/>
                <w:u w:val="single"/>
              </w:rPr>
              <w:t>Importe</w:t>
            </w:r>
          </w:p>
        </w:tc>
        <w:tc>
          <w:tcPr>
            <w:tcW w:w="142" w:type="dxa"/>
          </w:tcPr>
          <w:p w:rsidR="001E21B3" w:rsidRDefault="001E21B3"/>
        </w:tc>
        <w:tc>
          <w:tcPr>
            <w:tcW w:w="446" w:type="dxa"/>
          </w:tcPr>
          <w:p w:rsidR="001E21B3" w:rsidRDefault="0090667D">
            <w:pPr>
              <w:pStyle w:val="TableParagraph"/>
              <w:spacing w:line="223" w:lineRule="exact"/>
              <w:ind w:left="132"/>
              <w:rPr>
                <w:sz w:val="20"/>
              </w:rPr>
            </w:pPr>
            <w:r>
              <w:rPr>
                <w:w w:val="99"/>
                <w:sz w:val="20"/>
                <w:u w:val="single"/>
              </w:rPr>
              <w:t>%</w:t>
            </w:r>
          </w:p>
        </w:tc>
        <w:tc>
          <w:tcPr>
            <w:tcW w:w="283" w:type="dxa"/>
          </w:tcPr>
          <w:p w:rsidR="001E21B3" w:rsidRDefault="001E21B3"/>
        </w:tc>
        <w:tc>
          <w:tcPr>
            <w:tcW w:w="850" w:type="dxa"/>
          </w:tcPr>
          <w:p w:rsidR="001E21B3" w:rsidRDefault="0090667D">
            <w:pPr>
              <w:pStyle w:val="TableParagraph"/>
              <w:spacing w:line="223" w:lineRule="exact"/>
              <w:ind w:left="67"/>
              <w:rPr>
                <w:sz w:val="20"/>
              </w:rPr>
            </w:pPr>
            <w:r>
              <w:rPr>
                <w:sz w:val="20"/>
                <w:u w:val="single"/>
              </w:rPr>
              <w:t>Alcance</w:t>
            </w:r>
          </w:p>
        </w:tc>
        <w:tc>
          <w:tcPr>
            <w:tcW w:w="144" w:type="dxa"/>
          </w:tcPr>
          <w:p w:rsidR="001E21B3" w:rsidRDefault="001E21B3"/>
        </w:tc>
        <w:tc>
          <w:tcPr>
            <w:tcW w:w="626" w:type="dxa"/>
          </w:tcPr>
          <w:p w:rsidR="001E21B3" w:rsidRDefault="0090667D">
            <w:pPr>
              <w:pStyle w:val="TableParagraph"/>
              <w:spacing w:line="223" w:lineRule="exact"/>
              <w:ind w:right="5"/>
              <w:jc w:val="center"/>
              <w:rPr>
                <w:sz w:val="20"/>
              </w:rPr>
            </w:pPr>
            <w:r>
              <w:rPr>
                <w:w w:val="99"/>
                <w:sz w:val="20"/>
                <w:u w:val="single"/>
              </w:rPr>
              <w:t>%</w:t>
            </w:r>
          </w:p>
        </w:tc>
      </w:tr>
      <w:tr w:rsidR="001E21B3">
        <w:trPr>
          <w:trHeight w:hRule="exact" w:val="295"/>
        </w:trPr>
        <w:tc>
          <w:tcPr>
            <w:tcW w:w="3521" w:type="dxa"/>
          </w:tcPr>
          <w:p w:rsidR="001E21B3" w:rsidRDefault="0090667D">
            <w:pPr>
              <w:pStyle w:val="TableParagraph"/>
              <w:spacing w:before="61"/>
              <w:ind w:left="200"/>
              <w:rPr>
                <w:sz w:val="20"/>
              </w:rPr>
            </w:pPr>
            <w:r>
              <w:rPr>
                <w:sz w:val="20"/>
              </w:rPr>
              <w:t>Predial</w:t>
            </w:r>
          </w:p>
        </w:tc>
        <w:tc>
          <w:tcPr>
            <w:tcW w:w="313" w:type="dxa"/>
          </w:tcPr>
          <w:p w:rsidR="001E21B3" w:rsidRDefault="0090667D">
            <w:pPr>
              <w:pStyle w:val="TableParagraph"/>
              <w:spacing w:before="61"/>
              <w:ind w:left="111"/>
              <w:rPr>
                <w:sz w:val="20"/>
              </w:rPr>
            </w:pPr>
            <w:r>
              <w:rPr>
                <w:w w:val="99"/>
                <w:sz w:val="20"/>
              </w:rPr>
              <w:t>$</w:t>
            </w:r>
          </w:p>
        </w:tc>
        <w:tc>
          <w:tcPr>
            <w:tcW w:w="1140" w:type="dxa"/>
          </w:tcPr>
          <w:p w:rsidR="001E21B3" w:rsidRDefault="0090667D">
            <w:pPr>
              <w:pStyle w:val="TableParagraph"/>
              <w:spacing w:before="42"/>
              <w:ind w:left="-15" w:right="3"/>
              <w:jc w:val="right"/>
              <w:rPr>
                <w:sz w:val="20"/>
              </w:rPr>
            </w:pPr>
            <w:r>
              <w:rPr>
                <w:w w:val="95"/>
                <w:sz w:val="20"/>
              </w:rPr>
              <w:t>679,982</w:t>
            </w:r>
          </w:p>
        </w:tc>
        <w:tc>
          <w:tcPr>
            <w:tcW w:w="142" w:type="dxa"/>
          </w:tcPr>
          <w:p w:rsidR="001E21B3" w:rsidRDefault="001E21B3"/>
        </w:tc>
        <w:tc>
          <w:tcPr>
            <w:tcW w:w="446" w:type="dxa"/>
          </w:tcPr>
          <w:p w:rsidR="001E21B3" w:rsidRDefault="0090667D">
            <w:pPr>
              <w:pStyle w:val="TableParagraph"/>
              <w:spacing w:before="42"/>
              <w:ind w:right="2"/>
              <w:jc w:val="right"/>
              <w:rPr>
                <w:sz w:val="20"/>
              </w:rPr>
            </w:pPr>
            <w:r>
              <w:rPr>
                <w:sz w:val="20"/>
              </w:rPr>
              <w:t>58</w:t>
            </w:r>
          </w:p>
        </w:tc>
        <w:tc>
          <w:tcPr>
            <w:tcW w:w="283" w:type="dxa"/>
          </w:tcPr>
          <w:p w:rsidR="001E21B3" w:rsidRDefault="0090667D">
            <w:pPr>
              <w:pStyle w:val="TableParagraph"/>
              <w:spacing w:before="61"/>
              <w:ind w:right="2"/>
              <w:jc w:val="center"/>
              <w:rPr>
                <w:sz w:val="20"/>
              </w:rPr>
            </w:pPr>
            <w:r>
              <w:rPr>
                <w:w w:val="99"/>
                <w:sz w:val="20"/>
              </w:rPr>
              <w:t>$</w:t>
            </w:r>
          </w:p>
        </w:tc>
        <w:tc>
          <w:tcPr>
            <w:tcW w:w="850" w:type="dxa"/>
          </w:tcPr>
          <w:p w:rsidR="001E21B3" w:rsidRDefault="0090667D">
            <w:pPr>
              <w:pStyle w:val="TableParagraph"/>
              <w:spacing w:before="42"/>
              <w:ind w:left="-15"/>
              <w:jc w:val="right"/>
              <w:rPr>
                <w:sz w:val="20"/>
              </w:rPr>
            </w:pPr>
            <w:r>
              <w:rPr>
                <w:sz w:val="20"/>
              </w:rPr>
              <w:t>64,313</w:t>
            </w:r>
          </w:p>
        </w:tc>
        <w:tc>
          <w:tcPr>
            <w:tcW w:w="144" w:type="dxa"/>
          </w:tcPr>
          <w:p w:rsidR="001E21B3" w:rsidRDefault="001E21B3"/>
        </w:tc>
        <w:tc>
          <w:tcPr>
            <w:tcW w:w="626" w:type="dxa"/>
          </w:tcPr>
          <w:p w:rsidR="001E21B3" w:rsidRDefault="0090667D">
            <w:pPr>
              <w:pStyle w:val="TableParagraph"/>
              <w:spacing w:before="42"/>
              <w:jc w:val="right"/>
              <w:rPr>
                <w:sz w:val="20"/>
              </w:rPr>
            </w:pPr>
            <w:r>
              <w:rPr>
                <w:w w:val="99"/>
                <w:sz w:val="20"/>
              </w:rPr>
              <w:t>9</w:t>
            </w:r>
          </w:p>
        </w:tc>
      </w:tr>
      <w:tr w:rsidR="001E21B3">
        <w:trPr>
          <w:trHeight w:hRule="exact" w:val="250"/>
        </w:trPr>
        <w:tc>
          <w:tcPr>
            <w:tcW w:w="3521" w:type="dxa"/>
          </w:tcPr>
          <w:p w:rsidR="001E21B3" w:rsidRDefault="0090667D">
            <w:pPr>
              <w:pStyle w:val="TableParagraph"/>
              <w:spacing w:before="16"/>
              <w:ind w:left="200"/>
              <w:rPr>
                <w:sz w:val="20"/>
              </w:rPr>
            </w:pPr>
            <w:r>
              <w:rPr>
                <w:sz w:val="20"/>
              </w:rPr>
              <w:t>Adquisición de inmuebles</w:t>
            </w:r>
          </w:p>
        </w:tc>
        <w:tc>
          <w:tcPr>
            <w:tcW w:w="313" w:type="dxa"/>
          </w:tcPr>
          <w:p w:rsidR="001E21B3" w:rsidRDefault="001E21B3"/>
        </w:tc>
        <w:tc>
          <w:tcPr>
            <w:tcW w:w="1140" w:type="dxa"/>
          </w:tcPr>
          <w:p w:rsidR="001E21B3" w:rsidRDefault="0090667D">
            <w:pPr>
              <w:pStyle w:val="TableParagraph"/>
              <w:spacing w:line="227" w:lineRule="exact"/>
              <w:ind w:left="-15" w:right="3"/>
              <w:jc w:val="right"/>
              <w:rPr>
                <w:sz w:val="20"/>
              </w:rPr>
            </w:pPr>
            <w:r>
              <w:rPr>
                <w:w w:val="95"/>
                <w:sz w:val="20"/>
              </w:rPr>
              <w:t>499,636</w:t>
            </w:r>
          </w:p>
        </w:tc>
        <w:tc>
          <w:tcPr>
            <w:tcW w:w="142" w:type="dxa"/>
          </w:tcPr>
          <w:p w:rsidR="001E21B3" w:rsidRDefault="001E21B3"/>
        </w:tc>
        <w:tc>
          <w:tcPr>
            <w:tcW w:w="446" w:type="dxa"/>
          </w:tcPr>
          <w:p w:rsidR="001E21B3" w:rsidRDefault="0090667D">
            <w:pPr>
              <w:pStyle w:val="TableParagraph"/>
              <w:spacing w:line="227" w:lineRule="exact"/>
              <w:ind w:right="2"/>
              <w:jc w:val="right"/>
              <w:rPr>
                <w:sz w:val="20"/>
              </w:rPr>
            </w:pPr>
            <w:r>
              <w:rPr>
                <w:sz w:val="20"/>
              </w:rPr>
              <w:t>42</w:t>
            </w:r>
          </w:p>
        </w:tc>
        <w:tc>
          <w:tcPr>
            <w:tcW w:w="283" w:type="dxa"/>
          </w:tcPr>
          <w:p w:rsidR="001E21B3" w:rsidRDefault="001E21B3"/>
        </w:tc>
        <w:tc>
          <w:tcPr>
            <w:tcW w:w="850" w:type="dxa"/>
          </w:tcPr>
          <w:p w:rsidR="001E21B3" w:rsidRDefault="0090667D">
            <w:pPr>
              <w:pStyle w:val="TableParagraph"/>
              <w:spacing w:line="227" w:lineRule="exact"/>
              <w:ind w:left="-15"/>
              <w:jc w:val="right"/>
              <w:rPr>
                <w:sz w:val="20"/>
              </w:rPr>
            </w:pPr>
            <w:r>
              <w:rPr>
                <w:sz w:val="20"/>
              </w:rPr>
              <w:t>70,966</w:t>
            </w:r>
          </w:p>
        </w:tc>
        <w:tc>
          <w:tcPr>
            <w:tcW w:w="144" w:type="dxa"/>
          </w:tcPr>
          <w:p w:rsidR="001E21B3" w:rsidRDefault="001E21B3"/>
        </w:tc>
        <w:tc>
          <w:tcPr>
            <w:tcW w:w="626" w:type="dxa"/>
          </w:tcPr>
          <w:p w:rsidR="001E21B3" w:rsidRDefault="0090667D">
            <w:pPr>
              <w:pStyle w:val="TableParagraph"/>
              <w:spacing w:line="227" w:lineRule="exact"/>
              <w:ind w:left="-15" w:right="2"/>
              <w:jc w:val="right"/>
              <w:rPr>
                <w:sz w:val="20"/>
              </w:rPr>
            </w:pPr>
            <w:r>
              <w:rPr>
                <w:sz w:val="20"/>
              </w:rPr>
              <w:t>14</w:t>
            </w:r>
          </w:p>
        </w:tc>
      </w:tr>
      <w:tr w:rsidR="001E21B3">
        <w:trPr>
          <w:trHeight w:hRule="exact" w:val="250"/>
        </w:trPr>
        <w:tc>
          <w:tcPr>
            <w:tcW w:w="3521" w:type="dxa"/>
          </w:tcPr>
          <w:p w:rsidR="001E21B3" w:rsidRDefault="0090667D">
            <w:pPr>
              <w:pStyle w:val="TableParagraph"/>
              <w:spacing w:before="16"/>
              <w:ind w:left="200"/>
              <w:rPr>
                <w:sz w:val="20"/>
              </w:rPr>
            </w:pPr>
            <w:r>
              <w:rPr>
                <w:sz w:val="20"/>
              </w:rPr>
              <w:t>Recargos y accesorios</w:t>
            </w:r>
          </w:p>
        </w:tc>
        <w:tc>
          <w:tcPr>
            <w:tcW w:w="313" w:type="dxa"/>
          </w:tcPr>
          <w:p w:rsidR="001E21B3" w:rsidRDefault="001E21B3"/>
        </w:tc>
        <w:tc>
          <w:tcPr>
            <w:tcW w:w="1140" w:type="dxa"/>
          </w:tcPr>
          <w:p w:rsidR="001E21B3" w:rsidRDefault="0090667D">
            <w:pPr>
              <w:pStyle w:val="TableParagraph"/>
              <w:spacing w:line="227" w:lineRule="exact"/>
              <w:jc w:val="right"/>
              <w:rPr>
                <w:sz w:val="20"/>
              </w:rPr>
            </w:pPr>
            <w:r>
              <w:rPr>
                <w:w w:val="99"/>
                <w:sz w:val="20"/>
              </w:rPr>
              <w:t>7</w:t>
            </w:r>
          </w:p>
        </w:tc>
        <w:tc>
          <w:tcPr>
            <w:tcW w:w="142" w:type="dxa"/>
          </w:tcPr>
          <w:p w:rsidR="001E21B3" w:rsidRDefault="001E21B3"/>
        </w:tc>
        <w:tc>
          <w:tcPr>
            <w:tcW w:w="446" w:type="dxa"/>
          </w:tcPr>
          <w:p w:rsidR="001E21B3" w:rsidRDefault="0090667D">
            <w:pPr>
              <w:pStyle w:val="TableParagraph"/>
              <w:spacing w:line="227" w:lineRule="exact"/>
              <w:ind w:right="1"/>
              <w:jc w:val="right"/>
              <w:rPr>
                <w:sz w:val="20"/>
              </w:rPr>
            </w:pPr>
            <w:r>
              <w:rPr>
                <w:w w:val="99"/>
                <w:sz w:val="20"/>
              </w:rPr>
              <w:t>-</w:t>
            </w:r>
          </w:p>
        </w:tc>
        <w:tc>
          <w:tcPr>
            <w:tcW w:w="283" w:type="dxa"/>
          </w:tcPr>
          <w:p w:rsidR="001E21B3" w:rsidRDefault="001E21B3"/>
        </w:tc>
        <w:tc>
          <w:tcPr>
            <w:tcW w:w="850" w:type="dxa"/>
          </w:tcPr>
          <w:p w:rsidR="001E21B3" w:rsidRDefault="0090667D">
            <w:pPr>
              <w:pStyle w:val="TableParagraph"/>
              <w:spacing w:line="227" w:lineRule="exact"/>
              <w:jc w:val="right"/>
              <w:rPr>
                <w:sz w:val="20"/>
              </w:rPr>
            </w:pPr>
            <w:r>
              <w:rPr>
                <w:w w:val="99"/>
                <w:sz w:val="20"/>
              </w:rPr>
              <w:t>-</w:t>
            </w:r>
          </w:p>
        </w:tc>
        <w:tc>
          <w:tcPr>
            <w:tcW w:w="144" w:type="dxa"/>
          </w:tcPr>
          <w:p w:rsidR="001E21B3" w:rsidRDefault="001E21B3"/>
        </w:tc>
        <w:tc>
          <w:tcPr>
            <w:tcW w:w="626" w:type="dxa"/>
          </w:tcPr>
          <w:p w:rsidR="001E21B3" w:rsidRDefault="0090667D">
            <w:pPr>
              <w:pStyle w:val="TableParagraph"/>
              <w:spacing w:line="227" w:lineRule="exact"/>
              <w:ind w:right="1"/>
              <w:jc w:val="right"/>
              <w:rPr>
                <w:sz w:val="20"/>
              </w:rPr>
            </w:pPr>
            <w:r>
              <w:rPr>
                <w:w w:val="99"/>
                <w:sz w:val="20"/>
              </w:rPr>
              <w:t>-</w:t>
            </w:r>
          </w:p>
        </w:tc>
      </w:tr>
      <w:tr w:rsidR="001E21B3">
        <w:trPr>
          <w:trHeight w:hRule="exact" w:val="343"/>
        </w:trPr>
        <w:tc>
          <w:tcPr>
            <w:tcW w:w="3521" w:type="dxa"/>
          </w:tcPr>
          <w:p w:rsidR="001E21B3" w:rsidRDefault="0090667D">
            <w:pPr>
              <w:pStyle w:val="TableParagraph"/>
              <w:spacing w:before="13"/>
              <w:ind w:left="200"/>
              <w:rPr>
                <w:sz w:val="20"/>
              </w:rPr>
            </w:pPr>
            <w:r>
              <w:rPr>
                <w:sz w:val="20"/>
              </w:rPr>
              <w:t>Diversiones y espectáculos públicos</w:t>
            </w:r>
          </w:p>
        </w:tc>
        <w:tc>
          <w:tcPr>
            <w:tcW w:w="313" w:type="dxa"/>
          </w:tcPr>
          <w:p w:rsidR="001E21B3" w:rsidRDefault="001E21B3"/>
        </w:tc>
        <w:tc>
          <w:tcPr>
            <w:tcW w:w="1140" w:type="dxa"/>
            <w:tcBorders>
              <w:bottom w:val="single" w:sz="4" w:space="0" w:color="000000"/>
            </w:tcBorders>
          </w:tcPr>
          <w:p w:rsidR="001E21B3" w:rsidRDefault="0090667D">
            <w:pPr>
              <w:pStyle w:val="TableParagraph"/>
              <w:spacing w:line="227" w:lineRule="exact"/>
              <w:ind w:left="-15" w:right="2"/>
              <w:jc w:val="right"/>
              <w:rPr>
                <w:sz w:val="20"/>
              </w:rPr>
            </w:pPr>
            <w:r>
              <w:rPr>
                <w:sz w:val="20"/>
              </w:rPr>
              <w:t>1,102</w:t>
            </w:r>
          </w:p>
        </w:tc>
        <w:tc>
          <w:tcPr>
            <w:tcW w:w="142" w:type="dxa"/>
          </w:tcPr>
          <w:p w:rsidR="001E21B3" w:rsidRDefault="001E21B3"/>
        </w:tc>
        <w:tc>
          <w:tcPr>
            <w:tcW w:w="446" w:type="dxa"/>
            <w:tcBorders>
              <w:bottom w:val="single" w:sz="4" w:space="0" w:color="000000"/>
            </w:tcBorders>
          </w:tcPr>
          <w:p w:rsidR="001E21B3" w:rsidRDefault="0090667D">
            <w:pPr>
              <w:pStyle w:val="TableParagraph"/>
              <w:spacing w:line="227" w:lineRule="exact"/>
              <w:ind w:right="1"/>
              <w:jc w:val="right"/>
              <w:rPr>
                <w:sz w:val="20"/>
              </w:rPr>
            </w:pPr>
            <w:r>
              <w:rPr>
                <w:w w:val="99"/>
                <w:sz w:val="20"/>
              </w:rPr>
              <w:t>-</w:t>
            </w:r>
          </w:p>
        </w:tc>
        <w:tc>
          <w:tcPr>
            <w:tcW w:w="283" w:type="dxa"/>
          </w:tcPr>
          <w:p w:rsidR="001E21B3" w:rsidRDefault="001E21B3"/>
        </w:tc>
        <w:tc>
          <w:tcPr>
            <w:tcW w:w="850" w:type="dxa"/>
            <w:tcBorders>
              <w:bottom w:val="single" w:sz="4" w:space="0" w:color="000000"/>
            </w:tcBorders>
          </w:tcPr>
          <w:p w:rsidR="001E21B3" w:rsidRDefault="0090667D">
            <w:pPr>
              <w:pStyle w:val="TableParagraph"/>
              <w:spacing w:line="227" w:lineRule="exact"/>
              <w:ind w:left="-15"/>
              <w:jc w:val="right"/>
              <w:rPr>
                <w:sz w:val="20"/>
              </w:rPr>
            </w:pPr>
            <w:r>
              <w:rPr>
                <w:sz w:val="20"/>
              </w:rPr>
              <w:t>496</w:t>
            </w:r>
          </w:p>
        </w:tc>
        <w:tc>
          <w:tcPr>
            <w:tcW w:w="144" w:type="dxa"/>
          </w:tcPr>
          <w:p w:rsidR="001E21B3" w:rsidRDefault="001E21B3"/>
        </w:tc>
        <w:tc>
          <w:tcPr>
            <w:tcW w:w="626" w:type="dxa"/>
            <w:tcBorders>
              <w:bottom w:val="single" w:sz="4" w:space="0" w:color="000000"/>
            </w:tcBorders>
          </w:tcPr>
          <w:p w:rsidR="001E21B3" w:rsidRDefault="0090667D">
            <w:pPr>
              <w:pStyle w:val="TableParagraph"/>
              <w:spacing w:line="227" w:lineRule="exact"/>
              <w:ind w:left="-15" w:right="2"/>
              <w:jc w:val="right"/>
              <w:rPr>
                <w:sz w:val="20"/>
              </w:rPr>
            </w:pPr>
            <w:r>
              <w:rPr>
                <w:sz w:val="20"/>
              </w:rPr>
              <w:t>45</w:t>
            </w:r>
          </w:p>
        </w:tc>
      </w:tr>
      <w:tr w:rsidR="001E21B3">
        <w:trPr>
          <w:trHeight w:hRule="exact" w:val="277"/>
        </w:trPr>
        <w:tc>
          <w:tcPr>
            <w:tcW w:w="3521" w:type="dxa"/>
          </w:tcPr>
          <w:p w:rsidR="001E21B3" w:rsidRDefault="0090667D">
            <w:pPr>
              <w:pStyle w:val="TableParagraph"/>
              <w:spacing w:before="47"/>
              <w:ind w:left="1966"/>
              <w:rPr>
                <w:sz w:val="20"/>
              </w:rPr>
            </w:pPr>
            <w:r>
              <w:rPr>
                <w:sz w:val="20"/>
              </w:rPr>
              <w:t>Total</w:t>
            </w:r>
          </w:p>
        </w:tc>
        <w:tc>
          <w:tcPr>
            <w:tcW w:w="313" w:type="dxa"/>
          </w:tcPr>
          <w:p w:rsidR="001E21B3" w:rsidRDefault="0090667D">
            <w:pPr>
              <w:pStyle w:val="TableParagraph"/>
              <w:spacing w:before="47"/>
              <w:ind w:left="111"/>
              <w:rPr>
                <w:sz w:val="20"/>
              </w:rPr>
            </w:pPr>
            <w:r>
              <w:rPr>
                <w:w w:val="99"/>
                <w:sz w:val="20"/>
              </w:rPr>
              <w:t>$</w:t>
            </w:r>
          </w:p>
        </w:tc>
        <w:tc>
          <w:tcPr>
            <w:tcW w:w="1140" w:type="dxa"/>
            <w:tcBorders>
              <w:top w:val="single" w:sz="4" w:space="0" w:color="000000"/>
            </w:tcBorders>
          </w:tcPr>
          <w:p w:rsidR="001E21B3" w:rsidRDefault="0090667D">
            <w:pPr>
              <w:pStyle w:val="TableParagraph"/>
              <w:tabs>
                <w:tab w:val="left" w:pos="247"/>
              </w:tabs>
              <w:spacing w:before="43"/>
              <w:ind w:left="-15" w:right="2"/>
              <w:jc w:val="right"/>
              <w:rPr>
                <w:sz w:val="20"/>
              </w:rPr>
            </w:pPr>
            <w:r>
              <w:rPr>
                <w:w w:val="99"/>
                <w:sz w:val="20"/>
                <w:u w:val="thick"/>
              </w:rPr>
              <w:t xml:space="preserve"> </w:t>
            </w:r>
            <w:r>
              <w:rPr>
                <w:sz w:val="20"/>
                <w:u w:val="thick"/>
              </w:rPr>
              <w:tab/>
            </w:r>
            <w:r>
              <w:rPr>
                <w:spacing w:val="-1"/>
                <w:sz w:val="20"/>
                <w:u w:val="thick"/>
              </w:rPr>
              <w:t>1,180,727</w:t>
            </w:r>
          </w:p>
        </w:tc>
        <w:tc>
          <w:tcPr>
            <w:tcW w:w="142" w:type="dxa"/>
          </w:tcPr>
          <w:p w:rsidR="001E21B3" w:rsidRDefault="001E21B3"/>
        </w:tc>
        <w:tc>
          <w:tcPr>
            <w:tcW w:w="446" w:type="dxa"/>
            <w:tcBorders>
              <w:top w:val="single" w:sz="4" w:space="0" w:color="000000"/>
            </w:tcBorders>
          </w:tcPr>
          <w:p w:rsidR="001E21B3" w:rsidRDefault="0090667D">
            <w:pPr>
              <w:pStyle w:val="TableParagraph"/>
              <w:spacing w:before="43"/>
              <w:ind w:right="2"/>
              <w:jc w:val="right"/>
              <w:rPr>
                <w:sz w:val="20"/>
              </w:rPr>
            </w:pPr>
            <w:r>
              <w:rPr>
                <w:w w:val="99"/>
                <w:sz w:val="20"/>
                <w:u w:val="thick"/>
              </w:rPr>
              <w:t xml:space="preserve"> </w:t>
            </w:r>
            <w:r>
              <w:rPr>
                <w:spacing w:val="13"/>
                <w:sz w:val="20"/>
                <w:u w:val="thick"/>
              </w:rPr>
              <w:t xml:space="preserve"> </w:t>
            </w:r>
            <w:r>
              <w:rPr>
                <w:spacing w:val="-2"/>
                <w:sz w:val="20"/>
                <w:u w:val="thick"/>
              </w:rPr>
              <w:t>100</w:t>
            </w:r>
          </w:p>
        </w:tc>
        <w:tc>
          <w:tcPr>
            <w:tcW w:w="283" w:type="dxa"/>
          </w:tcPr>
          <w:p w:rsidR="001E21B3" w:rsidRDefault="0090667D">
            <w:pPr>
              <w:pStyle w:val="TableParagraph"/>
              <w:spacing w:before="47"/>
              <w:ind w:right="2"/>
              <w:jc w:val="center"/>
              <w:rPr>
                <w:sz w:val="20"/>
              </w:rPr>
            </w:pPr>
            <w:r>
              <w:rPr>
                <w:w w:val="99"/>
                <w:sz w:val="20"/>
              </w:rPr>
              <w:t>$</w:t>
            </w:r>
          </w:p>
        </w:tc>
        <w:tc>
          <w:tcPr>
            <w:tcW w:w="850" w:type="dxa"/>
            <w:tcBorders>
              <w:top w:val="single" w:sz="4" w:space="0" w:color="000000"/>
            </w:tcBorders>
          </w:tcPr>
          <w:p w:rsidR="001E21B3" w:rsidRDefault="0090667D">
            <w:pPr>
              <w:pStyle w:val="TableParagraph"/>
              <w:spacing w:before="43"/>
              <w:ind w:left="-15"/>
              <w:jc w:val="right"/>
              <w:rPr>
                <w:sz w:val="20"/>
              </w:rPr>
            </w:pPr>
            <w:r>
              <w:rPr>
                <w:w w:val="99"/>
                <w:sz w:val="20"/>
                <w:u w:val="thick"/>
              </w:rPr>
              <w:t xml:space="preserve"> </w:t>
            </w:r>
            <w:r>
              <w:rPr>
                <w:sz w:val="20"/>
                <w:u w:val="thick"/>
              </w:rPr>
              <w:t xml:space="preserve"> </w:t>
            </w:r>
            <w:r>
              <w:rPr>
                <w:spacing w:val="-25"/>
                <w:sz w:val="20"/>
                <w:u w:val="thick"/>
              </w:rPr>
              <w:t xml:space="preserve"> </w:t>
            </w:r>
            <w:r>
              <w:rPr>
                <w:spacing w:val="-1"/>
                <w:w w:val="95"/>
                <w:sz w:val="20"/>
                <w:u w:val="thick"/>
              </w:rPr>
              <w:t>135,775</w:t>
            </w:r>
          </w:p>
        </w:tc>
        <w:tc>
          <w:tcPr>
            <w:tcW w:w="144" w:type="dxa"/>
          </w:tcPr>
          <w:p w:rsidR="001E21B3" w:rsidRDefault="001E21B3"/>
        </w:tc>
        <w:tc>
          <w:tcPr>
            <w:tcW w:w="626" w:type="dxa"/>
            <w:tcBorders>
              <w:top w:val="single" w:sz="4" w:space="0" w:color="000000"/>
            </w:tcBorders>
          </w:tcPr>
          <w:p w:rsidR="001E21B3" w:rsidRDefault="0090667D">
            <w:pPr>
              <w:pStyle w:val="TableParagraph"/>
              <w:tabs>
                <w:tab w:val="left" w:pos="400"/>
              </w:tabs>
              <w:spacing w:before="43"/>
              <w:ind w:left="-15" w:right="2"/>
              <w:jc w:val="right"/>
              <w:rPr>
                <w:sz w:val="20"/>
              </w:rPr>
            </w:pPr>
            <w:r>
              <w:rPr>
                <w:w w:val="99"/>
                <w:sz w:val="20"/>
                <w:u w:val="thick"/>
              </w:rPr>
              <w:t xml:space="preserve"> </w:t>
            </w:r>
            <w:r>
              <w:rPr>
                <w:sz w:val="20"/>
                <w:u w:val="thick"/>
              </w:rPr>
              <w:tab/>
            </w:r>
            <w:r>
              <w:rPr>
                <w:spacing w:val="-2"/>
                <w:sz w:val="20"/>
                <w:u w:val="thick"/>
              </w:rPr>
              <w:t>11</w:t>
            </w:r>
          </w:p>
        </w:tc>
      </w:tr>
    </w:tbl>
    <w:p w:rsidR="001E21B3" w:rsidRDefault="001E21B3">
      <w:pPr>
        <w:pStyle w:val="Textoindependiente"/>
        <w:spacing w:before="9"/>
        <w:rPr>
          <w:sz w:val="18"/>
        </w:rPr>
      </w:pPr>
    </w:p>
    <w:p w:rsidR="001E21B3" w:rsidRDefault="0090667D">
      <w:pPr>
        <w:pStyle w:val="Textoindependiente"/>
        <w:spacing w:before="92"/>
        <w:ind w:left="692" w:right="303"/>
        <w:jc w:val="both"/>
      </w:pPr>
      <w:r>
        <w:t>Como procedimiento adicional de auditoría, se verificó que los cobros que se realizan en este  rubro se efectúen en apego a la normatividad establecida y a las bases expedidas para el otorgamiento de subsidios, aprobadas por el R. Ayuntamiento en Acta de S</w:t>
      </w:r>
      <w:r>
        <w:t>esión Ordinaria celebrada el 17 de noviembre de 2015, las cuales entrarían en vigor retroactivamente desde el día 31 de octubre de 2015 y hasta el 30 de octubre de 2018, así como las autorizadas en Acta de Sesión Ordinaria celebrada el 13 de noviembre de 2</w:t>
      </w:r>
      <w:r>
        <w:t xml:space="preserve">018, por el periodo retroactivo del 31 </w:t>
      </w:r>
      <w:r>
        <w:rPr>
          <w:spacing w:val="-4"/>
        </w:rPr>
        <w:t>de</w:t>
      </w:r>
      <w:r>
        <w:rPr>
          <w:spacing w:val="58"/>
        </w:rPr>
        <w:t xml:space="preserve"> </w:t>
      </w:r>
      <w:r>
        <w:t>octubre de 2018 al 29 de septiembre de</w:t>
      </w:r>
      <w:r>
        <w:rPr>
          <w:spacing w:val="-21"/>
        </w:rPr>
        <w:t xml:space="preserve"> </w:t>
      </w:r>
      <w:r>
        <w:t>2021.</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5354"/>
        <w:gridCol w:w="5606"/>
      </w:tblGrid>
      <w:tr w:rsidR="001E21B3">
        <w:trPr>
          <w:trHeight w:hRule="exact" w:val="268"/>
        </w:trPr>
        <w:tc>
          <w:tcPr>
            <w:tcW w:w="5354" w:type="dxa"/>
          </w:tcPr>
          <w:p w:rsidR="001E21B3" w:rsidRDefault="0090667D">
            <w:pPr>
              <w:pStyle w:val="TableParagraph"/>
              <w:spacing w:line="268" w:lineRule="exact"/>
              <w:ind w:left="200"/>
              <w:rPr>
                <w:sz w:val="24"/>
              </w:rPr>
            </w:pPr>
            <w:r>
              <w:rPr>
                <w:sz w:val="24"/>
                <w:u w:val="single"/>
              </w:rPr>
              <w:t>Predial</w:t>
            </w:r>
          </w:p>
        </w:tc>
        <w:tc>
          <w:tcPr>
            <w:tcW w:w="5606" w:type="dxa"/>
          </w:tcPr>
          <w:p w:rsidR="001E21B3" w:rsidRDefault="0090667D">
            <w:pPr>
              <w:pStyle w:val="TableParagraph"/>
              <w:spacing w:line="268" w:lineRule="exact"/>
              <w:ind w:right="198"/>
              <w:jc w:val="right"/>
              <w:rPr>
                <w:sz w:val="24"/>
              </w:rPr>
            </w:pPr>
            <w:r>
              <w:rPr>
                <w:sz w:val="24"/>
              </w:rPr>
              <w:t>$679,982</w:t>
            </w:r>
          </w:p>
        </w:tc>
      </w:tr>
    </w:tbl>
    <w:p w:rsidR="001E21B3" w:rsidRDefault="001E21B3">
      <w:pPr>
        <w:pStyle w:val="Textoindependiente"/>
        <w:spacing w:before="9"/>
        <w:rPr>
          <w:sz w:val="25"/>
        </w:rPr>
      </w:pPr>
    </w:p>
    <w:p w:rsidR="001E21B3" w:rsidRDefault="0090667D">
      <w:pPr>
        <w:pStyle w:val="Textoindependiente"/>
        <w:spacing w:before="92"/>
        <w:ind w:left="692" w:right="302"/>
        <w:jc w:val="both"/>
      </w:pPr>
      <w:r>
        <w:t>En esta cuenta se registraron cobros a contribuyentes por operaciones del Impuesto predial, conforme a la facturación enviada por el Instituto Registral y Catastral del Estado, correspondiendo al presente año el valor de $595,016; a rezagos el importe de $</w:t>
      </w:r>
      <w:r>
        <w:t>70,450; recargos por $8,150 y de modernización catastral $6,366.</w:t>
      </w:r>
    </w:p>
    <w:p w:rsidR="001E21B3" w:rsidRDefault="001E21B3">
      <w:pPr>
        <w:pStyle w:val="Textoindependiente"/>
        <w:rPr>
          <w:sz w:val="26"/>
        </w:rPr>
      </w:pPr>
    </w:p>
    <w:p w:rsidR="001E21B3" w:rsidRDefault="0090667D">
      <w:pPr>
        <w:pStyle w:val="Textoindependiente"/>
        <w:spacing w:before="159"/>
        <w:ind w:left="691" w:right="304"/>
        <w:jc w:val="both"/>
      </w:pPr>
      <w:r>
        <w:t>Adicionalmente se validaron las cifras de la conciliación de este concepto que elaboró la Administración Municipal, confrontando el valor de las facturaciones enviadas por el Instituto Regis</w:t>
      </w:r>
      <w:r>
        <w:t>tral y Catastral del Estado de Nuevo León, contra la suma del Impuesto recaudado, reducciones, subsidios y el importe de la devolución de lo no cobrado enviado al instituto antes citado, verificando que se hayan efectuado las gestiones de cobranza.</w:t>
      </w:r>
    </w:p>
    <w:p w:rsidR="001E21B3" w:rsidRDefault="001E21B3">
      <w:pPr>
        <w:jc w:val="both"/>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342"/>
      </w:pPr>
      <w:r>
        <w:t>Del valor de la facturación enviada por la Secretaría de Finanzas y Tesorería General del Estado, la Administración Municipal recaudó el 56%.</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6352"/>
        <w:gridCol w:w="4631"/>
      </w:tblGrid>
      <w:tr w:rsidR="001E21B3">
        <w:trPr>
          <w:trHeight w:hRule="exact" w:val="268"/>
        </w:trPr>
        <w:tc>
          <w:tcPr>
            <w:tcW w:w="6352" w:type="dxa"/>
          </w:tcPr>
          <w:p w:rsidR="001E21B3" w:rsidRDefault="0090667D">
            <w:pPr>
              <w:pStyle w:val="TableParagraph"/>
              <w:spacing w:line="268" w:lineRule="exact"/>
              <w:ind w:left="200"/>
              <w:rPr>
                <w:sz w:val="24"/>
              </w:rPr>
            </w:pPr>
            <w:r>
              <w:rPr>
                <w:sz w:val="24"/>
                <w:u w:val="single"/>
              </w:rPr>
              <w:t>Adquisición de inmuebles</w:t>
            </w:r>
          </w:p>
        </w:tc>
        <w:tc>
          <w:tcPr>
            <w:tcW w:w="4631" w:type="dxa"/>
          </w:tcPr>
          <w:p w:rsidR="001E21B3" w:rsidRDefault="0090667D">
            <w:pPr>
              <w:pStyle w:val="TableParagraph"/>
              <w:spacing w:line="268" w:lineRule="exact"/>
              <w:ind w:right="198"/>
              <w:jc w:val="right"/>
              <w:rPr>
                <w:sz w:val="24"/>
              </w:rPr>
            </w:pPr>
            <w:r>
              <w:rPr>
                <w:sz w:val="24"/>
              </w:rPr>
              <w:t>$499,636</w:t>
            </w:r>
          </w:p>
        </w:tc>
      </w:tr>
    </w:tbl>
    <w:p w:rsidR="001E21B3" w:rsidRDefault="001E21B3">
      <w:pPr>
        <w:pStyle w:val="Textoindependiente"/>
        <w:spacing w:before="11"/>
        <w:rPr>
          <w:sz w:val="15"/>
        </w:rPr>
      </w:pPr>
    </w:p>
    <w:p w:rsidR="001E21B3" w:rsidRDefault="0090667D">
      <w:pPr>
        <w:pStyle w:val="Textoindependiente"/>
        <w:spacing w:before="92"/>
        <w:ind w:left="692" w:right="342"/>
        <w:jc w:val="both"/>
      </w:pPr>
      <w:r>
        <w:t>Se registraron en esta cuenta cobros a contribuyentes del Impuesto sobre adquisición de inmuebles, generados de operaciones de compra-venta de bienes inmuebles.</w:t>
      </w:r>
    </w:p>
    <w:p w:rsidR="001E21B3" w:rsidRDefault="001E21B3">
      <w:pPr>
        <w:pStyle w:val="Textoindependiente"/>
        <w:spacing w:before="11"/>
        <w:rPr>
          <w:sz w:val="23"/>
        </w:rPr>
      </w:pPr>
    </w:p>
    <w:p w:rsidR="001E21B3" w:rsidRDefault="0090667D">
      <w:pPr>
        <w:pStyle w:val="Textoindependiente"/>
        <w:ind w:left="692" w:right="344"/>
        <w:jc w:val="both"/>
      </w:pPr>
      <w:r>
        <w:t xml:space="preserve">Como procedimiento de auditoría se revisó en forma selectiva las partidas más representativas </w:t>
      </w:r>
      <w:r>
        <w:t>cotejando los recibos oficiales de ingresos contra las notas declaratorias para determinar la base del impuesto y verificar su cálculo de acuerdo a la normatividad establecida en el Artículo 28 bis  de la Ley de Hacienda para los Municipios del Estado de N</w:t>
      </w:r>
      <w:r>
        <w:t>uevo</w:t>
      </w:r>
      <w:r>
        <w:rPr>
          <w:spacing w:val="-31"/>
        </w:rPr>
        <w:t xml:space="preserve"> </w:t>
      </w:r>
      <w:r>
        <w:t>León.</w:t>
      </w:r>
    </w:p>
    <w:p w:rsidR="001E21B3" w:rsidRDefault="001E21B3">
      <w:pPr>
        <w:pStyle w:val="Textoindependiente"/>
        <w:rPr>
          <w:sz w:val="20"/>
        </w:rPr>
      </w:pPr>
    </w:p>
    <w:p w:rsidR="001E21B3" w:rsidRDefault="001E21B3">
      <w:pPr>
        <w:pStyle w:val="Textoindependiente"/>
        <w:spacing w:before="7" w:after="1"/>
        <w:rPr>
          <w:sz w:val="28"/>
        </w:rPr>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6586"/>
        <w:gridCol w:w="4424"/>
      </w:tblGrid>
      <w:tr w:rsidR="001E21B3">
        <w:trPr>
          <w:trHeight w:hRule="exact" w:val="268"/>
        </w:trPr>
        <w:tc>
          <w:tcPr>
            <w:tcW w:w="6586" w:type="dxa"/>
          </w:tcPr>
          <w:p w:rsidR="001E21B3" w:rsidRDefault="0090667D">
            <w:pPr>
              <w:pStyle w:val="TableParagraph"/>
              <w:spacing w:line="268" w:lineRule="exact"/>
              <w:ind w:left="200"/>
              <w:rPr>
                <w:sz w:val="24"/>
              </w:rPr>
            </w:pPr>
            <w:r>
              <w:rPr>
                <w:sz w:val="24"/>
                <w:u w:val="single"/>
              </w:rPr>
              <w:t>Recargos y accesorios</w:t>
            </w:r>
          </w:p>
        </w:tc>
        <w:tc>
          <w:tcPr>
            <w:tcW w:w="4424" w:type="dxa"/>
          </w:tcPr>
          <w:p w:rsidR="001E21B3" w:rsidRDefault="0090667D">
            <w:pPr>
              <w:pStyle w:val="TableParagraph"/>
              <w:spacing w:line="268" w:lineRule="exact"/>
              <w:ind w:right="198"/>
              <w:jc w:val="right"/>
              <w:rPr>
                <w:sz w:val="24"/>
              </w:rPr>
            </w:pPr>
            <w:r>
              <w:rPr>
                <w:sz w:val="24"/>
              </w:rPr>
              <w:t>$7</w:t>
            </w:r>
          </w:p>
        </w:tc>
      </w:tr>
    </w:tbl>
    <w:p w:rsidR="001E21B3" w:rsidRDefault="001E21B3">
      <w:pPr>
        <w:pStyle w:val="Textoindependiente"/>
        <w:rPr>
          <w:sz w:val="12"/>
        </w:rPr>
      </w:pPr>
    </w:p>
    <w:p w:rsidR="001E21B3" w:rsidRDefault="0090667D">
      <w:pPr>
        <w:pStyle w:val="Textoindependiente"/>
        <w:spacing w:before="92"/>
        <w:ind w:left="692"/>
      </w:pPr>
      <w:r>
        <w:t>En esta cuenta se registraron ingresos generados de recargos y accesorios por operaciones del Impuesto predial y adquisición de inmuebles.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7066"/>
        <w:gridCol w:w="3945"/>
      </w:tblGrid>
      <w:tr w:rsidR="001E21B3">
        <w:trPr>
          <w:trHeight w:hRule="exact" w:val="268"/>
        </w:trPr>
        <w:tc>
          <w:tcPr>
            <w:tcW w:w="7066" w:type="dxa"/>
          </w:tcPr>
          <w:p w:rsidR="001E21B3" w:rsidRDefault="0090667D">
            <w:pPr>
              <w:pStyle w:val="TableParagraph"/>
              <w:spacing w:line="268" w:lineRule="exact"/>
              <w:ind w:left="200"/>
              <w:rPr>
                <w:sz w:val="24"/>
              </w:rPr>
            </w:pPr>
            <w:r>
              <w:rPr>
                <w:sz w:val="24"/>
                <w:u w:val="single"/>
              </w:rPr>
              <w:t>Diversiones y espectáculos públicos</w:t>
            </w:r>
          </w:p>
        </w:tc>
        <w:tc>
          <w:tcPr>
            <w:tcW w:w="3945" w:type="dxa"/>
          </w:tcPr>
          <w:p w:rsidR="001E21B3" w:rsidRDefault="0090667D">
            <w:pPr>
              <w:pStyle w:val="TableParagraph"/>
              <w:spacing w:line="268" w:lineRule="exact"/>
              <w:ind w:right="198"/>
              <w:jc w:val="right"/>
              <w:rPr>
                <w:sz w:val="24"/>
              </w:rPr>
            </w:pPr>
            <w:r>
              <w:rPr>
                <w:sz w:val="24"/>
              </w:rPr>
              <w:t>$1,102</w:t>
            </w:r>
          </w:p>
        </w:tc>
      </w:tr>
    </w:tbl>
    <w:p w:rsidR="001E21B3" w:rsidRDefault="001E21B3">
      <w:pPr>
        <w:pStyle w:val="Textoindependiente"/>
        <w:rPr>
          <w:sz w:val="12"/>
        </w:rPr>
      </w:pPr>
    </w:p>
    <w:p w:rsidR="001E21B3" w:rsidRDefault="0090667D">
      <w:pPr>
        <w:pStyle w:val="Textoindependiente"/>
        <w:spacing w:before="92"/>
        <w:ind w:left="691"/>
      </w:pPr>
      <w:r>
        <w:t>En esta cuenta se registraron cobros del 7% a personas físicas y morales sobre las entradas a espectáculos públicos que se organizaron durante el ejercicio.</w:t>
      </w:r>
    </w:p>
    <w:p w:rsidR="001E21B3" w:rsidRDefault="0090667D">
      <w:pPr>
        <w:pStyle w:val="Textoindependiente"/>
        <w:spacing w:before="230"/>
        <w:ind w:left="692" w:right="342"/>
      </w:pPr>
      <w:r>
        <w:t>Como procedimiento de auditoría se revisaron las liquidaciones realizadas por la dirección de ingre</w:t>
      </w:r>
      <w:r>
        <w:t>sos del impuesto sobre diversiones y espectáculos públicos.</w:t>
      </w:r>
    </w:p>
    <w:p w:rsidR="001E21B3" w:rsidRDefault="001E21B3">
      <w:pPr>
        <w:pStyle w:val="Textoindependiente"/>
        <w:rPr>
          <w:sz w:val="20"/>
        </w:rPr>
      </w:pPr>
    </w:p>
    <w:p w:rsidR="001E21B3" w:rsidRDefault="001E21B3">
      <w:pPr>
        <w:pStyle w:val="Textoindependiente"/>
        <w:spacing w:before="7" w:after="1"/>
        <w:rPr>
          <w:sz w:val="28"/>
        </w:rPr>
      </w:pPr>
    </w:p>
    <w:tbl>
      <w:tblPr>
        <w:tblStyle w:val="TableNormal"/>
        <w:tblW w:w="0" w:type="auto"/>
        <w:tblInd w:w="475" w:type="dxa"/>
        <w:tblBorders>
          <w:top w:val="nil"/>
          <w:left w:val="nil"/>
          <w:bottom w:val="nil"/>
          <w:right w:val="nil"/>
          <w:insideH w:val="nil"/>
          <w:insideV w:val="nil"/>
        </w:tblBorders>
        <w:tblLayout w:type="fixed"/>
        <w:tblLook w:val="01E0" w:firstRow="1" w:lastRow="1" w:firstColumn="1" w:lastColumn="1" w:noHBand="0" w:noVBand="0"/>
      </w:tblPr>
      <w:tblGrid>
        <w:gridCol w:w="5663"/>
        <w:gridCol w:w="5305"/>
      </w:tblGrid>
      <w:tr w:rsidR="001E21B3">
        <w:trPr>
          <w:trHeight w:hRule="exact" w:val="268"/>
        </w:trPr>
        <w:tc>
          <w:tcPr>
            <w:tcW w:w="5663" w:type="dxa"/>
          </w:tcPr>
          <w:p w:rsidR="001E21B3" w:rsidRDefault="0090667D">
            <w:pPr>
              <w:pStyle w:val="TableParagraph"/>
              <w:spacing w:line="268" w:lineRule="exact"/>
              <w:ind w:left="200"/>
              <w:rPr>
                <w:sz w:val="24"/>
              </w:rPr>
            </w:pPr>
            <w:r>
              <w:rPr>
                <w:sz w:val="24"/>
                <w:u w:val="single"/>
              </w:rPr>
              <w:t>DERECHOS</w:t>
            </w:r>
          </w:p>
        </w:tc>
        <w:tc>
          <w:tcPr>
            <w:tcW w:w="5305" w:type="dxa"/>
          </w:tcPr>
          <w:p w:rsidR="001E21B3" w:rsidRDefault="0090667D">
            <w:pPr>
              <w:pStyle w:val="TableParagraph"/>
              <w:spacing w:line="268" w:lineRule="exact"/>
              <w:ind w:right="198"/>
              <w:jc w:val="right"/>
              <w:rPr>
                <w:sz w:val="24"/>
              </w:rPr>
            </w:pPr>
            <w:r>
              <w:rPr>
                <w:sz w:val="24"/>
              </w:rPr>
              <w:t>$157,779</w:t>
            </w:r>
          </w:p>
        </w:tc>
      </w:tr>
    </w:tbl>
    <w:p w:rsidR="001E21B3" w:rsidRDefault="001E21B3">
      <w:pPr>
        <w:pStyle w:val="Textoindependiente"/>
        <w:spacing w:before="9"/>
        <w:rPr>
          <w:sz w:val="11"/>
        </w:rPr>
      </w:pPr>
    </w:p>
    <w:p w:rsidR="001E21B3" w:rsidRDefault="0090667D">
      <w:pPr>
        <w:pStyle w:val="Textoindependiente"/>
        <w:spacing w:before="92"/>
        <w:ind w:left="692"/>
      </w:pPr>
      <w:r>
        <w:t>Este rubro representa el 6% de los ingresos totales y se integra por las cuentas siguientes:</w:t>
      </w:r>
    </w:p>
    <w:p w:rsidR="001E21B3" w:rsidRDefault="001E21B3">
      <w:pPr>
        <w:pStyle w:val="Textoindependiente"/>
        <w:spacing w:before="5" w:after="1"/>
      </w:pPr>
    </w:p>
    <w:tbl>
      <w:tblPr>
        <w:tblStyle w:val="TableNormal"/>
        <w:tblW w:w="0" w:type="auto"/>
        <w:tblInd w:w="1668" w:type="dxa"/>
        <w:tblBorders>
          <w:top w:val="nil"/>
          <w:left w:val="nil"/>
          <w:bottom w:val="nil"/>
          <w:right w:val="nil"/>
          <w:insideH w:val="nil"/>
          <w:insideV w:val="nil"/>
        </w:tblBorders>
        <w:tblLayout w:type="fixed"/>
        <w:tblLook w:val="01E0" w:firstRow="1" w:lastRow="1" w:firstColumn="1" w:lastColumn="1" w:noHBand="0" w:noVBand="0"/>
      </w:tblPr>
      <w:tblGrid>
        <w:gridCol w:w="4286"/>
        <w:gridCol w:w="354"/>
        <w:gridCol w:w="1025"/>
        <w:gridCol w:w="194"/>
        <w:gridCol w:w="454"/>
        <w:gridCol w:w="226"/>
        <w:gridCol w:w="1109"/>
        <w:gridCol w:w="216"/>
        <w:gridCol w:w="521"/>
      </w:tblGrid>
      <w:tr w:rsidR="001E21B3">
        <w:trPr>
          <w:trHeight w:hRule="exact" w:val="272"/>
        </w:trPr>
        <w:tc>
          <w:tcPr>
            <w:tcW w:w="4286" w:type="dxa"/>
          </w:tcPr>
          <w:p w:rsidR="001E21B3" w:rsidRDefault="0090667D">
            <w:pPr>
              <w:pStyle w:val="TableParagraph"/>
              <w:spacing w:line="223" w:lineRule="exact"/>
              <w:ind w:left="1895" w:right="1706"/>
              <w:jc w:val="center"/>
              <w:rPr>
                <w:sz w:val="20"/>
              </w:rPr>
            </w:pPr>
            <w:r>
              <w:rPr>
                <w:sz w:val="20"/>
                <w:u w:val="single"/>
              </w:rPr>
              <w:t>Cuenta</w:t>
            </w:r>
          </w:p>
        </w:tc>
        <w:tc>
          <w:tcPr>
            <w:tcW w:w="354" w:type="dxa"/>
          </w:tcPr>
          <w:p w:rsidR="001E21B3" w:rsidRDefault="001E21B3"/>
        </w:tc>
        <w:tc>
          <w:tcPr>
            <w:tcW w:w="1025" w:type="dxa"/>
          </w:tcPr>
          <w:p w:rsidR="001E21B3" w:rsidRDefault="0090667D">
            <w:pPr>
              <w:pStyle w:val="TableParagraph"/>
              <w:spacing w:line="223" w:lineRule="exact"/>
              <w:ind w:left="170"/>
              <w:rPr>
                <w:sz w:val="20"/>
              </w:rPr>
            </w:pPr>
            <w:r>
              <w:rPr>
                <w:sz w:val="20"/>
                <w:u w:val="single"/>
              </w:rPr>
              <w:t>Importe</w:t>
            </w:r>
          </w:p>
        </w:tc>
        <w:tc>
          <w:tcPr>
            <w:tcW w:w="194" w:type="dxa"/>
          </w:tcPr>
          <w:p w:rsidR="001E21B3" w:rsidRDefault="001E21B3"/>
        </w:tc>
        <w:tc>
          <w:tcPr>
            <w:tcW w:w="454" w:type="dxa"/>
          </w:tcPr>
          <w:p w:rsidR="001E21B3" w:rsidRDefault="0090667D">
            <w:pPr>
              <w:pStyle w:val="TableParagraph"/>
              <w:spacing w:line="223" w:lineRule="exact"/>
              <w:ind w:left="139"/>
              <w:rPr>
                <w:sz w:val="20"/>
              </w:rPr>
            </w:pPr>
            <w:r>
              <w:rPr>
                <w:w w:val="99"/>
                <w:sz w:val="20"/>
                <w:u w:val="single"/>
              </w:rPr>
              <w:t>%</w:t>
            </w:r>
          </w:p>
        </w:tc>
        <w:tc>
          <w:tcPr>
            <w:tcW w:w="226" w:type="dxa"/>
          </w:tcPr>
          <w:p w:rsidR="001E21B3" w:rsidRDefault="001E21B3"/>
        </w:tc>
        <w:tc>
          <w:tcPr>
            <w:tcW w:w="1109" w:type="dxa"/>
          </w:tcPr>
          <w:p w:rsidR="001E21B3" w:rsidRDefault="0090667D">
            <w:pPr>
              <w:pStyle w:val="TableParagraph"/>
              <w:spacing w:line="223" w:lineRule="exact"/>
              <w:ind w:left="199"/>
              <w:rPr>
                <w:sz w:val="20"/>
              </w:rPr>
            </w:pPr>
            <w:r>
              <w:rPr>
                <w:sz w:val="20"/>
                <w:u w:val="single"/>
              </w:rPr>
              <w:t>Alcance</w:t>
            </w:r>
          </w:p>
        </w:tc>
        <w:tc>
          <w:tcPr>
            <w:tcW w:w="216" w:type="dxa"/>
          </w:tcPr>
          <w:p w:rsidR="001E21B3" w:rsidRDefault="001E21B3"/>
        </w:tc>
        <w:tc>
          <w:tcPr>
            <w:tcW w:w="521" w:type="dxa"/>
          </w:tcPr>
          <w:p w:rsidR="001E21B3" w:rsidRDefault="0090667D">
            <w:pPr>
              <w:pStyle w:val="TableParagraph"/>
              <w:spacing w:line="223" w:lineRule="exact"/>
              <w:ind w:left="172"/>
              <w:rPr>
                <w:sz w:val="20"/>
              </w:rPr>
            </w:pPr>
            <w:r>
              <w:rPr>
                <w:w w:val="99"/>
                <w:sz w:val="20"/>
                <w:u w:val="single"/>
              </w:rPr>
              <w:t>%</w:t>
            </w:r>
          </w:p>
        </w:tc>
      </w:tr>
      <w:tr w:rsidR="001E21B3">
        <w:trPr>
          <w:trHeight w:hRule="exact" w:val="295"/>
        </w:trPr>
        <w:tc>
          <w:tcPr>
            <w:tcW w:w="4286" w:type="dxa"/>
          </w:tcPr>
          <w:p w:rsidR="001E21B3" w:rsidRDefault="0090667D">
            <w:pPr>
              <w:pStyle w:val="TableParagraph"/>
              <w:spacing w:before="61"/>
              <w:ind w:left="200"/>
              <w:rPr>
                <w:sz w:val="20"/>
              </w:rPr>
            </w:pPr>
            <w:r>
              <w:rPr>
                <w:sz w:val="20"/>
              </w:rPr>
              <w:t>Contribuciones 7 y 17%</w:t>
            </w:r>
          </w:p>
        </w:tc>
        <w:tc>
          <w:tcPr>
            <w:tcW w:w="354" w:type="dxa"/>
          </w:tcPr>
          <w:p w:rsidR="001E21B3" w:rsidRDefault="0090667D">
            <w:pPr>
              <w:pStyle w:val="TableParagraph"/>
              <w:spacing w:before="61"/>
              <w:ind w:right="3"/>
              <w:jc w:val="center"/>
              <w:rPr>
                <w:sz w:val="20"/>
              </w:rPr>
            </w:pPr>
            <w:r>
              <w:rPr>
                <w:w w:val="99"/>
                <w:sz w:val="20"/>
              </w:rPr>
              <w:t>$</w:t>
            </w:r>
          </w:p>
        </w:tc>
        <w:tc>
          <w:tcPr>
            <w:tcW w:w="1025" w:type="dxa"/>
          </w:tcPr>
          <w:p w:rsidR="001E21B3" w:rsidRDefault="0090667D">
            <w:pPr>
              <w:pStyle w:val="TableParagraph"/>
              <w:spacing w:before="42"/>
              <w:ind w:right="4"/>
              <w:jc w:val="right"/>
              <w:rPr>
                <w:sz w:val="20"/>
              </w:rPr>
            </w:pPr>
            <w:r>
              <w:rPr>
                <w:sz w:val="20"/>
              </w:rPr>
              <w:t>14,357</w:t>
            </w:r>
          </w:p>
        </w:tc>
        <w:tc>
          <w:tcPr>
            <w:tcW w:w="194" w:type="dxa"/>
          </w:tcPr>
          <w:p w:rsidR="001E21B3" w:rsidRDefault="001E21B3"/>
        </w:tc>
        <w:tc>
          <w:tcPr>
            <w:tcW w:w="454" w:type="dxa"/>
          </w:tcPr>
          <w:p w:rsidR="001E21B3" w:rsidRDefault="0090667D">
            <w:pPr>
              <w:pStyle w:val="TableParagraph"/>
              <w:spacing w:before="42"/>
              <w:jc w:val="right"/>
              <w:rPr>
                <w:sz w:val="20"/>
              </w:rPr>
            </w:pPr>
            <w:r>
              <w:rPr>
                <w:w w:val="99"/>
                <w:sz w:val="20"/>
              </w:rPr>
              <w:t>9</w:t>
            </w:r>
          </w:p>
        </w:tc>
        <w:tc>
          <w:tcPr>
            <w:tcW w:w="226" w:type="dxa"/>
          </w:tcPr>
          <w:p w:rsidR="001E21B3" w:rsidRDefault="0090667D">
            <w:pPr>
              <w:pStyle w:val="TableParagraph"/>
              <w:spacing w:before="61"/>
              <w:ind w:left="55"/>
              <w:rPr>
                <w:sz w:val="20"/>
              </w:rPr>
            </w:pPr>
            <w:r>
              <w:rPr>
                <w:w w:val="99"/>
                <w:sz w:val="20"/>
              </w:rPr>
              <w:t>$</w:t>
            </w:r>
          </w:p>
        </w:tc>
        <w:tc>
          <w:tcPr>
            <w:tcW w:w="1109" w:type="dxa"/>
          </w:tcPr>
          <w:p w:rsidR="001E21B3" w:rsidRDefault="0090667D">
            <w:pPr>
              <w:pStyle w:val="TableParagraph"/>
              <w:spacing w:before="42"/>
              <w:jc w:val="right"/>
              <w:rPr>
                <w:sz w:val="20"/>
              </w:rPr>
            </w:pPr>
            <w:r>
              <w:rPr>
                <w:sz w:val="20"/>
              </w:rPr>
              <w:t>12,697</w:t>
            </w:r>
          </w:p>
        </w:tc>
        <w:tc>
          <w:tcPr>
            <w:tcW w:w="216" w:type="dxa"/>
          </w:tcPr>
          <w:p w:rsidR="001E21B3" w:rsidRDefault="001E21B3"/>
        </w:tc>
        <w:tc>
          <w:tcPr>
            <w:tcW w:w="521" w:type="dxa"/>
          </w:tcPr>
          <w:p w:rsidR="001E21B3" w:rsidRDefault="0090667D">
            <w:pPr>
              <w:pStyle w:val="TableParagraph"/>
              <w:spacing w:before="42"/>
              <w:jc w:val="right"/>
              <w:rPr>
                <w:sz w:val="20"/>
              </w:rPr>
            </w:pPr>
            <w:r>
              <w:rPr>
                <w:sz w:val="20"/>
              </w:rPr>
              <w:t>88</w:t>
            </w:r>
          </w:p>
        </w:tc>
      </w:tr>
      <w:tr w:rsidR="001E21B3">
        <w:trPr>
          <w:trHeight w:hRule="exact" w:val="250"/>
        </w:trPr>
        <w:tc>
          <w:tcPr>
            <w:tcW w:w="4286" w:type="dxa"/>
          </w:tcPr>
          <w:p w:rsidR="001E21B3" w:rsidRDefault="0090667D">
            <w:pPr>
              <w:pStyle w:val="TableParagraph"/>
              <w:spacing w:before="16"/>
              <w:ind w:left="200"/>
              <w:rPr>
                <w:sz w:val="20"/>
              </w:rPr>
            </w:pPr>
            <w:r>
              <w:rPr>
                <w:sz w:val="20"/>
              </w:rPr>
              <w:t>Construcciones y urbanizaciones</w:t>
            </w:r>
          </w:p>
        </w:tc>
        <w:tc>
          <w:tcPr>
            <w:tcW w:w="354" w:type="dxa"/>
          </w:tcPr>
          <w:p w:rsidR="001E21B3" w:rsidRDefault="001E21B3"/>
        </w:tc>
        <w:tc>
          <w:tcPr>
            <w:tcW w:w="1025" w:type="dxa"/>
          </w:tcPr>
          <w:p w:rsidR="001E21B3" w:rsidRDefault="0090667D">
            <w:pPr>
              <w:pStyle w:val="TableParagraph"/>
              <w:spacing w:line="227" w:lineRule="exact"/>
              <w:ind w:right="4"/>
              <w:jc w:val="right"/>
              <w:rPr>
                <w:sz w:val="20"/>
              </w:rPr>
            </w:pPr>
            <w:r>
              <w:rPr>
                <w:sz w:val="20"/>
              </w:rPr>
              <w:t>75,913</w:t>
            </w:r>
          </w:p>
        </w:tc>
        <w:tc>
          <w:tcPr>
            <w:tcW w:w="194" w:type="dxa"/>
          </w:tcPr>
          <w:p w:rsidR="001E21B3" w:rsidRDefault="001E21B3"/>
        </w:tc>
        <w:tc>
          <w:tcPr>
            <w:tcW w:w="454" w:type="dxa"/>
          </w:tcPr>
          <w:p w:rsidR="001E21B3" w:rsidRDefault="0090667D">
            <w:pPr>
              <w:pStyle w:val="TableParagraph"/>
              <w:spacing w:line="227" w:lineRule="exact"/>
              <w:ind w:right="2"/>
              <w:jc w:val="right"/>
              <w:rPr>
                <w:sz w:val="20"/>
              </w:rPr>
            </w:pPr>
            <w:r>
              <w:rPr>
                <w:sz w:val="20"/>
              </w:rPr>
              <w:t>48</w:t>
            </w:r>
          </w:p>
        </w:tc>
        <w:tc>
          <w:tcPr>
            <w:tcW w:w="226" w:type="dxa"/>
          </w:tcPr>
          <w:p w:rsidR="001E21B3" w:rsidRDefault="001E21B3"/>
        </w:tc>
        <w:tc>
          <w:tcPr>
            <w:tcW w:w="1109" w:type="dxa"/>
          </w:tcPr>
          <w:p w:rsidR="001E21B3" w:rsidRDefault="0090667D">
            <w:pPr>
              <w:pStyle w:val="TableParagraph"/>
              <w:spacing w:line="227" w:lineRule="exact"/>
              <w:jc w:val="right"/>
              <w:rPr>
                <w:sz w:val="20"/>
              </w:rPr>
            </w:pPr>
            <w:r>
              <w:rPr>
                <w:sz w:val="20"/>
              </w:rPr>
              <w:t>53,067</w:t>
            </w:r>
          </w:p>
        </w:tc>
        <w:tc>
          <w:tcPr>
            <w:tcW w:w="216" w:type="dxa"/>
          </w:tcPr>
          <w:p w:rsidR="001E21B3" w:rsidRDefault="001E21B3"/>
        </w:tc>
        <w:tc>
          <w:tcPr>
            <w:tcW w:w="521" w:type="dxa"/>
          </w:tcPr>
          <w:p w:rsidR="001E21B3" w:rsidRDefault="0090667D">
            <w:pPr>
              <w:pStyle w:val="TableParagraph"/>
              <w:spacing w:line="227" w:lineRule="exact"/>
              <w:jc w:val="right"/>
              <w:rPr>
                <w:sz w:val="20"/>
              </w:rPr>
            </w:pPr>
            <w:r>
              <w:rPr>
                <w:sz w:val="20"/>
              </w:rPr>
              <w:t>70</w:t>
            </w:r>
          </w:p>
        </w:tc>
      </w:tr>
      <w:tr w:rsidR="001E21B3">
        <w:trPr>
          <w:trHeight w:hRule="exact" w:val="250"/>
        </w:trPr>
        <w:tc>
          <w:tcPr>
            <w:tcW w:w="4286" w:type="dxa"/>
          </w:tcPr>
          <w:p w:rsidR="001E21B3" w:rsidRDefault="0090667D">
            <w:pPr>
              <w:pStyle w:val="TableParagraph"/>
              <w:spacing w:before="16"/>
              <w:ind w:left="200"/>
              <w:rPr>
                <w:sz w:val="20"/>
              </w:rPr>
            </w:pPr>
            <w:r>
              <w:rPr>
                <w:sz w:val="20"/>
              </w:rPr>
              <w:t>Diversos derechos</w:t>
            </w:r>
          </w:p>
        </w:tc>
        <w:tc>
          <w:tcPr>
            <w:tcW w:w="354" w:type="dxa"/>
          </w:tcPr>
          <w:p w:rsidR="001E21B3" w:rsidRDefault="001E21B3"/>
        </w:tc>
        <w:tc>
          <w:tcPr>
            <w:tcW w:w="1025" w:type="dxa"/>
          </w:tcPr>
          <w:p w:rsidR="001E21B3" w:rsidRDefault="0090667D">
            <w:pPr>
              <w:pStyle w:val="TableParagraph"/>
              <w:spacing w:line="227" w:lineRule="exact"/>
              <w:ind w:right="4"/>
              <w:jc w:val="right"/>
              <w:rPr>
                <w:sz w:val="20"/>
              </w:rPr>
            </w:pPr>
            <w:r>
              <w:rPr>
                <w:sz w:val="20"/>
              </w:rPr>
              <w:t>38,207</w:t>
            </w:r>
          </w:p>
        </w:tc>
        <w:tc>
          <w:tcPr>
            <w:tcW w:w="194" w:type="dxa"/>
          </w:tcPr>
          <w:p w:rsidR="001E21B3" w:rsidRDefault="001E21B3"/>
        </w:tc>
        <w:tc>
          <w:tcPr>
            <w:tcW w:w="454" w:type="dxa"/>
          </w:tcPr>
          <w:p w:rsidR="001E21B3" w:rsidRDefault="0090667D">
            <w:pPr>
              <w:pStyle w:val="TableParagraph"/>
              <w:spacing w:line="227" w:lineRule="exact"/>
              <w:ind w:right="2"/>
              <w:jc w:val="right"/>
              <w:rPr>
                <w:sz w:val="20"/>
              </w:rPr>
            </w:pPr>
            <w:r>
              <w:rPr>
                <w:sz w:val="20"/>
              </w:rPr>
              <w:t>25</w:t>
            </w:r>
          </w:p>
        </w:tc>
        <w:tc>
          <w:tcPr>
            <w:tcW w:w="226" w:type="dxa"/>
          </w:tcPr>
          <w:p w:rsidR="001E21B3" w:rsidRDefault="001E21B3"/>
        </w:tc>
        <w:tc>
          <w:tcPr>
            <w:tcW w:w="1109" w:type="dxa"/>
          </w:tcPr>
          <w:p w:rsidR="001E21B3" w:rsidRDefault="0090667D">
            <w:pPr>
              <w:pStyle w:val="TableParagraph"/>
              <w:spacing w:line="227" w:lineRule="exact"/>
              <w:jc w:val="right"/>
              <w:rPr>
                <w:sz w:val="20"/>
              </w:rPr>
            </w:pPr>
            <w:r>
              <w:rPr>
                <w:sz w:val="20"/>
              </w:rPr>
              <w:t>21,261</w:t>
            </w:r>
          </w:p>
        </w:tc>
        <w:tc>
          <w:tcPr>
            <w:tcW w:w="216" w:type="dxa"/>
          </w:tcPr>
          <w:p w:rsidR="001E21B3" w:rsidRDefault="001E21B3"/>
        </w:tc>
        <w:tc>
          <w:tcPr>
            <w:tcW w:w="521" w:type="dxa"/>
          </w:tcPr>
          <w:p w:rsidR="001E21B3" w:rsidRDefault="0090667D">
            <w:pPr>
              <w:pStyle w:val="TableParagraph"/>
              <w:spacing w:before="16"/>
              <w:jc w:val="right"/>
              <w:rPr>
                <w:sz w:val="20"/>
              </w:rPr>
            </w:pPr>
            <w:r>
              <w:rPr>
                <w:sz w:val="20"/>
              </w:rPr>
              <w:t>56</w:t>
            </w:r>
          </w:p>
        </w:tc>
      </w:tr>
      <w:tr w:rsidR="001E21B3">
        <w:trPr>
          <w:trHeight w:hRule="exact" w:val="247"/>
        </w:trPr>
        <w:tc>
          <w:tcPr>
            <w:tcW w:w="4286" w:type="dxa"/>
          </w:tcPr>
          <w:p w:rsidR="001E21B3" w:rsidRDefault="0090667D">
            <w:pPr>
              <w:pStyle w:val="TableParagraph"/>
              <w:spacing w:before="13"/>
              <w:ind w:left="200"/>
              <w:rPr>
                <w:sz w:val="20"/>
              </w:rPr>
            </w:pPr>
            <w:r>
              <w:rPr>
                <w:sz w:val="20"/>
              </w:rPr>
              <w:t>Inscripción y refrendos</w:t>
            </w:r>
          </w:p>
        </w:tc>
        <w:tc>
          <w:tcPr>
            <w:tcW w:w="354" w:type="dxa"/>
          </w:tcPr>
          <w:p w:rsidR="001E21B3" w:rsidRDefault="001E21B3"/>
        </w:tc>
        <w:tc>
          <w:tcPr>
            <w:tcW w:w="1025" w:type="dxa"/>
          </w:tcPr>
          <w:p w:rsidR="001E21B3" w:rsidRDefault="0090667D">
            <w:pPr>
              <w:pStyle w:val="TableParagraph"/>
              <w:spacing w:line="227" w:lineRule="exact"/>
              <w:ind w:right="4"/>
              <w:jc w:val="right"/>
              <w:rPr>
                <w:sz w:val="20"/>
              </w:rPr>
            </w:pPr>
            <w:r>
              <w:rPr>
                <w:sz w:val="20"/>
              </w:rPr>
              <w:t>11,300</w:t>
            </w:r>
          </w:p>
        </w:tc>
        <w:tc>
          <w:tcPr>
            <w:tcW w:w="194" w:type="dxa"/>
          </w:tcPr>
          <w:p w:rsidR="001E21B3" w:rsidRDefault="001E21B3"/>
        </w:tc>
        <w:tc>
          <w:tcPr>
            <w:tcW w:w="454" w:type="dxa"/>
          </w:tcPr>
          <w:p w:rsidR="001E21B3" w:rsidRDefault="0090667D">
            <w:pPr>
              <w:pStyle w:val="TableParagraph"/>
              <w:spacing w:line="227" w:lineRule="exact"/>
              <w:jc w:val="right"/>
              <w:rPr>
                <w:sz w:val="20"/>
              </w:rPr>
            </w:pPr>
            <w:r>
              <w:rPr>
                <w:w w:val="99"/>
                <w:sz w:val="20"/>
              </w:rPr>
              <w:t>7</w:t>
            </w:r>
          </w:p>
        </w:tc>
        <w:tc>
          <w:tcPr>
            <w:tcW w:w="226" w:type="dxa"/>
          </w:tcPr>
          <w:p w:rsidR="001E21B3" w:rsidRDefault="001E21B3"/>
        </w:tc>
        <w:tc>
          <w:tcPr>
            <w:tcW w:w="1109" w:type="dxa"/>
          </w:tcPr>
          <w:p w:rsidR="001E21B3" w:rsidRDefault="0090667D">
            <w:pPr>
              <w:pStyle w:val="TableParagraph"/>
              <w:spacing w:line="227" w:lineRule="exact"/>
              <w:jc w:val="right"/>
              <w:rPr>
                <w:sz w:val="20"/>
              </w:rPr>
            </w:pPr>
            <w:r>
              <w:rPr>
                <w:sz w:val="20"/>
              </w:rPr>
              <w:t>3,236</w:t>
            </w:r>
          </w:p>
        </w:tc>
        <w:tc>
          <w:tcPr>
            <w:tcW w:w="216" w:type="dxa"/>
          </w:tcPr>
          <w:p w:rsidR="001E21B3" w:rsidRDefault="001E21B3"/>
        </w:tc>
        <w:tc>
          <w:tcPr>
            <w:tcW w:w="521" w:type="dxa"/>
          </w:tcPr>
          <w:p w:rsidR="001E21B3" w:rsidRDefault="0090667D">
            <w:pPr>
              <w:pStyle w:val="TableParagraph"/>
              <w:spacing w:line="227" w:lineRule="exact"/>
              <w:jc w:val="right"/>
              <w:rPr>
                <w:sz w:val="20"/>
              </w:rPr>
            </w:pPr>
            <w:r>
              <w:rPr>
                <w:sz w:val="20"/>
              </w:rPr>
              <w:t>29</w:t>
            </w:r>
          </w:p>
        </w:tc>
      </w:tr>
      <w:tr w:rsidR="001E21B3">
        <w:trPr>
          <w:trHeight w:hRule="exact" w:val="250"/>
        </w:trPr>
        <w:tc>
          <w:tcPr>
            <w:tcW w:w="4286" w:type="dxa"/>
          </w:tcPr>
          <w:p w:rsidR="001E21B3" w:rsidRDefault="0090667D">
            <w:pPr>
              <w:pStyle w:val="TableParagraph"/>
              <w:spacing w:before="16"/>
              <w:ind w:left="200"/>
              <w:rPr>
                <w:sz w:val="20"/>
              </w:rPr>
            </w:pPr>
            <w:r>
              <w:rPr>
                <w:sz w:val="20"/>
              </w:rPr>
              <w:t>Expedición de licencias y permisos</w:t>
            </w:r>
          </w:p>
        </w:tc>
        <w:tc>
          <w:tcPr>
            <w:tcW w:w="354" w:type="dxa"/>
          </w:tcPr>
          <w:p w:rsidR="001E21B3" w:rsidRDefault="001E21B3"/>
        </w:tc>
        <w:tc>
          <w:tcPr>
            <w:tcW w:w="1025" w:type="dxa"/>
          </w:tcPr>
          <w:p w:rsidR="001E21B3" w:rsidRDefault="0090667D">
            <w:pPr>
              <w:pStyle w:val="TableParagraph"/>
              <w:spacing w:line="227" w:lineRule="exact"/>
              <w:ind w:right="4"/>
              <w:jc w:val="right"/>
              <w:rPr>
                <w:sz w:val="20"/>
              </w:rPr>
            </w:pPr>
            <w:r>
              <w:rPr>
                <w:sz w:val="20"/>
              </w:rPr>
              <w:t>16,078</w:t>
            </w:r>
          </w:p>
        </w:tc>
        <w:tc>
          <w:tcPr>
            <w:tcW w:w="194" w:type="dxa"/>
          </w:tcPr>
          <w:p w:rsidR="001E21B3" w:rsidRDefault="001E21B3"/>
        </w:tc>
        <w:tc>
          <w:tcPr>
            <w:tcW w:w="454" w:type="dxa"/>
          </w:tcPr>
          <w:p w:rsidR="001E21B3" w:rsidRDefault="0090667D">
            <w:pPr>
              <w:pStyle w:val="TableParagraph"/>
              <w:spacing w:line="227" w:lineRule="exact"/>
              <w:ind w:right="2"/>
              <w:jc w:val="right"/>
              <w:rPr>
                <w:sz w:val="20"/>
              </w:rPr>
            </w:pPr>
            <w:r>
              <w:rPr>
                <w:sz w:val="20"/>
              </w:rPr>
              <w:t>10</w:t>
            </w:r>
          </w:p>
        </w:tc>
        <w:tc>
          <w:tcPr>
            <w:tcW w:w="226" w:type="dxa"/>
          </w:tcPr>
          <w:p w:rsidR="001E21B3" w:rsidRDefault="001E21B3"/>
        </w:tc>
        <w:tc>
          <w:tcPr>
            <w:tcW w:w="1109" w:type="dxa"/>
          </w:tcPr>
          <w:p w:rsidR="001E21B3" w:rsidRDefault="0090667D">
            <w:pPr>
              <w:pStyle w:val="TableParagraph"/>
              <w:spacing w:line="227" w:lineRule="exact"/>
              <w:jc w:val="right"/>
              <w:rPr>
                <w:sz w:val="20"/>
              </w:rPr>
            </w:pPr>
            <w:r>
              <w:rPr>
                <w:sz w:val="20"/>
              </w:rPr>
              <w:t>2,772</w:t>
            </w:r>
          </w:p>
        </w:tc>
        <w:tc>
          <w:tcPr>
            <w:tcW w:w="216" w:type="dxa"/>
          </w:tcPr>
          <w:p w:rsidR="001E21B3" w:rsidRDefault="001E21B3"/>
        </w:tc>
        <w:tc>
          <w:tcPr>
            <w:tcW w:w="521" w:type="dxa"/>
          </w:tcPr>
          <w:p w:rsidR="001E21B3" w:rsidRDefault="0090667D">
            <w:pPr>
              <w:pStyle w:val="TableParagraph"/>
              <w:spacing w:line="227" w:lineRule="exact"/>
              <w:jc w:val="right"/>
              <w:rPr>
                <w:sz w:val="20"/>
              </w:rPr>
            </w:pPr>
            <w:r>
              <w:rPr>
                <w:sz w:val="20"/>
              </w:rPr>
              <w:t>17</w:t>
            </w:r>
          </w:p>
        </w:tc>
      </w:tr>
      <w:tr w:rsidR="001E21B3">
        <w:trPr>
          <w:trHeight w:hRule="exact" w:val="242"/>
        </w:trPr>
        <w:tc>
          <w:tcPr>
            <w:tcW w:w="4286" w:type="dxa"/>
          </w:tcPr>
          <w:p w:rsidR="001E21B3" w:rsidRDefault="0090667D">
            <w:pPr>
              <w:pStyle w:val="TableParagraph"/>
              <w:spacing w:before="8"/>
              <w:ind w:left="200"/>
              <w:rPr>
                <w:sz w:val="20"/>
              </w:rPr>
            </w:pPr>
            <w:r>
              <w:rPr>
                <w:sz w:val="20"/>
              </w:rPr>
              <w:t>Derechos por cooperación de obras públicas</w:t>
            </w:r>
          </w:p>
        </w:tc>
        <w:tc>
          <w:tcPr>
            <w:tcW w:w="354" w:type="dxa"/>
          </w:tcPr>
          <w:p w:rsidR="001E21B3" w:rsidRDefault="001E21B3"/>
        </w:tc>
        <w:tc>
          <w:tcPr>
            <w:tcW w:w="1025" w:type="dxa"/>
          </w:tcPr>
          <w:p w:rsidR="001E21B3" w:rsidRDefault="0090667D">
            <w:pPr>
              <w:pStyle w:val="TableParagraph"/>
              <w:spacing w:line="227" w:lineRule="exact"/>
              <w:ind w:right="2"/>
              <w:jc w:val="right"/>
              <w:rPr>
                <w:sz w:val="20"/>
              </w:rPr>
            </w:pPr>
            <w:r>
              <w:rPr>
                <w:sz w:val="20"/>
              </w:rPr>
              <w:t>1,911</w:t>
            </w:r>
          </w:p>
        </w:tc>
        <w:tc>
          <w:tcPr>
            <w:tcW w:w="194" w:type="dxa"/>
          </w:tcPr>
          <w:p w:rsidR="001E21B3" w:rsidRDefault="001E21B3"/>
        </w:tc>
        <w:tc>
          <w:tcPr>
            <w:tcW w:w="454" w:type="dxa"/>
          </w:tcPr>
          <w:p w:rsidR="001E21B3" w:rsidRDefault="0090667D">
            <w:pPr>
              <w:pStyle w:val="TableParagraph"/>
              <w:spacing w:line="227" w:lineRule="exact"/>
              <w:jc w:val="right"/>
              <w:rPr>
                <w:sz w:val="20"/>
              </w:rPr>
            </w:pPr>
            <w:r>
              <w:rPr>
                <w:w w:val="99"/>
                <w:sz w:val="20"/>
              </w:rPr>
              <w:t>1</w:t>
            </w:r>
          </w:p>
        </w:tc>
        <w:tc>
          <w:tcPr>
            <w:tcW w:w="226" w:type="dxa"/>
          </w:tcPr>
          <w:p w:rsidR="001E21B3" w:rsidRDefault="001E21B3"/>
        </w:tc>
        <w:tc>
          <w:tcPr>
            <w:tcW w:w="1109" w:type="dxa"/>
          </w:tcPr>
          <w:p w:rsidR="001E21B3" w:rsidRDefault="0090667D">
            <w:pPr>
              <w:pStyle w:val="TableParagraph"/>
              <w:spacing w:line="227" w:lineRule="exact"/>
              <w:jc w:val="right"/>
              <w:rPr>
                <w:sz w:val="20"/>
              </w:rPr>
            </w:pPr>
            <w:r>
              <w:rPr>
                <w:sz w:val="20"/>
              </w:rPr>
              <w:t>1,911</w:t>
            </w:r>
          </w:p>
        </w:tc>
        <w:tc>
          <w:tcPr>
            <w:tcW w:w="216" w:type="dxa"/>
          </w:tcPr>
          <w:p w:rsidR="001E21B3" w:rsidRDefault="001E21B3"/>
        </w:tc>
        <w:tc>
          <w:tcPr>
            <w:tcW w:w="521" w:type="dxa"/>
          </w:tcPr>
          <w:p w:rsidR="001E21B3" w:rsidRDefault="0090667D">
            <w:pPr>
              <w:pStyle w:val="TableParagraph"/>
              <w:spacing w:line="227" w:lineRule="exact"/>
              <w:jc w:val="right"/>
              <w:rPr>
                <w:sz w:val="20"/>
              </w:rPr>
            </w:pPr>
            <w:r>
              <w:rPr>
                <w:sz w:val="20"/>
              </w:rPr>
              <w:t>100</w:t>
            </w:r>
          </w:p>
        </w:tc>
      </w:tr>
      <w:tr w:rsidR="001E21B3">
        <w:trPr>
          <w:trHeight w:hRule="exact" w:val="345"/>
        </w:trPr>
        <w:tc>
          <w:tcPr>
            <w:tcW w:w="4286" w:type="dxa"/>
          </w:tcPr>
          <w:p w:rsidR="001E21B3" w:rsidRDefault="0090667D">
            <w:pPr>
              <w:pStyle w:val="TableParagraph"/>
              <w:spacing w:before="16"/>
              <w:ind w:left="200"/>
              <w:rPr>
                <w:sz w:val="20"/>
              </w:rPr>
            </w:pPr>
            <w:r>
              <w:rPr>
                <w:sz w:val="20"/>
              </w:rPr>
              <w:t>Recargos</w:t>
            </w:r>
          </w:p>
        </w:tc>
        <w:tc>
          <w:tcPr>
            <w:tcW w:w="354" w:type="dxa"/>
          </w:tcPr>
          <w:p w:rsidR="001E21B3" w:rsidRDefault="001E21B3"/>
        </w:tc>
        <w:tc>
          <w:tcPr>
            <w:tcW w:w="1025" w:type="dxa"/>
            <w:tcBorders>
              <w:bottom w:val="single" w:sz="6" w:space="0" w:color="000000"/>
            </w:tcBorders>
          </w:tcPr>
          <w:p w:rsidR="001E21B3" w:rsidRDefault="0090667D">
            <w:pPr>
              <w:pStyle w:val="TableParagraph"/>
              <w:spacing w:line="227" w:lineRule="exact"/>
              <w:ind w:right="2"/>
              <w:jc w:val="right"/>
              <w:rPr>
                <w:sz w:val="20"/>
              </w:rPr>
            </w:pPr>
            <w:r>
              <w:rPr>
                <w:sz w:val="20"/>
              </w:rPr>
              <w:t>13</w:t>
            </w:r>
          </w:p>
        </w:tc>
        <w:tc>
          <w:tcPr>
            <w:tcW w:w="194" w:type="dxa"/>
          </w:tcPr>
          <w:p w:rsidR="001E21B3" w:rsidRDefault="001E21B3"/>
        </w:tc>
        <w:tc>
          <w:tcPr>
            <w:tcW w:w="454" w:type="dxa"/>
            <w:tcBorders>
              <w:bottom w:val="single" w:sz="4" w:space="0" w:color="000000"/>
            </w:tcBorders>
          </w:tcPr>
          <w:p w:rsidR="001E21B3" w:rsidRDefault="0090667D">
            <w:pPr>
              <w:pStyle w:val="TableParagraph"/>
              <w:spacing w:line="227" w:lineRule="exact"/>
              <w:ind w:right="1"/>
              <w:jc w:val="right"/>
              <w:rPr>
                <w:sz w:val="20"/>
              </w:rPr>
            </w:pPr>
            <w:r>
              <w:rPr>
                <w:w w:val="99"/>
                <w:sz w:val="20"/>
              </w:rPr>
              <w:t>-</w:t>
            </w:r>
          </w:p>
        </w:tc>
        <w:tc>
          <w:tcPr>
            <w:tcW w:w="226" w:type="dxa"/>
          </w:tcPr>
          <w:p w:rsidR="001E21B3" w:rsidRDefault="001E21B3"/>
        </w:tc>
        <w:tc>
          <w:tcPr>
            <w:tcW w:w="1109" w:type="dxa"/>
            <w:tcBorders>
              <w:bottom w:val="single" w:sz="4" w:space="0" w:color="000000"/>
            </w:tcBorders>
          </w:tcPr>
          <w:p w:rsidR="001E21B3" w:rsidRDefault="0090667D">
            <w:pPr>
              <w:pStyle w:val="TableParagraph"/>
              <w:spacing w:line="227" w:lineRule="exact"/>
              <w:jc w:val="right"/>
              <w:rPr>
                <w:sz w:val="20"/>
              </w:rPr>
            </w:pPr>
            <w:r>
              <w:rPr>
                <w:w w:val="99"/>
                <w:sz w:val="20"/>
              </w:rPr>
              <w:t>-</w:t>
            </w:r>
          </w:p>
        </w:tc>
        <w:tc>
          <w:tcPr>
            <w:tcW w:w="216" w:type="dxa"/>
          </w:tcPr>
          <w:p w:rsidR="001E21B3" w:rsidRDefault="001E21B3"/>
        </w:tc>
        <w:tc>
          <w:tcPr>
            <w:tcW w:w="521" w:type="dxa"/>
            <w:tcBorders>
              <w:bottom w:val="single" w:sz="4" w:space="0" w:color="000000"/>
            </w:tcBorders>
          </w:tcPr>
          <w:p w:rsidR="001E21B3" w:rsidRDefault="0090667D">
            <w:pPr>
              <w:pStyle w:val="TableParagraph"/>
              <w:spacing w:before="16"/>
              <w:jc w:val="right"/>
              <w:rPr>
                <w:sz w:val="20"/>
              </w:rPr>
            </w:pPr>
            <w:r>
              <w:rPr>
                <w:w w:val="99"/>
                <w:sz w:val="20"/>
              </w:rPr>
              <w:t>-</w:t>
            </w:r>
          </w:p>
        </w:tc>
      </w:tr>
      <w:tr w:rsidR="001E21B3">
        <w:trPr>
          <w:trHeight w:hRule="exact" w:val="262"/>
        </w:trPr>
        <w:tc>
          <w:tcPr>
            <w:tcW w:w="4286" w:type="dxa"/>
          </w:tcPr>
          <w:p w:rsidR="001E21B3" w:rsidRDefault="0090667D">
            <w:pPr>
              <w:pStyle w:val="TableParagraph"/>
              <w:spacing w:before="9"/>
              <w:ind w:left="1895" w:right="1706"/>
              <w:jc w:val="center"/>
              <w:rPr>
                <w:sz w:val="20"/>
              </w:rPr>
            </w:pPr>
            <w:r>
              <w:rPr>
                <w:sz w:val="20"/>
              </w:rPr>
              <w:t>Total</w:t>
            </w:r>
          </w:p>
        </w:tc>
        <w:tc>
          <w:tcPr>
            <w:tcW w:w="354" w:type="dxa"/>
          </w:tcPr>
          <w:p w:rsidR="001E21B3" w:rsidRDefault="0090667D">
            <w:pPr>
              <w:pStyle w:val="TableParagraph"/>
              <w:spacing w:before="9"/>
              <w:ind w:right="3"/>
              <w:jc w:val="center"/>
              <w:rPr>
                <w:sz w:val="20"/>
              </w:rPr>
            </w:pPr>
            <w:r>
              <w:rPr>
                <w:w w:val="99"/>
                <w:sz w:val="20"/>
              </w:rPr>
              <w:t>$</w:t>
            </w:r>
          </w:p>
        </w:tc>
        <w:tc>
          <w:tcPr>
            <w:tcW w:w="1025" w:type="dxa"/>
            <w:tcBorders>
              <w:top w:val="single" w:sz="6" w:space="0" w:color="000000"/>
              <w:bottom w:val="double" w:sz="6" w:space="0" w:color="000000"/>
            </w:tcBorders>
          </w:tcPr>
          <w:p w:rsidR="001E21B3" w:rsidRDefault="0090667D">
            <w:pPr>
              <w:pStyle w:val="TableParagraph"/>
              <w:spacing w:line="230" w:lineRule="exact"/>
              <w:ind w:right="3"/>
              <w:jc w:val="right"/>
              <w:rPr>
                <w:sz w:val="20"/>
              </w:rPr>
            </w:pPr>
            <w:r>
              <w:rPr>
                <w:w w:val="95"/>
                <w:sz w:val="20"/>
              </w:rPr>
              <w:t>157,779</w:t>
            </w:r>
          </w:p>
        </w:tc>
        <w:tc>
          <w:tcPr>
            <w:tcW w:w="194" w:type="dxa"/>
          </w:tcPr>
          <w:p w:rsidR="001E21B3" w:rsidRDefault="001E21B3"/>
        </w:tc>
        <w:tc>
          <w:tcPr>
            <w:tcW w:w="454" w:type="dxa"/>
            <w:tcBorders>
              <w:top w:val="single" w:sz="4" w:space="0" w:color="000000"/>
              <w:bottom w:val="double" w:sz="6" w:space="0" w:color="000000"/>
            </w:tcBorders>
          </w:tcPr>
          <w:p w:rsidR="001E21B3" w:rsidRDefault="0090667D">
            <w:pPr>
              <w:pStyle w:val="TableParagraph"/>
              <w:spacing w:before="4"/>
              <w:ind w:right="2"/>
              <w:jc w:val="right"/>
              <w:rPr>
                <w:sz w:val="20"/>
              </w:rPr>
            </w:pPr>
            <w:r>
              <w:rPr>
                <w:sz w:val="20"/>
              </w:rPr>
              <w:t>100</w:t>
            </w:r>
          </w:p>
        </w:tc>
        <w:tc>
          <w:tcPr>
            <w:tcW w:w="226" w:type="dxa"/>
          </w:tcPr>
          <w:p w:rsidR="001E21B3" w:rsidRDefault="0090667D">
            <w:pPr>
              <w:pStyle w:val="TableParagraph"/>
              <w:spacing w:before="9"/>
              <w:ind w:left="55"/>
              <w:rPr>
                <w:sz w:val="20"/>
              </w:rPr>
            </w:pPr>
            <w:r>
              <w:rPr>
                <w:w w:val="99"/>
                <w:sz w:val="20"/>
              </w:rPr>
              <w:t>$</w:t>
            </w:r>
          </w:p>
        </w:tc>
        <w:tc>
          <w:tcPr>
            <w:tcW w:w="1109" w:type="dxa"/>
            <w:tcBorders>
              <w:top w:val="single" w:sz="4" w:space="0" w:color="000000"/>
              <w:bottom w:val="double" w:sz="6" w:space="0" w:color="000000"/>
            </w:tcBorders>
          </w:tcPr>
          <w:p w:rsidR="001E21B3" w:rsidRDefault="0090667D">
            <w:pPr>
              <w:pStyle w:val="TableParagraph"/>
              <w:spacing w:before="4"/>
              <w:jc w:val="right"/>
              <w:rPr>
                <w:sz w:val="20"/>
              </w:rPr>
            </w:pPr>
            <w:r>
              <w:rPr>
                <w:sz w:val="20"/>
              </w:rPr>
              <w:t>94,944</w:t>
            </w:r>
          </w:p>
        </w:tc>
        <w:tc>
          <w:tcPr>
            <w:tcW w:w="216" w:type="dxa"/>
          </w:tcPr>
          <w:p w:rsidR="001E21B3" w:rsidRDefault="001E21B3"/>
        </w:tc>
        <w:tc>
          <w:tcPr>
            <w:tcW w:w="521" w:type="dxa"/>
            <w:tcBorders>
              <w:top w:val="single" w:sz="4" w:space="0" w:color="000000"/>
              <w:bottom w:val="double" w:sz="6" w:space="0" w:color="000000"/>
            </w:tcBorders>
          </w:tcPr>
          <w:p w:rsidR="001E21B3" w:rsidRDefault="0090667D">
            <w:pPr>
              <w:pStyle w:val="TableParagraph"/>
              <w:spacing w:before="4"/>
              <w:jc w:val="right"/>
              <w:rPr>
                <w:sz w:val="20"/>
              </w:rPr>
            </w:pPr>
            <w:r>
              <w:rPr>
                <w:sz w:val="20"/>
              </w:rPr>
              <w:t>60</w:t>
            </w:r>
          </w:p>
        </w:tc>
      </w:tr>
    </w:tbl>
    <w:p w:rsidR="001E21B3" w:rsidRDefault="001E21B3">
      <w:pPr>
        <w:jc w:val="right"/>
        <w:rPr>
          <w:sz w:val="20"/>
        </w:rPr>
        <w:sectPr w:rsidR="001E21B3">
          <w:pgSz w:w="12240" w:h="15840"/>
          <w:pgMar w:top="720" w:right="50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9"/>
        </w:rPr>
      </w:pPr>
    </w:p>
    <w:p w:rsidR="001E21B3" w:rsidRDefault="0090667D">
      <w:pPr>
        <w:pStyle w:val="Textoindependiente"/>
        <w:spacing w:before="92"/>
        <w:ind w:left="692" w:right="323"/>
        <w:jc w:val="both"/>
      </w:pPr>
      <w:r>
        <w:t>Como procedimiento adicional de auditoría, se verificó que los cobros que se realizan en este  rubro se efectúen en apego a la normatividad establecida y a las bases expedidas para el otorgamiento de subsidios, aprobadas por el R. Ayuntamiento en Acta de S</w:t>
      </w:r>
      <w:r>
        <w:t>esión Ordinaria celebrada el 17 de noviembre de 2015, las cuales entrarían en vigor retroactivamente desde el día 31 de octubre de 2015 y hasta el 30 de octubre de 2018, así como las autorizadas en Acta de Sesión Ordinaria celebrada el 13 de noviembre de 2</w:t>
      </w:r>
      <w:r>
        <w:t>018, por el periodo retroactivo del 31 de octubre de 2018 al 29 de septiembre de</w:t>
      </w:r>
      <w:r>
        <w:rPr>
          <w:spacing w:val="-21"/>
        </w:rPr>
        <w:t xml:space="preserve"> </w:t>
      </w:r>
      <w:r>
        <w:t>2021.</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319"/>
        <w:gridCol w:w="4656"/>
      </w:tblGrid>
      <w:tr w:rsidR="001E21B3">
        <w:trPr>
          <w:trHeight w:hRule="exact" w:val="268"/>
        </w:trPr>
        <w:tc>
          <w:tcPr>
            <w:tcW w:w="6319" w:type="dxa"/>
          </w:tcPr>
          <w:p w:rsidR="001E21B3" w:rsidRDefault="0090667D">
            <w:pPr>
              <w:pStyle w:val="TableParagraph"/>
              <w:spacing w:line="268" w:lineRule="exact"/>
              <w:ind w:left="200"/>
              <w:rPr>
                <w:sz w:val="24"/>
              </w:rPr>
            </w:pPr>
            <w:r>
              <w:rPr>
                <w:sz w:val="24"/>
                <w:u w:val="single"/>
              </w:rPr>
              <w:t>Contribuciones 7 y 17%</w:t>
            </w:r>
          </w:p>
        </w:tc>
        <w:tc>
          <w:tcPr>
            <w:tcW w:w="4656" w:type="dxa"/>
          </w:tcPr>
          <w:p w:rsidR="001E21B3" w:rsidRDefault="0090667D">
            <w:pPr>
              <w:pStyle w:val="TableParagraph"/>
              <w:spacing w:line="268" w:lineRule="exact"/>
              <w:ind w:right="198"/>
              <w:jc w:val="right"/>
              <w:rPr>
                <w:sz w:val="24"/>
              </w:rPr>
            </w:pPr>
            <w:r>
              <w:rPr>
                <w:sz w:val="24"/>
              </w:rPr>
              <w:t>$14,357</w:t>
            </w:r>
          </w:p>
        </w:tc>
      </w:tr>
    </w:tbl>
    <w:p w:rsidR="001E21B3" w:rsidRDefault="001E21B3">
      <w:pPr>
        <w:pStyle w:val="Textoindependiente"/>
        <w:spacing w:before="10"/>
        <w:rPr>
          <w:sz w:val="9"/>
        </w:rPr>
      </w:pPr>
    </w:p>
    <w:p w:rsidR="001E21B3" w:rsidRDefault="0090667D">
      <w:pPr>
        <w:pStyle w:val="Textoindependiente"/>
        <w:spacing w:before="93"/>
        <w:ind w:left="691" w:right="324"/>
        <w:jc w:val="both"/>
      </w:pPr>
      <w:r>
        <w:t xml:space="preserve">En esta cuenta se registraron ingresos por cobros de construcciones para nuevas edificaciones derivadas de subdivisiones o de predios </w:t>
      </w:r>
      <w:r>
        <w:t>que no forman parte de fraccionamientos autorizados,  que pagaron el 17% del área vendible, tomando como base el valor comercial que expide la Secretaría de Finanzas y Tesorería General del</w:t>
      </w:r>
      <w:r>
        <w:rPr>
          <w:spacing w:val="-25"/>
        </w:rPr>
        <w:t xml:space="preserve"> </w:t>
      </w:r>
      <w:r>
        <w:t>Estado.</w:t>
      </w:r>
    </w:p>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808"/>
        <w:gridCol w:w="4152"/>
      </w:tblGrid>
      <w:tr w:rsidR="001E21B3">
        <w:trPr>
          <w:trHeight w:hRule="exact" w:val="268"/>
        </w:trPr>
        <w:tc>
          <w:tcPr>
            <w:tcW w:w="6808" w:type="dxa"/>
          </w:tcPr>
          <w:p w:rsidR="001E21B3" w:rsidRDefault="0090667D">
            <w:pPr>
              <w:pStyle w:val="TableParagraph"/>
              <w:spacing w:line="268" w:lineRule="exact"/>
              <w:ind w:left="200"/>
              <w:rPr>
                <w:sz w:val="24"/>
              </w:rPr>
            </w:pPr>
            <w:r>
              <w:rPr>
                <w:sz w:val="24"/>
                <w:u w:val="single"/>
              </w:rPr>
              <w:t>Construcciones y urbanizaciones</w:t>
            </w:r>
          </w:p>
        </w:tc>
        <w:tc>
          <w:tcPr>
            <w:tcW w:w="4152" w:type="dxa"/>
          </w:tcPr>
          <w:p w:rsidR="001E21B3" w:rsidRDefault="0090667D">
            <w:pPr>
              <w:pStyle w:val="TableParagraph"/>
              <w:spacing w:line="268" w:lineRule="exact"/>
              <w:ind w:right="198"/>
              <w:jc w:val="right"/>
              <w:rPr>
                <w:sz w:val="24"/>
              </w:rPr>
            </w:pPr>
            <w:r>
              <w:rPr>
                <w:sz w:val="24"/>
              </w:rPr>
              <w:t>$75,913</w:t>
            </w:r>
          </w:p>
        </w:tc>
      </w:tr>
    </w:tbl>
    <w:p w:rsidR="001E21B3" w:rsidRDefault="001E21B3">
      <w:pPr>
        <w:pStyle w:val="Textoindependiente"/>
        <w:spacing w:before="1"/>
        <w:rPr>
          <w:sz w:val="10"/>
        </w:rPr>
      </w:pPr>
    </w:p>
    <w:p w:rsidR="001E21B3" w:rsidRDefault="0090667D">
      <w:pPr>
        <w:pStyle w:val="Textoindependiente"/>
        <w:spacing w:before="93"/>
        <w:ind w:left="692"/>
      </w:pPr>
      <w:r>
        <w:t>Esta cuenta se integra por los ingresos siguientes:</w:t>
      </w:r>
    </w:p>
    <w:p w:rsidR="001E21B3" w:rsidRDefault="001E21B3">
      <w:pPr>
        <w:pStyle w:val="Textoindependiente"/>
        <w:rPr>
          <w:sz w:val="20"/>
        </w:rPr>
      </w:pPr>
    </w:p>
    <w:p w:rsidR="001E21B3" w:rsidRDefault="001E21B3">
      <w:pPr>
        <w:pStyle w:val="Textoindependiente"/>
        <w:spacing w:before="4"/>
        <w:rPr>
          <w:sz w:val="28"/>
        </w:rPr>
      </w:pPr>
    </w:p>
    <w:tbl>
      <w:tblPr>
        <w:tblStyle w:val="TableNormal"/>
        <w:tblW w:w="0" w:type="auto"/>
        <w:tblInd w:w="2990" w:type="dxa"/>
        <w:tblBorders>
          <w:top w:val="nil"/>
          <w:left w:val="nil"/>
          <w:bottom w:val="nil"/>
          <w:right w:val="nil"/>
          <w:insideH w:val="nil"/>
          <w:insideV w:val="nil"/>
        </w:tblBorders>
        <w:tblLayout w:type="fixed"/>
        <w:tblLook w:val="01E0" w:firstRow="1" w:lastRow="1" w:firstColumn="1" w:lastColumn="1" w:noHBand="0" w:noVBand="0"/>
      </w:tblPr>
      <w:tblGrid>
        <w:gridCol w:w="4516"/>
        <w:gridCol w:w="364"/>
        <w:gridCol w:w="931"/>
      </w:tblGrid>
      <w:tr w:rsidR="001E21B3">
        <w:trPr>
          <w:trHeight w:hRule="exact" w:val="283"/>
        </w:trPr>
        <w:tc>
          <w:tcPr>
            <w:tcW w:w="4516" w:type="dxa"/>
          </w:tcPr>
          <w:p w:rsidR="001E21B3" w:rsidRDefault="0090667D">
            <w:pPr>
              <w:pStyle w:val="TableParagraph"/>
              <w:spacing w:line="223" w:lineRule="exact"/>
              <w:ind w:left="1873" w:right="1746"/>
              <w:jc w:val="center"/>
              <w:rPr>
                <w:sz w:val="20"/>
              </w:rPr>
            </w:pPr>
            <w:r>
              <w:rPr>
                <w:sz w:val="20"/>
                <w:u w:val="single"/>
              </w:rPr>
              <w:t>Concepto</w:t>
            </w:r>
          </w:p>
        </w:tc>
        <w:tc>
          <w:tcPr>
            <w:tcW w:w="364" w:type="dxa"/>
          </w:tcPr>
          <w:p w:rsidR="001E21B3" w:rsidRDefault="001E21B3"/>
        </w:tc>
        <w:tc>
          <w:tcPr>
            <w:tcW w:w="931" w:type="dxa"/>
          </w:tcPr>
          <w:p w:rsidR="001E21B3" w:rsidRDefault="0090667D">
            <w:pPr>
              <w:pStyle w:val="TableParagraph"/>
              <w:spacing w:line="223" w:lineRule="exact"/>
              <w:ind w:left="124"/>
              <w:rPr>
                <w:sz w:val="20"/>
              </w:rPr>
            </w:pPr>
            <w:r>
              <w:rPr>
                <w:sz w:val="20"/>
                <w:u w:val="single"/>
              </w:rPr>
              <w:t>Importe</w:t>
            </w:r>
          </w:p>
        </w:tc>
      </w:tr>
      <w:tr w:rsidR="001E21B3">
        <w:trPr>
          <w:trHeight w:hRule="exact" w:val="304"/>
        </w:trPr>
        <w:tc>
          <w:tcPr>
            <w:tcW w:w="4516" w:type="dxa"/>
          </w:tcPr>
          <w:p w:rsidR="001E21B3" w:rsidRDefault="0090667D">
            <w:pPr>
              <w:pStyle w:val="TableParagraph"/>
              <w:spacing w:before="70"/>
              <w:ind w:left="200"/>
              <w:rPr>
                <w:sz w:val="20"/>
              </w:rPr>
            </w:pPr>
            <w:r>
              <w:rPr>
                <w:sz w:val="20"/>
              </w:rPr>
              <w:t>Licencia de uso de edificación</w:t>
            </w:r>
          </w:p>
        </w:tc>
        <w:tc>
          <w:tcPr>
            <w:tcW w:w="364" w:type="dxa"/>
          </w:tcPr>
          <w:p w:rsidR="001E21B3" w:rsidRDefault="0090667D">
            <w:pPr>
              <w:pStyle w:val="TableParagraph"/>
              <w:spacing w:before="70"/>
              <w:ind w:left="126"/>
              <w:rPr>
                <w:sz w:val="20"/>
              </w:rPr>
            </w:pPr>
            <w:r>
              <w:rPr>
                <w:w w:val="99"/>
                <w:sz w:val="20"/>
              </w:rPr>
              <w:t>$</w:t>
            </w:r>
          </w:p>
        </w:tc>
        <w:tc>
          <w:tcPr>
            <w:tcW w:w="931" w:type="dxa"/>
          </w:tcPr>
          <w:p w:rsidR="001E21B3" w:rsidRDefault="0090667D">
            <w:pPr>
              <w:pStyle w:val="TableParagraph"/>
              <w:spacing w:before="53"/>
              <w:ind w:right="72"/>
              <w:jc w:val="right"/>
              <w:rPr>
                <w:sz w:val="20"/>
              </w:rPr>
            </w:pPr>
            <w:r>
              <w:rPr>
                <w:sz w:val="20"/>
              </w:rPr>
              <w:t>47,407</w:t>
            </w:r>
          </w:p>
        </w:tc>
      </w:tr>
      <w:tr w:rsidR="001E21B3">
        <w:trPr>
          <w:trHeight w:hRule="exact" w:val="250"/>
        </w:trPr>
        <w:tc>
          <w:tcPr>
            <w:tcW w:w="4516" w:type="dxa"/>
          </w:tcPr>
          <w:p w:rsidR="001E21B3" w:rsidRDefault="0090667D">
            <w:pPr>
              <w:pStyle w:val="TableParagraph"/>
              <w:spacing w:before="16"/>
              <w:ind w:left="200"/>
              <w:rPr>
                <w:sz w:val="20"/>
              </w:rPr>
            </w:pPr>
            <w:r>
              <w:rPr>
                <w:sz w:val="20"/>
              </w:rPr>
              <w:t>Aprobación planos y permisos de construcción</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16,467</w:t>
            </w:r>
          </w:p>
        </w:tc>
      </w:tr>
      <w:tr w:rsidR="001E21B3">
        <w:trPr>
          <w:trHeight w:hRule="exact" w:val="250"/>
        </w:trPr>
        <w:tc>
          <w:tcPr>
            <w:tcW w:w="4516" w:type="dxa"/>
          </w:tcPr>
          <w:p w:rsidR="001E21B3" w:rsidRDefault="0090667D">
            <w:pPr>
              <w:pStyle w:val="TableParagraph"/>
              <w:spacing w:before="16"/>
              <w:ind w:left="200"/>
              <w:rPr>
                <w:sz w:val="20"/>
              </w:rPr>
            </w:pPr>
            <w:r>
              <w:rPr>
                <w:sz w:val="20"/>
              </w:rPr>
              <w:t>Régimen en condominio vertical</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4,611</w:t>
            </w:r>
          </w:p>
        </w:tc>
      </w:tr>
      <w:tr w:rsidR="001E21B3">
        <w:trPr>
          <w:trHeight w:hRule="exact" w:val="250"/>
        </w:trPr>
        <w:tc>
          <w:tcPr>
            <w:tcW w:w="4516" w:type="dxa"/>
          </w:tcPr>
          <w:p w:rsidR="001E21B3" w:rsidRDefault="0090667D">
            <w:pPr>
              <w:pStyle w:val="TableParagraph"/>
              <w:spacing w:before="16"/>
              <w:ind w:left="200"/>
              <w:rPr>
                <w:sz w:val="20"/>
              </w:rPr>
            </w:pPr>
            <w:r>
              <w:rPr>
                <w:sz w:val="20"/>
              </w:rPr>
              <w:t>Permiso rotura de pavimento</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4,164</w:t>
            </w:r>
          </w:p>
        </w:tc>
      </w:tr>
      <w:tr w:rsidR="001E21B3">
        <w:trPr>
          <w:trHeight w:hRule="exact" w:val="264"/>
        </w:trPr>
        <w:tc>
          <w:tcPr>
            <w:tcW w:w="4516" w:type="dxa"/>
          </w:tcPr>
          <w:p w:rsidR="001E21B3" w:rsidRDefault="0090667D">
            <w:pPr>
              <w:pStyle w:val="TableParagraph"/>
              <w:spacing w:before="13"/>
              <w:ind w:left="200"/>
              <w:rPr>
                <w:sz w:val="20"/>
              </w:rPr>
            </w:pPr>
            <w:r>
              <w:rPr>
                <w:sz w:val="20"/>
              </w:rPr>
              <w:t>Demolición</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896</w:t>
            </w:r>
          </w:p>
        </w:tc>
      </w:tr>
      <w:tr w:rsidR="001E21B3">
        <w:trPr>
          <w:trHeight w:hRule="exact" w:val="478"/>
        </w:trPr>
        <w:tc>
          <w:tcPr>
            <w:tcW w:w="4516" w:type="dxa"/>
          </w:tcPr>
          <w:p w:rsidR="001E21B3" w:rsidRDefault="0090667D">
            <w:pPr>
              <w:pStyle w:val="TableParagraph"/>
              <w:spacing w:before="13"/>
              <w:ind w:left="200"/>
              <w:rPr>
                <w:sz w:val="20"/>
              </w:rPr>
            </w:pPr>
            <w:r>
              <w:rPr>
                <w:sz w:val="20"/>
              </w:rPr>
              <w:t>Elaboración planos programa modernización catastral</w:t>
            </w:r>
          </w:p>
        </w:tc>
        <w:tc>
          <w:tcPr>
            <w:tcW w:w="364" w:type="dxa"/>
          </w:tcPr>
          <w:p w:rsidR="001E21B3" w:rsidRDefault="001E21B3"/>
        </w:tc>
        <w:tc>
          <w:tcPr>
            <w:tcW w:w="931" w:type="dxa"/>
          </w:tcPr>
          <w:p w:rsidR="001E21B3" w:rsidRDefault="001E21B3">
            <w:pPr>
              <w:pStyle w:val="TableParagraph"/>
              <w:spacing w:before="3"/>
              <w:rPr>
                <w:sz w:val="18"/>
              </w:rPr>
            </w:pPr>
          </w:p>
          <w:p w:rsidR="001E21B3" w:rsidRDefault="0090667D">
            <w:pPr>
              <w:pStyle w:val="TableParagraph"/>
              <w:ind w:right="72"/>
              <w:jc w:val="right"/>
              <w:rPr>
                <w:sz w:val="20"/>
              </w:rPr>
            </w:pPr>
            <w:r>
              <w:rPr>
                <w:sz w:val="20"/>
              </w:rPr>
              <w:t>674</w:t>
            </w:r>
          </w:p>
        </w:tc>
      </w:tr>
      <w:tr w:rsidR="001E21B3">
        <w:trPr>
          <w:trHeight w:hRule="exact" w:val="250"/>
        </w:trPr>
        <w:tc>
          <w:tcPr>
            <w:tcW w:w="4516" w:type="dxa"/>
          </w:tcPr>
          <w:p w:rsidR="001E21B3" w:rsidRDefault="0090667D">
            <w:pPr>
              <w:pStyle w:val="TableParagraph"/>
              <w:spacing w:before="16"/>
              <w:ind w:left="200"/>
              <w:rPr>
                <w:sz w:val="20"/>
              </w:rPr>
            </w:pPr>
            <w:r>
              <w:rPr>
                <w:sz w:val="20"/>
              </w:rPr>
              <w:t>Modificación de lineamientos</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505</w:t>
            </w:r>
          </w:p>
        </w:tc>
      </w:tr>
      <w:tr w:rsidR="001E21B3">
        <w:trPr>
          <w:trHeight w:hRule="exact" w:val="247"/>
        </w:trPr>
        <w:tc>
          <w:tcPr>
            <w:tcW w:w="4516" w:type="dxa"/>
          </w:tcPr>
          <w:p w:rsidR="001E21B3" w:rsidRDefault="0090667D">
            <w:pPr>
              <w:pStyle w:val="TableParagraph"/>
              <w:spacing w:before="13"/>
              <w:ind w:left="200"/>
              <w:rPr>
                <w:sz w:val="20"/>
              </w:rPr>
            </w:pPr>
            <w:r>
              <w:rPr>
                <w:sz w:val="20"/>
              </w:rPr>
              <w:t>Subdivisión, fusiones y relotificación</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441</w:t>
            </w:r>
          </w:p>
        </w:tc>
      </w:tr>
      <w:tr w:rsidR="001E21B3">
        <w:trPr>
          <w:trHeight w:hRule="exact" w:val="250"/>
        </w:trPr>
        <w:tc>
          <w:tcPr>
            <w:tcW w:w="4516" w:type="dxa"/>
          </w:tcPr>
          <w:p w:rsidR="001E21B3" w:rsidRDefault="0090667D">
            <w:pPr>
              <w:pStyle w:val="TableParagraph"/>
              <w:spacing w:before="16"/>
              <w:ind w:left="200"/>
              <w:rPr>
                <w:sz w:val="20"/>
              </w:rPr>
            </w:pPr>
            <w:r>
              <w:rPr>
                <w:sz w:val="20"/>
              </w:rPr>
              <w:t>Licencia de uso de suelo</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354</w:t>
            </w:r>
          </w:p>
        </w:tc>
      </w:tr>
      <w:tr w:rsidR="001E21B3">
        <w:trPr>
          <w:trHeight w:hRule="exact" w:val="250"/>
        </w:trPr>
        <w:tc>
          <w:tcPr>
            <w:tcW w:w="4516" w:type="dxa"/>
          </w:tcPr>
          <w:p w:rsidR="001E21B3" w:rsidRDefault="0090667D">
            <w:pPr>
              <w:pStyle w:val="TableParagraph"/>
              <w:spacing w:before="16"/>
              <w:ind w:left="200"/>
              <w:rPr>
                <w:sz w:val="20"/>
              </w:rPr>
            </w:pPr>
            <w:r>
              <w:rPr>
                <w:sz w:val="20"/>
              </w:rPr>
              <w:t>Alineamientos</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155</w:t>
            </w:r>
          </w:p>
        </w:tc>
      </w:tr>
      <w:tr w:rsidR="001E21B3">
        <w:trPr>
          <w:trHeight w:hRule="exact" w:val="250"/>
        </w:trPr>
        <w:tc>
          <w:tcPr>
            <w:tcW w:w="4516" w:type="dxa"/>
          </w:tcPr>
          <w:p w:rsidR="001E21B3" w:rsidRDefault="0090667D">
            <w:pPr>
              <w:pStyle w:val="TableParagraph"/>
              <w:spacing w:before="16"/>
              <w:ind w:left="200"/>
              <w:rPr>
                <w:sz w:val="20"/>
              </w:rPr>
            </w:pPr>
            <w:r>
              <w:rPr>
                <w:sz w:val="20"/>
              </w:rPr>
              <w:t>Recepción de obra</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132</w:t>
            </w:r>
          </w:p>
        </w:tc>
      </w:tr>
      <w:tr w:rsidR="001E21B3">
        <w:trPr>
          <w:trHeight w:hRule="exact" w:val="247"/>
        </w:trPr>
        <w:tc>
          <w:tcPr>
            <w:tcW w:w="4516" w:type="dxa"/>
          </w:tcPr>
          <w:p w:rsidR="001E21B3" w:rsidRDefault="0090667D">
            <w:pPr>
              <w:pStyle w:val="TableParagraph"/>
              <w:spacing w:before="13"/>
              <w:ind w:left="200"/>
              <w:rPr>
                <w:sz w:val="20"/>
              </w:rPr>
            </w:pPr>
            <w:r>
              <w:rPr>
                <w:sz w:val="20"/>
              </w:rPr>
              <w:t>Números oficiales para casa habitación</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35</w:t>
            </w:r>
          </w:p>
        </w:tc>
      </w:tr>
      <w:tr w:rsidR="001E21B3">
        <w:trPr>
          <w:trHeight w:hRule="exact" w:val="250"/>
        </w:trPr>
        <w:tc>
          <w:tcPr>
            <w:tcW w:w="4516" w:type="dxa"/>
          </w:tcPr>
          <w:p w:rsidR="001E21B3" w:rsidRDefault="0090667D">
            <w:pPr>
              <w:pStyle w:val="TableParagraph"/>
              <w:spacing w:before="16"/>
              <w:ind w:left="200"/>
              <w:rPr>
                <w:sz w:val="20"/>
              </w:rPr>
            </w:pPr>
            <w:r>
              <w:rPr>
                <w:sz w:val="20"/>
              </w:rPr>
              <w:t>Autorización de factibilidad y lineamientos</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27</w:t>
            </w:r>
          </w:p>
        </w:tc>
      </w:tr>
      <w:tr w:rsidR="001E21B3">
        <w:trPr>
          <w:trHeight w:hRule="exact" w:val="250"/>
        </w:trPr>
        <w:tc>
          <w:tcPr>
            <w:tcW w:w="4516" w:type="dxa"/>
          </w:tcPr>
          <w:p w:rsidR="001E21B3" w:rsidRDefault="0090667D">
            <w:pPr>
              <w:pStyle w:val="TableParagraph"/>
              <w:spacing w:before="16"/>
              <w:ind w:left="200"/>
              <w:rPr>
                <w:sz w:val="20"/>
              </w:rPr>
            </w:pPr>
            <w:r>
              <w:rPr>
                <w:sz w:val="20"/>
              </w:rPr>
              <w:t>Terminación de obra y liberación de garantía</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22</w:t>
            </w:r>
          </w:p>
        </w:tc>
      </w:tr>
      <w:tr w:rsidR="001E21B3">
        <w:trPr>
          <w:trHeight w:hRule="exact" w:val="250"/>
        </w:trPr>
        <w:tc>
          <w:tcPr>
            <w:tcW w:w="4516" w:type="dxa"/>
          </w:tcPr>
          <w:p w:rsidR="001E21B3" w:rsidRDefault="0090667D">
            <w:pPr>
              <w:pStyle w:val="TableParagraph"/>
              <w:spacing w:before="16"/>
              <w:ind w:left="200"/>
              <w:rPr>
                <w:sz w:val="20"/>
              </w:rPr>
            </w:pPr>
            <w:r>
              <w:rPr>
                <w:sz w:val="20"/>
              </w:rPr>
              <w:t>Trámite de prórroga de construcción</w:t>
            </w:r>
          </w:p>
        </w:tc>
        <w:tc>
          <w:tcPr>
            <w:tcW w:w="364" w:type="dxa"/>
          </w:tcPr>
          <w:p w:rsidR="001E21B3" w:rsidRDefault="001E21B3"/>
        </w:tc>
        <w:tc>
          <w:tcPr>
            <w:tcW w:w="931" w:type="dxa"/>
          </w:tcPr>
          <w:p w:rsidR="001E21B3" w:rsidRDefault="0090667D">
            <w:pPr>
              <w:pStyle w:val="TableParagraph"/>
              <w:spacing w:line="227" w:lineRule="exact"/>
              <w:ind w:right="72"/>
              <w:jc w:val="right"/>
              <w:rPr>
                <w:sz w:val="20"/>
              </w:rPr>
            </w:pPr>
            <w:r>
              <w:rPr>
                <w:sz w:val="20"/>
              </w:rPr>
              <w:t>16</w:t>
            </w:r>
          </w:p>
        </w:tc>
      </w:tr>
      <w:tr w:rsidR="001E21B3">
        <w:trPr>
          <w:trHeight w:hRule="exact" w:val="343"/>
        </w:trPr>
        <w:tc>
          <w:tcPr>
            <w:tcW w:w="4516" w:type="dxa"/>
          </w:tcPr>
          <w:p w:rsidR="001E21B3" w:rsidRDefault="0090667D">
            <w:pPr>
              <w:pStyle w:val="TableParagraph"/>
              <w:spacing w:before="13"/>
              <w:ind w:left="200"/>
              <w:rPr>
                <w:sz w:val="20"/>
              </w:rPr>
            </w:pPr>
            <w:r>
              <w:rPr>
                <w:sz w:val="20"/>
              </w:rPr>
              <w:t>Autorización de modificación</w:t>
            </w:r>
          </w:p>
        </w:tc>
        <w:tc>
          <w:tcPr>
            <w:tcW w:w="364" w:type="dxa"/>
          </w:tcPr>
          <w:p w:rsidR="001E21B3" w:rsidRDefault="001E21B3"/>
        </w:tc>
        <w:tc>
          <w:tcPr>
            <w:tcW w:w="931" w:type="dxa"/>
            <w:tcBorders>
              <w:bottom w:val="single" w:sz="4" w:space="0" w:color="000000"/>
            </w:tcBorders>
          </w:tcPr>
          <w:p w:rsidR="001E21B3" w:rsidRDefault="0090667D">
            <w:pPr>
              <w:pStyle w:val="TableParagraph"/>
              <w:spacing w:line="227" w:lineRule="exact"/>
              <w:ind w:right="69"/>
              <w:jc w:val="right"/>
              <w:rPr>
                <w:sz w:val="20"/>
              </w:rPr>
            </w:pPr>
            <w:r>
              <w:rPr>
                <w:w w:val="99"/>
                <w:sz w:val="20"/>
              </w:rPr>
              <w:t>7</w:t>
            </w:r>
          </w:p>
        </w:tc>
      </w:tr>
      <w:tr w:rsidR="001E21B3">
        <w:trPr>
          <w:trHeight w:hRule="exact" w:val="295"/>
        </w:trPr>
        <w:tc>
          <w:tcPr>
            <w:tcW w:w="4516" w:type="dxa"/>
          </w:tcPr>
          <w:p w:rsidR="001E21B3" w:rsidRDefault="0090667D">
            <w:pPr>
              <w:pStyle w:val="TableParagraph"/>
              <w:spacing w:before="4"/>
              <w:ind w:left="1873" w:right="1746"/>
              <w:jc w:val="center"/>
              <w:rPr>
                <w:sz w:val="20"/>
              </w:rPr>
            </w:pPr>
            <w:r>
              <w:rPr>
                <w:sz w:val="20"/>
              </w:rPr>
              <w:t>Total</w:t>
            </w:r>
          </w:p>
        </w:tc>
        <w:tc>
          <w:tcPr>
            <w:tcW w:w="364" w:type="dxa"/>
          </w:tcPr>
          <w:p w:rsidR="001E21B3" w:rsidRDefault="0090667D">
            <w:pPr>
              <w:pStyle w:val="TableParagraph"/>
              <w:spacing w:before="4"/>
              <w:ind w:left="70"/>
              <w:rPr>
                <w:sz w:val="20"/>
              </w:rPr>
            </w:pPr>
            <w:r>
              <w:rPr>
                <w:w w:val="99"/>
                <w:sz w:val="20"/>
              </w:rPr>
              <w:t>$</w:t>
            </w:r>
          </w:p>
        </w:tc>
        <w:tc>
          <w:tcPr>
            <w:tcW w:w="931" w:type="dxa"/>
            <w:tcBorders>
              <w:top w:val="single" w:sz="4" w:space="0" w:color="000000"/>
              <w:bottom w:val="double" w:sz="4" w:space="0" w:color="000000"/>
            </w:tcBorders>
          </w:tcPr>
          <w:p w:rsidR="001E21B3" w:rsidRDefault="0090667D">
            <w:pPr>
              <w:pStyle w:val="TableParagraph"/>
              <w:spacing w:line="230" w:lineRule="exact"/>
              <w:ind w:right="72"/>
              <w:jc w:val="right"/>
              <w:rPr>
                <w:sz w:val="20"/>
              </w:rPr>
            </w:pPr>
            <w:r>
              <w:rPr>
                <w:sz w:val="20"/>
              </w:rPr>
              <w:t>75,913</w:t>
            </w:r>
          </w:p>
        </w:tc>
      </w:tr>
    </w:tbl>
    <w:p w:rsidR="001E21B3" w:rsidRDefault="001E21B3">
      <w:pPr>
        <w:spacing w:line="230" w:lineRule="exact"/>
        <w:jc w:val="right"/>
        <w:rPr>
          <w:sz w:val="20"/>
        </w:r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after="1"/>
        <w:rPr>
          <w:sz w:val="19"/>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037"/>
        <w:gridCol w:w="4918"/>
      </w:tblGrid>
      <w:tr w:rsidR="001E21B3">
        <w:trPr>
          <w:trHeight w:hRule="exact" w:val="268"/>
        </w:trPr>
        <w:tc>
          <w:tcPr>
            <w:tcW w:w="6037" w:type="dxa"/>
          </w:tcPr>
          <w:p w:rsidR="001E21B3" w:rsidRDefault="0090667D">
            <w:pPr>
              <w:pStyle w:val="TableParagraph"/>
              <w:spacing w:line="268" w:lineRule="exact"/>
              <w:ind w:left="200"/>
              <w:rPr>
                <w:sz w:val="24"/>
              </w:rPr>
            </w:pPr>
            <w:r>
              <w:rPr>
                <w:sz w:val="24"/>
                <w:u w:val="single"/>
              </w:rPr>
              <w:t>Diversos derechos</w:t>
            </w:r>
          </w:p>
        </w:tc>
        <w:tc>
          <w:tcPr>
            <w:tcW w:w="4918" w:type="dxa"/>
          </w:tcPr>
          <w:p w:rsidR="001E21B3" w:rsidRDefault="0090667D">
            <w:pPr>
              <w:pStyle w:val="TableParagraph"/>
              <w:spacing w:line="268" w:lineRule="exact"/>
              <w:ind w:right="198"/>
              <w:jc w:val="right"/>
              <w:rPr>
                <w:sz w:val="24"/>
              </w:rPr>
            </w:pPr>
            <w:r>
              <w:rPr>
                <w:sz w:val="24"/>
              </w:rPr>
              <w:t>$38,207</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ingresos siguientes:</w:t>
      </w:r>
    </w:p>
    <w:p w:rsidR="001E21B3" w:rsidRDefault="001E21B3">
      <w:pPr>
        <w:pStyle w:val="Textoindependiente"/>
        <w:rPr>
          <w:sz w:val="20"/>
        </w:rPr>
      </w:pPr>
    </w:p>
    <w:p w:rsidR="001E21B3" w:rsidRDefault="001E21B3">
      <w:pPr>
        <w:pStyle w:val="Textoindependiente"/>
        <w:spacing w:before="4"/>
        <w:rPr>
          <w:sz w:val="29"/>
        </w:rPr>
      </w:pPr>
    </w:p>
    <w:tbl>
      <w:tblPr>
        <w:tblStyle w:val="TableNormal"/>
        <w:tblW w:w="0" w:type="auto"/>
        <w:tblInd w:w="3199" w:type="dxa"/>
        <w:tblBorders>
          <w:top w:val="nil"/>
          <w:left w:val="nil"/>
          <w:bottom w:val="nil"/>
          <w:right w:val="nil"/>
          <w:insideH w:val="nil"/>
          <w:insideV w:val="nil"/>
        </w:tblBorders>
        <w:tblLayout w:type="fixed"/>
        <w:tblLook w:val="01E0" w:firstRow="1" w:lastRow="1" w:firstColumn="1" w:lastColumn="1" w:noHBand="0" w:noVBand="0"/>
      </w:tblPr>
      <w:tblGrid>
        <w:gridCol w:w="4140"/>
        <w:gridCol w:w="284"/>
        <w:gridCol w:w="1008"/>
      </w:tblGrid>
      <w:tr w:rsidR="001E21B3">
        <w:trPr>
          <w:trHeight w:hRule="exact" w:val="286"/>
        </w:trPr>
        <w:tc>
          <w:tcPr>
            <w:tcW w:w="4140" w:type="dxa"/>
          </w:tcPr>
          <w:p w:rsidR="001E21B3" w:rsidRDefault="0090667D">
            <w:pPr>
              <w:pStyle w:val="TableParagraph"/>
              <w:spacing w:before="2"/>
              <w:ind w:left="1666" w:right="1576"/>
              <w:jc w:val="center"/>
              <w:rPr>
                <w:sz w:val="20"/>
              </w:rPr>
            </w:pPr>
            <w:r>
              <w:rPr>
                <w:sz w:val="20"/>
                <w:u w:val="single"/>
              </w:rPr>
              <w:t>Concepto</w:t>
            </w:r>
          </w:p>
        </w:tc>
        <w:tc>
          <w:tcPr>
            <w:tcW w:w="284" w:type="dxa"/>
          </w:tcPr>
          <w:p w:rsidR="001E21B3" w:rsidRDefault="001E21B3"/>
        </w:tc>
        <w:tc>
          <w:tcPr>
            <w:tcW w:w="1008" w:type="dxa"/>
          </w:tcPr>
          <w:p w:rsidR="001E21B3" w:rsidRDefault="0090667D">
            <w:pPr>
              <w:pStyle w:val="TableParagraph"/>
              <w:spacing w:line="223" w:lineRule="exact"/>
              <w:ind w:left="218"/>
              <w:rPr>
                <w:sz w:val="20"/>
              </w:rPr>
            </w:pPr>
            <w:r>
              <w:rPr>
                <w:sz w:val="20"/>
                <w:u w:val="single"/>
              </w:rPr>
              <w:t>Importe</w:t>
            </w:r>
          </w:p>
        </w:tc>
      </w:tr>
      <w:tr w:rsidR="001E21B3">
        <w:trPr>
          <w:trHeight w:hRule="exact" w:val="295"/>
        </w:trPr>
        <w:tc>
          <w:tcPr>
            <w:tcW w:w="4140" w:type="dxa"/>
          </w:tcPr>
          <w:p w:rsidR="001E21B3" w:rsidRDefault="0090667D">
            <w:pPr>
              <w:pStyle w:val="TableParagraph"/>
              <w:spacing w:before="56"/>
              <w:ind w:left="200"/>
              <w:rPr>
                <w:sz w:val="20"/>
              </w:rPr>
            </w:pPr>
            <w:r>
              <w:rPr>
                <w:sz w:val="20"/>
              </w:rPr>
              <w:t>Parquímetros</w:t>
            </w:r>
          </w:p>
        </w:tc>
        <w:tc>
          <w:tcPr>
            <w:tcW w:w="284" w:type="dxa"/>
          </w:tcPr>
          <w:p w:rsidR="001E21B3" w:rsidRDefault="0090667D">
            <w:pPr>
              <w:pStyle w:val="TableParagraph"/>
              <w:spacing w:before="56"/>
              <w:ind w:left="44"/>
              <w:jc w:val="center"/>
              <w:rPr>
                <w:sz w:val="20"/>
              </w:rPr>
            </w:pPr>
            <w:r>
              <w:rPr>
                <w:w w:val="99"/>
                <w:sz w:val="20"/>
              </w:rPr>
              <w:t>$</w:t>
            </w:r>
          </w:p>
        </w:tc>
        <w:tc>
          <w:tcPr>
            <w:tcW w:w="1008" w:type="dxa"/>
          </w:tcPr>
          <w:p w:rsidR="001E21B3" w:rsidRDefault="0090667D">
            <w:pPr>
              <w:pStyle w:val="TableParagraph"/>
              <w:spacing w:before="47"/>
              <w:ind w:left="285"/>
              <w:rPr>
                <w:sz w:val="20"/>
              </w:rPr>
            </w:pPr>
            <w:r>
              <w:rPr>
                <w:sz w:val="20"/>
              </w:rPr>
              <w:t>10,564</w:t>
            </w:r>
          </w:p>
        </w:tc>
      </w:tr>
      <w:tr w:rsidR="001E21B3">
        <w:trPr>
          <w:trHeight w:hRule="exact" w:val="250"/>
        </w:trPr>
        <w:tc>
          <w:tcPr>
            <w:tcW w:w="4140" w:type="dxa"/>
          </w:tcPr>
          <w:p w:rsidR="001E21B3" w:rsidRDefault="0090667D">
            <w:pPr>
              <w:pStyle w:val="TableParagraph"/>
              <w:spacing w:before="11"/>
              <w:ind w:left="200"/>
              <w:rPr>
                <w:sz w:val="20"/>
              </w:rPr>
            </w:pPr>
            <w:r>
              <w:rPr>
                <w:sz w:val="20"/>
              </w:rPr>
              <w:t>Trámite de pasaportes</w:t>
            </w:r>
          </w:p>
        </w:tc>
        <w:tc>
          <w:tcPr>
            <w:tcW w:w="284" w:type="dxa"/>
          </w:tcPr>
          <w:p w:rsidR="001E21B3" w:rsidRDefault="001E21B3"/>
        </w:tc>
        <w:tc>
          <w:tcPr>
            <w:tcW w:w="1008" w:type="dxa"/>
          </w:tcPr>
          <w:p w:rsidR="001E21B3" w:rsidRDefault="0090667D">
            <w:pPr>
              <w:pStyle w:val="TableParagraph"/>
              <w:spacing w:before="1"/>
              <w:ind w:left="395"/>
              <w:rPr>
                <w:sz w:val="20"/>
              </w:rPr>
            </w:pPr>
            <w:r>
              <w:rPr>
                <w:sz w:val="20"/>
              </w:rPr>
              <w:t>9,337</w:t>
            </w:r>
          </w:p>
        </w:tc>
      </w:tr>
      <w:tr w:rsidR="001E21B3">
        <w:trPr>
          <w:trHeight w:hRule="exact" w:val="248"/>
        </w:trPr>
        <w:tc>
          <w:tcPr>
            <w:tcW w:w="4140" w:type="dxa"/>
          </w:tcPr>
          <w:p w:rsidR="001E21B3" w:rsidRDefault="0090667D">
            <w:pPr>
              <w:pStyle w:val="TableParagraph"/>
              <w:spacing w:before="11"/>
              <w:ind w:left="200"/>
              <w:rPr>
                <w:sz w:val="20"/>
              </w:rPr>
            </w:pPr>
            <w:r>
              <w:rPr>
                <w:sz w:val="20"/>
              </w:rPr>
              <w:t>Servicios de vigilancia y vialidad</w:t>
            </w:r>
          </w:p>
        </w:tc>
        <w:tc>
          <w:tcPr>
            <w:tcW w:w="284" w:type="dxa"/>
          </w:tcPr>
          <w:p w:rsidR="001E21B3" w:rsidRDefault="001E21B3"/>
        </w:tc>
        <w:tc>
          <w:tcPr>
            <w:tcW w:w="1008" w:type="dxa"/>
          </w:tcPr>
          <w:p w:rsidR="001E21B3" w:rsidRDefault="0090667D">
            <w:pPr>
              <w:pStyle w:val="TableParagraph"/>
              <w:spacing w:before="1"/>
              <w:ind w:left="395"/>
              <w:rPr>
                <w:sz w:val="20"/>
              </w:rPr>
            </w:pPr>
            <w:r>
              <w:rPr>
                <w:sz w:val="20"/>
              </w:rPr>
              <w:t>8,323</w:t>
            </w:r>
          </w:p>
        </w:tc>
      </w:tr>
      <w:tr w:rsidR="001E21B3">
        <w:trPr>
          <w:trHeight w:hRule="exact" w:val="244"/>
        </w:trPr>
        <w:tc>
          <w:tcPr>
            <w:tcW w:w="4140" w:type="dxa"/>
          </w:tcPr>
          <w:p w:rsidR="001E21B3" w:rsidRDefault="0090667D">
            <w:pPr>
              <w:pStyle w:val="TableParagraph"/>
              <w:spacing w:before="10"/>
              <w:ind w:left="200"/>
              <w:rPr>
                <w:sz w:val="20"/>
              </w:rPr>
            </w:pPr>
            <w:r>
              <w:rPr>
                <w:sz w:val="20"/>
              </w:rPr>
              <w:t>Licencia para anuncios</w:t>
            </w:r>
          </w:p>
        </w:tc>
        <w:tc>
          <w:tcPr>
            <w:tcW w:w="284" w:type="dxa"/>
          </w:tcPr>
          <w:p w:rsidR="001E21B3" w:rsidRDefault="001E21B3"/>
        </w:tc>
        <w:tc>
          <w:tcPr>
            <w:tcW w:w="1008" w:type="dxa"/>
          </w:tcPr>
          <w:p w:rsidR="001E21B3" w:rsidRDefault="0090667D">
            <w:pPr>
              <w:pStyle w:val="TableParagraph"/>
              <w:ind w:left="395"/>
              <w:rPr>
                <w:sz w:val="20"/>
              </w:rPr>
            </w:pPr>
            <w:r>
              <w:rPr>
                <w:sz w:val="20"/>
              </w:rPr>
              <w:t>2,428</w:t>
            </w:r>
          </w:p>
        </w:tc>
      </w:tr>
      <w:tr w:rsidR="001E21B3">
        <w:trPr>
          <w:trHeight w:hRule="exact" w:val="461"/>
        </w:trPr>
        <w:tc>
          <w:tcPr>
            <w:tcW w:w="4140" w:type="dxa"/>
          </w:tcPr>
          <w:p w:rsidR="001E21B3" w:rsidRDefault="0090667D">
            <w:pPr>
              <w:pStyle w:val="TableParagraph"/>
              <w:tabs>
                <w:tab w:val="left" w:pos="1639"/>
                <w:tab w:val="left" w:pos="1992"/>
                <w:tab w:val="left" w:pos="2947"/>
                <w:tab w:val="left" w:pos="3931"/>
              </w:tabs>
              <w:ind w:left="200" w:right="106"/>
              <w:rPr>
                <w:sz w:val="20"/>
              </w:rPr>
            </w:pPr>
            <w:r>
              <w:rPr>
                <w:sz w:val="20"/>
              </w:rPr>
              <w:t>Espectáculos</w:t>
            </w:r>
            <w:r>
              <w:rPr>
                <w:sz w:val="20"/>
              </w:rPr>
              <w:tab/>
              <w:t>y</w:t>
            </w:r>
            <w:r>
              <w:rPr>
                <w:sz w:val="20"/>
              </w:rPr>
              <w:tab/>
              <w:t>eventos</w:t>
            </w:r>
            <w:r>
              <w:rPr>
                <w:sz w:val="20"/>
              </w:rPr>
              <w:tab/>
            </w:r>
            <w:r>
              <w:rPr>
                <w:sz w:val="20"/>
              </w:rPr>
              <w:t>públicos</w:t>
            </w:r>
            <w:r>
              <w:rPr>
                <w:sz w:val="20"/>
              </w:rPr>
              <w:tab/>
              <w:t>y privados</w:t>
            </w:r>
          </w:p>
        </w:tc>
        <w:tc>
          <w:tcPr>
            <w:tcW w:w="284" w:type="dxa"/>
          </w:tcPr>
          <w:p w:rsidR="001E21B3" w:rsidRDefault="001E21B3"/>
        </w:tc>
        <w:tc>
          <w:tcPr>
            <w:tcW w:w="1008" w:type="dxa"/>
          </w:tcPr>
          <w:p w:rsidR="001E21B3" w:rsidRDefault="001E21B3">
            <w:pPr>
              <w:pStyle w:val="TableParagraph"/>
              <w:spacing w:before="8"/>
              <w:rPr>
                <w:sz w:val="19"/>
              </w:rPr>
            </w:pPr>
          </w:p>
          <w:p w:rsidR="001E21B3" w:rsidRDefault="0090667D">
            <w:pPr>
              <w:pStyle w:val="TableParagraph"/>
              <w:ind w:left="395"/>
              <w:rPr>
                <w:sz w:val="20"/>
              </w:rPr>
            </w:pPr>
            <w:r>
              <w:rPr>
                <w:sz w:val="20"/>
              </w:rPr>
              <w:t>1,106</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Ocupación de la vía pública</w:t>
            </w:r>
          </w:p>
        </w:tc>
        <w:tc>
          <w:tcPr>
            <w:tcW w:w="284" w:type="dxa"/>
          </w:tcPr>
          <w:p w:rsidR="001E21B3" w:rsidRDefault="001E21B3"/>
        </w:tc>
        <w:tc>
          <w:tcPr>
            <w:tcW w:w="1008" w:type="dxa"/>
          </w:tcPr>
          <w:p w:rsidR="001E21B3" w:rsidRDefault="0090667D">
            <w:pPr>
              <w:pStyle w:val="TableParagraph"/>
              <w:spacing w:line="227" w:lineRule="exact"/>
              <w:ind w:left="563"/>
              <w:rPr>
                <w:sz w:val="20"/>
              </w:rPr>
            </w:pPr>
            <w:r>
              <w:rPr>
                <w:sz w:val="20"/>
              </w:rPr>
              <w:t>949</w:t>
            </w:r>
          </w:p>
        </w:tc>
      </w:tr>
      <w:tr w:rsidR="001E21B3">
        <w:trPr>
          <w:trHeight w:hRule="exact" w:val="229"/>
        </w:trPr>
        <w:tc>
          <w:tcPr>
            <w:tcW w:w="4140" w:type="dxa"/>
          </w:tcPr>
          <w:p w:rsidR="001E21B3" w:rsidRDefault="0090667D">
            <w:pPr>
              <w:pStyle w:val="TableParagraph"/>
              <w:spacing w:line="227" w:lineRule="exact"/>
              <w:ind w:left="200"/>
              <w:rPr>
                <w:sz w:val="20"/>
              </w:rPr>
            </w:pPr>
            <w:r>
              <w:rPr>
                <w:sz w:val="20"/>
              </w:rPr>
              <w:t>Recargos</w:t>
            </w:r>
          </w:p>
        </w:tc>
        <w:tc>
          <w:tcPr>
            <w:tcW w:w="284" w:type="dxa"/>
          </w:tcPr>
          <w:p w:rsidR="001E21B3" w:rsidRDefault="001E21B3"/>
        </w:tc>
        <w:tc>
          <w:tcPr>
            <w:tcW w:w="1008" w:type="dxa"/>
          </w:tcPr>
          <w:p w:rsidR="001E21B3" w:rsidRDefault="0090667D">
            <w:pPr>
              <w:pStyle w:val="TableParagraph"/>
              <w:spacing w:line="227" w:lineRule="exact"/>
              <w:ind w:left="563"/>
              <w:rPr>
                <w:sz w:val="20"/>
              </w:rPr>
            </w:pPr>
            <w:r>
              <w:rPr>
                <w:sz w:val="20"/>
              </w:rPr>
              <w:t>782</w:t>
            </w:r>
          </w:p>
        </w:tc>
      </w:tr>
      <w:tr w:rsidR="001E21B3">
        <w:trPr>
          <w:trHeight w:hRule="exact" w:val="460"/>
        </w:trPr>
        <w:tc>
          <w:tcPr>
            <w:tcW w:w="4140" w:type="dxa"/>
          </w:tcPr>
          <w:p w:rsidR="001E21B3" w:rsidRDefault="0090667D">
            <w:pPr>
              <w:pStyle w:val="TableParagraph"/>
              <w:ind w:left="200" w:right="115"/>
              <w:rPr>
                <w:sz w:val="20"/>
              </w:rPr>
            </w:pPr>
            <w:r>
              <w:rPr>
                <w:sz w:val="20"/>
              </w:rPr>
              <w:t>Pago derechos revisión y Vo. Bo. planos de drenaje</w:t>
            </w:r>
            <w:r>
              <w:rPr>
                <w:spacing w:val="-11"/>
                <w:sz w:val="20"/>
              </w:rPr>
              <w:t xml:space="preserve"> </w:t>
            </w:r>
            <w:r>
              <w:rPr>
                <w:sz w:val="20"/>
              </w:rPr>
              <w:t>pluvial</w:t>
            </w:r>
          </w:p>
        </w:tc>
        <w:tc>
          <w:tcPr>
            <w:tcW w:w="284" w:type="dxa"/>
          </w:tcPr>
          <w:p w:rsidR="001E21B3" w:rsidRDefault="001E21B3"/>
        </w:tc>
        <w:tc>
          <w:tcPr>
            <w:tcW w:w="1008" w:type="dxa"/>
          </w:tcPr>
          <w:p w:rsidR="001E21B3" w:rsidRDefault="001E21B3">
            <w:pPr>
              <w:pStyle w:val="TableParagraph"/>
              <w:spacing w:before="7"/>
              <w:rPr>
                <w:sz w:val="19"/>
              </w:rPr>
            </w:pPr>
          </w:p>
          <w:p w:rsidR="001E21B3" w:rsidRDefault="0090667D">
            <w:pPr>
              <w:pStyle w:val="TableParagraph"/>
              <w:ind w:left="563"/>
              <w:rPr>
                <w:sz w:val="20"/>
              </w:rPr>
            </w:pPr>
            <w:r>
              <w:rPr>
                <w:sz w:val="20"/>
              </w:rPr>
              <w:t>763</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Limpia y recolección de desechos</w:t>
            </w:r>
          </w:p>
        </w:tc>
        <w:tc>
          <w:tcPr>
            <w:tcW w:w="284" w:type="dxa"/>
          </w:tcPr>
          <w:p w:rsidR="001E21B3" w:rsidRDefault="001E21B3"/>
        </w:tc>
        <w:tc>
          <w:tcPr>
            <w:tcW w:w="1008" w:type="dxa"/>
          </w:tcPr>
          <w:p w:rsidR="001E21B3" w:rsidRDefault="0090667D">
            <w:pPr>
              <w:pStyle w:val="TableParagraph"/>
              <w:spacing w:line="227" w:lineRule="exact"/>
              <w:ind w:left="563"/>
              <w:rPr>
                <w:sz w:val="20"/>
              </w:rPr>
            </w:pPr>
            <w:r>
              <w:rPr>
                <w:sz w:val="20"/>
              </w:rPr>
              <w:t>674</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Ocupación vía pública servicios</w:t>
            </w:r>
          </w:p>
        </w:tc>
        <w:tc>
          <w:tcPr>
            <w:tcW w:w="284" w:type="dxa"/>
          </w:tcPr>
          <w:p w:rsidR="001E21B3" w:rsidRDefault="001E21B3"/>
        </w:tc>
        <w:tc>
          <w:tcPr>
            <w:tcW w:w="1008" w:type="dxa"/>
          </w:tcPr>
          <w:p w:rsidR="001E21B3" w:rsidRDefault="0090667D">
            <w:pPr>
              <w:pStyle w:val="TableParagraph"/>
              <w:spacing w:line="227" w:lineRule="exact"/>
              <w:ind w:left="563"/>
              <w:rPr>
                <w:sz w:val="20"/>
              </w:rPr>
            </w:pPr>
            <w:r>
              <w:rPr>
                <w:sz w:val="20"/>
              </w:rPr>
              <w:t>509</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Restaurant Week</w:t>
            </w:r>
          </w:p>
        </w:tc>
        <w:tc>
          <w:tcPr>
            <w:tcW w:w="284" w:type="dxa"/>
          </w:tcPr>
          <w:p w:rsidR="001E21B3" w:rsidRDefault="001E21B3"/>
        </w:tc>
        <w:tc>
          <w:tcPr>
            <w:tcW w:w="1008" w:type="dxa"/>
          </w:tcPr>
          <w:p w:rsidR="001E21B3" w:rsidRDefault="0090667D">
            <w:pPr>
              <w:pStyle w:val="TableParagraph"/>
              <w:spacing w:line="227" w:lineRule="exact"/>
              <w:ind w:left="563"/>
              <w:rPr>
                <w:sz w:val="20"/>
              </w:rPr>
            </w:pPr>
            <w:r>
              <w:rPr>
                <w:sz w:val="20"/>
              </w:rPr>
              <w:t>466</w:t>
            </w:r>
          </w:p>
        </w:tc>
      </w:tr>
      <w:tr w:rsidR="001E21B3">
        <w:trPr>
          <w:trHeight w:hRule="exact" w:val="229"/>
        </w:trPr>
        <w:tc>
          <w:tcPr>
            <w:tcW w:w="4140" w:type="dxa"/>
          </w:tcPr>
          <w:p w:rsidR="001E21B3" w:rsidRDefault="0090667D">
            <w:pPr>
              <w:pStyle w:val="TableParagraph"/>
              <w:spacing w:line="227" w:lineRule="exact"/>
              <w:ind w:left="200"/>
              <w:rPr>
                <w:sz w:val="20"/>
              </w:rPr>
            </w:pPr>
            <w:r>
              <w:rPr>
                <w:sz w:val="20"/>
              </w:rPr>
              <w:t>Revisión de notas de Isai</w:t>
            </w:r>
          </w:p>
        </w:tc>
        <w:tc>
          <w:tcPr>
            <w:tcW w:w="284" w:type="dxa"/>
          </w:tcPr>
          <w:p w:rsidR="001E21B3" w:rsidRDefault="001E21B3"/>
        </w:tc>
        <w:tc>
          <w:tcPr>
            <w:tcW w:w="1008" w:type="dxa"/>
          </w:tcPr>
          <w:p w:rsidR="001E21B3" w:rsidRDefault="0090667D">
            <w:pPr>
              <w:pStyle w:val="TableParagraph"/>
              <w:spacing w:line="227" w:lineRule="exact"/>
              <w:ind w:left="563"/>
              <w:rPr>
                <w:sz w:val="20"/>
              </w:rPr>
            </w:pPr>
            <w:r>
              <w:rPr>
                <w:sz w:val="20"/>
              </w:rPr>
              <w:t>422</w:t>
            </w:r>
          </w:p>
        </w:tc>
      </w:tr>
      <w:tr w:rsidR="001E21B3">
        <w:trPr>
          <w:trHeight w:hRule="exact" w:val="229"/>
        </w:trPr>
        <w:tc>
          <w:tcPr>
            <w:tcW w:w="4140" w:type="dxa"/>
          </w:tcPr>
          <w:p w:rsidR="001E21B3" w:rsidRDefault="0090667D">
            <w:pPr>
              <w:pStyle w:val="TableParagraph"/>
              <w:spacing w:line="225" w:lineRule="exact"/>
              <w:ind w:left="200"/>
              <w:rPr>
                <w:sz w:val="20"/>
              </w:rPr>
            </w:pPr>
            <w:r>
              <w:rPr>
                <w:sz w:val="20"/>
              </w:rPr>
              <w:t>Gastos de ejecución</w:t>
            </w:r>
          </w:p>
        </w:tc>
        <w:tc>
          <w:tcPr>
            <w:tcW w:w="284" w:type="dxa"/>
          </w:tcPr>
          <w:p w:rsidR="001E21B3" w:rsidRDefault="001E21B3"/>
        </w:tc>
        <w:tc>
          <w:tcPr>
            <w:tcW w:w="1008" w:type="dxa"/>
          </w:tcPr>
          <w:p w:rsidR="001E21B3" w:rsidRDefault="0090667D">
            <w:pPr>
              <w:pStyle w:val="TableParagraph"/>
              <w:spacing w:line="225" w:lineRule="exact"/>
              <w:ind w:left="563"/>
              <w:rPr>
                <w:sz w:val="20"/>
              </w:rPr>
            </w:pPr>
            <w:r>
              <w:rPr>
                <w:sz w:val="20"/>
              </w:rPr>
              <w:t>419</w:t>
            </w:r>
          </w:p>
        </w:tc>
      </w:tr>
      <w:tr w:rsidR="001E21B3">
        <w:trPr>
          <w:trHeight w:hRule="exact" w:val="461"/>
        </w:trPr>
        <w:tc>
          <w:tcPr>
            <w:tcW w:w="4140" w:type="dxa"/>
          </w:tcPr>
          <w:p w:rsidR="001E21B3" w:rsidRDefault="0090667D">
            <w:pPr>
              <w:pStyle w:val="TableParagraph"/>
              <w:ind w:left="200"/>
              <w:rPr>
                <w:sz w:val="20"/>
              </w:rPr>
            </w:pPr>
            <w:r>
              <w:rPr>
                <w:sz w:val="20"/>
              </w:rPr>
              <w:t>Revisión y permisos de tala, trasplante y poda</w:t>
            </w:r>
          </w:p>
        </w:tc>
        <w:tc>
          <w:tcPr>
            <w:tcW w:w="284" w:type="dxa"/>
          </w:tcPr>
          <w:p w:rsidR="001E21B3" w:rsidRDefault="001E21B3"/>
        </w:tc>
        <w:tc>
          <w:tcPr>
            <w:tcW w:w="1008" w:type="dxa"/>
          </w:tcPr>
          <w:p w:rsidR="001E21B3" w:rsidRDefault="001E21B3">
            <w:pPr>
              <w:pStyle w:val="TableParagraph"/>
              <w:spacing w:before="8"/>
              <w:rPr>
                <w:sz w:val="19"/>
              </w:rPr>
            </w:pPr>
          </w:p>
          <w:p w:rsidR="001E21B3" w:rsidRDefault="0090667D">
            <w:pPr>
              <w:pStyle w:val="TableParagraph"/>
              <w:ind w:left="563"/>
              <w:rPr>
                <w:sz w:val="20"/>
              </w:rPr>
            </w:pPr>
            <w:r>
              <w:rPr>
                <w:sz w:val="20"/>
              </w:rPr>
              <w:t>387</w:t>
            </w:r>
          </w:p>
        </w:tc>
      </w:tr>
      <w:tr w:rsidR="001E21B3">
        <w:trPr>
          <w:trHeight w:hRule="exact" w:val="461"/>
        </w:trPr>
        <w:tc>
          <w:tcPr>
            <w:tcW w:w="4140" w:type="dxa"/>
          </w:tcPr>
          <w:p w:rsidR="001E21B3" w:rsidRDefault="0090667D">
            <w:pPr>
              <w:pStyle w:val="TableParagraph"/>
              <w:ind w:left="200" w:right="115"/>
              <w:rPr>
                <w:sz w:val="20"/>
              </w:rPr>
            </w:pPr>
            <w:r>
              <w:rPr>
                <w:sz w:val="20"/>
              </w:rPr>
              <w:t>Eventos en general con venta y consumo de bebidas alcohólicas</w:t>
            </w:r>
          </w:p>
        </w:tc>
        <w:tc>
          <w:tcPr>
            <w:tcW w:w="284" w:type="dxa"/>
          </w:tcPr>
          <w:p w:rsidR="001E21B3" w:rsidRDefault="001E21B3"/>
        </w:tc>
        <w:tc>
          <w:tcPr>
            <w:tcW w:w="1008" w:type="dxa"/>
          </w:tcPr>
          <w:p w:rsidR="001E21B3" w:rsidRDefault="001E21B3">
            <w:pPr>
              <w:pStyle w:val="TableParagraph"/>
              <w:spacing w:before="8"/>
              <w:rPr>
                <w:sz w:val="19"/>
              </w:rPr>
            </w:pPr>
          </w:p>
          <w:p w:rsidR="001E21B3" w:rsidRDefault="0090667D">
            <w:pPr>
              <w:pStyle w:val="TableParagraph"/>
              <w:ind w:left="563"/>
              <w:rPr>
                <w:sz w:val="20"/>
              </w:rPr>
            </w:pPr>
            <w:r>
              <w:rPr>
                <w:sz w:val="20"/>
              </w:rPr>
              <w:t>361</w:t>
            </w:r>
          </w:p>
        </w:tc>
      </w:tr>
      <w:tr w:rsidR="001E21B3">
        <w:trPr>
          <w:trHeight w:hRule="exact" w:val="229"/>
        </w:trPr>
        <w:tc>
          <w:tcPr>
            <w:tcW w:w="4140" w:type="dxa"/>
          </w:tcPr>
          <w:p w:rsidR="001E21B3" w:rsidRDefault="0090667D">
            <w:pPr>
              <w:pStyle w:val="TableParagraph"/>
              <w:spacing w:line="227" w:lineRule="exact"/>
              <w:ind w:left="200"/>
              <w:rPr>
                <w:sz w:val="20"/>
              </w:rPr>
            </w:pPr>
            <w:r>
              <w:rPr>
                <w:sz w:val="20"/>
              </w:rPr>
              <w:t>Servicios ambientales</w:t>
            </w:r>
          </w:p>
        </w:tc>
        <w:tc>
          <w:tcPr>
            <w:tcW w:w="284" w:type="dxa"/>
          </w:tcPr>
          <w:p w:rsidR="001E21B3" w:rsidRDefault="001E21B3"/>
        </w:tc>
        <w:tc>
          <w:tcPr>
            <w:tcW w:w="1008" w:type="dxa"/>
          </w:tcPr>
          <w:p w:rsidR="001E21B3" w:rsidRDefault="0090667D">
            <w:pPr>
              <w:pStyle w:val="TableParagraph"/>
              <w:spacing w:line="227" w:lineRule="exact"/>
              <w:ind w:left="563"/>
              <w:rPr>
                <w:sz w:val="20"/>
              </w:rPr>
            </w:pPr>
            <w:r>
              <w:rPr>
                <w:sz w:val="20"/>
              </w:rPr>
              <w:t>169</w:t>
            </w:r>
          </w:p>
        </w:tc>
      </w:tr>
      <w:tr w:rsidR="001E21B3">
        <w:trPr>
          <w:trHeight w:hRule="exact" w:val="229"/>
        </w:trPr>
        <w:tc>
          <w:tcPr>
            <w:tcW w:w="4140" w:type="dxa"/>
          </w:tcPr>
          <w:p w:rsidR="001E21B3" w:rsidRDefault="0090667D">
            <w:pPr>
              <w:pStyle w:val="TableParagraph"/>
              <w:spacing w:line="225" w:lineRule="exact"/>
              <w:ind w:left="200"/>
              <w:rPr>
                <w:sz w:val="20"/>
              </w:rPr>
            </w:pPr>
            <w:r>
              <w:rPr>
                <w:sz w:val="20"/>
              </w:rPr>
              <w:t>Certificaciones</w:t>
            </w:r>
          </w:p>
        </w:tc>
        <w:tc>
          <w:tcPr>
            <w:tcW w:w="284" w:type="dxa"/>
          </w:tcPr>
          <w:p w:rsidR="001E21B3" w:rsidRDefault="001E21B3"/>
        </w:tc>
        <w:tc>
          <w:tcPr>
            <w:tcW w:w="1008" w:type="dxa"/>
          </w:tcPr>
          <w:p w:rsidR="001E21B3" w:rsidRDefault="0090667D">
            <w:pPr>
              <w:pStyle w:val="TableParagraph"/>
              <w:spacing w:line="225" w:lineRule="exact"/>
              <w:ind w:left="563"/>
              <w:rPr>
                <w:sz w:val="20"/>
              </w:rPr>
            </w:pPr>
            <w:r>
              <w:rPr>
                <w:sz w:val="20"/>
              </w:rPr>
              <w:t>111</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Vo. Bo. de no infracciones</w:t>
            </w:r>
          </w:p>
        </w:tc>
        <w:tc>
          <w:tcPr>
            <w:tcW w:w="284"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73</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Limpia eventos públicos</w:t>
            </w:r>
          </w:p>
        </w:tc>
        <w:tc>
          <w:tcPr>
            <w:tcW w:w="284"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67</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Constancia de refrendo</w:t>
            </w:r>
          </w:p>
        </w:tc>
        <w:tc>
          <w:tcPr>
            <w:tcW w:w="284"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67</w:t>
            </w:r>
          </w:p>
        </w:tc>
      </w:tr>
      <w:tr w:rsidR="001E21B3">
        <w:trPr>
          <w:trHeight w:hRule="exact" w:val="460"/>
        </w:trPr>
        <w:tc>
          <w:tcPr>
            <w:tcW w:w="4140" w:type="dxa"/>
          </w:tcPr>
          <w:p w:rsidR="001E21B3" w:rsidRDefault="0090667D">
            <w:pPr>
              <w:pStyle w:val="TableParagraph"/>
              <w:tabs>
                <w:tab w:val="left" w:pos="1517"/>
                <w:tab w:val="left" w:pos="1958"/>
                <w:tab w:val="left" w:pos="2400"/>
                <w:tab w:val="left" w:pos="3530"/>
              </w:tabs>
              <w:ind w:left="200" w:right="109"/>
              <w:rPr>
                <w:sz w:val="20"/>
              </w:rPr>
            </w:pPr>
            <w:r>
              <w:rPr>
                <w:sz w:val="20"/>
              </w:rPr>
              <w:t>Constancias</w:t>
            </w:r>
            <w:r>
              <w:rPr>
                <w:sz w:val="20"/>
              </w:rPr>
              <w:tab/>
              <w:t>de</w:t>
            </w:r>
            <w:r>
              <w:rPr>
                <w:sz w:val="20"/>
              </w:rPr>
              <w:tab/>
              <w:t>no</w:t>
            </w:r>
            <w:r>
              <w:rPr>
                <w:sz w:val="20"/>
              </w:rPr>
              <w:tab/>
              <w:t>afectación</w:t>
            </w:r>
            <w:r>
              <w:rPr>
                <w:sz w:val="20"/>
              </w:rPr>
              <w:tab/>
            </w:r>
            <w:r>
              <w:rPr>
                <w:w w:val="95"/>
                <w:sz w:val="20"/>
              </w:rPr>
              <w:t xml:space="preserve">áreas </w:t>
            </w:r>
            <w:r>
              <w:rPr>
                <w:sz w:val="20"/>
              </w:rPr>
              <w:t>municipales</w:t>
            </w:r>
          </w:p>
        </w:tc>
        <w:tc>
          <w:tcPr>
            <w:tcW w:w="284" w:type="dxa"/>
          </w:tcPr>
          <w:p w:rsidR="001E21B3" w:rsidRDefault="001E21B3"/>
        </w:tc>
        <w:tc>
          <w:tcPr>
            <w:tcW w:w="1008" w:type="dxa"/>
          </w:tcPr>
          <w:p w:rsidR="001E21B3" w:rsidRDefault="001E21B3">
            <w:pPr>
              <w:pStyle w:val="TableParagraph"/>
              <w:spacing w:before="8"/>
              <w:rPr>
                <w:sz w:val="19"/>
              </w:rPr>
            </w:pPr>
          </w:p>
          <w:p w:rsidR="001E21B3" w:rsidRDefault="0090667D">
            <w:pPr>
              <w:pStyle w:val="TableParagraph"/>
              <w:ind w:left="-15" w:right="110"/>
              <w:jc w:val="right"/>
              <w:rPr>
                <w:sz w:val="20"/>
              </w:rPr>
            </w:pPr>
            <w:r>
              <w:rPr>
                <w:sz w:val="20"/>
              </w:rPr>
              <w:t>63</w:t>
            </w:r>
          </w:p>
        </w:tc>
      </w:tr>
      <w:tr w:rsidR="001E21B3">
        <w:trPr>
          <w:trHeight w:hRule="exact" w:val="229"/>
        </w:trPr>
        <w:tc>
          <w:tcPr>
            <w:tcW w:w="4140" w:type="dxa"/>
          </w:tcPr>
          <w:p w:rsidR="001E21B3" w:rsidRDefault="0090667D">
            <w:pPr>
              <w:pStyle w:val="TableParagraph"/>
              <w:spacing w:line="225" w:lineRule="exact"/>
              <w:ind w:left="200"/>
              <w:rPr>
                <w:sz w:val="20"/>
              </w:rPr>
            </w:pPr>
            <w:r>
              <w:rPr>
                <w:sz w:val="20"/>
              </w:rPr>
              <w:t>Cambio titular y/o comercio</w:t>
            </w:r>
          </w:p>
        </w:tc>
        <w:tc>
          <w:tcPr>
            <w:tcW w:w="284" w:type="dxa"/>
          </w:tcPr>
          <w:p w:rsidR="001E21B3" w:rsidRDefault="001E21B3"/>
        </w:tc>
        <w:tc>
          <w:tcPr>
            <w:tcW w:w="1008" w:type="dxa"/>
          </w:tcPr>
          <w:p w:rsidR="001E21B3" w:rsidRDefault="0090667D">
            <w:pPr>
              <w:pStyle w:val="TableParagraph"/>
              <w:spacing w:line="225" w:lineRule="exact"/>
              <w:ind w:left="-15" w:right="110"/>
              <w:jc w:val="right"/>
              <w:rPr>
                <w:sz w:val="20"/>
              </w:rPr>
            </w:pPr>
            <w:r>
              <w:rPr>
                <w:sz w:val="20"/>
              </w:rPr>
              <w:t>46</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Recargos limpia y recolección desechos</w:t>
            </w:r>
          </w:p>
        </w:tc>
        <w:tc>
          <w:tcPr>
            <w:tcW w:w="284"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37</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Recargos licencias de anuncios</w:t>
            </w:r>
          </w:p>
        </w:tc>
        <w:tc>
          <w:tcPr>
            <w:tcW w:w="284"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27</w:t>
            </w:r>
          </w:p>
        </w:tc>
      </w:tr>
      <w:tr w:rsidR="001E21B3">
        <w:trPr>
          <w:trHeight w:hRule="exact" w:val="230"/>
        </w:trPr>
        <w:tc>
          <w:tcPr>
            <w:tcW w:w="4140" w:type="dxa"/>
          </w:tcPr>
          <w:p w:rsidR="001E21B3" w:rsidRDefault="0090667D">
            <w:pPr>
              <w:pStyle w:val="TableParagraph"/>
              <w:spacing w:line="227" w:lineRule="exact"/>
              <w:ind w:left="200"/>
              <w:rPr>
                <w:sz w:val="20"/>
              </w:rPr>
            </w:pPr>
            <w:r>
              <w:rPr>
                <w:sz w:val="20"/>
              </w:rPr>
              <w:t>Recargos de documentos</w:t>
            </w:r>
          </w:p>
        </w:tc>
        <w:tc>
          <w:tcPr>
            <w:tcW w:w="284"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25</w:t>
            </w:r>
          </w:p>
        </w:tc>
      </w:tr>
      <w:tr w:rsidR="001E21B3">
        <w:trPr>
          <w:trHeight w:hRule="exact" w:val="229"/>
        </w:trPr>
        <w:tc>
          <w:tcPr>
            <w:tcW w:w="4140" w:type="dxa"/>
          </w:tcPr>
          <w:p w:rsidR="001E21B3" w:rsidRDefault="0090667D">
            <w:pPr>
              <w:pStyle w:val="TableParagraph"/>
              <w:spacing w:line="227" w:lineRule="exact"/>
              <w:ind w:left="200"/>
              <w:rPr>
                <w:sz w:val="20"/>
              </w:rPr>
            </w:pPr>
            <w:r>
              <w:rPr>
                <w:sz w:val="20"/>
              </w:rPr>
              <w:t>Permisos encuestas vía pública</w:t>
            </w:r>
          </w:p>
        </w:tc>
        <w:tc>
          <w:tcPr>
            <w:tcW w:w="284"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15</w:t>
            </w:r>
          </w:p>
        </w:tc>
      </w:tr>
      <w:tr w:rsidR="001E21B3">
        <w:trPr>
          <w:trHeight w:hRule="exact" w:val="229"/>
        </w:trPr>
        <w:tc>
          <w:tcPr>
            <w:tcW w:w="4140" w:type="dxa"/>
          </w:tcPr>
          <w:p w:rsidR="001E21B3" w:rsidRDefault="0090667D">
            <w:pPr>
              <w:pStyle w:val="TableParagraph"/>
              <w:spacing w:line="225" w:lineRule="exact"/>
              <w:ind w:left="200"/>
              <w:rPr>
                <w:sz w:val="20"/>
              </w:rPr>
            </w:pPr>
            <w:r>
              <w:rPr>
                <w:sz w:val="20"/>
              </w:rPr>
              <w:t>Asesorías a incubadoras</w:t>
            </w:r>
          </w:p>
        </w:tc>
        <w:tc>
          <w:tcPr>
            <w:tcW w:w="284" w:type="dxa"/>
          </w:tcPr>
          <w:p w:rsidR="001E21B3" w:rsidRDefault="001E21B3"/>
        </w:tc>
        <w:tc>
          <w:tcPr>
            <w:tcW w:w="1008" w:type="dxa"/>
          </w:tcPr>
          <w:p w:rsidR="001E21B3" w:rsidRDefault="0090667D">
            <w:pPr>
              <w:pStyle w:val="TableParagraph"/>
              <w:spacing w:line="225" w:lineRule="exact"/>
              <w:ind w:left="-15" w:right="110"/>
              <w:jc w:val="right"/>
              <w:rPr>
                <w:sz w:val="20"/>
              </w:rPr>
            </w:pPr>
            <w:r>
              <w:rPr>
                <w:sz w:val="20"/>
              </w:rPr>
              <w:t>11</w:t>
            </w:r>
          </w:p>
        </w:tc>
      </w:tr>
      <w:tr w:rsidR="001E21B3">
        <w:trPr>
          <w:trHeight w:hRule="exact" w:val="326"/>
        </w:trPr>
        <w:tc>
          <w:tcPr>
            <w:tcW w:w="4140" w:type="dxa"/>
          </w:tcPr>
          <w:p w:rsidR="001E21B3" w:rsidRDefault="0090667D">
            <w:pPr>
              <w:pStyle w:val="TableParagraph"/>
              <w:spacing w:line="227" w:lineRule="exact"/>
              <w:ind w:left="200"/>
              <w:rPr>
                <w:sz w:val="20"/>
              </w:rPr>
            </w:pPr>
            <w:r>
              <w:rPr>
                <w:sz w:val="20"/>
              </w:rPr>
              <w:t>Otros</w:t>
            </w:r>
          </w:p>
        </w:tc>
        <w:tc>
          <w:tcPr>
            <w:tcW w:w="284" w:type="dxa"/>
          </w:tcPr>
          <w:p w:rsidR="001E21B3" w:rsidRDefault="001E21B3"/>
        </w:tc>
        <w:tc>
          <w:tcPr>
            <w:tcW w:w="1008" w:type="dxa"/>
            <w:tcBorders>
              <w:bottom w:val="single" w:sz="4" w:space="0" w:color="000000"/>
            </w:tcBorders>
          </w:tcPr>
          <w:p w:rsidR="001E21B3" w:rsidRDefault="0090667D">
            <w:pPr>
              <w:pStyle w:val="TableParagraph"/>
              <w:spacing w:line="227" w:lineRule="exact"/>
              <w:ind w:right="108"/>
              <w:jc w:val="right"/>
              <w:rPr>
                <w:sz w:val="20"/>
              </w:rPr>
            </w:pPr>
            <w:r>
              <w:rPr>
                <w:w w:val="99"/>
                <w:sz w:val="20"/>
              </w:rPr>
              <w:t>6</w:t>
            </w:r>
          </w:p>
        </w:tc>
      </w:tr>
      <w:tr w:rsidR="001E21B3">
        <w:trPr>
          <w:trHeight w:hRule="exact" w:val="234"/>
        </w:trPr>
        <w:tc>
          <w:tcPr>
            <w:tcW w:w="4140" w:type="dxa"/>
          </w:tcPr>
          <w:p w:rsidR="001E21B3" w:rsidRDefault="0090667D">
            <w:pPr>
              <w:pStyle w:val="TableParagraph"/>
              <w:spacing w:before="4"/>
              <w:ind w:left="1666" w:right="1575"/>
              <w:jc w:val="center"/>
              <w:rPr>
                <w:sz w:val="20"/>
              </w:rPr>
            </w:pPr>
            <w:r>
              <w:rPr>
                <w:sz w:val="20"/>
              </w:rPr>
              <w:t>Total</w:t>
            </w:r>
          </w:p>
        </w:tc>
        <w:tc>
          <w:tcPr>
            <w:tcW w:w="284" w:type="dxa"/>
          </w:tcPr>
          <w:p w:rsidR="001E21B3" w:rsidRDefault="0090667D">
            <w:pPr>
              <w:pStyle w:val="TableParagraph"/>
              <w:spacing w:before="4"/>
              <w:ind w:left="44"/>
              <w:jc w:val="center"/>
              <w:rPr>
                <w:sz w:val="20"/>
              </w:rPr>
            </w:pPr>
            <w:r>
              <w:rPr>
                <w:w w:val="99"/>
                <w:sz w:val="20"/>
              </w:rPr>
              <w:t>$</w:t>
            </w:r>
          </w:p>
        </w:tc>
        <w:tc>
          <w:tcPr>
            <w:tcW w:w="1008" w:type="dxa"/>
            <w:tcBorders>
              <w:top w:val="single" w:sz="4" w:space="0" w:color="000000"/>
            </w:tcBorders>
          </w:tcPr>
          <w:p w:rsidR="001E21B3" w:rsidRDefault="0090667D">
            <w:pPr>
              <w:pStyle w:val="TableParagraph"/>
              <w:tabs>
                <w:tab w:val="left" w:pos="285"/>
              </w:tabs>
              <w:spacing w:line="230" w:lineRule="exact"/>
              <w:ind w:left="-15"/>
              <w:rPr>
                <w:sz w:val="20"/>
              </w:rPr>
            </w:pPr>
            <w:r>
              <w:rPr>
                <w:w w:val="99"/>
                <w:sz w:val="20"/>
                <w:u w:val="thick"/>
              </w:rPr>
              <w:t xml:space="preserve"> </w:t>
            </w:r>
            <w:r>
              <w:rPr>
                <w:sz w:val="20"/>
                <w:u w:val="thick"/>
              </w:rPr>
              <w:tab/>
              <w:t>38,207</w:t>
            </w:r>
            <w:r>
              <w:rPr>
                <w:spacing w:val="1"/>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5"/>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6266"/>
        <w:gridCol w:w="4720"/>
      </w:tblGrid>
      <w:tr w:rsidR="001E21B3">
        <w:trPr>
          <w:trHeight w:hRule="exact" w:val="268"/>
        </w:trPr>
        <w:tc>
          <w:tcPr>
            <w:tcW w:w="6266" w:type="dxa"/>
          </w:tcPr>
          <w:p w:rsidR="001E21B3" w:rsidRDefault="0090667D">
            <w:pPr>
              <w:pStyle w:val="TableParagraph"/>
              <w:spacing w:line="268" w:lineRule="exact"/>
              <w:ind w:left="200"/>
              <w:rPr>
                <w:sz w:val="24"/>
              </w:rPr>
            </w:pPr>
            <w:r>
              <w:rPr>
                <w:sz w:val="24"/>
                <w:u w:val="single"/>
              </w:rPr>
              <w:t>Inscripción y refrendos</w:t>
            </w:r>
          </w:p>
        </w:tc>
        <w:tc>
          <w:tcPr>
            <w:tcW w:w="4720" w:type="dxa"/>
          </w:tcPr>
          <w:p w:rsidR="001E21B3" w:rsidRDefault="0090667D">
            <w:pPr>
              <w:pStyle w:val="TableParagraph"/>
              <w:spacing w:line="268" w:lineRule="exact"/>
              <w:ind w:right="198"/>
              <w:jc w:val="right"/>
              <w:rPr>
                <w:sz w:val="24"/>
              </w:rPr>
            </w:pPr>
            <w:r>
              <w:rPr>
                <w:sz w:val="24"/>
              </w:rPr>
              <w:t>$11,300</w:t>
            </w:r>
          </w:p>
        </w:tc>
      </w:tr>
    </w:tbl>
    <w:p w:rsidR="001E21B3" w:rsidRDefault="001E21B3">
      <w:pPr>
        <w:pStyle w:val="Textoindependiente"/>
        <w:spacing w:before="11"/>
        <w:rPr>
          <w:sz w:val="15"/>
        </w:rPr>
      </w:pPr>
    </w:p>
    <w:p w:rsidR="001E21B3" w:rsidRDefault="0090667D">
      <w:pPr>
        <w:pStyle w:val="Textoindependiente"/>
        <w:spacing w:before="92"/>
        <w:ind w:left="692"/>
      </w:pPr>
      <w:r>
        <w:t>En esta cuenta se registraron los ingresos siguientes:</w:t>
      </w:r>
    </w:p>
    <w:p w:rsidR="001E21B3" w:rsidRDefault="001E21B3">
      <w:p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19"/>
        </w:rPr>
      </w:pPr>
    </w:p>
    <w:tbl>
      <w:tblPr>
        <w:tblStyle w:val="TableNormal"/>
        <w:tblW w:w="0" w:type="auto"/>
        <w:tblInd w:w="3434" w:type="dxa"/>
        <w:tblBorders>
          <w:top w:val="nil"/>
          <w:left w:val="nil"/>
          <w:bottom w:val="nil"/>
          <w:right w:val="nil"/>
          <w:insideH w:val="nil"/>
          <w:insideV w:val="nil"/>
        </w:tblBorders>
        <w:tblLayout w:type="fixed"/>
        <w:tblLook w:val="01E0" w:firstRow="1" w:lastRow="1" w:firstColumn="1" w:lastColumn="1" w:noHBand="0" w:noVBand="0"/>
      </w:tblPr>
      <w:tblGrid>
        <w:gridCol w:w="3681"/>
        <w:gridCol w:w="311"/>
        <w:gridCol w:w="929"/>
      </w:tblGrid>
      <w:tr w:rsidR="001E21B3">
        <w:trPr>
          <w:trHeight w:hRule="exact" w:val="282"/>
        </w:trPr>
        <w:tc>
          <w:tcPr>
            <w:tcW w:w="3681" w:type="dxa"/>
          </w:tcPr>
          <w:p w:rsidR="001E21B3" w:rsidRDefault="0090667D">
            <w:pPr>
              <w:pStyle w:val="TableParagraph"/>
              <w:spacing w:line="223" w:lineRule="exact"/>
              <w:ind w:left="1484" w:right="1300"/>
              <w:jc w:val="center"/>
              <w:rPr>
                <w:sz w:val="20"/>
              </w:rPr>
            </w:pPr>
            <w:r>
              <w:rPr>
                <w:sz w:val="20"/>
                <w:u w:val="single"/>
              </w:rPr>
              <w:t>Concepto</w:t>
            </w:r>
          </w:p>
        </w:tc>
        <w:tc>
          <w:tcPr>
            <w:tcW w:w="311" w:type="dxa"/>
          </w:tcPr>
          <w:p w:rsidR="001E21B3" w:rsidRDefault="001E21B3"/>
        </w:tc>
        <w:tc>
          <w:tcPr>
            <w:tcW w:w="929" w:type="dxa"/>
          </w:tcPr>
          <w:p w:rsidR="001E21B3" w:rsidRDefault="0090667D">
            <w:pPr>
              <w:pStyle w:val="TableParagraph"/>
              <w:spacing w:line="223" w:lineRule="exact"/>
              <w:ind w:left="124"/>
              <w:rPr>
                <w:sz w:val="20"/>
              </w:rPr>
            </w:pPr>
            <w:r>
              <w:rPr>
                <w:sz w:val="20"/>
                <w:u w:val="single"/>
              </w:rPr>
              <w:t>Importe</w:t>
            </w:r>
          </w:p>
        </w:tc>
      </w:tr>
      <w:tr w:rsidR="001E21B3">
        <w:trPr>
          <w:trHeight w:hRule="exact" w:val="302"/>
        </w:trPr>
        <w:tc>
          <w:tcPr>
            <w:tcW w:w="3681" w:type="dxa"/>
          </w:tcPr>
          <w:p w:rsidR="001E21B3" w:rsidRDefault="0090667D">
            <w:pPr>
              <w:pStyle w:val="TableParagraph"/>
              <w:spacing w:before="52"/>
              <w:ind w:left="200"/>
              <w:rPr>
                <w:sz w:val="20"/>
              </w:rPr>
            </w:pPr>
            <w:r>
              <w:rPr>
                <w:sz w:val="20"/>
              </w:rPr>
              <w:t>Refrendos anuales</w:t>
            </w:r>
          </w:p>
        </w:tc>
        <w:tc>
          <w:tcPr>
            <w:tcW w:w="311" w:type="dxa"/>
          </w:tcPr>
          <w:p w:rsidR="001E21B3" w:rsidRDefault="0090667D">
            <w:pPr>
              <w:pStyle w:val="TableParagraph"/>
              <w:spacing w:before="52"/>
              <w:ind w:right="69"/>
              <w:jc w:val="right"/>
              <w:rPr>
                <w:sz w:val="20"/>
              </w:rPr>
            </w:pPr>
            <w:r>
              <w:rPr>
                <w:w w:val="99"/>
                <w:sz w:val="20"/>
              </w:rPr>
              <w:t>$</w:t>
            </w:r>
          </w:p>
        </w:tc>
        <w:tc>
          <w:tcPr>
            <w:tcW w:w="929" w:type="dxa"/>
          </w:tcPr>
          <w:p w:rsidR="001E21B3" w:rsidRDefault="0090667D">
            <w:pPr>
              <w:pStyle w:val="TableParagraph"/>
              <w:spacing w:before="52"/>
              <w:ind w:left="-15" w:right="70"/>
              <w:jc w:val="right"/>
              <w:rPr>
                <w:sz w:val="20"/>
              </w:rPr>
            </w:pPr>
            <w:r>
              <w:rPr>
                <w:sz w:val="20"/>
              </w:rPr>
              <w:t>10,235</w:t>
            </w:r>
          </w:p>
        </w:tc>
      </w:tr>
      <w:tr w:rsidR="001E21B3">
        <w:trPr>
          <w:trHeight w:hRule="exact" w:val="264"/>
        </w:trPr>
        <w:tc>
          <w:tcPr>
            <w:tcW w:w="3681" w:type="dxa"/>
          </w:tcPr>
          <w:p w:rsidR="001E21B3" w:rsidRDefault="0090667D">
            <w:pPr>
              <w:pStyle w:val="TableParagraph"/>
              <w:spacing w:before="13"/>
              <w:ind w:left="200"/>
              <w:rPr>
                <w:sz w:val="20"/>
              </w:rPr>
            </w:pPr>
            <w:r>
              <w:rPr>
                <w:sz w:val="20"/>
              </w:rPr>
              <w:t>Inscripciones por inicio de actividades</w:t>
            </w:r>
          </w:p>
        </w:tc>
        <w:tc>
          <w:tcPr>
            <w:tcW w:w="311" w:type="dxa"/>
          </w:tcPr>
          <w:p w:rsidR="001E21B3" w:rsidRDefault="001E21B3"/>
        </w:tc>
        <w:tc>
          <w:tcPr>
            <w:tcW w:w="929" w:type="dxa"/>
          </w:tcPr>
          <w:p w:rsidR="001E21B3" w:rsidRDefault="0090667D">
            <w:pPr>
              <w:pStyle w:val="TableParagraph"/>
              <w:spacing w:before="13"/>
              <w:ind w:left="-15" w:right="70"/>
              <w:jc w:val="right"/>
              <w:rPr>
                <w:sz w:val="20"/>
              </w:rPr>
            </w:pPr>
            <w:r>
              <w:rPr>
                <w:sz w:val="20"/>
              </w:rPr>
              <w:t>943</w:t>
            </w:r>
          </w:p>
        </w:tc>
      </w:tr>
      <w:tr w:rsidR="001E21B3">
        <w:trPr>
          <w:trHeight w:hRule="exact" w:val="264"/>
        </w:trPr>
        <w:tc>
          <w:tcPr>
            <w:tcW w:w="3681" w:type="dxa"/>
          </w:tcPr>
          <w:p w:rsidR="001E21B3" w:rsidRDefault="0090667D">
            <w:pPr>
              <w:pStyle w:val="TableParagraph"/>
              <w:spacing w:before="13"/>
              <w:ind w:left="200"/>
              <w:rPr>
                <w:sz w:val="20"/>
              </w:rPr>
            </w:pPr>
            <w:r>
              <w:rPr>
                <w:sz w:val="20"/>
              </w:rPr>
              <w:t>Recargos</w:t>
            </w:r>
          </w:p>
        </w:tc>
        <w:tc>
          <w:tcPr>
            <w:tcW w:w="311" w:type="dxa"/>
          </w:tcPr>
          <w:p w:rsidR="001E21B3" w:rsidRDefault="001E21B3"/>
        </w:tc>
        <w:tc>
          <w:tcPr>
            <w:tcW w:w="929" w:type="dxa"/>
          </w:tcPr>
          <w:p w:rsidR="001E21B3" w:rsidRDefault="0090667D">
            <w:pPr>
              <w:pStyle w:val="TableParagraph"/>
              <w:spacing w:before="13"/>
              <w:ind w:left="-15" w:right="70"/>
              <w:jc w:val="right"/>
              <w:rPr>
                <w:sz w:val="20"/>
              </w:rPr>
            </w:pPr>
            <w:r>
              <w:rPr>
                <w:sz w:val="20"/>
              </w:rPr>
              <w:t>50</w:t>
            </w:r>
          </w:p>
        </w:tc>
      </w:tr>
      <w:tr w:rsidR="001E21B3">
        <w:trPr>
          <w:trHeight w:hRule="exact" w:val="395"/>
        </w:trPr>
        <w:tc>
          <w:tcPr>
            <w:tcW w:w="3681" w:type="dxa"/>
          </w:tcPr>
          <w:p w:rsidR="001E21B3" w:rsidRDefault="0090667D">
            <w:pPr>
              <w:pStyle w:val="TableParagraph"/>
              <w:spacing w:before="13"/>
              <w:ind w:left="200"/>
              <w:rPr>
                <w:sz w:val="20"/>
              </w:rPr>
            </w:pPr>
            <w:r>
              <w:rPr>
                <w:sz w:val="20"/>
              </w:rPr>
              <w:t>Gastos de ejecución</w:t>
            </w:r>
          </w:p>
        </w:tc>
        <w:tc>
          <w:tcPr>
            <w:tcW w:w="311" w:type="dxa"/>
          </w:tcPr>
          <w:p w:rsidR="001E21B3" w:rsidRDefault="001E21B3"/>
        </w:tc>
        <w:tc>
          <w:tcPr>
            <w:tcW w:w="929" w:type="dxa"/>
            <w:tcBorders>
              <w:bottom w:val="single" w:sz="8" w:space="0" w:color="000000"/>
            </w:tcBorders>
          </w:tcPr>
          <w:p w:rsidR="001E21B3" w:rsidRDefault="0090667D">
            <w:pPr>
              <w:pStyle w:val="TableParagraph"/>
              <w:spacing w:before="13"/>
              <w:ind w:left="-15" w:right="70"/>
              <w:jc w:val="right"/>
              <w:rPr>
                <w:sz w:val="20"/>
              </w:rPr>
            </w:pPr>
            <w:r>
              <w:rPr>
                <w:sz w:val="20"/>
              </w:rPr>
              <w:t>72</w:t>
            </w:r>
          </w:p>
        </w:tc>
      </w:tr>
      <w:tr w:rsidR="001E21B3">
        <w:trPr>
          <w:trHeight w:hRule="exact" w:val="298"/>
        </w:trPr>
        <w:tc>
          <w:tcPr>
            <w:tcW w:w="3681" w:type="dxa"/>
          </w:tcPr>
          <w:p w:rsidR="001E21B3" w:rsidRDefault="0090667D">
            <w:pPr>
              <w:pStyle w:val="TableParagraph"/>
              <w:spacing w:before="9"/>
              <w:ind w:left="1484" w:right="1300"/>
              <w:jc w:val="center"/>
              <w:rPr>
                <w:sz w:val="20"/>
              </w:rPr>
            </w:pPr>
            <w:r>
              <w:rPr>
                <w:sz w:val="20"/>
              </w:rPr>
              <w:t>Total</w:t>
            </w:r>
          </w:p>
        </w:tc>
        <w:tc>
          <w:tcPr>
            <w:tcW w:w="311" w:type="dxa"/>
          </w:tcPr>
          <w:p w:rsidR="001E21B3" w:rsidRDefault="0090667D">
            <w:pPr>
              <w:pStyle w:val="TableParagraph"/>
              <w:spacing w:before="9"/>
              <w:ind w:right="69"/>
              <w:jc w:val="right"/>
              <w:rPr>
                <w:sz w:val="20"/>
              </w:rPr>
            </w:pPr>
            <w:r>
              <w:rPr>
                <w:w w:val="99"/>
                <w:sz w:val="20"/>
              </w:rPr>
              <w:t>$</w:t>
            </w:r>
          </w:p>
        </w:tc>
        <w:tc>
          <w:tcPr>
            <w:tcW w:w="929" w:type="dxa"/>
            <w:tcBorders>
              <w:top w:val="single" w:sz="8" w:space="0" w:color="000000"/>
              <w:bottom w:val="double" w:sz="6" w:space="0" w:color="000000"/>
            </w:tcBorders>
          </w:tcPr>
          <w:p w:rsidR="001E21B3" w:rsidRDefault="0090667D">
            <w:pPr>
              <w:pStyle w:val="TableParagraph"/>
              <w:spacing w:line="230" w:lineRule="exact"/>
              <w:ind w:left="-15" w:right="70"/>
              <w:jc w:val="right"/>
              <w:rPr>
                <w:sz w:val="20"/>
              </w:rPr>
            </w:pPr>
            <w:r>
              <w:rPr>
                <w:sz w:val="20"/>
              </w:rPr>
              <w:t>11,300</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905"/>
        <w:gridCol w:w="4050"/>
      </w:tblGrid>
      <w:tr w:rsidR="001E21B3">
        <w:trPr>
          <w:trHeight w:hRule="exact" w:val="268"/>
        </w:trPr>
        <w:tc>
          <w:tcPr>
            <w:tcW w:w="6905" w:type="dxa"/>
          </w:tcPr>
          <w:p w:rsidR="001E21B3" w:rsidRDefault="0090667D">
            <w:pPr>
              <w:pStyle w:val="TableParagraph"/>
              <w:spacing w:line="268" w:lineRule="exact"/>
              <w:ind w:left="200"/>
              <w:rPr>
                <w:sz w:val="24"/>
              </w:rPr>
            </w:pPr>
            <w:r>
              <w:rPr>
                <w:sz w:val="24"/>
                <w:u w:val="single"/>
              </w:rPr>
              <w:t>Expedición de licencias y permisos</w:t>
            </w:r>
          </w:p>
        </w:tc>
        <w:tc>
          <w:tcPr>
            <w:tcW w:w="4050" w:type="dxa"/>
          </w:tcPr>
          <w:p w:rsidR="001E21B3" w:rsidRDefault="0090667D">
            <w:pPr>
              <w:pStyle w:val="TableParagraph"/>
              <w:spacing w:line="268" w:lineRule="exact"/>
              <w:ind w:right="198"/>
              <w:jc w:val="right"/>
              <w:rPr>
                <w:sz w:val="24"/>
              </w:rPr>
            </w:pPr>
            <w:r>
              <w:rPr>
                <w:sz w:val="24"/>
              </w:rPr>
              <w:t>$16,078</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ingresos siguientes: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0"/>
        </w:rPr>
      </w:pPr>
    </w:p>
    <w:tbl>
      <w:tblPr>
        <w:tblStyle w:val="TableNormal"/>
        <w:tblW w:w="0" w:type="auto"/>
        <w:tblInd w:w="3180" w:type="dxa"/>
        <w:tblBorders>
          <w:top w:val="nil"/>
          <w:left w:val="nil"/>
          <w:bottom w:val="nil"/>
          <w:right w:val="nil"/>
          <w:insideH w:val="nil"/>
          <w:insideV w:val="nil"/>
        </w:tblBorders>
        <w:tblLayout w:type="fixed"/>
        <w:tblLook w:val="01E0" w:firstRow="1" w:lastRow="1" w:firstColumn="1" w:lastColumn="1" w:noHBand="0" w:noVBand="0"/>
      </w:tblPr>
      <w:tblGrid>
        <w:gridCol w:w="4273"/>
        <w:gridCol w:w="309"/>
        <w:gridCol w:w="847"/>
      </w:tblGrid>
      <w:tr w:rsidR="001E21B3">
        <w:trPr>
          <w:trHeight w:hRule="exact" w:val="272"/>
        </w:trPr>
        <w:tc>
          <w:tcPr>
            <w:tcW w:w="4273" w:type="dxa"/>
          </w:tcPr>
          <w:p w:rsidR="001E21B3" w:rsidRDefault="0090667D">
            <w:pPr>
              <w:pStyle w:val="TableParagraph"/>
              <w:spacing w:line="223" w:lineRule="exact"/>
              <w:ind w:left="1779" w:right="1596"/>
              <w:jc w:val="center"/>
              <w:rPr>
                <w:sz w:val="20"/>
              </w:rPr>
            </w:pPr>
            <w:r>
              <w:rPr>
                <w:sz w:val="20"/>
                <w:u w:val="single"/>
              </w:rPr>
              <w:t>Concepto</w:t>
            </w:r>
          </w:p>
        </w:tc>
        <w:tc>
          <w:tcPr>
            <w:tcW w:w="309" w:type="dxa"/>
          </w:tcPr>
          <w:p w:rsidR="001E21B3" w:rsidRDefault="001E21B3"/>
        </w:tc>
        <w:tc>
          <w:tcPr>
            <w:tcW w:w="847" w:type="dxa"/>
          </w:tcPr>
          <w:p w:rsidR="001E21B3" w:rsidRDefault="0090667D">
            <w:pPr>
              <w:pStyle w:val="TableParagraph"/>
              <w:spacing w:line="223" w:lineRule="exact"/>
              <w:ind w:left="98"/>
              <w:rPr>
                <w:sz w:val="20"/>
              </w:rPr>
            </w:pPr>
            <w:r>
              <w:rPr>
                <w:sz w:val="20"/>
                <w:u w:val="single"/>
              </w:rPr>
              <w:t>Importe</w:t>
            </w:r>
          </w:p>
        </w:tc>
      </w:tr>
      <w:tr w:rsidR="001E21B3">
        <w:trPr>
          <w:trHeight w:hRule="exact" w:val="274"/>
        </w:trPr>
        <w:tc>
          <w:tcPr>
            <w:tcW w:w="4273" w:type="dxa"/>
          </w:tcPr>
          <w:p w:rsidR="001E21B3" w:rsidRDefault="0090667D">
            <w:pPr>
              <w:pStyle w:val="TableParagraph"/>
              <w:spacing w:before="42"/>
              <w:ind w:left="200"/>
              <w:rPr>
                <w:sz w:val="20"/>
              </w:rPr>
            </w:pPr>
            <w:r>
              <w:rPr>
                <w:sz w:val="20"/>
              </w:rPr>
              <w:t>Permisos para circular con carga pesada</w:t>
            </w:r>
          </w:p>
        </w:tc>
        <w:tc>
          <w:tcPr>
            <w:tcW w:w="309" w:type="dxa"/>
          </w:tcPr>
          <w:p w:rsidR="001E21B3" w:rsidRDefault="0090667D">
            <w:pPr>
              <w:pStyle w:val="TableParagraph"/>
              <w:spacing w:before="42"/>
              <w:ind w:right="69"/>
              <w:jc w:val="right"/>
              <w:rPr>
                <w:sz w:val="20"/>
              </w:rPr>
            </w:pPr>
            <w:r>
              <w:rPr>
                <w:w w:val="99"/>
                <w:sz w:val="20"/>
              </w:rPr>
              <w:t>$</w:t>
            </w:r>
          </w:p>
        </w:tc>
        <w:tc>
          <w:tcPr>
            <w:tcW w:w="847" w:type="dxa"/>
          </w:tcPr>
          <w:p w:rsidR="001E21B3" w:rsidRDefault="0090667D">
            <w:pPr>
              <w:pStyle w:val="TableParagraph"/>
              <w:spacing w:before="42"/>
              <w:ind w:left="276"/>
              <w:rPr>
                <w:sz w:val="20"/>
              </w:rPr>
            </w:pPr>
            <w:r>
              <w:rPr>
                <w:sz w:val="20"/>
              </w:rPr>
              <w:t>6,152</w:t>
            </w:r>
          </w:p>
        </w:tc>
      </w:tr>
      <w:tr w:rsidR="001E21B3">
        <w:trPr>
          <w:trHeight w:hRule="exact" w:val="228"/>
        </w:trPr>
        <w:tc>
          <w:tcPr>
            <w:tcW w:w="4273" w:type="dxa"/>
          </w:tcPr>
          <w:p w:rsidR="001E21B3" w:rsidRDefault="0090667D">
            <w:pPr>
              <w:pStyle w:val="TableParagraph"/>
              <w:spacing w:line="224" w:lineRule="exact"/>
              <w:ind w:left="200"/>
              <w:rPr>
                <w:sz w:val="20"/>
              </w:rPr>
            </w:pPr>
            <w:r>
              <w:rPr>
                <w:sz w:val="20"/>
              </w:rPr>
              <w:t>Permiso de no estacionarse</w:t>
            </w:r>
          </w:p>
        </w:tc>
        <w:tc>
          <w:tcPr>
            <w:tcW w:w="309" w:type="dxa"/>
          </w:tcPr>
          <w:p w:rsidR="001E21B3" w:rsidRDefault="001E21B3"/>
        </w:tc>
        <w:tc>
          <w:tcPr>
            <w:tcW w:w="847" w:type="dxa"/>
          </w:tcPr>
          <w:p w:rsidR="001E21B3" w:rsidRDefault="0090667D">
            <w:pPr>
              <w:pStyle w:val="TableParagraph"/>
              <w:spacing w:line="227" w:lineRule="exact"/>
              <w:ind w:left="276"/>
              <w:rPr>
                <w:sz w:val="20"/>
              </w:rPr>
            </w:pPr>
            <w:r>
              <w:rPr>
                <w:sz w:val="20"/>
              </w:rPr>
              <w:t>4,491</w:t>
            </w:r>
          </w:p>
        </w:tc>
      </w:tr>
      <w:tr w:rsidR="001E21B3">
        <w:trPr>
          <w:trHeight w:hRule="exact" w:val="227"/>
        </w:trPr>
        <w:tc>
          <w:tcPr>
            <w:tcW w:w="4273" w:type="dxa"/>
          </w:tcPr>
          <w:p w:rsidR="001E21B3" w:rsidRDefault="0090667D">
            <w:pPr>
              <w:pStyle w:val="TableParagraph"/>
              <w:spacing w:line="224" w:lineRule="exact"/>
              <w:ind w:left="200"/>
              <w:rPr>
                <w:sz w:val="20"/>
              </w:rPr>
            </w:pPr>
            <w:r>
              <w:rPr>
                <w:sz w:val="20"/>
              </w:rPr>
              <w:t>Exámenes de manejo</w:t>
            </w:r>
          </w:p>
        </w:tc>
        <w:tc>
          <w:tcPr>
            <w:tcW w:w="309" w:type="dxa"/>
          </w:tcPr>
          <w:p w:rsidR="001E21B3" w:rsidRDefault="001E21B3"/>
        </w:tc>
        <w:tc>
          <w:tcPr>
            <w:tcW w:w="847" w:type="dxa"/>
          </w:tcPr>
          <w:p w:rsidR="001E21B3" w:rsidRDefault="0090667D">
            <w:pPr>
              <w:pStyle w:val="TableParagraph"/>
              <w:spacing w:line="224" w:lineRule="exact"/>
              <w:ind w:left="276"/>
              <w:rPr>
                <w:sz w:val="20"/>
              </w:rPr>
            </w:pPr>
            <w:r>
              <w:rPr>
                <w:sz w:val="20"/>
              </w:rPr>
              <w:t>2,147</w:t>
            </w:r>
          </w:p>
        </w:tc>
      </w:tr>
      <w:tr w:rsidR="001E21B3">
        <w:trPr>
          <w:trHeight w:hRule="exact" w:val="227"/>
        </w:trPr>
        <w:tc>
          <w:tcPr>
            <w:tcW w:w="4273" w:type="dxa"/>
          </w:tcPr>
          <w:p w:rsidR="001E21B3" w:rsidRDefault="0090667D">
            <w:pPr>
              <w:pStyle w:val="TableParagraph"/>
              <w:spacing w:line="225" w:lineRule="exact"/>
              <w:ind w:left="200"/>
              <w:rPr>
                <w:sz w:val="20"/>
              </w:rPr>
            </w:pPr>
            <w:r>
              <w:rPr>
                <w:sz w:val="20"/>
              </w:rPr>
              <w:t>Licencia de manejo</w:t>
            </w:r>
          </w:p>
        </w:tc>
        <w:tc>
          <w:tcPr>
            <w:tcW w:w="309" w:type="dxa"/>
          </w:tcPr>
          <w:p w:rsidR="001E21B3" w:rsidRDefault="001E21B3"/>
        </w:tc>
        <w:tc>
          <w:tcPr>
            <w:tcW w:w="847" w:type="dxa"/>
          </w:tcPr>
          <w:p w:rsidR="001E21B3" w:rsidRDefault="0090667D">
            <w:pPr>
              <w:pStyle w:val="TableParagraph"/>
              <w:spacing w:line="225" w:lineRule="exact"/>
              <w:ind w:left="276"/>
              <w:rPr>
                <w:sz w:val="20"/>
              </w:rPr>
            </w:pPr>
            <w:r>
              <w:rPr>
                <w:sz w:val="20"/>
              </w:rPr>
              <w:t>1,857</w:t>
            </w:r>
          </w:p>
        </w:tc>
      </w:tr>
      <w:tr w:rsidR="001E21B3">
        <w:trPr>
          <w:trHeight w:hRule="exact" w:val="227"/>
        </w:trPr>
        <w:tc>
          <w:tcPr>
            <w:tcW w:w="4273" w:type="dxa"/>
          </w:tcPr>
          <w:p w:rsidR="001E21B3" w:rsidRDefault="0090667D">
            <w:pPr>
              <w:pStyle w:val="TableParagraph"/>
              <w:spacing w:line="224" w:lineRule="exact"/>
              <w:ind w:left="200"/>
              <w:rPr>
                <w:sz w:val="20"/>
              </w:rPr>
            </w:pPr>
            <w:r>
              <w:rPr>
                <w:sz w:val="20"/>
              </w:rPr>
              <w:t>Contraprestación concesión servicio de grúa</w:t>
            </w:r>
          </w:p>
        </w:tc>
        <w:tc>
          <w:tcPr>
            <w:tcW w:w="309" w:type="dxa"/>
          </w:tcPr>
          <w:p w:rsidR="001E21B3" w:rsidRDefault="001E21B3"/>
        </w:tc>
        <w:tc>
          <w:tcPr>
            <w:tcW w:w="847" w:type="dxa"/>
          </w:tcPr>
          <w:p w:rsidR="001E21B3" w:rsidRDefault="0090667D">
            <w:pPr>
              <w:pStyle w:val="TableParagraph"/>
              <w:spacing w:line="224" w:lineRule="exact"/>
              <w:ind w:right="70"/>
              <w:jc w:val="right"/>
              <w:rPr>
                <w:sz w:val="20"/>
              </w:rPr>
            </w:pPr>
            <w:r>
              <w:rPr>
                <w:sz w:val="20"/>
              </w:rPr>
              <w:t>583</w:t>
            </w:r>
          </w:p>
        </w:tc>
      </w:tr>
      <w:tr w:rsidR="001E21B3">
        <w:trPr>
          <w:trHeight w:hRule="exact" w:val="227"/>
        </w:trPr>
        <w:tc>
          <w:tcPr>
            <w:tcW w:w="4273" w:type="dxa"/>
          </w:tcPr>
          <w:p w:rsidR="001E21B3" w:rsidRDefault="0090667D">
            <w:pPr>
              <w:pStyle w:val="TableParagraph"/>
              <w:spacing w:line="225" w:lineRule="exact"/>
              <w:ind w:left="200"/>
              <w:rPr>
                <w:sz w:val="20"/>
              </w:rPr>
            </w:pPr>
            <w:r>
              <w:rPr>
                <w:sz w:val="20"/>
              </w:rPr>
              <w:t>Señalamiento para no estacionarse</w:t>
            </w:r>
          </w:p>
        </w:tc>
        <w:tc>
          <w:tcPr>
            <w:tcW w:w="309" w:type="dxa"/>
          </w:tcPr>
          <w:p w:rsidR="001E21B3" w:rsidRDefault="001E21B3"/>
        </w:tc>
        <w:tc>
          <w:tcPr>
            <w:tcW w:w="847" w:type="dxa"/>
          </w:tcPr>
          <w:p w:rsidR="001E21B3" w:rsidRDefault="0090667D">
            <w:pPr>
              <w:pStyle w:val="TableParagraph"/>
              <w:spacing w:line="225" w:lineRule="exact"/>
              <w:ind w:right="70"/>
              <w:jc w:val="right"/>
              <w:rPr>
                <w:sz w:val="20"/>
              </w:rPr>
            </w:pPr>
            <w:r>
              <w:rPr>
                <w:sz w:val="20"/>
              </w:rPr>
              <w:t>493</w:t>
            </w:r>
          </w:p>
        </w:tc>
      </w:tr>
      <w:tr w:rsidR="001E21B3">
        <w:trPr>
          <w:trHeight w:hRule="exact" w:val="227"/>
        </w:trPr>
        <w:tc>
          <w:tcPr>
            <w:tcW w:w="4273" w:type="dxa"/>
          </w:tcPr>
          <w:p w:rsidR="001E21B3" w:rsidRDefault="0090667D">
            <w:pPr>
              <w:pStyle w:val="TableParagraph"/>
              <w:spacing w:line="224" w:lineRule="exact"/>
              <w:ind w:left="200"/>
              <w:rPr>
                <w:sz w:val="20"/>
              </w:rPr>
            </w:pPr>
            <w:r>
              <w:rPr>
                <w:sz w:val="20"/>
              </w:rPr>
              <w:t>Exámenes médicos</w:t>
            </w:r>
          </w:p>
        </w:tc>
        <w:tc>
          <w:tcPr>
            <w:tcW w:w="309" w:type="dxa"/>
          </w:tcPr>
          <w:p w:rsidR="001E21B3" w:rsidRDefault="001E21B3"/>
        </w:tc>
        <w:tc>
          <w:tcPr>
            <w:tcW w:w="847" w:type="dxa"/>
          </w:tcPr>
          <w:p w:rsidR="001E21B3" w:rsidRDefault="0090667D">
            <w:pPr>
              <w:pStyle w:val="TableParagraph"/>
              <w:spacing w:line="224" w:lineRule="exact"/>
              <w:ind w:right="70"/>
              <w:jc w:val="right"/>
              <w:rPr>
                <w:sz w:val="20"/>
              </w:rPr>
            </w:pPr>
            <w:r>
              <w:rPr>
                <w:sz w:val="20"/>
              </w:rPr>
              <w:t>265</w:t>
            </w:r>
          </w:p>
        </w:tc>
      </w:tr>
      <w:tr w:rsidR="001E21B3">
        <w:trPr>
          <w:trHeight w:hRule="exact" w:val="227"/>
        </w:trPr>
        <w:tc>
          <w:tcPr>
            <w:tcW w:w="4273" w:type="dxa"/>
          </w:tcPr>
          <w:p w:rsidR="001E21B3" w:rsidRDefault="0090667D">
            <w:pPr>
              <w:pStyle w:val="TableParagraph"/>
              <w:spacing w:line="225" w:lineRule="exact"/>
              <w:ind w:left="200"/>
              <w:rPr>
                <w:sz w:val="20"/>
              </w:rPr>
            </w:pPr>
            <w:r>
              <w:rPr>
                <w:sz w:val="20"/>
              </w:rPr>
              <w:t>Cursos de manejo</w:t>
            </w:r>
          </w:p>
        </w:tc>
        <w:tc>
          <w:tcPr>
            <w:tcW w:w="309" w:type="dxa"/>
          </w:tcPr>
          <w:p w:rsidR="001E21B3" w:rsidRDefault="001E21B3"/>
        </w:tc>
        <w:tc>
          <w:tcPr>
            <w:tcW w:w="847" w:type="dxa"/>
          </w:tcPr>
          <w:p w:rsidR="001E21B3" w:rsidRDefault="0090667D">
            <w:pPr>
              <w:pStyle w:val="TableParagraph"/>
              <w:spacing w:line="225" w:lineRule="exact"/>
              <w:ind w:right="70"/>
              <w:jc w:val="right"/>
              <w:rPr>
                <w:sz w:val="20"/>
              </w:rPr>
            </w:pPr>
            <w:r>
              <w:rPr>
                <w:sz w:val="20"/>
              </w:rPr>
              <w:t>80</w:t>
            </w:r>
          </w:p>
        </w:tc>
      </w:tr>
      <w:tr w:rsidR="001E21B3">
        <w:trPr>
          <w:trHeight w:hRule="exact" w:val="321"/>
        </w:trPr>
        <w:tc>
          <w:tcPr>
            <w:tcW w:w="4273" w:type="dxa"/>
          </w:tcPr>
          <w:p w:rsidR="001E21B3" w:rsidRDefault="0090667D">
            <w:pPr>
              <w:pStyle w:val="TableParagraph"/>
              <w:spacing w:line="224" w:lineRule="exact"/>
              <w:ind w:left="200"/>
              <w:rPr>
                <w:sz w:val="20"/>
              </w:rPr>
            </w:pPr>
            <w:r>
              <w:rPr>
                <w:sz w:val="20"/>
              </w:rPr>
              <w:t>Reposición de permiso provisional Novel</w:t>
            </w:r>
          </w:p>
        </w:tc>
        <w:tc>
          <w:tcPr>
            <w:tcW w:w="309" w:type="dxa"/>
          </w:tcPr>
          <w:p w:rsidR="001E21B3" w:rsidRDefault="001E21B3"/>
        </w:tc>
        <w:tc>
          <w:tcPr>
            <w:tcW w:w="847" w:type="dxa"/>
            <w:tcBorders>
              <w:bottom w:val="single" w:sz="4" w:space="0" w:color="000000"/>
            </w:tcBorders>
          </w:tcPr>
          <w:p w:rsidR="001E21B3" w:rsidRDefault="0090667D">
            <w:pPr>
              <w:pStyle w:val="TableParagraph"/>
              <w:spacing w:line="227" w:lineRule="exact"/>
              <w:ind w:right="70"/>
              <w:jc w:val="right"/>
              <w:rPr>
                <w:sz w:val="20"/>
              </w:rPr>
            </w:pPr>
            <w:r>
              <w:rPr>
                <w:sz w:val="20"/>
              </w:rPr>
              <w:t>10</w:t>
            </w:r>
          </w:p>
        </w:tc>
      </w:tr>
      <w:tr w:rsidR="001E21B3">
        <w:trPr>
          <w:trHeight w:hRule="exact" w:val="241"/>
        </w:trPr>
        <w:tc>
          <w:tcPr>
            <w:tcW w:w="4273" w:type="dxa"/>
          </w:tcPr>
          <w:p w:rsidR="001E21B3" w:rsidRDefault="0090667D">
            <w:pPr>
              <w:pStyle w:val="TableParagraph"/>
              <w:spacing w:before="11"/>
              <w:ind w:left="1779" w:right="1596"/>
              <w:jc w:val="center"/>
              <w:rPr>
                <w:sz w:val="20"/>
              </w:rPr>
            </w:pPr>
            <w:r>
              <w:rPr>
                <w:sz w:val="20"/>
              </w:rPr>
              <w:t>Total</w:t>
            </w:r>
          </w:p>
        </w:tc>
        <w:tc>
          <w:tcPr>
            <w:tcW w:w="309" w:type="dxa"/>
          </w:tcPr>
          <w:p w:rsidR="001E21B3" w:rsidRDefault="0090667D">
            <w:pPr>
              <w:pStyle w:val="TableParagraph"/>
              <w:spacing w:before="11"/>
              <w:ind w:right="69"/>
              <w:jc w:val="right"/>
              <w:rPr>
                <w:sz w:val="20"/>
              </w:rPr>
            </w:pPr>
            <w:r>
              <w:rPr>
                <w:w w:val="99"/>
                <w:sz w:val="20"/>
              </w:rPr>
              <w:t>$</w:t>
            </w:r>
          </w:p>
        </w:tc>
        <w:tc>
          <w:tcPr>
            <w:tcW w:w="847" w:type="dxa"/>
            <w:tcBorders>
              <w:top w:val="single" w:sz="4" w:space="0" w:color="000000"/>
            </w:tcBorders>
          </w:tcPr>
          <w:p w:rsidR="001E21B3" w:rsidRDefault="0090667D">
            <w:pPr>
              <w:pStyle w:val="TableParagraph"/>
              <w:spacing w:before="7"/>
              <w:jc w:val="right"/>
              <w:rPr>
                <w:sz w:val="20"/>
              </w:rPr>
            </w:pPr>
            <w:r>
              <w:rPr>
                <w:w w:val="99"/>
                <w:sz w:val="20"/>
                <w:u w:val="thick"/>
              </w:rPr>
              <w:t xml:space="preserve"> </w:t>
            </w:r>
            <w:r>
              <w:rPr>
                <w:sz w:val="20"/>
                <w:u w:val="thick"/>
              </w:rPr>
              <w:t xml:space="preserve"> </w:t>
            </w:r>
            <w:r>
              <w:rPr>
                <w:spacing w:val="13"/>
                <w:sz w:val="20"/>
                <w:u w:val="thick"/>
              </w:rPr>
              <w:t xml:space="preserve"> </w:t>
            </w:r>
            <w:r>
              <w:rPr>
                <w:spacing w:val="-1"/>
                <w:sz w:val="20"/>
                <w:u w:val="thick"/>
              </w:rPr>
              <w:t>16,078</w:t>
            </w:r>
            <w:r>
              <w:rPr>
                <w:spacing w:val="16"/>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1"/>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493"/>
        <w:gridCol w:w="3461"/>
      </w:tblGrid>
      <w:tr w:rsidR="001E21B3">
        <w:trPr>
          <w:trHeight w:hRule="exact" w:val="268"/>
        </w:trPr>
        <w:tc>
          <w:tcPr>
            <w:tcW w:w="7493" w:type="dxa"/>
          </w:tcPr>
          <w:p w:rsidR="001E21B3" w:rsidRDefault="0090667D">
            <w:pPr>
              <w:pStyle w:val="TableParagraph"/>
              <w:spacing w:line="268" w:lineRule="exact"/>
              <w:ind w:left="200"/>
              <w:rPr>
                <w:sz w:val="24"/>
              </w:rPr>
            </w:pPr>
            <w:r>
              <w:rPr>
                <w:sz w:val="24"/>
                <w:u w:val="single"/>
              </w:rPr>
              <w:t>Derechos por cooperación de obras públicas</w:t>
            </w:r>
          </w:p>
        </w:tc>
        <w:tc>
          <w:tcPr>
            <w:tcW w:w="3461" w:type="dxa"/>
          </w:tcPr>
          <w:p w:rsidR="001E21B3" w:rsidRDefault="0090667D">
            <w:pPr>
              <w:pStyle w:val="TableParagraph"/>
              <w:spacing w:line="268" w:lineRule="exact"/>
              <w:ind w:right="198"/>
              <w:jc w:val="right"/>
              <w:rPr>
                <w:sz w:val="24"/>
              </w:rPr>
            </w:pPr>
            <w:r>
              <w:rPr>
                <w:sz w:val="24"/>
              </w:rPr>
              <w:t>$1,911</w:t>
            </w:r>
          </w:p>
        </w:tc>
      </w:tr>
    </w:tbl>
    <w:p w:rsidR="001E21B3" w:rsidRDefault="001E21B3">
      <w:pPr>
        <w:pStyle w:val="Textoindependiente"/>
        <w:spacing w:before="11"/>
        <w:rPr>
          <w:sz w:val="15"/>
        </w:rPr>
      </w:pPr>
    </w:p>
    <w:p w:rsidR="001E21B3" w:rsidRDefault="0090667D">
      <w:pPr>
        <w:pStyle w:val="Textoindependiente"/>
        <w:spacing w:before="92"/>
        <w:ind w:left="691" w:right="302"/>
        <w:jc w:val="both"/>
      </w:pPr>
      <w:r>
        <w:t>En esta cuenta se registró la obra realizada por Inmobiliaria Xo, S.A. de C.V. referente a colector pluvial para la Plaza Xo con expediente catastral 01-041-008 ubicada en Calzada San Pedro No. 202 colonia Del Valle, la cual fue realizada a cargo del contr</w:t>
      </w:r>
      <w:r>
        <w:t>ibuyente y posteriormente entregada   al</w:t>
      </w:r>
      <w:r>
        <w:rPr>
          <w:spacing w:val="-5"/>
        </w:rPr>
        <w:t xml:space="preserve"> </w:t>
      </w:r>
      <w:r>
        <w:t>Municipio.</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12"/>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5791"/>
        <w:gridCol w:w="5164"/>
      </w:tblGrid>
      <w:tr w:rsidR="001E21B3">
        <w:trPr>
          <w:trHeight w:hRule="exact" w:val="268"/>
        </w:trPr>
        <w:tc>
          <w:tcPr>
            <w:tcW w:w="5791" w:type="dxa"/>
          </w:tcPr>
          <w:p w:rsidR="001E21B3" w:rsidRDefault="0090667D">
            <w:pPr>
              <w:pStyle w:val="TableParagraph"/>
              <w:spacing w:line="268" w:lineRule="exact"/>
              <w:ind w:left="200"/>
              <w:rPr>
                <w:sz w:val="24"/>
              </w:rPr>
            </w:pPr>
            <w:r>
              <w:rPr>
                <w:sz w:val="24"/>
                <w:u w:val="single"/>
              </w:rPr>
              <w:t>Recargos</w:t>
            </w:r>
          </w:p>
        </w:tc>
        <w:tc>
          <w:tcPr>
            <w:tcW w:w="5164" w:type="dxa"/>
          </w:tcPr>
          <w:p w:rsidR="001E21B3" w:rsidRDefault="0090667D">
            <w:pPr>
              <w:pStyle w:val="TableParagraph"/>
              <w:spacing w:line="268" w:lineRule="exact"/>
              <w:ind w:right="198"/>
              <w:jc w:val="right"/>
              <w:rPr>
                <w:sz w:val="24"/>
              </w:rPr>
            </w:pPr>
            <w:r>
              <w:rPr>
                <w:w w:val="95"/>
                <w:sz w:val="24"/>
              </w:rPr>
              <w:t>$13</w:t>
            </w:r>
          </w:p>
        </w:tc>
      </w:tr>
    </w:tbl>
    <w:p w:rsidR="001E21B3" w:rsidRDefault="001E21B3">
      <w:pPr>
        <w:pStyle w:val="Textoindependiente"/>
        <w:spacing w:before="11"/>
        <w:rPr>
          <w:sz w:val="15"/>
        </w:rPr>
      </w:pPr>
    </w:p>
    <w:p w:rsidR="001E21B3" w:rsidRDefault="0090667D">
      <w:pPr>
        <w:pStyle w:val="Textoindependiente"/>
        <w:spacing w:before="92"/>
        <w:ind w:left="691" w:right="303"/>
        <w:jc w:val="both"/>
      </w:pPr>
      <w:r>
        <w:t>Esta cuenta se integra por los ingresos obtenidos por el cobro de recargos de multas de comercio  y similares, en cumplimiento a lo establecido en el Reglamento para la Prevención y Com</w:t>
      </w:r>
      <w:r>
        <w:t>bate al Abuso del Alcohol y de Regulación para su Venta y Consumo para el Municipio de San Pedro Garza García, Nuevo</w:t>
      </w:r>
      <w:r>
        <w:rPr>
          <w:spacing w:val="-9"/>
        </w:rPr>
        <w:t xml:space="preserve"> </w:t>
      </w:r>
      <w:r>
        <w:t>León.</w:t>
      </w:r>
    </w:p>
    <w:p w:rsidR="001E21B3" w:rsidRDefault="001E21B3">
      <w:pPr>
        <w:jc w:val="both"/>
        <w:sectPr w:rsidR="001E21B3">
          <w:headerReference w:type="default" r:id="rId55"/>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after="1"/>
        <w:rPr>
          <w:sz w:val="19"/>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6983"/>
        <w:gridCol w:w="3945"/>
      </w:tblGrid>
      <w:tr w:rsidR="001E21B3">
        <w:trPr>
          <w:trHeight w:hRule="exact" w:val="268"/>
        </w:trPr>
        <w:tc>
          <w:tcPr>
            <w:tcW w:w="6983" w:type="dxa"/>
          </w:tcPr>
          <w:p w:rsidR="001E21B3" w:rsidRDefault="0090667D">
            <w:pPr>
              <w:pStyle w:val="TableParagraph"/>
              <w:spacing w:line="268" w:lineRule="exact"/>
              <w:ind w:left="200"/>
              <w:rPr>
                <w:sz w:val="24"/>
              </w:rPr>
            </w:pPr>
            <w:r>
              <w:rPr>
                <w:sz w:val="24"/>
                <w:u w:val="single"/>
              </w:rPr>
              <w:t>PRODUCTOS DE TIPO CORRIENTE</w:t>
            </w:r>
          </w:p>
        </w:tc>
        <w:tc>
          <w:tcPr>
            <w:tcW w:w="3945" w:type="dxa"/>
          </w:tcPr>
          <w:p w:rsidR="001E21B3" w:rsidRDefault="0090667D">
            <w:pPr>
              <w:pStyle w:val="TableParagraph"/>
              <w:spacing w:line="268" w:lineRule="exact"/>
              <w:ind w:right="198"/>
              <w:jc w:val="right"/>
              <w:rPr>
                <w:sz w:val="24"/>
              </w:rPr>
            </w:pPr>
            <w:r>
              <w:rPr>
                <w:sz w:val="24"/>
              </w:rPr>
              <w:t>$152,013</w:t>
            </w:r>
          </w:p>
        </w:tc>
      </w:tr>
    </w:tbl>
    <w:p w:rsidR="001E21B3" w:rsidRDefault="001E21B3">
      <w:pPr>
        <w:pStyle w:val="Textoindependiente"/>
        <w:spacing w:before="11"/>
        <w:rPr>
          <w:sz w:val="15"/>
        </w:rPr>
      </w:pPr>
    </w:p>
    <w:p w:rsidR="001E21B3" w:rsidRDefault="0090667D">
      <w:pPr>
        <w:pStyle w:val="Textoindependiente"/>
        <w:spacing w:before="92"/>
        <w:ind w:left="692"/>
      </w:pPr>
      <w:r>
        <w:t>Este rubro representa el 5% de los ingresos totales y se integra por las cuentas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2423" w:type="dxa"/>
        <w:tblBorders>
          <w:top w:val="nil"/>
          <w:left w:val="nil"/>
          <w:bottom w:val="nil"/>
          <w:right w:val="nil"/>
          <w:insideH w:val="nil"/>
          <w:insideV w:val="nil"/>
        </w:tblBorders>
        <w:tblLayout w:type="fixed"/>
        <w:tblLook w:val="01E0" w:firstRow="1" w:lastRow="1" w:firstColumn="1" w:lastColumn="1" w:noHBand="0" w:noVBand="0"/>
      </w:tblPr>
      <w:tblGrid>
        <w:gridCol w:w="3052"/>
        <w:gridCol w:w="335"/>
        <w:gridCol w:w="929"/>
        <w:gridCol w:w="209"/>
        <w:gridCol w:w="480"/>
        <w:gridCol w:w="252"/>
        <w:gridCol w:w="962"/>
        <w:gridCol w:w="245"/>
        <w:gridCol w:w="480"/>
      </w:tblGrid>
      <w:tr w:rsidR="001E21B3">
        <w:trPr>
          <w:trHeight w:hRule="exact" w:val="249"/>
        </w:trPr>
        <w:tc>
          <w:tcPr>
            <w:tcW w:w="3052" w:type="dxa"/>
          </w:tcPr>
          <w:p w:rsidR="001E21B3" w:rsidRDefault="0090667D">
            <w:pPr>
              <w:pStyle w:val="TableParagraph"/>
              <w:spacing w:line="223" w:lineRule="exact"/>
              <w:ind w:left="1287" w:right="1079"/>
              <w:jc w:val="center"/>
              <w:rPr>
                <w:sz w:val="20"/>
              </w:rPr>
            </w:pPr>
            <w:r>
              <w:rPr>
                <w:sz w:val="20"/>
                <w:u w:val="single"/>
              </w:rPr>
              <w:t>Cuenta</w:t>
            </w:r>
          </w:p>
        </w:tc>
        <w:tc>
          <w:tcPr>
            <w:tcW w:w="335" w:type="dxa"/>
          </w:tcPr>
          <w:p w:rsidR="001E21B3" w:rsidRDefault="001E21B3"/>
        </w:tc>
        <w:tc>
          <w:tcPr>
            <w:tcW w:w="929" w:type="dxa"/>
          </w:tcPr>
          <w:p w:rsidR="001E21B3" w:rsidRDefault="0090667D">
            <w:pPr>
              <w:pStyle w:val="TableParagraph"/>
              <w:spacing w:line="223" w:lineRule="exact"/>
              <w:ind w:left="-15" w:right="126"/>
              <w:jc w:val="right"/>
              <w:rPr>
                <w:sz w:val="20"/>
              </w:rPr>
            </w:pPr>
            <w:r>
              <w:rPr>
                <w:sz w:val="20"/>
                <w:u w:val="single"/>
              </w:rPr>
              <w:t>Importe</w:t>
            </w:r>
          </w:p>
        </w:tc>
        <w:tc>
          <w:tcPr>
            <w:tcW w:w="209" w:type="dxa"/>
          </w:tcPr>
          <w:p w:rsidR="001E21B3" w:rsidRDefault="001E21B3"/>
        </w:tc>
        <w:tc>
          <w:tcPr>
            <w:tcW w:w="480" w:type="dxa"/>
          </w:tcPr>
          <w:p w:rsidR="001E21B3" w:rsidRDefault="0090667D">
            <w:pPr>
              <w:pStyle w:val="TableParagraph"/>
              <w:spacing w:line="223" w:lineRule="exact"/>
              <w:ind w:left="151"/>
              <w:rPr>
                <w:sz w:val="20"/>
              </w:rPr>
            </w:pPr>
            <w:r>
              <w:rPr>
                <w:w w:val="99"/>
                <w:sz w:val="20"/>
                <w:u w:val="single"/>
              </w:rPr>
              <w:t>%</w:t>
            </w:r>
          </w:p>
        </w:tc>
        <w:tc>
          <w:tcPr>
            <w:tcW w:w="252" w:type="dxa"/>
          </w:tcPr>
          <w:p w:rsidR="001E21B3" w:rsidRDefault="001E21B3"/>
        </w:tc>
        <w:tc>
          <w:tcPr>
            <w:tcW w:w="962" w:type="dxa"/>
          </w:tcPr>
          <w:p w:rsidR="001E21B3" w:rsidRDefault="0090667D">
            <w:pPr>
              <w:pStyle w:val="TableParagraph"/>
              <w:spacing w:line="223" w:lineRule="exact"/>
              <w:ind w:left="124"/>
              <w:rPr>
                <w:sz w:val="20"/>
              </w:rPr>
            </w:pPr>
            <w:r>
              <w:rPr>
                <w:sz w:val="20"/>
                <w:u w:val="single"/>
              </w:rPr>
              <w:t>Alcance</w:t>
            </w:r>
          </w:p>
        </w:tc>
        <w:tc>
          <w:tcPr>
            <w:tcW w:w="245" w:type="dxa"/>
          </w:tcPr>
          <w:p w:rsidR="001E21B3" w:rsidRDefault="001E21B3"/>
        </w:tc>
        <w:tc>
          <w:tcPr>
            <w:tcW w:w="480" w:type="dxa"/>
          </w:tcPr>
          <w:p w:rsidR="001E21B3" w:rsidRDefault="0090667D">
            <w:pPr>
              <w:pStyle w:val="TableParagraph"/>
              <w:spacing w:line="223" w:lineRule="exact"/>
              <w:ind w:left="151"/>
              <w:rPr>
                <w:sz w:val="20"/>
              </w:rPr>
            </w:pPr>
            <w:r>
              <w:rPr>
                <w:w w:val="99"/>
                <w:sz w:val="20"/>
                <w:u w:val="single"/>
              </w:rPr>
              <w:t>%</w:t>
            </w:r>
          </w:p>
        </w:tc>
      </w:tr>
      <w:tr w:rsidR="001E21B3">
        <w:trPr>
          <w:trHeight w:hRule="exact" w:val="482"/>
        </w:trPr>
        <w:tc>
          <w:tcPr>
            <w:tcW w:w="3052" w:type="dxa"/>
          </w:tcPr>
          <w:p w:rsidR="001E21B3" w:rsidRDefault="0090667D">
            <w:pPr>
              <w:pStyle w:val="TableParagraph"/>
              <w:spacing w:before="19"/>
              <w:ind w:left="200" w:right="130"/>
              <w:rPr>
                <w:sz w:val="20"/>
              </w:rPr>
            </w:pPr>
            <w:r>
              <w:rPr>
                <w:sz w:val="20"/>
              </w:rPr>
              <w:t>Arrendamiento y/o explotación de bienes municipales</w:t>
            </w:r>
          </w:p>
        </w:tc>
        <w:tc>
          <w:tcPr>
            <w:tcW w:w="335" w:type="dxa"/>
          </w:tcPr>
          <w:p w:rsidR="001E21B3" w:rsidRDefault="001E21B3">
            <w:pPr>
              <w:pStyle w:val="TableParagraph"/>
              <w:spacing w:before="8"/>
              <w:rPr>
                <w:sz w:val="21"/>
              </w:rPr>
            </w:pPr>
          </w:p>
          <w:p w:rsidR="001E21B3" w:rsidRDefault="0090667D">
            <w:pPr>
              <w:pStyle w:val="TableParagraph"/>
              <w:ind w:right="69"/>
              <w:jc w:val="right"/>
              <w:rPr>
                <w:sz w:val="20"/>
              </w:rPr>
            </w:pPr>
            <w:r>
              <w:rPr>
                <w:w w:val="99"/>
                <w:sz w:val="20"/>
              </w:rPr>
              <w:t>$</w:t>
            </w:r>
          </w:p>
        </w:tc>
        <w:tc>
          <w:tcPr>
            <w:tcW w:w="929" w:type="dxa"/>
          </w:tcPr>
          <w:p w:rsidR="001E21B3" w:rsidRDefault="001E21B3">
            <w:pPr>
              <w:pStyle w:val="TableParagraph"/>
              <w:spacing w:before="8"/>
              <w:rPr>
                <w:sz w:val="21"/>
              </w:rPr>
            </w:pPr>
          </w:p>
          <w:p w:rsidR="001E21B3" w:rsidRDefault="0090667D">
            <w:pPr>
              <w:pStyle w:val="TableParagraph"/>
              <w:ind w:left="-15" w:right="70"/>
              <w:jc w:val="right"/>
              <w:rPr>
                <w:sz w:val="20"/>
              </w:rPr>
            </w:pPr>
            <w:r>
              <w:rPr>
                <w:sz w:val="20"/>
              </w:rPr>
              <w:t>12,913</w:t>
            </w:r>
          </w:p>
        </w:tc>
        <w:tc>
          <w:tcPr>
            <w:tcW w:w="209" w:type="dxa"/>
          </w:tcPr>
          <w:p w:rsidR="001E21B3" w:rsidRDefault="001E21B3"/>
        </w:tc>
        <w:tc>
          <w:tcPr>
            <w:tcW w:w="480" w:type="dxa"/>
          </w:tcPr>
          <w:p w:rsidR="001E21B3" w:rsidRDefault="001E21B3">
            <w:pPr>
              <w:pStyle w:val="TableParagraph"/>
              <w:spacing w:before="8"/>
              <w:rPr>
                <w:sz w:val="21"/>
              </w:rPr>
            </w:pPr>
          </w:p>
          <w:p w:rsidR="001E21B3" w:rsidRDefault="0090667D">
            <w:pPr>
              <w:pStyle w:val="TableParagraph"/>
              <w:ind w:right="69"/>
              <w:jc w:val="right"/>
              <w:rPr>
                <w:sz w:val="20"/>
              </w:rPr>
            </w:pPr>
            <w:r>
              <w:rPr>
                <w:w w:val="99"/>
                <w:sz w:val="20"/>
              </w:rPr>
              <w:t>9</w:t>
            </w:r>
          </w:p>
        </w:tc>
        <w:tc>
          <w:tcPr>
            <w:tcW w:w="252" w:type="dxa"/>
          </w:tcPr>
          <w:p w:rsidR="001E21B3" w:rsidRDefault="001E21B3">
            <w:pPr>
              <w:pStyle w:val="TableParagraph"/>
              <w:spacing w:before="8"/>
              <w:rPr>
                <w:sz w:val="21"/>
              </w:rPr>
            </w:pPr>
          </w:p>
          <w:p w:rsidR="001E21B3" w:rsidRDefault="0090667D">
            <w:pPr>
              <w:pStyle w:val="TableParagraph"/>
              <w:jc w:val="center"/>
              <w:rPr>
                <w:sz w:val="20"/>
              </w:rPr>
            </w:pPr>
            <w:r>
              <w:rPr>
                <w:w w:val="99"/>
                <w:sz w:val="20"/>
              </w:rPr>
              <w:t>$</w:t>
            </w:r>
          </w:p>
        </w:tc>
        <w:tc>
          <w:tcPr>
            <w:tcW w:w="962" w:type="dxa"/>
          </w:tcPr>
          <w:p w:rsidR="001E21B3" w:rsidRDefault="001E21B3">
            <w:pPr>
              <w:pStyle w:val="TableParagraph"/>
              <w:spacing w:before="8"/>
              <w:rPr>
                <w:sz w:val="21"/>
              </w:rPr>
            </w:pPr>
          </w:p>
          <w:p w:rsidR="001E21B3" w:rsidRDefault="0090667D">
            <w:pPr>
              <w:pStyle w:val="TableParagraph"/>
              <w:ind w:right="69"/>
              <w:jc w:val="right"/>
              <w:rPr>
                <w:sz w:val="20"/>
              </w:rPr>
            </w:pPr>
            <w:r>
              <w:rPr>
                <w:sz w:val="20"/>
              </w:rPr>
              <w:t>2,874</w:t>
            </w:r>
          </w:p>
        </w:tc>
        <w:tc>
          <w:tcPr>
            <w:tcW w:w="245" w:type="dxa"/>
          </w:tcPr>
          <w:p w:rsidR="001E21B3" w:rsidRDefault="001E21B3"/>
        </w:tc>
        <w:tc>
          <w:tcPr>
            <w:tcW w:w="480" w:type="dxa"/>
          </w:tcPr>
          <w:p w:rsidR="001E21B3" w:rsidRDefault="001E21B3">
            <w:pPr>
              <w:pStyle w:val="TableParagraph"/>
              <w:spacing w:before="8"/>
              <w:rPr>
                <w:sz w:val="21"/>
              </w:rPr>
            </w:pPr>
          </w:p>
          <w:p w:rsidR="001E21B3" w:rsidRDefault="0090667D">
            <w:pPr>
              <w:pStyle w:val="TableParagraph"/>
              <w:ind w:right="72"/>
              <w:jc w:val="right"/>
              <w:rPr>
                <w:sz w:val="20"/>
              </w:rPr>
            </w:pPr>
            <w:r>
              <w:rPr>
                <w:sz w:val="20"/>
              </w:rPr>
              <w:t>22</w:t>
            </w:r>
          </w:p>
        </w:tc>
      </w:tr>
      <w:tr w:rsidR="001E21B3">
        <w:trPr>
          <w:trHeight w:hRule="exact" w:val="229"/>
        </w:trPr>
        <w:tc>
          <w:tcPr>
            <w:tcW w:w="3052" w:type="dxa"/>
          </w:tcPr>
          <w:p w:rsidR="001E21B3" w:rsidRDefault="0090667D">
            <w:pPr>
              <w:pStyle w:val="TableParagraph"/>
              <w:spacing w:line="225" w:lineRule="exact"/>
              <w:ind w:left="200"/>
              <w:rPr>
                <w:sz w:val="20"/>
              </w:rPr>
            </w:pPr>
            <w:r>
              <w:rPr>
                <w:sz w:val="20"/>
              </w:rPr>
              <w:t>Venta de bienes municipales</w:t>
            </w:r>
          </w:p>
        </w:tc>
        <w:tc>
          <w:tcPr>
            <w:tcW w:w="335" w:type="dxa"/>
          </w:tcPr>
          <w:p w:rsidR="001E21B3" w:rsidRDefault="001E21B3"/>
        </w:tc>
        <w:tc>
          <w:tcPr>
            <w:tcW w:w="929" w:type="dxa"/>
          </w:tcPr>
          <w:p w:rsidR="001E21B3" w:rsidRDefault="0090667D">
            <w:pPr>
              <w:pStyle w:val="TableParagraph"/>
              <w:spacing w:line="225" w:lineRule="exact"/>
              <w:ind w:left="-15" w:right="70"/>
              <w:jc w:val="right"/>
              <w:rPr>
                <w:sz w:val="20"/>
              </w:rPr>
            </w:pPr>
            <w:r>
              <w:rPr>
                <w:sz w:val="20"/>
              </w:rPr>
              <w:t>29,467</w:t>
            </w:r>
          </w:p>
        </w:tc>
        <w:tc>
          <w:tcPr>
            <w:tcW w:w="209" w:type="dxa"/>
          </w:tcPr>
          <w:p w:rsidR="001E21B3" w:rsidRDefault="001E21B3"/>
        </w:tc>
        <w:tc>
          <w:tcPr>
            <w:tcW w:w="480" w:type="dxa"/>
          </w:tcPr>
          <w:p w:rsidR="001E21B3" w:rsidRDefault="0090667D">
            <w:pPr>
              <w:pStyle w:val="TableParagraph"/>
              <w:spacing w:line="225" w:lineRule="exact"/>
              <w:ind w:right="72"/>
              <w:jc w:val="right"/>
              <w:rPr>
                <w:sz w:val="20"/>
              </w:rPr>
            </w:pPr>
            <w:r>
              <w:rPr>
                <w:sz w:val="20"/>
              </w:rPr>
              <w:t>19</w:t>
            </w:r>
          </w:p>
        </w:tc>
        <w:tc>
          <w:tcPr>
            <w:tcW w:w="252" w:type="dxa"/>
          </w:tcPr>
          <w:p w:rsidR="001E21B3" w:rsidRDefault="001E21B3"/>
        </w:tc>
        <w:tc>
          <w:tcPr>
            <w:tcW w:w="962" w:type="dxa"/>
          </w:tcPr>
          <w:p w:rsidR="001E21B3" w:rsidRDefault="0090667D">
            <w:pPr>
              <w:pStyle w:val="TableParagraph"/>
              <w:spacing w:line="225" w:lineRule="exact"/>
              <w:ind w:right="70"/>
              <w:jc w:val="right"/>
              <w:rPr>
                <w:sz w:val="20"/>
              </w:rPr>
            </w:pPr>
            <w:r>
              <w:rPr>
                <w:sz w:val="20"/>
              </w:rPr>
              <w:t>29,444</w:t>
            </w:r>
          </w:p>
        </w:tc>
        <w:tc>
          <w:tcPr>
            <w:tcW w:w="245" w:type="dxa"/>
          </w:tcPr>
          <w:p w:rsidR="001E21B3" w:rsidRDefault="001E21B3"/>
        </w:tc>
        <w:tc>
          <w:tcPr>
            <w:tcW w:w="480" w:type="dxa"/>
          </w:tcPr>
          <w:p w:rsidR="001E21B3" w:rsidRDefault="0090667D">
            <w:pPr>
              <w:pStyle w:val="TableParagraph"/>
              <w:spacing w:line="225" w:lineRule="exact"/>
              <w:ind w:right="72"/>
              <w:jc w:val="right"/>
              <w:rPr>
                <w:sz w:val="20"/>
              </w:rPr>
            </w:pPr>
            <w:r>
              <w:rPr>
                <w:sz w:val="20"/>
              </w:rPr>
              <w:t>99</w:t>
            </w:r>
          </w:p>
        </w:tc>
      </w:tr>
      <w:tr w:rsidR="001E21B3">
        <w:trPr>
          <w:trHeight w:hRule="exact" w:val="230"/>
        </w:trPr>
        <w:tc>
          <w:tcPr>
            <w:tcW w:w="3052" w:type="dxa"/>
          </w:tcPr>
          <w:p w:rsidR="001E21B3" w:rsidRDefault="0090667D">
            <w:pPr>
              <w:pStyle w:val="TableParagraph"/>
              <w:spacing w:line="227" w:lineRule="exact"/>
              <w:ind w:left="200"/>
              <w:rPr>
                <w:sz w:val="20"/>
              </w:rPr>
            </w:pPr>
            <w:r>
              <w:rPr>
                <w:sz w:val="20"/>
              </w:rPr>
              <w:t>Rendimientos bancarios</w:t>
            </w:r>
          </w:p>
        </w:tc>
        <w:tc>
          <w:tcPr>
            <w:tcW w:w="335" w:type="dxa"/>
          </w:tcPr>
          <w:p w:rsidR="001E21B3" w:rsidRDefault="001E21B3"/>
        </w:tc>
        <w:tc>
          <w:tcPr>
            <w:tcW w:w="929" w:type="dxa"/>
          </w:tcPr>
          <w:p w:rsidR="001E21B3" w:rsidRDefault="0090667D">
            <w:pPr>
              <w:pStyle w:val="TableParagraph"/>
              <w:spacing w:line="227" w:lineRule="exact"/>
              <w:ind w:left="-15" w:right="70"/>
              <w:jc w:val="right"/>
              <w:rPr>
                <w:sz w:val="20"/>
              </w:rPr>
            </w:pPr>
            <w:r>
              <w:rPr>
                <w:sz w:val="20"/>
              </w:rPr>
              <w:t>99,835</w:t>
            </w:r>
          </w:p>
        </w:tc>
        <w:tc>
          <w:tcPr>
            <w:tcW w:w="209" w:type="dxa"/>
          </w:tcPr>
          <w:p w:rsidR="001E21B3" w:rsidRDefault="001E21B3"/>
        </w:tc>
        <w:tc>
          <w:tcPr>
            <w:tcW w:w="480" w:type="dxa"/>
          </w:tcPr>
          <w:p w:rsidR="001E21B3" w:rsidRDefault="0090667D">
            <w:pPr>
              <w:pStyle w:val="TableParagraph"/>
              <w:spacing w:line="227" w:lineRule="exact"/>
              <w:ind w:right="72"/>
              <w:jc w:val="right"/>
              <w:rPr>
                <w:sz w:val="20"/>
              </w:rPr>
            </w:pPr>
            <w:r>
              <w:rPr>
                <w:sz w:val="20"/>
              </w:rPr>
              <w:t>66</w:t>
            </w:r>
          </w:p>
        </w:tc>
        <w:tc>
          <w:tcPr>
            <w:tcW w:w="252" w:type="dxa"/>
          </w:tcPr>
          <w:p w:rsidR="001E21B3" w:rsidRDefault="001E21B3"/>
        </w:tc>
        <w:tc>
          <w:tcPr>
            <w:tcW w:w="962" w:type="dxa"/>
          </w:tcPr>
          <w:p w:rsidR="001E21B3" w:rsidRDefault="0090667D">
            <w:pPr>
              <w:pStyle w:val="TableParagraph"/>
              <w:spacing w:line="227" w:lineRule="exact"/>
              <w:ind w:right="68"/>
              <w:jc w:val="right"/>
              <w:rPr>
                <w:sz w:val="20"/>
              </w:rPr>
            </w:pPr>
            <w:r>
              <w:rPr>
                <w:w w:val="99"/>
                <w:sz w:val="20"/>
              </w:rPr>
              <w:t>-</w:t>
            </w:r>
          </w:p>
        </w:tc>
        <w:tc>
          <w:tcPr>
            <w:tcW w:w="245" w:type="dxa"/>
          </w:tcPr>
          <w:p w:rsidR="001E21B3" w:rsidRDefault="001E21B3"/>
        </w:tc>
        <w:tc>
          <w:tcPr>
            <w:tcW w:w="480" w:type="dxa"/>
          </w:tcPr>
          <w:p w:rsidR="001E21B3" w:rsidRDefault="0090667D">
            <w:pPr>
              <w:pStyle w:val="TableParagraph"/>
              <w:spacing w:line="227" w:lineRule="exact"/>
              <w:ind w:right="70"/>
              <w:jc w:val="right"/>
              <w:rPr>
                <w:sz w:val="20"/>
              </w:rPr>
            </w:pPr>
            <w:r>
              <w:rPr>
                <w:w w:val="99"/>
                <w:sz w:val="20"/>
              </w:rPr>
              <w:t>-</w:t>
            </w:r>
          </w:p>
        </w:tc>
      </w:tr>
      <w:tr w:rsidR="001E21B3">
        <w:trPr>
          <w:trHeight w:hRule="exact" w:val="328"/>
        </w:trPr>
        <w:tc>
          <w:tcPr>
            <w:tcW w:w="3052" w:type="dxa"/>
          </w:tcPr>
          <w:p w:rsidR="001E21B3" w:rsidRDefault="0090667D">
            <w:pPr>
              <w:pStyle w:val="TableParagraph"/>
              <w:spacing w:line="227" w:lineRule="exact"/>
              <w:ind w:left="200"/>
              <w:rPr>
                <w:sz w:val="20"/>
              </w:rPr>
            </w:pPr>
            <w:r>
              <w:rPr>
                <w:sz w:val="20"/>
              </w:rPr>
              <w:t>Diversos productos</w:t>
            </w:r>
          </w:p>
        </w:tc>
        <w:tc>
          <w:tcPr>
            <w:tcW w:w="335" w:type="dxa"/>
          </w:tcPr>
          <w:p w:rsidR="001E21B3" w:rsidRDefault="001E21B3"/>
        </w:tc>
        <w:tc>
          <w:tcPr>
            <w:tcW w:w="929" w:type="dxa"/>
            <w:tcBorders>
              <w:bottom w:val="single" w:sz="8" w:space="0" w:color="000000"/>
            </w:tcBorders>
          </w:tcPr>
          <w:p w:rsidR="001E21B3" w:rsidRDefault="0090667D">
            <w:pPr>
              <w:pStyle w:val="TableParagraph"/>
              <w:spacing w:line="227" w:lineRule="exact"/>
              <w:ind w:left="-15" w:right="69"/>
              <w:jc w:val="right"/>
              <w:rPr>
                <w:sz w:val="20"/>
              </w:rPr>
            </w:pPr>
            <w:r>
              <w:rPr>
                <w:sz w:val="20"/>
              </w:rPr>
              <w:t>9,798</w:t>
            </w:r>
          </w:p>
        </w:tc>
        <w:tc>
          <w:tcPr>
            <w:tcW w:w="209" w:type="dxa"/>
          </w:tcPr>
          <w:p w:rsidR="001E21B3" w:rsidRDefault="001E21B3"/>
        </w:tc>
        <w:tc>
          <w:tcPr>
            <w:tcW w:w="480" w:type="dxa"/>
            <w:tcBorders>
              <w:bottom w:val="single" w:sz="8" w:space="0" w:color="000000"/>
            </w:tcBorders>
          </w:tcPr>
          <w:p w:rsidR="001E21B3" w:rsidRDefault="0090667D">
            <w:pPr>
              <w:pStyle w:val="TableParagraph"/>
              <w:spacing w:line="227" w:lineRule="exact"/>
              <w:ind w:right="69"/>
              <w:jc w:val="right"/>
              <w:rPr>
                <w:sz w:val="20"/>
              </w:rPr>
            </w:pPr>
            <w:r>
              <w:rPr>
                <w:w w:val="99"/>
                <w:sz w:val="20"/>
              </w:rPr>
              <w:t>6</w:t>
            </w:r>
          </w:p>
        </w:tc>
        <w:tc>
          <w:tcPr>
            <w:tcW w:w="252" w:type="dxa"/>
          </w:tcPr>
          <w:p w:rsidR="001E21B3" w:rsidRDefault="001E21B3"/>
        </w:tc>
        <w:tc>
          <w:tcPr>
            <w:tcW w:w="962" w:type="dxa"/>
            <w:tcBorders>
              <w:bottom w:val="single" w:sz="8" w:space="0" w:color="000000"/>
            </w:tcBorders>
          </w:tcPr>
          <w:p w:rsidR="001E21B3" w:rsidRDefault="0090667D">
            <w:pPr>
              <w:pStyle w:val="TableParagraph"/>
              <w:spacing w:line="227" w:lineRule="exact"/>
              <w:ind w:right="69"/>
              <w:jc w:val="right"/>
              <w:rPr>
                <w:sz w:val="20"/>
              </w:rPr>
            </w:pPr>
            <w:r>
              <w:rPr>
                <w:sz w:val="20"/>
              </w:rPr>
              <w:t>5,658</w:t>
            </w:r>
          </w:p>
        </w:tc>
        <w:tc>
          <w:tcPr>
            <w:tcW w:w="245" w:type="dxa"/>
          </w:tcPr>
          <w:p w:rsidR="001E21B3" w:rsidRDefault="001E21B3"/>
        </w:tc>
        <w:tc>
          <w:tcPr>
            <w:tcW w:w="480" w:type="dxa"/>
            <w:tcBorders>
              <w:bottom w:val="single" w:sz="8" w:space="0" w:color="000000"/>
            </w:tcBorders>
          </w:tcPr>
          <w:p w:rsidR="001E21B3" w:rsidRDefault="0090667D">
            <w:pPr>
              <w:pStyle w:val="TableParagraph"/>
              <w:spacing w:line="227" w:lineRule="exact"/>
              <w:ind w:right="72"/>
              <w:jc w:val="right"/>
              <w:rPr>
                <w:sz w:val="20"/>
              </w:rPr>
            </w:pPr>
            <w:r>
              <w:rPr>
                <w:sz w:val="20"/>
              </w:rPr>
              <w:t>58</w:t>
            </w:r>
          </w:p>
        </w:tc>
      </w:tr>
      <w:tr w:rsidR="001E21B3">
        <w:trPr>
          <w:trHeight w:hRule="exact" w:val="264"/>
        </w:trPr>
        <w:tc>
          <w:tcPr>
            <w:tcW w:w="3052" w:type="dxa"/>
          </w:tcPr>
          <w:p w:rsidR="001E21B3" w:rsidRDefault="0090667D">
            <w:pPr>
              <w:pStyle w:val="TableParagraph"/>
              <w:spacing w:before="9"/>
              <w:ind w:left="1287" w:right="1078"/>
              <w:jc w:val="center"/>
              <w:rPr>
                <w:sz w:val="20"/>
              </w:rPr>
            </w:pPr>
            <w:r>
              <w:rPr>
                <w:sz w:val="20"/>
              </w:rPr>
              <w:t>Total</w:t>
            </w:r>
          </w:p>
        </w:tc>
        <w:tc>
          <w:tcPr>
            <w:tcW w:w="335" w:type="dxa"/>
          </w:tcPr>
          <w:p w:rsidR="001E21B3" w:rsidRDefault="0090667D">
            <w:pPr>
              <w:pStyle w:val="TableParagraph"/>
              <w:spacing w:before="9"/>
              <w:ind w:right="67"/>
              <w:jc w:val="right"/>
              <w:rPr>
                <w:sz w:val="20"/>
              </w:rPr>
            </w:pPr>
            <w:r>
              <w:rPr>
                <w:w w:val="99"/>
                <w:sz w:val="20"/>
              </w:rPr>
              <w:t>$</w:t>
            </w:r>
          </w:p>
        </w:tc>
        <w:tc>
          <w:tcPr>
            <w:tcW w:w="929" w:type="dxa"/>
            <w:tcBorders>
              <w:top w:val="single" w:sz="8" w:space="0" w:color="000000"/>
              <w:bottom w:val="double" w:sz="6" w:space="0" w:color="000000"/>
            </w:tcBorders>
          </w:tcPr>
          <w:p w:rsidR="001E21B3" w:rsidRDefault="0090667D">
            <w:pPr>
              <w:pStyle w:val="TableParagraph"/>
              <w:spacing w:line="230" w:lineRule="exact"/>
              <w:ind w:left="-15" w:right="70"/>
              <w:jc w:val="right"/>
              <w:rPr>
                <w:sz w:val="20"/>
              </w:rPr>
            </w:pPr>
            <w:r>
              <w:rPr>
                <w:w w:val="95"/>
                <w:sz w:val="20"/>
              </w:rPr>
              <w:t>152,013</w:t>
            </w:r>
          </w:p>
        </w:tc>
        <w:tc>
          <w:tcPr>
            <w:tcW w:w="209" w:type="dxa"/>
          </w:tcPr>
          <w:p w:rsidR="001E21B3" w:rsidRDefault="001E21B3"/>
        </w:tc>
        <w:tc>
          <w:tcPr>
            <w:tcW w:w="480" w:type="dxa"/>
            <w:tcBorders>
              <w:top w:val="single" w:sz="8" w:space="0" w:color="000000"/>
              <w:bottom w:val="double" w:sz="6" w:space="0" w:color="000000"/>
            </w:tcBorders>
          </w:tcPr>
          <w:p w:rsidR="001E21B3" w:rsidRDefault="0090667D">
            <w:pPr>
              <w:pStyle w:val="TableParagraph"/>
              <w:spacing w:line="230" w:lineRule="exact"/>
              <w:ind w:right="72"/>
              <w:jc w:val="right"/>
              <w:rPr>
                <w:sz w:val="20"/>
              </w:rPr>
            </w:pPr>
            <w:r>
              <w:rPr>
                <w:sz w:val="20"/>
              </w:rPr>
              <w:t>100</w:t>
            </w:r>
          </w:p>
        </w:tc>
        <w:tc>
          <w:tcPr>
            <w:tcW w:w="252" w:type="dxa"/>
          </w:tcPr>
          <w:p w:rsidR="001E21B3" w:rsidRDefault="0090667D">
            <w:pPr>
              <w:pStyle w:val="TableParagraph"/>
              <w:spacing w:before="9"/>
              <w:ind w:left="2"/>
              <w:jc w:val="center"/>
              <w:rPr>
                <w:sz w:val="20"/>
              </w:rPr>
            </w:pPr>
            <w:r>
              <w:rPr>
                <w:w w:val="99"/>
                <w:sz w:val="20"/>
              </w:rPr>
              <w:t>$</w:t>
            </w:r>
          </w:p>
        </w:tc>
        <w:tc>
          <w:tcPr>
            <w:tcW w:w="962" w:type="dxa"/>
            <w:tcBorders>
              <w:top w:val="single" w:sz="8" w:space="0" w:color="000000"/>
              <w:bottom w:val="double" w:sz="6" w:space="0" w:color="000000"/>
            </w:tcBorders>
          </w:tcPr>
          <w:p w:rsidR="001E21B3" w:rsidRDefault="0090667D">
            <w:pPr>
              <w:pStyle w:val="TableParagraph"/>
              <w:spacing w:line="230" w:lineRule="exact"/>
              <w:ind w:right="70"/>
              <w:jc w:val="right"/>
              <w:rPr>
                <w:sz w:val="20"/>
              </w:rPr>
            </w:pPr>
            <w:r>
              <w:rPr>
                <w:sz w:val="20"/>
              </w:rPr>
              <w:t>37,976</w:t>
            </w:r>
          </w:p>
        </w:tc>
        <w:tc>
          <w:tcPr>
            <w:tcW w:w="245" w:type="dxa"/>
          </w:tcPr>
          <w:p w:rsidR="001E21B3" w:rsidRDefault="001E21B3"/>
        </w:tc>
        <w:tc>
          <w:tcPr>
            <w:tcW w:w="480" w:type="dxa"/>
            <w:tcBorders>
              <w:top w:val="single" w:sz="8" w:space="0" w:color="000000"/>
              <w:bottom w:val="double" w:sz="6" w:space="0" w:color="000000"/>
            </w:tcBorders>
          </w:tcPr>
          <w:p w:rsidR="001E21B3" w:rsidRDefault="0090667D">
            <w:pPr>
              <w:pStyle w:val="TableParagraph"/>
              <w:spacing w:line="230" w:lineRule="exact"/>
              <w:ind w:right="72"/>
              <w:jc w:val="right"/>
              <w:rPr>
                <w:sz w:val="20"/>
              </w:rPr>
            </w:pPr>
            <w:r>
              <w:rPr>
                <w:sz w:val="20"/>
              </w:rPr>
              <w:t>25</w:t>
            </w:r>
          </w:p>
        </w:tc>
      </w:tr>
    </w:tbl>
    <w:p w:rsidR="001E21B3" w:rsidRDefault="001E21B3">
      <w:pPr>
        <w:pStyle w:val="Textoindependiente"/>
        <w:spacing w:before="8"/>
      </w:pPr>
    </w:p>
    <w:tbl>
      <w:tblPr>
        <w:tblStyle w:val="TableNormal"/>
        <w:tblW w:w="0" w:type="auto"/>
        <w:tblInd w:w="470" w:type="dxa"/>
        <w:tblBorders>
          <w:top w:val="nil"/>
          <w:left w:val="nil"/>
          <w:bottom w:val="nil"/>
          <w:right w:val="nil"/>
          <w:insideH w:val="nil"/>
          <w:insideV w:val="nil"/>
        </w:tblBorders>
        <w:tblLayout w:type="fixed"/>
        <w:tblLook w:val="01E0" w:firstRow="1" w:lastRow="1" w:firstColumn="1" w:lastColumn="1" w:noHBand="0" w:noVBand="0"/>
      </w:tblPr>
      <w:tblGrid>
        <w:gridCol w:w="7898"/>
        <w:gridCol w:w="3083"/>
      </w:tblGrid>
      <w:tr w:rsidR="001E21B3">
        <w:trPr>
          <w:trHeight w:hRule="exact" w:val="268"/>
        </w:trPr>
        <w:tc>
          <w:tcPr>
            <w:tcW w:w="7898" w:type="dxa"/>
          </w:tcPr>
          <w:p w:rsidR="001E21B3" w:rsidRDefault="0090667D">
            <w:pPr>
              <w:pStyle w:val="TableParagraph"/>
              <w:spacing w:line="268" w:lineRule="exact"/>
              <w:ind w:left="200"/>
              <w:rPr>
                <w:sz w:val="24"/>
              </w:rPr>
            </w:pPr>
            <w:r>
              <w:rPr>
                <w:sz w:val="24"/>
                <w:u w:val="single"/>
              </w:rPr>
              <w:t>Arrendamiento y/o explotación de bienes municipales</w:t>
            </w:r>
          </w:p>
        </w:tc>
        <w:tc>
          <w:tcPr>
            <w:tcW w:w="3083" w:type="dxa"/>
          </w:tcPr>
          <w:p w:rsidR="001E21B3" w:rsidRDefault="0090667D">
            <w:pPr>
              <w:pStyle w:val="TableParagraph"/>
              <w:spacing w:line="268" w:lineRule="exact"/>
              <w:ind w:left="2011"/>
              <w:rPr>
                <w:sz w:val="24"/>
              </w:rPr>
            </w:pPr>
            <w:r>
              <w:rPr>
                <w:sz w:val="24"/>
              </w:rPr>
              <w:t>$12,913</w:t>
            </w:r>
          </w:p>
        </w:tc>
      </w:tr>
    </w:tbl>
    <w:p w:rsidR="001E21B3" w:rsidRDefault="001E21B3">
      <w:pPr>
        <w:pStyle w:val="Textoindependiente"/>
        <w:spacing w:before="11"/>
        <w:rPr>
          <w:sz w:val="15"/>
        </w:rPr>
      </w:pPr>
    </w:p>
    <w:p w:rsidR="001E21B3" w:rsidRDefault="0090667D">
      <w:pPr>
        <w:pStyle w:val="Textoindependiente"/>
        <w:spacing w:before="92"/>
        <w:ind w:left="692"/>
      </w:pPr>
      <w:r>
        <w:t>En esta cuenta se registraron los ingresos siguientes:</w:t>
      </w:r>
    </w:p>
    <w:p w:rsidR="001E21B3" w:rsidRDefault="001E21B3">
      <w:pPr>
        <w:pStyle w:val="Textoindependiente"/>
        <w:spacing w:before="5" w:after="1"/>
      </w:pPr>
    </w:p>
    <w:tbl>
      <w:tblPr>
        <w:tblStyle w:val="TableNormal"/>
        <w:tblW w:w="0" w:type="auto"/>
        <w:tblInd w:w="2983" w:type="dxa"/>
        <w:tblBorders>
          <w:top w:val="nil"/>
          <w:left w:val="nil"/>
          <w:bottom w:val="nil"/>
          <w:right w:val="nil"/>
          <w:insideH w:val="nil"/>
          <w:insideV w:val="nil"/>
        </w:tblBorders>
        <w:tblLayout w:type="fixed"/>
        <w:tblLook w:val="01E0" w:firstRow="1" w:lastRow="1" w:firstColumn="1" w:lastColumn="1" w:noHBand="0" w:noVBand="0"/>
      </w:tblPr>
      <w:tblGrid>
        <w:gridCol w:w="4377"/>
        <w:gridCol w:w="313"/>
        <w:gridCol w:w="1135"/>
      </w:tblGrid>
      <w:tr w:rsidR="001E21B3">
        <w:trPr>
          <w:trHeight w:hRule="exact" w:val="265"/>
        </w:trPr>
        <w:tc>
          <w:tcPr>
            <w:tcW w:w="4377" w:type="dxa"/>
          </w:tcPr>
          <w:p w:rsidR="001E21B3" w:rsidRDefault="0090667D">
            <w:pPr>
              <w:pStyle w:val="TableParagraph"/>
              <w:spacing w:line="223" w:lineRule="exact"/>
              <w:ind w:left="1817" w:right="1662"/>
              <w:jc w:val="center"/>
              <w:rPr>
                <w:sz w:val="20"/>
              </w:rPr>
            </w:pPr>
            <w:r>
              <w:rPr>
                <w:sz w:val="20"/>
                <w:u w:val="single"/>
              </w:rPr>
              <w:t>Concepto</w:t>
            </w:r>
          </w:p>
        </w:tc>
        <w:tc>
          <w:tcPr>
            <w:tcW w:w="313" w:type="dxa"/>
          </w:tcPr>
          <w:p w:rsidR="001E21B3" w:rsidRDefault="001E21B3"/>
        </w:tc>
        <w:tc>
          <w:tcPr>
            <w:tcW w:w="1135" w:type="dxa"/>
          </w:tcPr>
          <w:p w:rsidR="001E21B3" w:rsidRDefault="0090667D">
            <w:pPr>
              <w:pStyle w:val="TableParagraph"/>
              <w:spacing w:line="223" w:lineRule="exact"/>
              <w:ind w:left="225"/>
              <w:rPr>
                <w:sz w:val="20"/>
              </w:rPr>
            </w:pPr>
            <w:r>
              <w:rPr>
                <w:sz w:val="20"/>
                <w:u w:val="single"/>
              </w:rPr>
              <w:t>Importe</w:t>
            </w:r>
          </w:p>
        </w:tc>
      </w:tr>
      <w:tr w:rsidR="001E21B3">
        <w:trPr>
          <w:trHeight w:hRule="exact" w:val="268"/>
        </w:trPr>
        <w:tc>
          <w:tcPr>
            <w:tcW w:w="4377" w:type="dxa"/>
          </w:tcPr>
          <w:p w:rsidR="001E21B3" w:rsidRDefault="0090667D">
            <w:pPr>
              <w:pStyle w:val="TableParagraph"/>
              <w:spacing w:before="35"/>
              <w:ind w:left="200"/>
              <w:rPr>
                <w:sz w:val="20"/>
              </w:rPr>
            </w:pPr>
            <w:r>
              <w:rPr>
                <w:sz w:val="20"/>
              </w:rPr>
              <w:t>Renta de auditorio</w:t>
            </w:r>
          </w:p>
        </w:tc>
        <w:tc>
          <w:tcPr>
            <w:tcW w:w="313" w:type="dxa"/>
          </w:tcPr>
          <w:p w:rsidR="001E21B3" w:rsidRDefault="0090667D">
            <w:pPr>
              <w:pStyle w:val="TableParagraph"/>
              <w:spacing w:before="35"/>
              <w:ind w:right="1"/>
              <w:jc w:val="center"/>
              <w:rPr>
                <w:sz w:val="20"/>
              </w:rPr>
            </w:pPr>
            <w:r>
              <w:rPr>
                <w:w w:val="99"/>
                <w:sz w:val="20"/>
              </w:rPr>
              <w:t>$</w:t>
            </w:r>
          </w:p>
        </w:tc>
        <w:tc>
          <w:tcPr>
            <w:tcW w:w="1135" w:type="dxa"/>
          </w:tcPr>
          <w:p w:rsidR="001E21B3" w:rsidRDefault="0090667D">
            <w:pPr>
              <w:pStyle w:val="TableParagraph"/>
              <w:spacing w:before="35"/>
              <w:ind w:right="72"/>
              <w:jc w:val="right"/>
              <w:rPr>
                <w:sz w:val="20"/>
              </w:rPr>
            </w:pPr>
            <w:r>
              <w:rPr>
                <w:sz w:val="20"/>
              </w:rPr>
              <w:t>5,287</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carros alegóricos</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1,104</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Cuotas estacionamiento municipal</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1,059</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Gimnasio San Pedro 400</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828</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Gimnasio Casco Jesús D. González</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577</w:t>
            </w:r>
          </w:p>
        </w:tc>
      </w:tr>
      <w:tr w:rsidR="001E21B3">
        <w:trPr>
          <w:trHeight w:hRule="exact" w:val="228"/>
        </w:trPr>
        <w:tc>
          <w:tcPr>
            <w:tcW w:w="4377" w:type="dxa"/>
          </w:tcPr>
          <w:p w:rsidR="001E21B3" w:rsidRDefault="0090667D">
            <w:pPr>
              <w:pStyle w:val="TableParagraph"/>
              <w:spacing w:line="225" w:lineRule="exact"/>
              <w:ind w:left="200"/>
              <w:rPr>
                <w:sz w:val="20"/>
              </w:rPr>
            </w:pPr>
            <w:r>
              <w:rPr>
                <w:sz w:val="20"/>
              </w:rPr>
              <w:t>Centro de atención Juventud San Pedro Raza</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515</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Otros ingresos auditorio San Pedro</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483</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Centro deportivo FUD</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421</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centro cultural Fátima</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403</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Gimnasio Canteras</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305</w:t>
            </w:r>
          </w:p>
        </w:tc>
      </w:tr>
      <w:tr w:rsidR="001E21B3">
        <w:trPr>
          <w:trHeight w:hRule="exact" w:val="228"/>
        </w:trPr>
        <w:tc>
          <w:tcPr>
            <w:tcW w:w="4377" w:type="dxa"/>
          </w:tcPr>
          <w:p w:rsidR="001E21B3" w:rsidRDefault="0090667D">
            <w:pPr>
              <w:pStyle w:val="TableParagraph"/>
              <w:spacing w:line="225" w:lineRule="exact"/>
              <w:ind w:left="200"/>
              <w:rPr>
                <w:sz w:val="20"/>
              </w:rPr>
            </w:pPr>
            <w:r>
              <w:rPr>
                <w:sz w:val="20"/>
              </w:rPr>
              <w:t>Ligas deportivas</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286</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de áreas municipales</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264</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Renta incubadora de negocios San Pedro</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236</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salón Centro Cultural San Pedro</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156</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Centro cultural y deportivo El Obispo</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143</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lotes de panteón municipal</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142</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Renta salón Revolución V</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137</w:t>
            </w:r>
          </w:p>
        </w:tc>
      </w:tr>
      <w:tr w:rsidR="001E21B3">
        <w:trPr>
          <w:trHeight w:hRule="exact" w:val="228"/>
        </w:trPr>
        <w:tc>
          <w:tcPr>
            <w:tcW w:w="4377" w:type="dxa"/>
          </w:tcPr>
          <w:p w:rsidR="001E21B3" w:rsidRDefault="0090667D">
            <w:pPr>
              <w:pStyle w:val="TableParagraph"/>
              <w:spacing w:line="225" w:lineRule="exact"/>
              <w:ind w:left="200"/>
              <w:rPr>
                <w:sz w:val="20"/>
              </w:rPr>
            </w:pPr>
            <w:r>
              <w:rPr>
                <w:sz w:val="20"/>
              </w:rPr>
              <w:t>Renta salón Revolución II</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116</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salón Revolución IV</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97</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Gimnasio Tampiquito</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86</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Gimnasio Vista Montaña</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84</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Renta salón El Obispo</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43</w:t>
            </w:r>
          </w:p>
        </w:tc>
      </w:tr>
      <w:tr w:rsidR="001E21B3">
        <w:trPr>
          <w:trHeight w:hRule="exact" w:val="228"/>
        </w:trPr>
        <w:tc>
          <w:tcPr>
            <w:tcW w:w="4377" w:type="dxa"/>
          </w:tcPr>
          <w:p w:rsidR="001E21B3" w:rsidRDefault="0090667D">
            <w:pPr>
              <w:pStyle w:val="TableParagraph"/>
              <w:spacing w:line="225" w:lineRule="exact"/>
              <w:ind w:left="200"/>
              <w:rPr>
                <w:sz w:val="20"/>
              </w:rPr>
            </w:pPr>
            <w:r>
              <w:rPr>
                <w:sz w:val="20"/>
              </w:rPr>
              <w:t>Cuotas Museo El Centenario</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29</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salón polivalente V. Mirador</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26</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Cuotas centro cultural La Cima</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22</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Renta salón Lázaro Garza Ayala</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21</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Renta salón polivalente Lucio Blanco</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13</w:t>
            </w:r>
          </w:p>
        </w:tc>
      </w:tr>
      <w:tr w:rsidR="001E21B3">
        <w:trPr>
          <w:trHeight w:hRule="exact" w:val="227"/>
        </w:trPr>
        <w:tc>
          <w:tcPr>
            <w:tcW w:w="4377" w:type="dxa"/>
          </w:tcPr>
          <w:p w:rsidR="001E21B3" w:rsidRDefault="0090667D">
            <w:pPr>
              <w:pStyle w:val="TableParagraph"/>
              <w:spacing w:line="225" w:lineRule="exact"/>
              <w:ind w:left="200"/>
              <w:rPr>
                <w:sz w:val="20"/>
              </w:rPr>
            </w:pPr>
            <w:r>
              <w:rPr>
                <w:sz w:val="20"/>
              </w:rPr>
              <w:t>Cuotas centro cultural Vista Montaña</w:t>
            </w:r>
          </w:p>
        </w:tc>
        <w:tc>
          <w:tcPr>
            <w:tcW w:w="313" w:type="dxa"/>
          </w:tcPr>
          <w:p w:rsidR="001E21B3" w:rsidRDefault="001E21B3"/>
        </w:tc>
        <w:tc>
          <w:tcPr>
            <w:tcW w:w="1135" w:type="dxa"/>
          </w:tcPr>
          <w:p w:rsidR="001E21B3" w:rsidRDefault="0090667D">
            <w:pPr>
              <w:pStyle w:val="TableParagraph"/>
              <w:spacing w:line="225" w:lineRule="exact"/>
              <w:ind w:right="72"/>
              <w:jc w:val="right"/>
              <w:rPr>
                <w:sz w:val="20"/>
              </w:rPr>
            </w:pPr>
            <w:r>
              <w:rPr>
                <w:sz w:val="20"/>
              </w:rPr>
              <w:t>12</w:t>
            </w:r>
          </w:p>
        </w:tc>
      </w:tr>
      <w:tr w:rsidR="001E21B3">
        <w:trPr>
          <w:trHeight w:hRule="exact" w:val="227"/>
        </w:trPr>
        <w:tc>
          <w:tcPr>
            <w:tcW w:w="4377" w:type="dxa"/>
          </w:tcPr>
          <w:p w:rsidR="001E21B3" w:rsidRDefault="0090667D">
            <w:pPr>
              <w:pStyle w:val="TableParagraph"/>
              <w:spacing w:line="224" w:lineRule="exact"/>
              <w:ind w:left="200"/>
              <w:rPr>
                <w:sz w:val="20"/>
              </w:rPr>
            </w:pPr>
            <w:r>
              <w:rPr>
                <w:sz w:val="20"/>
              </w:rPr>
              <w:t>Renta salón Valle de Vasconcelos</w:t>
            </w:r>
          </w:p>
        </w:tc>
        <w:tc>
          <w:tcPr>
            <w:tcW w:w="313" w:type="dxa"/>
          </w:tcPr>
          <w:p w:rsidR="001E21B3" w:rsidRDefault="001E21B3"/>
        </w:tc>
        <w:tc>
          <w:tcPr>
            <w:tcW w:w="1135" w:type="dxa"/>
          </w:tcPr>
          <w:p w:rsidR="001E21B3" w:rsidRDefault="0090667D">
            <w:pPr>
              <w:pStyle w:val="TableParagraph"/>
              <w:spacing w:line="224" w:lineRule="exact"/>
              <w:ind w:right="72"/>
              <w:jc w:val="right"/>
              <w:rPr>
                <w:sz w:val="20"/>
              </w:rPr>
            </w:pPr>
            <w:r>
              <w:rPr>
                <w:sz w:val="20"/>
              </w:rPr>
              <w:t>11</w:t>
            </w:r>
          </w:p>
        </w:tc>
      </w:tr>
      <w:tr w:rsidR="001E21B3">
        <w:trPr>
          <w:trHeight w:hRule="exact" w:val="308"/>
        </w:trPr>
        <w:tc>
          <w:tcPr>
            <w:tcW w:w="4377" w:type="dxa"/>
          </w:tcPr>
          <w:p w:rsidR="001E21B3" w:rsidRDefault="0090667D">
            <w:pPr>
              <w:pStyle w:val="TableParagraph"/>
              <w:spacing w:line="225" w:lineRule="exact"/>
              <w:ind w:left="200"/>
              <w:rPr>
                <w:sz w:val="20"/>
              </w:rPr>
            </w:pPr>
            <w:r>
              <w:rPr>
                <w:sz w:val="20"/>
              </w:rPr>
              <w:t>Otros</w:t>
            </w:r>
          </w:p>
        </w:tc>
        <w:tc>
          <w:tcPr>
            <w:tcW w:w="313" w:type="dxa"/>
          </w:tcPr>
          <w:p w:rsidR="001E21B3" w:rsidRDefault="001E21B3"/>
        </w:tc>
        <w:tc>
          <w:tcPr>
            <w:tcW w:w="1135" w:type="dxa"/>
            <w:tcBorders>
              <w:bottom w:val="single" w:sz="4" w:space="0" w:color="000000"/>
            </w:tcBorders>
          </w:tcPr>
          <w:p w:rsidR="001E21B3" w:rsidRDefault="0090667D">
            <w:pPr>
              <w:pStyle w:val="TableParagraph"/>
              <w:spacing w:line="225" w:lineRule="exact"/>
              <w:ind w:right="69"/>
              <w:jc w:val="right"/>
              <w:rPr>
                <w:sz w:val="20"/>
              </w:rPr>
            </w:pPr>
            <w:r>
              <w:rPr>
                <w:w w:val="99"/>
                <w:sz w:val="20"/>
              </w:rPr>
              <w:t>7</w:t>
            </w:r>
          </w:p>
        </w:tc>
      </w:tr>
      <w:tr w:rsidR="001E21B3">
        <w:trPr>
          <w:trHeight w:hRule="exact" w:val="259"/>
        </w:trPr>
        <w:tc>
          <w:tcPr>
            <w:tcW w:w="4377" w:type="dxa"/>
          </w:tcPr>
          <w:p w:rsidR="001E21B3" w:rsidRDefault="0090667D">
            <w:pPr>
              <w:pStyle w:val="TableParagraph"/>
              <w:spacing w:before="4"/>
              <w:ind w:left="1817" w:right="1661"/>
              <w:jc w:val="center"/>
              <w:rPr>
                <w:sz w:val="20"/>
              </w:rPr>
            </w:pPr>
            <w:r>
              <w:rPr>
                <w:sz w:val="20"/>
              </w:rPr>
              <w:t>Total</w:t>
            </w:r>
          </w:p>
        </w:tc>
        <w:tc>
          <w:tcPr>
            <w:tcW w:w="313" w:type="dxa"/>
          </w:tcPr>
          <w:p w:rsidR="001E21B3" w:rsidRDefault="0090667D">
            <w:pPr>
              <w:pStyle w:val="TableParagraph"/>
              <w:spacing w:before="14"/>
              <w:ind w:left="30"/>
              <w:jc w:val="center"/>
              <w:rPr>
                <w:sz w:val="20"/>
              </w:rPr>
            </w:pPr>
            <w:r>
              <w:rPr>
                <w:w w:val="99"/>
                <w:sz w:val="20"/>
              </w:rPr>
              <w:t>$</w:t>
            </w:r>
          </w:p>
        </w:tc>
        <w:tc>
          <w:tcPr>
            <w:tcW w:w="1135" w:type="dxa"/>
            <w:tcBorders>
              <w:top w:val="single" w:sz="4" w:space="0" w:color="000000"/>
              <w:bottom w:val="double" w:sz="4" w:space="0" w:color="000000"/>
            </w:tcBorders>
          </w:tcPr>
          <w:p w:rsidR="001E21B3" w:rsidRDefault="0090667D">
            <w:pPr>
              <w:pStyle w:val="TableParagraph"/>
              <w:spacing w:line="230" w:lineRule="exact"/>
              <w:ind w:right="72"/>
              <w:jc w:val="right"/>
              <w:rPr>
                <w:sz w:val="20"/>
              </w:rPr>
            </w:pPr>
            <w:r>
              <w:rPr>
                <w:sz w:val="20"/>
              </w:rPr>
              <w:t>12,913</w:t>
            </w:r>
          </w:p>
        </w:tc>
      </w:tr>
    </w:tbl>
    <w:p w:rsidR="001E21B3" w:rsidRDefault="001E21B3">
      <w:pPr>
        <w:spacing w:line="230" w:lineRule="exact"/>
        <w:jc w:val="right"/>
        <w:rPr>
          <w:sz w:val="20"/>
        </w:rPr>
        <w:sectPr w:rsidR="001E21B3">
          <w:headerReference w:type="default" r:id="rId56"/>
          <w:pgSz w:w="12240" w:h="15840"/>
          <w:pgMar w:top="720" w:right="520" w:bottom="1180" w:left="160" w:header="520" w:footer="1009" w:gutter="0"/>
          <w:pgNumType w:start="41"/>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23"/>
        </w:rPr>
      </w:pPr>
    </w:p>
    <w:p w:rsidR="001E21B3" w:rsidRDefault="0090667D">
      <w:pPr>
        <w:pStyle w:val="Textoindependiente"/>
        <w:ind w:left="692" w:right="324"/>
        <w:jc w:val="both"/>
      </w:pPr>
      <w:r>
        <w:t>Como procedimiento de auditoría, se revisaron selectivamente las agendas de algunos bienes muebles arrendados conciliándolos contra los registros contables, y con sus respectivos contratos de arrendamiento verificando el cumplimiento de las cláusulas.</w:t>
      </w:r>
    </w:p>
    <w:p w:rsidR="001E21B3" w:rsidRDefault="001E21B3">
      <w:pPr>
        <w:pStyle w:val="Textoindependiente"/>
        <w:rPr>
          <w:sz w:val="26"/>
        </w:rPr>
      </w:pPr>
    </w:p>
    <w:p w:rsidR="001E21B3" w:rsidRDefault="0090667D">
      <w:pPr>
        <w:pStyle w:val="Textoindependiente"/>
        <w:spacing w:before="161"/>
        <w:ind w:left="692" w:right="324"/>
        <w:jc w:val="both"/>
      </w:pPr>
      <w:r>
        <w:t>Adi</w:t>
      </w:r>
      <w:r>
        <w:t>cionalmente de las dependencias que dan origen a este tipo de ingresos, se obtuvieron los reportes de control que se tienen y se conciliaron contra lo registrado contablemente.</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588"/>
        <w:gridCol w:w="4389"/>
      </w:tblGrid>
      <w:tr w:rsidR="001E21B3">
        <w:trPr>
          <w:trHeight w:hRule="exact" w:val="268"/>
        </w:trPr>
        <w:tc>
          <w:tcPr>
            <w:tcW w:w="6588" w:type="dxa"/>
          </w:tcPr>
          <w:p w:rsidR="001E21B3" w:rsidRDefault="0090667D">
            <w:pPr>
              <w:pStyle w:val="TableParagraph"/>
              <w:spacing w:line="268" w:lineRule="exact"/>
              <w:ind w:left="200"/>
              <w:rPr>
                <w:sz w:val="24"/>
              </w:rPr>
            </w:pPr>
            <w:r>
              <w:rPr>
                <w:sz w:val="24"/>
                <w:u w:val="single"/>
              </w:rPr>
              <w:t>Venta de bienes municipales</w:t>
            </w:r>
          </w:p>
        </w:tc>
        <w:tc>
          <w:tcPr>
            <w:tcW w:w="4389" w:type="dxa"/>
          </w:tcPr>
          <w:p w:rsidR="001E21B3" w:rsidRDefault="0090667D">
            <w:pPr>
              <w:pStyle w:val="TableParagraph"/>
              <w:spacing w:line="268" w:lineRule="exact"/>
              <w:ind w:right="198"/>
              <w:jc w:val="right"/>
              <w:rPr>
                <w:sz w:val="24"/>
              </w:rPr>
            </w:pPr>
            <w:r>
              <w:rPr>
                <w:sz w:val="24"/>
              </w:rPr>
              <w:t>$29,467</w:t>
            </w:r>
          </w:p>
        </w:tc>
      </w:tr>
    </w:tbl>
    <w:p w:rsidR="001E21B3" w:rsidRDefault="001E21B3">
      <w:pPr>
        <w:pStyle w:val="Textoindependiente"/>
        <w:spacing w:before="11"/>
        <w:rPr>
          <w:sz w:val="15"/>
        </w:rPr>
      </w:pPr>
    </w:p>
    <w:p w:rsidR="001E21B3" w:rsidRDefault="0090667D">
      <w:pPr>
        <w:pStyle w:val="Textoindependiente"/>
        <w:spacing w:before="92"/>
        <w:ind w:left="692"/>
      </w:pPr>
      <w:r>
        <w:t>En esta cuenta se registraron los ingre</w:t>
      </w:r>
      <w:r>
        <w:t>sos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3383" w:type="dxa"/>
        <w:tblBorders>
          <w:top w:val="nil"/>
          <w:left w:val="nil"/>
          <w:bottom w:val="nil"/>
          <w:right w:val="nil"/>
          <w:insideH w:val="nil"/>
          <w:insideV w:val="nil"/>
        </w:tblBorders>
        <w:tblLayout w:type="fixed"/>
        <w:tblLook w:val="01E0" w:firstRow="1" w:lastRow="1" w:firstColumn="1" w:lastColumn="1" w:noHBand="0" w:noVBand="0"/>
      </w:tblPr>
      <w:tblGrid>
        <w:gridCol w:w="3654"/>
        <w:gridCol w:w="439"/>
        <w:gridCol w:w="929"/>
      </w:tblGrid>
      <w:tr w:rsidR="001E21B3">
        <w:trPr>
          <w:trHeight w:hRule="exact" w:val="272"/>
        </w:trPr>
        <w:tc>
          <w:tcPr>
            <w:tcW w:w="3654" w:type="dxa"/>
          </w:tcPr>
          <w:p w:rsidR="001E21B3" w:rsidRDefault="0090667D">
            <w:pPr>
              <w:pStyle w:val="TableParagraph"/>
              <w:spacing w:line="223" w:lineRule="exact"/>
              <w:ind w:left="1518" w:right="1239"/>
              <w:jc w:val="center"/>
              <w:rPr>
                <w:sz w:val="20"/>
              </w:rPr>
            </w:pPr>
            <w:r>
              <w:rPr>
                <w:sz w:val="20"/>
                <w:u w:val="single"/>
              </w:rPr>
              <w:t>Concepto</w:t>
            </w:r>
          </w:p>
        </w:tc>
        <w:tc>
          <w:tcPr>
            <w:tcW w:w="439" w:type="dxa"/>
          </w:tcPr>
          <w:p w:rsidR="001E21B3" w:rsidRDefault="001E21B3"/>
        </w:tc>
        <w:tc>
          <w:tcPr>
            <w:tcW w:w="929" w:type="dxa"/>
          </w:tcPr>
          <w:p w:rsidR="001E21B3" w:rsidRDefault="0090667D">
            <w:pPr>
              <w:pStyle w:val="TableParagraph"/>
              <w:spacing w:line="223" w:lineRule="exact"/>
              <w:ind w:left="122"/>
              <w:rPr>
                <w:sz w:val="20"/>
              </w:rPr>
            </w:pPr>
            <w:r>
              <w:rPr>
                <w:sz w:val="20"/>
                <w:u w:val="single"/>
              </w:rPr>
              <w:t>Importe</w:t>
            </w:r>
          </w:p>
        </w:tc>
      </w:tr>
      <w:tr w:rsidR="001E21B3">
        <w:trPr>
          <w:trHeight w:hRule="exact" w:val="295"/>
        </w:trPr>
        <w:tc>
          <w:tcPr>
            <w:tcW w:w="3654" w:type="dxa"/>
          </w:tcPr>
          <w:p w:rsidR="001E21B3" w:rsidRDefault="0090667D">
            <w:pPr>
              <w:pStyle w:val="TableParagraph"/>
              <w:spacing w:before="61"/>
              <w:ind w:left="200"/>
              <w:rPr>
                <w:sz w:val="20"/>
              </w:rPr>
            </w:pPr>
            <w:r>
              <w:rPr>
                <w:sz w:val="20"/>
              </w:rPr>
              <w:t>Venta de terrenos municipales</w:t>
            </w:r>
          </w:p>
        </w:tc>
        <w:tc>
          <w:tcPr>
            <w:tcW w:w="439" w:type="dxa"/>
          </w:tcPr>
          <w:p w:rsidR="001E21B3" w:rsidRDefault="0090667D">
            <w:pPr>
              <w:pStyle w:val="TableParagraph"/>
              <w:spacing w:before="61"/>
              <w:ind w:right="103"/>
              <w:jc w:val="right"/>
              <w:rPr>
                <w:sz w:val="20"/>
              </w:rPr>
            </w:pPr>
            <w:r>
              <w:rPr>
                <w:w w:val="99"/>
                <w:sz w:val="20"/>
              </w:rPr>
              <w:t>$</w:t>
            </w:r>
          </w:p>
        </w:tc>
        <w:tc>
          <w:tcPr>
            <w:tcW w:w="929" w:type="dxa"/>
          </w:tcPr>
          <w:p w:rsidR="001E21B3" w:rsidRDefault="0090667D">
            <w:pPr>
              <w:pStyle w:val="TableParagraph"/>
              <w:spacing w:before="42"/>
              <w:ind w:left="244"/>
              <w:rPr>
                <w:sz w:val="20"/>
              </w:rPr>
            </w:pPr>
            <w:r>
              <w:rPr>
                <w:sz w:val="20"/>
              </w:rPr>
              <w:t>25,600</w:t>
            </w:r>
          </w:p>
        </w:tc>
      </w:tr>
      <w:tr w:rsidR="001E21B3">
        <w:trPr>
          <w:trHeight w:hRule="exact" w:val="250"/>
        </w:trPr>
        <w:tc>
          <w:tcPr>
            <w:tcW w:w="3654" w:type="dxa"/>
          </w:tcPr>
          <w:p w:rsidR="001E21B3" w:rsidRDefault="0090667D">
            <w:pPr>
              <w:pStyle w:val="TableParagraph"/>
              <w:spacing w:before="16"/>
              <w:ind w:left="200"/>
              <w:rPr>
                <w:sz w:val="20"/>
              </w:rPr>
            </w:pPr>
            <w:r>
              <w:rPr>
                <w:sz w:val="20"/>
              </w:rPr>
              <w:t>Venta de bienes muebles</w:t>
            </w:r>
          </w:p>
        </w:tc>
        <w:tc>
          <w:tcPr>
            <w:tcW w:w="439" w:type="dxa"/>
          </w:tcPr>
          <w:p w:rsidR="001E21B3" w:rsidRDefault="001E21B3"/>
        </w:tc>
        <w:tc>
          <w:tcPr>
            <w:tcW w:w="929" w:type="dxa"/>
          </w:tcPr>
          <w:p w:rsidR="001E21B3" w:rsidRDefault="0090667D">
            <w:pPr>
              <w:pStyle w:val="TableParagraph"/>
              <w:spacing w:line="227" w:lineRule="exact"/>
              <w:ind w:left="-15" w:right="72"/>
              <w:jc w:val="right"/>
              <w:rPr>
                <w:sz w:val="20"/>
              </w:rPr>
            </w:pPr>
            <w:r>
              <w:rPr>
                <w:sz w:val="20"/>
              </w:rPr>
              <w:t>3,824</w:t>
            </w:r>
          </w:p>
        </w:tc>
      </w:tr>
      <w:tr w:rsidR="001E21B3">
        <w:trPr>
          <w:trHeight w:hRule="exact" w:val="247"/>
        </w:trPr>
        <w:tc>
          <w:tcPr>
            <w:tcW w:w="3654" w:type="dxa"/>
          </w:tcPr>
          <w:p w:rsidR="001E21B3" w:rsidRDefault="0090667D">
            <w:pPr>
              <w:pStyle w:val="TableParagraph"/>
              <w:spacing w:before="13"/>
              <w:ind w:left="200"/>
              <w:rPr>
                <w:sz w:val="20"/>
              </w:rPr>
            </w:pPr>
            <w:r>
              <w:rPr>
                <w:sz w:val="20"/>
              </w:rPr>
              <w:t>Venta terrenos Mirador Vasconcelos</w:t>
            </w:r>
          </w:p>
        </w:tc>
        <w:tc>
          <w:tcPr>
            <w:tcW w:w="439" w:type="dxa"/>
          </w:tcPr>
          <w:p w:rsidR="001E21B3" w:rsidRDefault="001E21B3"/>
        </w:tc>
        <w:tc>
          <w:tcPr>
            <w:tcW w:w="929" w:type="dxa"/>
          </w:tcPr>
          <w:p w:rsidR="001E21B3" w:rsidRDefault="0090667D">
            <w:pPr>
              <w:pStyle w:val="TableParagraph"/>
              <w:spacing w:line="227" w:lineRule="exact"/>
              <w:ind w:left="-15" w:right="72"/>
              <w:jc w:val="right"/>
              <w:rPr>
                <w:sz w:val="20"/>
              </w:rPr>
            </w:pPr>
            <w:r>
              <w:rPr>
                <w:sz w:val="20"/>
              </w:rPr>
              <w:t>36</w:t>
            </w:r>
          </w:p>
        </w:tc>
      </w:tr>
      <w:tr w:rsidR="001E21B3">
        <w:trPr>
          <w:trHeight w:hRule="exact" w:val="331"/>
        </w:trPr>
        <w:tc>
          <w:tcPr>
            <w:tcW w:w="3654" w:type="dxa"/>
          </w:tcPr>
          <w:p w:rsidR="001E21B3" w:rsidRDefault="0090667D">
            <w:pPr>
              <w:pStyle w:val="TableParagraph"/>
              <w:spacing w:before="16"/>
              <w:ind w:left="200"/>
              <w:rPr>
                <w:sz w:val="20"/>
              </w:rPr>
            </w:pPr>
            <w:r>
              <w:rPr>
                <w:sz w:val="20"/>
              </w:rPr>
              <w:t>Gavetas del panteón municipal</w:t>
            </w:r>
          </w:p>
        </w:tc>
        <w:tc>
          <w:tcPr>
            <w:tcW w:w="439" w:type="dxa"/>
          </w:tcPr>
          <w:p w:rsidR="001E21B3" w:rsidRDefault="001E21B3"/>
        </w:tc>
        <w:tc>
          <w:tcPr>
            <w:tcW w:w="929" w:type="dxa"/>
            <w:tcBorders>
              <w:bottom w:val="single" w:sz="4" w:space="0" w:color="000000"/>
            </w:tcBorders>
          </w:tcPr>
          <w:p w:rsidR="001E21B3" w:rsidRDefault="0090667D">
            <w:pPr>
              <w:pStyle w:val="TableParagraph"/>
              <w:spacing w:line="227" w:lineRule="exact"/>
              <w:ind w:right="69"/>
              <w:jc w:val="right"/>
              <w:rPr>
                <w:sz w:val="20"/>
              </w:rPr>
            </w:pPr>
            <w:r>
              <w:rPr>
                <w:w w:val="99"/>
                <w:sz w:val="20"/>
              </w:rPr>
              <w:t>7</w:t>
            </w:r>
          </w:p>
        </w:tc>
      </w:tr>
      <w:tr w:rsidR="001E21B3">
        <w:trPr>
          <w:trHeight w:hRule="exact" w:val="234"/>
        </w:trPr>
        <w:tc>
          <w:tcPr>
            <w:tcW w:w="3654" w:type="dxa"/>
          </w:tcPr>
          <w:p w:rsidR="001E21B3" w:rsidRDefault="0090667D">
            <w:pPr>
              <w:pStyle w:val="TableParagraph"/>
              <w:spacing w:before="4"/>
              <w:ind w:left="1518" w:right="1239"/>
              <w:jc w:val="center"/>
              <w:rPr>
                <w:sz w:val="20"/>
              </w:rPr>
            </w:pPr>
            <w:r>
              <w:rPr>
                <w:sz w:val="20"/>
              </w:rPr>
              <w:t>Total</w:t>
            </w:r>
          </w:p>
        </w:tc>
        <w:tc>
          <w:tcPr>
            <w:tcW w:w="439" w:type="dxa"/>
          </w:tcPr>
          <w:p w:rsidR="001E21B3" w:rsidRDefault="0090667D">
            <w:pPr>
              <w:pStyle w:val="TableParagraph"/>
              <w:spacing w:before="4"/>
              <w:ind w:right="103"/>
              <w:jc w:val="right"/>
              <w:rPr>
                <w:sz w:val="20"/>
              </w:rPr>
            </w:pPr>
            <w:r>
              <w:rPr>
                <w:w w:val="99"/>
                <w:sz w:val="20"/>
              </w:rPr>
              <w:t>$</w:t>
            </w:r>
          </w:p>
        </w:tc>
        <w:tc>
          <w:tcPr>
            <w:tcW w:w="929" w:type="dxa"/>
            <w:tcBorders>
              <w:top w:val="single" w:sz="4" w:space="0" w:color="000000"/>
            </w:tcBorders>
          </w:tcPr>
          <w:p w:rsidR="001E21B3" w:rsidRDefault="0090667D">
            <w:pPr>
              <w:pStyle w:val="TableParagraph"/>
              <w:tabs>
                <w:tab w:val="left" w:pos="244"/>
              </w:tabs>
              <w:spacing w:line="230" w:lineRule="exact"/>
              <w:ind w:left="-15"/>
              <w:jc w:val="right"/>
              <w:rPr>
                <w:sz w:val="20"/>
              </w:rPr>
            </w:pPr>
            <w:r>
              <w:rPr>
                <w:w w:val="99"/>
                <w:sz w:val="20"/>
                <w:u w:val="thick"/>
              </w:rPr>
              <w:t xml:space="preserve"> </w:t>
            </w:r>
            <w:r>
              <w:rPr>
                <w:sz w:val="20"/>
                <w:u w:val="thick"/>
              </w:rPr>
              <w:tab/>
            </w:r>
            <w:r>
              <w:rPr>
                <w:spacing w:val="-1"/>
                <w:sz w:val="20"/>
                <w:u w:val="thick"/>
              </w:rPr>
              <w:t>29,467</w:t>
            </w:r>
            <w:r>
              <w:rPr>
                <w:spacing w:val="18"/>
                <w:sz w:val="20"/>
                <w:u w:val="thick"/>
              </w:rPr>
              <w:t xml:space="preserve"> </w:t>
            </w:r>
          </w:p>
        </w:tc>
      </w:tr>
    </w:tbl>
    <w:p w:rsidR="001E21B3" w:rsidRDefault="001E21B3">
      <w:pPr>
        <w:pStyle w:val="Textoindependiente"/>
        <w:spacing w:before="9"/>
        <w:rPr>
          <w:sz w:val="18"/>
        </w:rPr>
      </w:pPr>
    </w:p>
    <w:p w:rsidR="001E21B3" w:rsidRDefault="0090667D">
      <w:pPr>
        <w:pStyle w:val="Textoindependiente"/>
        <w:spacing w:before="92"/>
        <w:ind w:left="691" w:right="324"/>
        <w:jc w:val="both"/>
      </w:pPr>
      <w:r>
        <w:t>En el concepto de venta de terrenos municipales se registró un procedimiento de subasta por la venta de un área municipal, de acuerdo a las autorizaciones del R. Ayuntamiento dejó de ser útil para fines del servicio público.</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63" w:type="dxa"/>
        <w:tblBorders>
          <w:top w:val="nil"/>
          <w:left w:val="nil"/>
          <w:bottom w:val="nil"/>
          <w:right w:val="nil"/>
          <w:insideH w:val="nil"/>
          <w:insideV w:val="nil"/>
        </w:tblBorders>
        <w:tblLayout w:type="fixed"/>
        <w:tblLook w:val="01E0" w:firstRow="1" w:lastRow="1" w:firstColumn="1" w:lastColumn="1" w:noHBand="0" w:noVBand="0"/>
      </w:tblPr>
      <w:tblGrid>
        <w:gridCol w:w="6350"/>
        <w:gridCol w:w="4646"/>
      </w:tblGrid>
      <w:tr w:rsidR="001E21B3">
        <w:trPr>
          <w:trHeight w:hRule="exact" w:val="268"/>
        </w:trPr>
        <w:tc>
          <w:tcPr>
            <w:tcW w:w="6350" w:type="dxa"/>
          </w:tcPr>
          <w:p w:rsidR="001E21B3" w:rsidRDefault="0090667D">
            <w:pPr>
              <w:pStyle w:val="TableParagraph"/>
              <w:spacing w:line="268" w:lineRule="exact"/>
              <w:ind w:left="200"/>
              <w:rPr>
                <w:sz w:val="24"/>
              </w:rPr>
            </w:pPr>
            <w:r>
              <w:rPr>
                <w:sz w:val="24"/>
                <w:u w:val="single"/>
              </w:rPr>
              <w:t>Rendimientos bancarios</w:t>
            </w:r>
          </w:p>
        </w:tc>
        <w:tc>
          <w:tcPr>
            <w:tcW w:w="4646" w:type="dxa"/>
          </w:tcPr>
          <w:p w:rsidR="001E21B3" w:rsidRDefault="0090667D">
            <w:pPr>
              <w:pStyle w:val="TableParagraph"/>
              <w:spacing w:line="268" w:lineRule="exact"/>
              <w:ind w:right="198"/>
              <w:jc w:val="right"/>
              <w:rPr>
                <w:sz w:val="24"/>
              </w:rPr>
            </w:pPr>
            <w:r>
              <w:rPr>
                <w:sz w:val="24"/>
              </w:rPr>
              <w:t>$99,83</w:t>
            </w:r>
            <w:r>
              <w:rPr>
                <w:sz w:val="24"/>
              </w:rPr>
              <w:t>5</w:t>
            </w:r>
          </w:p>
        </w:tc>
      </w:tr>
    </w:tbl>
    <w:p w:rsidR="001E21B3" w:rsidRDefault="001E21B3">
      <w:pPr>
        <w:pStyle w:val="Textoindependiente"/>
        <w:spacing w:before="11"/>
        <w:rPr>
          <w:sz w:val="15"/>
        </w:rPr>
      </w:pPr>
    </w:p>
    <w:p w:rsidR="001E21B3" w:rsidRDefault="0090667D">
      <w:pPr>
        <w:pStyle w:val="Textoindependiente"/>
        <w:spacing w:before="92"/>
        <w:ind w:left="692" w:right="321"/>
      </w:pPr>
      <w:r>
        <w:t>En esta cuenta se registraron ingresos por los intereses generados en cuentas bancarias productivas del Municipio.</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149"/>
        <w:gridCol w:w="4828"/>
      </w:tblGrid>
      <w:tr w:rsidR="001E21B3">
        <w:trPr>
          <w:trHeight w:hRule="exact" w:val="268"/>
        </w:trPr>
        <w:tc>
          <w:tcPr>
            <w:tcW w:w="6149" w:type="dxa"/>
          </w:tcPr>
          <w:p w:rsidR="001E21B3" w:rsidRDefault="0090667D">
            <w:pPr>
              <w:pStyle w:val="TableParagraph"/>
              <w:spacing w:line="268" w:lineRule="exact"/>
              <w:ind w:left="200"/>
              <w:rPr>
                <w:sz w:val="24"/>
              </w:rPr>
            </w:pPr>
            <w:r>
              <w:rPr>
                <w:sz w:val="24"/>
                <w:u w:val="single"/>
              </w:rPr>
              <w:t>Diversos productos</w:t>
            </w:r>
          </w:p>
        </w:tc>
        <w:tc>
          <w:tcPr>
            <w:tcW w:w="4828" w:type="dxa"/>
          </w:tcPr>
          <w:p w:rsidR="001E21B3" w:rsidRDefault="0090667D">
            <w:pPr>
              <w:pStyle w:val="TableParagraph"/>
              <w:spacing w:line="268" w:lineRule="exact"/>
              <w:ind w:right="198"/>
              <w:jc w:val="right"/>
              <w:rPr>
                <w:sz w:val="24"/>
              </w:rPr>
            </w:pPr>
            <w:r>
              <w:rPr>
                <w:sz w:val="24"/>
              </w:rPr>
              <w:t>$9,798</w:t>
            </w:r>
          </w:p>
        </w:tc>
      </w:tr>
    </w:tbl>
    <w:p w:rsidR="001E21B3" w:rsidRDefault="001E21B3">
      <w:pPr>
        <w:pStyle w:val="Textoindependiente"/>
        <w:rPr>
          <w:sz w:val="12"/>
        </w:rPr>
      </w:pPr>
    </w:p>
    <w:p w:rsidR="001E21B3" w:rsidRDefault="0090667D">
      <w:pPr>
        <w:pStyle w:val="Textoindependiente"/>
        <w:spacing w:before="92"/>
        <w:ind w:left="692"/>
      </w:pPr>
      <w:r>
        <w:t>Esta cuenta está integrada por los ingresos siguientes:</w:t>
      </w:r>
    </w:p>
    <w:p w:rsidR="001E21B3" w:rsidRDefault="001E21B3">
      <w:pPr>
        <w:pStyle w:val="Textoindependiente"/>
        <w:spacing w:before="3"/>
      </w:pPr>
    </w:p>
    <w:tbl>
      <w:tblPr>
        <w:tblStyle w:val="TableNormal"/>
        <w:tblW w:w="0" w:type="auto"/>
        <w:tblInd w:w="3000" w:type="dxa"/>
        <w:tblBorders>
          <w:top w:val="nil"/>
          <w:left w:val="nil"/>
          <w:bottom w:val="nil"/>
          <w:right w:val="nil"/>
          <w:insideH w:val="nil"/>
          <w:insideV w:val="nil"/>
        </w:tblBorders>
        <w:tblLayout w:type="fixed"/>
        <w:tblLook w:val="01E0" w:firstRow="1" w:lastRow="1" w:firstColumn="1" w:lastColumn="1" w:noHBand="0" w:noVBand="0"/>
      </w:tblPr>
      <w:tblGrid>
        <w:gridCol w:w="4021"/>
        <w:gridCol w:w="942"/>
        <w:gridCol w:w="952"/>
      </w:tblGrid>
      <w:tr w:rsidR="001E21B3">
        <w:trPr>
          <w:trHeight w:hRule="exact" w:val="272"/>
        </w:trPr>
        <w:tc>
          <w:tcPr>
            <w:tcW w:w="4021" w:type="dxa"/>
          </w:tcPr>
          <w:p w:rsidR="001E21B3" w:rsidRDefault="0090667D">
            <w:pPr>
              <w:pStyle w:val="TableParagraph"/>
              <w:spacing w:line="223" w:lineRule="exact"/>
              <w:ind w:left="1863"/>
              <w:rPr>
                <w:sz w:val="20"/>
              </w:rPr>
            </w:pPr>
            <w:r>
              <w:rPr>
                <w:sz w:val="20"/>
                <w:u w:val="single"/>
              </w:rPr>
              <w:t>Concepto</w:t>
            </w:r>
          </w:p>
        </w:tc>
        <w:tc>
          <w:tcPr>
            <w:tcW w:w="942" w:type="dxa"/>
          </w:tcPr>
          <w:p w:rsidR="001E21B3" w:rsidRDefault="001E21B3"/>
        </w:tc>
        <w:tc>
          <w:tcPr>
            <w:tcW w:w="952" w:type="dxa"/>
          </w:tcPr>
          <w:p w:rsidR="001E21B3" w:rsidRDefault="0090667D">
            <w:pPr>
              <w:pStyle w:val="TableParagraph"/>
              <w:spacing w:line="223" w:lineRule="exact"/>
              <w:ind w:right="198"/>
              <w:jc w:val="right"/>
              <w:rPr>
                <w:sz w:val="20"/>
              </w:rPr>
            </w:pPr>
            <w:r>
              <w:rPr>
                <w:sz w:val="20"/>
                <w:u w:val="single"/>
              </w:rPr>
              <w:t>Importe</w:t>
            </w:r>
          </w:p>
        </w:tc>
      </w:tr>
      <w:tr w:rsidR="001E21B3">
        <w:trPr>
          <w:trHeight w:hRule="exact" w:val="276"/>
        </w:trPr>
        <w:tc>
          <w:tcPr>
            <w:tcW w:w="4021" w:type="dxa"/>
          </w:tcPr>
          <w:p w:rsidR="001E21B3" w:rsidRDefault="0090667D">
            <w:pPr>
              <w:pStyle w:val="TableParagraph"/>
              <w:spacing w:before="42"/>
              <w:ind w:left="200"/>
              <w:rPr>
                <w:sz w:val="20"/>
              </w:rPr>
            </w:pPr>
            <w:r>
              <w:rPr>
                <w:sz w:val="20"/>
              </w:rPr>
              <w:t>San Pedro de Pinta</w:t>
            </w:r>
          </w:p>
        </w:tc>
        <w:tc>
          <w:tcPr>
            <w:tcW w:w="942" w:type="dxa"/>
          </w:tcPr>
          <w:p w:rsidR="001E21B3" w:rsidRDefault="0090667D">
            <w:pPr>
              <w:pStyle w:val="TableParagraph"/>
              <w:spacing w:before="42"/>
              <w:ind w:left="578"/>
              <w:rPr>
                <w:sz w:val="20"/>
              </w:rPr>
            </w:pPr>
            <w:r>
              <w:rPr>
                <w:w w:val="99"/>
                <w:sz w:val="20"/>
              </w:rPr>
              <w:t>$</w:t>
            </w:r>
          </w:p>
        </w:tc>
        <w:tc>
          <w:tcPr>
            <w:tcW w:w="952" w:type="dxa"/>
          </w:tcPr>
          <w:p w:rsidR="001E21B3" w:rsidRDefault="0090667D">
            <w:pPr>
              <w:pStyle w:val="TableParagraph"/>
              <w:spacing w:before="42"/>
              <w:ind w:right="198"/>
              <w:jc w:val="right"/>
              <w:rPr>
                <w:sz w:val="20"/>
              </w:rPr>
            </w:pPr>
            <w:r>
              <w:rPr>
                <w:sz w:val="20"/>
              </w:rPr>
              <w:t>1,813</w:t>
            </w:r>
          </w:p>
        </w:tc>
      </w:tr>
      <w:tr w:rsidR="001E21B3">
        <w:trPr>
          <w:trHeight w:hRule="exact" w:val="230"/>
        </w:trPr>
        <w:tc>
          <w:tcPr>
            <w:tcW w:w="4021" w:type="dxa"/>
          </w:tcPr>
          <w:p w:rsidR="001E21B3" w:rsidRDefault="0090667D">
            <w:pPr>
              <w:pStyle w:val="TableParagraph"/>
              <w:spacing w:line="227" w:lineRule="exact"/>
              <w:ind w:left="200"/>
              <w:rPr>
                <w:sz w:val="20"/>
              </w:rPr>
            </w:pPr>
            <w:r>
              <w:rPr>
                <w:sz w:val="20"/>
              </w:rPr>
              <w:t>Centro desarrollo integral San Pedro</w:t>
            </w:r>
          </w:p>
        </w:tc>
        <w:tc>
          <w:tcPr>
            <w:tcW w:w="942" w:type="dxa"/>
          </w:tcPr>
          <w:p w:rsidR="001E21B3" w:rsidRDefault="001E21B3"/>
        </w:tc>
        <w:tc>
          <w:tcPr>
            <w:tcW w:w="952" w:type="dxa"/>
          </w:tcPr>
          <w:p w:rsidR="001E21B3" w:rsidRDefault="0090667D">
            <w:pPr>
              <w:pStyle w:val="TableParagraph"/>
              <w:spacing w:line="227" w:lineRule="exact"/>
              <w:ind w:right="198"/>
              <w:jc w:val="right"/>
              <w:rPr>
                <w:sz w:val="20"/>
              </w:rPr>
            </w:pPr>
            <w:r>
              <w:rPr>
                <w:sz w:val="20"/>
              </w:rPr>
              <w:t>1,526</w:t>
            </w:r>
          </w:p>
        </w:tc>
      </w:tr>
      <w:tr w:rsidR="001E21B3">
        <w:trPr>
          <w:trHeight w:hRule="exact" w:val="230"/>
        </w:trPr>
        <w:tc>
          <w:tcPr>
            <w:tcW w:w="4021" w:type="dxa"/>
          </w:tcPr>
          <w:p w:rsidR="001E21B3" w:rsidRDefault="0090667D">
            <w:pPr>
              <w:pStyle w:val="TableParagraph"/>
              <w:spacing w:line="227" w:lineRule="exact"/>
              <w:ind w:left="200"/>
              <w:rPr>
                <w:sz w:val="20"/>
              </w:rPr>
            </w:pPr>
            <w:r>
              <w:rPr>
                <w:sz w:val="20"/>
              </w:rPr>
              <w:t>Stands de exposiciones</w:t>
            </w:r>
          </w:p>
        </w:tc>
        <w:tc>
          <w:tcPr>
            <w:tcW w:w="942" w:type="dxa"/>
          </w:tcPr>
          <w:p w:rsidR="001E21B3" w:rsidRDefault="001E21B3"/>
        </w:tc>
        <w:tc>
          <w:tcPr>
            <w:tcW w:w="952" w:type="dxa"/>
          </w:tcPr>
          <w:p w:rsidR="001E21B3" w:rsidRDefault="0090667D">
            <w:pPr>
              <w:pStyle w:val="TableParagraph"/>
              <w:spacing w:line="227" w:lineRule="exact"/>
              <w:ind w:right="198"/>
              <w:jc w:val="right"/>
              <w:rPr>
                <w:sz w:val="20"/>
              </w:rPr>
            </w:pPr>
            <w:r>
              <w:rPr>
                <w:sz w:val="20"/>
              </w:rPr>
              <w:t>1,178</w:t>
            </w:r>
          </w:p>
        </w:tc>
      </w:tr>
      <w:tr w:rsidR="001E21B3">
        <w:trPr>
          <w:trHeight w:hRule="exact" w:val="230"/>
        </w:trPr>
        <w:tc>
          <w:tcPr>
            <w:tcW w:w="4021" w:type="dxa"/>
          </w:tcPr>
          <w:p w:rsidR="001E21B3" w:rsidRDefault="0090667D">
            <w:pPr>
              <w:pStyle w:val="TableParagraph"/>
              <w:spacing w:line="227" w:lineRule="exact"/>
              <w:ind w:left="200"/>
              <w:rPr>
                <w:sz w:val="20"/>
              </w:rPr>
            </w:pPr>
            <w:r>
              <w:rPr>
                <w:sz w:val="20"/>
              </w:rPr>
              <w:t>San Pedro Arte Fest</w:t>
            </w:r>
          </w:p>
        </w:tc>
        <w:tc>
          <w:tcPr>
            <w:tcW w:w="942" w:type="dxa"/>
          </w:tcPr>
          <w:p w:rsidR="001E21B3" w:rsidRDefault="001E21B3"/>
        </w:tc>
        <w:tc>
          <w:tcPr>
            <w:tcW w:w="952" w:type="dxa"/>
          </w:tcPr>
          <w:p w:rsidR="001E21B3" w:rsidRDefault="0090667D">
            <w:pPr>
              <w:pStyle w:val="TableParagraph"/>
              <w:spacing w:line="227" w:lineRule="exact"/>
              <w:ind w:right="198"/>
              <w:jc w:val="right"/>
              <w:rPr>
                <w:sz w:val="20"/>
              </w:rPr>
            </w:pPr>
            <w:r>
              <w:rPr>
                <w:sz w:val="20"/>
              </w:rPr>
              <w:t>1,142</w:t>
            </w:r>
          </w:p>
        </w:tc>
      </w:tr>
      <w:tr w:rsidR="001E21B3">
        <w:trPr>
          <w:trHeight w:hRule="exact" w:val="230"/>
        </w:trPr>
        <w:tc>
          <w:tcPr>
            <w:tcW w:w="4021" w:type="dxa"/>
          </w:tcPr>
          <w:p w:rsidR="001E21B3" w:rsidRDefault="0090667D">
            <w:pPr>
              <w:pStyle w:val="TableParagraph"/>
              <w:spacing w:line="227" w:lineRule="exact"/>
              <w:ind w:left="200"/>
              <w:rPr>
                <w:sz w:val="20"/>
              </w:rPr>
            </w:pPr>
            <w:r>
              <w:rPr>
                <w:sz w:val="20"/>
              </w:rPr>
              <w:t>Concursos de obras públicas</w:t>
            </w:r>
          </w:p>
        </w:tc>
        <w:tc>
          <w:tcPr>
            <w:tcW w:w="942" w:type="dxa"/>
          </w:tcPr>
          <w:p w:rsidR="001E21B3" w:rsidRDefault="001E21B3"/>
        </w:tc>
        <w:tc>
          <w:tcPr>
            <w:tcW w:w="952" w:type="dxa"/>
          </w:tcPr>
          <w:p w:rsidR="001E21B3" w:rsidRDefault="0090667D">
            <w:pPr>
              <w:pStyle w:val="TableParagraph"/>
              <w:spacing w:line="227" w:lineRule="exact"/>
              <w:ind w:right="198"/>
              <w:jc w:val="right"/>
              <w:rPr>
                <w:sz w:val="20"/>
              </w:rPr>
            </w:pPr>
            <w:r>
              <w:rPr>
                <w:sz w:val="20"/>
              </w:rPr>
              <w:t>593</w:t>
            </w:r>
          </w:p>
        </w:tc>
      </w:tr>
      <w:tr w:rsidR="001E21B3">
        <w:trPr>
          <w:trHeight w:hRule="exact" w:val="229"/>
        </w:trPr>
        <w:tc>
          <w:tcPr>
            <w:tcW w:w="4021" w:type="dxa"/>
          </w:tcPr>
          <w:p w:rsidR="001E21B3" w:rsidRDefault="0090667D">
            <w:pPr>
              <w:pStyle w:val="TableParagraph"/>
              <w:spacing w:line="227" w:lineRule="exact"/>
              <w:ind w:left="200"/>
              <w:rPr>
                <w:sz w:val="20"/>
              </w:rPr>
            </w:pPr>
            <w:r>
              <w:rPr>
                <w:sz w:val="20"/>
              </w:rPr>
              <w:t>Protección civil Vo. Bo.</w:t>
            </w:r>
          </w:p>
        </w:tc>
        <w:tc>
          <w:tcPr>
            <w:tcW w:w="942" w:type="dxa"/>
          </w:tcPr>
          <w:p w:rsidR="001E21B3" w:rsidRDefault="001E21B3"/>
        </w:tc>
        <w:tc>
          <w:tcPr>
            <w:tcW w:w="952" w:type="dxa"/>
          </w:tcPr>
          <w:p w:rsidR="001E21B3" w:rsidRDefault="0090667D">
            <w:pPr>
              <w:pStyle w:val="TableParagraph"/>
              <w:spacing w:line="227" w:lineRule="exact"/>
              <w:ind w:right="198"/>
              <w:jc w:val="right"/>
              <w:rPr>
                <w:sz w:val="20"/>
              </w:rPr>
            </w:pPr>
            <w:r>
              <w:rPr>
                <w:sz w:val="20"/>
              </w:rPr>
              <w:t>448</w:t>
            </w:r>
          </w:p>
        </w:tc>
      </w:tr>
      <w:tr w:rsidR="001E21B3">
        <w:trPr>
          <w:trHeight w:hRule="exact" w:val="225"/>
        </w:trPr>
        <w:tc>
          <w:tcPr>
            <w:tcW w:w="4021" w:type="dxa"/>
          </w:tcPr>
          <w:p w:rsidR="001E21B3" w:rsidRDefault="0090667D">
            <w:pPr>
              <w:pStyle w:val="TableParagraph"/>
              <w:spacing w:line="225" w:lineRule="exact"/>
              <w:ind w:left="200"/>
              <w:rPr>
                <w:sz w:val="20"/>
              </w:rPr>
            </w:pPr>
            <w:r>
              <w:rPr>
                <w:sz w:val="20"/>
              </w:rPr>
              <w:t>Concursos de adquisiciones</w:t>
            </w:r>
          </w:p>
        </w:tc>
        <w:tc>
          <w:tcPr>
            <w:tcW w:w="942" w:type="dxa"/>
          </w:tcPr>
          <w:p w:rsidR="001E21B3" w:rsidRDefault="001E21B3"/>
        </w:tc>
        <w:tc>
          <w:tcPr>
            <w:tcW w:w="952" w:type="dxa"/>
          </w:tcPr>
          <w:p w:rsidR="001E21B3" w:rsidRDefault="0090667D">
            <w:pPr>
              <w:pStyle w:val="TableParagraph"/>
              <w:spacing w:line="225" w:lineRule="exact"/>
              <w:ind w:right="198"/>
              <w:jc w:val="right"/>
              <w:rPr>
                <w:sz w:val="20"/>
              </w:rPr>
            </w:pPr>
            <w:r>
              <w:rPr>
                <w:sz w:val="20"/>
              </w:rPr>
              <w:t>371</w:t>
            </w:r>
          </w:p>
        </w:tc>
      </w:tr>
    </w:tbl>
    <w:p w:rsidR="001E21B3" w:rsidRDefault="001E21B3">
      <w:pPr>
        <w:spacing w:line="225" w:lineRule="exact"/>
        <w:jc w:val="right"/>
        <w:rPr>
          <w:sz w:val="20"/>
        </w:r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19"/>
        </w:rPr>
      </w:pPr>
    </w:p>
    <w:tbl>
      <w:tblPr>
        <w:tblStyle w:val="TableNormal"/>
        <w:tblW w:w="0" w:type="auto"/>
        <w:tblInd w:w="3000" w:type="dxa"/>
        <w:tblBorders>
          <w:top w:val="nil"/>
          <w:left w:val="nil"/>
          <w:bottom w:val="nil"/>
          <w:right w:val="nil"/>
          <w:insideH w:val="nil"/>
          <w:insideV w:val="nil"/>
        </w:tblBorders>
        <w:tblLayout w:type="fixed"/>
        <w:tblLook w:val="01E0" w:firstRow="1" w:lastRow="1" w:firstColumn="1" w:lastColumn="1" w:noHBand="0" w:noVBand="0"/>
      </w:tblPr>
      <w:tblGrid>
        <w:gridCol w:w="4490"/>
        <w:gridCol w:w="330"/>
        <w:gridCol w:w="1008"/>
      </w:tblGrid>
      <w:tr w:rsidR="001E21B3">
        <w:trPr>
          <w:trHeight w:hRule="exact" w:val="272"/>
        </w:trPr>
        <w:tc>
          <w:tcPr>
            <w:tcW w:w="4490" w:type="dxa"/>
          </w:tcPr>
          <w:p w:rsidR="001E21B3" w:rsidRDefault="0090667D">
            <w:pPr>
              <w:pStyle w:val="TableParagraph"/>
              <w:spacing w:line="223" w:lineRule="exact"/>
              <w:ind w:left="1842" w:right="1752"/>
              <w:jc w:val="center"/>
              <w:rPr>
                <w:sz w:val="20"/>
              </w:rPr>
            </w:pPr>
            <w:r>
              <w:rPr>
                <w:sz w:val="20"/>
                <w:u w:val="single"/>
              </w:rPr>
              <w:t>Concepto</w:t>
            </w:r>
          </w:p>
        </w:tc>
        <w:tc>
          <w:tcPr>
            <w:tcW w:w="330" w:type="dxa"/>
          </w:tcPr>
          <w:p w:rsidR="001E21B3" w:rsidRDefault="001E21B3"/>
        </w:tc>
        <w:tc>
          <w:tcPr>
            <w:tcW w:w="1008" w:type="dxa"/>
          </w:tcPr>
          <w:p w:rsidR="001E21B3" w:rsidRDefault="0090667D">
            <w:pPr>
              <w:pStyle w:val="TableParagraph"/>
              <w:spacing w:line="223" w:lineRule="exact"/>
              <w:ind w:left="218"/>
              <w:rPr>
                <w:sz w:val="20"/>
              </w:rPr>
            </w:pPr>
            <w:r>
              <w:rPr>
                <w:sz w:val="20"/>
                <w:u w:val="single"/>
              </w:rPr>
              <w:t>Importe</w:t>
            </w:r>
          </w:p>
        </w:tc>
      </w:tr>
      <w:tr w:rsidR="001E21B3">
        <w:trPr>
          <w:trHeight w:hRule="exact" w:val="276"/>
        </w:trPr>
        <w:tc>
          <w:tcPr>
            <w:tcW w:w="4490" w:type="dxa"/>
          </w:tcPr>
          <w:p w:rsidR="001E21B3" w:rsidRDefault="0090667D">
            <w:pPr>
              <w:pStyle w:val="TableParagraph"/>
              <w:spacing w:before="42"/>
              <w:ind w:left="200"/>
              <w:rPr>
                <w:sz w:val="20"/>
              </w:rPr>
            </w:pPr>
            <w:r>
              <w:rPr>
                <w:sz w:val="20"/>
              </w:rPr>
              <w:t>Inhumaciones y exhumaciones</w:t>
            </w:r>
          </w:p>
        </w:tc>
        <w:tc>
          <w:tcPr>
            <w:tcW w:w="330" w:type="dxa"/>
          </w:tcPr>
          <w:p w:rsidR="001E21B3" w:rsidRDefault="001E21B3"/>
        </w:tc>
        <w:tc>
          <w:tcPr>
            <w:tcW w:w="1008" w:type="dxa"/>
          </w:tcPr>
          <w:p w:rsidR="001E21B3" w:rsidRDefault="0090667D">
            <w:pPr>
              <w:pStyle w:val="TableParagraph"/>
              <w:spacing w:before="42"/>
              <w:ind w:left="-15" w:right="110"/>
              <w:jc w:val="right"/>
              <w:rPr>
                <w:sz w:val="20"/>
              </w:rPr>
            </w:pPr>
            <w:r>
              <w:rPr>
                <w:sz w:val="20"/>
              </w:rPr>
              <w:t>268</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DIF centro desarrollo integral 2</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243</w:t>
            </w:r>
          </w:p>
        </w:tc>
      </w:tr>
      <w:tr w:rsidR="001E21B3">
        <w:trPr>
          <w:trHeight w:hRule="exact" w:val="461"/>
        </w:trPr>
        <w:tc>
          <w:tcPr>
            <w:tcW w:w="4490" w:type="dxa"/>
          </w:tcPr>
          <w:p w:rsidR="001E21B3" w:rsidRDefault="0090667D">
            <w:pPr>
              <w:pStyle w:val="TableParagraph"/>
              <w:tabs>
                <w:tab w:val="left" w:pos="1894"/>
                <w:tab w:val="left" w:pos="2400"/>
                <w:tab w:val="left" w:pos="3175"/>
                <w:tab w:val="left" w:pos="3682"/>
              </w:tabs>
              <w:ind w:left="200" w:right="107"/>
              <w:rPr>
                <w:sz w:val="20"/>
              </w:rPr>
            </w:pPr>
            <w:r>
              <w:rPr>
                <w:sz w:val="20"/>
              </w:rPr>
              <w:t>Establecimiento</w:t>
            </w:r>
            <w:r>
              <w:rPr>
                <w:sz w:val="20"/>
              </w:rPr>
              <w:tab/>
              <w:t>de</w:t>
            </w:r>
            <w:r>
              <w:rPr>
                <w:sz w:val="20"/>
              </w:rPr>
              <w:tab/>
              <w:t>venta</w:t>
            </w:r>
            <w:r>
              <w:rPr>
                <w:sz w:val="20"/>
              </w:rPr>
              <w:tab/>
              <w:t>de</w:t>
            </w:r>
            <w:r>
              <w:rPr>
                <w:sz w:val="20"/>
              </w:rPr>
              <w:tab/>
            </w:r>
            <w:r>
              <w:rPr>
                <w:w w:val="95"/>
                <w:sz w:val="20"/>
              </w:rPr>
              <w:t xml:space="preserve">bebidas </w:t>
            </w:r>
            <w:r>
              <w:rPr>
                <w:sz w:val="20"/>
              </w:rPr>
              <w:t>alcohólicas Vo.</w:t>
            </w:r>
            <w:r>
              <w:rPr>
                <w:spacing w:val="-9"/>
                <w:sz w:val="20"/>
              </w:rPr>
              <w:t xml:space="preserve"> </w:t>
            </w:r>
            <w:r>
              <w:rPr>
                <w:sz w:val="20"/>
              </w:rPr>
              <w:t>Bo.</w:t>
            </w:r>
          </w:p>
        </w:tc>
        <w:tc>
          <w:tcPr>
            <w:tcW w:w="330" w:type="dxa"/>
          </w:tcPr>
          <w:p w:rsidR="001E21B3" w:rsidRDefault="001E21B3"/>
        </w:tc>
        <w:tc>
          <w:tcPr>
            <w:tcW w:w="1008" w:type="dxa"/>
          </w:tcPr>
          <w:p w:rsidR="001E21B3" w:rsidRDefault="001E21B3">
            <w:pPr>
              <w:pStyle w:val="TableParagraph"/>
              <w:spacing w:before="8"/>
              <w:rPr>
                <w:sz w:val="19"/>
              </w:rPr>
            </w:pPr>
          </w:p>
          <w:p w:rsidR="001E21B3" w:rsidRDefault="0090667D">
            <w:pPr>
              <w:pStyle w:val="TableParagraph"/>
              <w:ind w:left="-15" w:right="110"/>
              <w:jc w:val="right"/>
              <w:rPr>
                <w:sz w:val="20"/>
              </w:rPr>
            </w:pPr>
            <w:r>
              <w:rPr>
                <w:sz w:val="20"/>
              </w:rPr>
              <w:t>236</w:t>
            </w:r>
          </w:p>
        </w:tc>
      </w:tr>
      <w:tr w:rsidR="001E21B3">
        <w:trPr>
          <w:trHeight w:hRule="exact" w:val="229"/>
        </w:trPr>
        <w:tc>
          <w:tcPr>
            <w:tcW w:w="4490" w:type="dxa"/>
          </w:tcPr>
          <w:p w:rsidR="001E21B3" w:rsidRDefault="0090667D">
            <w:pPr>
              <w:pStyle w:val="TableParagraph"/>
              <w:spacing w:line="227" w:lineRule="exact"/>
              <w:ind w:left="200"/>
              <w:rPr>
                <w:sz w:val="20"/>
              </w:rPr>
            </w:pPr>
            <w:r>
              <w:rPr>
                <w:sz w:val="20"/>
              </w:rPr>
              <w:t>Impacto vial Vo. Bo.</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231</w:t>
            </w:r>
          </w:p>
        </w:tc>
      </w:tr>
      <w:tr w:rsidR="001E21B3">
        <w:trPr>
          <w:trHeight w:hRule="exact" w:val="229"/>
        </w:trPr>
        <w:tc>
          <w:tcPr>
            <w:tcW w:w="4490" w:type="dxa"/>
          </w:tcPr>
          <w:p w:rsidR="001E21B3" w:rsidRDefault="0090667D">
            <w:pPr>
              <w:pStyle w:val="TableParagraph"/>
              <w:spacing w:line="225" w:lineRule="exact"/>
              <w:ind w:left="200"/>
              <w:rPr>
                <w:sz w:val="20"/>
              </w:rPr>
            </w:pPr>
            <w:r>
              <w:rPr>
                <w:sz w:val="20"/>
              </w:rPr>
              <w:t>DIF centro desarrollo integral 3</w:t>
            </w:r>
          </w:p>
        </w:tc>
        <w:tc>
          <w:tcPr>
            <w:tcW w:w="330" w:type="dxa"/>
          </w:tcPr>
          <w:p w:rsidR="001E21B3" w:rsidRDefault="001E21B3"/>
        </w:tc>
        <w:tc>
          <w:tcPr>
            <w:tcW w:w="1008" w:type="dxa"/>
          </w:tcPr>
          <w:p w:rsidR="001E21B3" w:rsidRDefault="0090667D">
            <w:pPr>
              <w:pStyle w:val="TableParagraph"/>
              <w:spacing w:line="225" w:lineRule="exact"/>
              <w:ind w:left="-15" w:right="110"/>
              <w:jc w:val="right"/>
              <w:rPr>
                <w:sz w:val="20"/>
              </w:rPr>
            </w:pPr>
            <w:r>
              <w:rPr>
                <w:sz w:val="20"/>
              </w:rPr>
              <w:t>221</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Talleres productivos de educación especial</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218</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DIF centro desarrollo integral 1</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188</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Concursos patrimonio</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100</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DIF centro desarrollo integral 5</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99</w:t>
            </w:r>
          </w:p>
        </w:tc>
      </w:tr>
      <w:tr w:rsidR="001E21B3">
        <w:trPr>
          <w:trHeight w:hRule="exact" w:val="229"/>
        </w:trPr>
        <w:tc>
          <w:tcPr>
            <w:tcW w:w="4490" w:type="dxa"/>
          </w:tcPr>
          <w:p w:rsidR="001E21B3" w:rsidRDefault="0090667D">
            <w:pPr>
              <w:pStyle w:val="TableParagraph"/>
              <w:spacing w:line="227" w:lineRule="exact"/>
              <w:ind w:left="200"/>
              <w:rPr>
                <w:sz w:val="20"/>
              </w:rPr>
            </w:pPr>
            <w:r>
              <w:rPr>
                <w:sz w:val="20"/>
              </w:rPr>
              <w:t>DIF asistencia social</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93</w:t>
            </w:r>
          </w:p>
        </w:tc>
      </w:tr>
      <w:tr w:rsidR="001E21B3">
        <w:trPr>
          <w:trHeight w:hRule="exact" w:val="229"/>
        </w:trPr>
        <w:tc>
          <w:tcPr>
            <w:tcW w:w="4490" w:type="dxa"/>
          </w:tcPr>
          <w:p w:rsidR="001E21B3" w:rsidRDefault="0090667D">
            <w:pPr>
              <w:pStyle w:val="TableParagraph"/>
              <w:spacing w:line="225" w:lineRule="exact"/>
              <w:ind w:left="200"/>
              <w:rPr>
                <w:sz w:val="20"/>
              </w:rPr>
            </w:pPr>
            <w:r>
              <w:rPr>
                <w:sz w:val="20"/>
              </w:rPr>
              <w:t>Mantenimiento pintura exclusivos residenciales</w:t>
            </w:r>
          </w:p>
        </w:tc>
        <w:tc>
          <w:tcPr>
            <w:tcW w:w="330" w:type="dxa"/>
          </w:tcPr>
          <w:p w:rsidR="001E21B3" w:rsidRDefault="001E21B3"/>
        </w:tc>
        <w:tc>
          <w:tcPr>
            <w:tcW w:w="1008" w:type="dxa"/>
          </w:tcPr>
          <w:p w:rsidR="001E21B3" w:rsidRDefault="0090667D">
            <w:pPr>
              <w:pStyle w:val="TableParagraph"/>
              <w:spacing w:line="225" w:lineRule="exact"/>
              <w:ind w:left="-15" w:right="110"/>
              <w:jc w:val="right"/>
              <w:rPr>
                <w:sz w:val="20"/>
              </w:rPr>
            </w:pPr>
            <w:r>
              <w:rPr>
                <w:sz w:val="20"/>
              </w:rPr>
              <w:t>90</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DIF ingresos Casa Club</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85</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Cursos y cuotas kiosco García Naranjo</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78</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Tienda de mujeres productivas</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68</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Cursos y cuotas kiosco Clouthier</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67</w:t>
            </w:r>
          </w:p>
        </w:tc>
      </w:tr>
      <w:tr w:rsidR="001E21B3">
        <w:trPr>
          <w:trHeight w:hRule="exact" w:val="229"/>
        </w:trPr>
        <w:tc>
          <w:tcPr>
            <w:tcW w:w="4490" w:type="dxa"/>
          </w:tcPr>
          <w:p w:rsidR="001E21B3" w:rsidRDefault="0090667D">
            <w:pPr>
              <w:pStyle w:val="TableParagraph"/>
              <w:spacing w:line="227" w:lineRule="exact"/>
              <w:ind w:left="200"/>
              <w:rPr>
                <w:sz w:val="20"/>
              </w:rPr>
            </w:pPr>
            <w:r>
              <w:rPr>
                <w:sz w:val="20"/>
              </w:rPr>
              <w:t>Copia de planos oficiales</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62</w:t>
            </w:r>
          </w:p>
        </w:tc>
      </w:tr>
      <w:tr w:rsidR="001E21B3">
        <w:trPr>
          <w:trHeight w:hRule="exact" w:val="229"/>
        </w:trPr>
        <w:tc>
          <w:tcPr>
            <w:tcW w:w="4490" w:type="dxa"/>
          </w:tcPr>
          <w:p w:rsidR="001E21B3" w:rsidRDefault="0090667D">
            <w:pPr>
              <w:pStyle w:val="TableParagraph"/>
              <w:spacing w:line="225" w:lineRule="exact"/>
              <w:ind w:left="200"/>
              <w:rPr>
                <w:sz w:val="20"/>
              </w:rPr>
            </w:pPr>
            <w:r>
              <w:rPr>
                <w:sz w:val="20"/>
              </w:rPr>
              <w:t>DIF taller de maquila</w:t>
            </w:r>
          </w:p>
        </w:tc>
        <w:tc>
          <w:tcPr>
            <w:tcW w:w="330" w:type="dxa"/>
          </w:tcPr>
          <w:p w:rsidR="001E21B3" w:rsidRDefault="001E21B3"/>
        </w:tc>
        <w:tc>
          <w:tcPr>
            <w:tcW w:w="1008" w:type="dxa"/>
          </w:tcPr>
          <w:p w:rsidR="001E21B3" w:rsidRDefault="0090667D">
            <w:pPr>
              <w:pStyle w:val="TableParagraph"/>
              <w:spacing w:line="225" w:lineRule="exact"/>
              <w:ind w:left="-15" w:right="110"/>
              <w:jc w:val="right"/>
              <w:rPr>
                <w:sz w:val="20"/>
              </w:rPr>
            </w:pPr>
            <w:r>
              <w:rPr>
                <w:sz w:val="20"/>
              </w:rPr>
              <w:t>60</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Copias simples</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47</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Reductor de velocidad</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40</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Cursos y cuotas kiosco Sauces</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40</w:t>
            </w:r>
          </w:p>
        </w:tc>
      </w:tr>
      <w:tr w:rsidR="001E21B3">
        <w:trPr>
          <w:trHeight w:hRule="exact" w:val="229"/>
        </w:trPr>
        <w:tc>
          <w:tcPr>
            <w:tcW w:w="4490" w:type="dxa"/>
          </w:tcPr>
          <w:p w:rsidR="001E21B3" w:rsidRDefault="0090667D">
            <w:pPr>
              <w:pStyle w:val="TableParagraph"/>
              <w:spacing w:line="227" w:lineRule="exact"/>
              <w:ind w:left="200"/>
              <w:rPr>
                <w:sz w:val="20"/>
              </w:rPr>
            </w:pPr>
            <w:r>
              <w:rPr>
                <w:sz w:val="20"/>
              </w:rPr>
              <w:t>Reposición de poste sedal</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37</w:t>
            </w:r>
          </w:p>
        </w:tc>
      </w:tr>
      <w:tr w:rsidR="001E21B3">
        <w:trPr>
          <w:trHeight w:hRule="exact" w:val="229"/>
        </w:trPr>
        <w:tc>
          <w:tcPr>
            <w:tcW w:w="4490" w:type="dxa"/>
          </w:tcPr>
          <w:p w:rsidR="001E21B3" w:rsidRDefault="0090667D">
            <w:pPr>
              <w:pStyle w:val="TableParagraph"/>
              <w:spacing w:line="225" w:lineRule="exact"/>
              <w:ind w:left="200"/>
              <w:rPr>
                <w:sz w:val="20"/>
              </w:rPr>
            </w:pPr>
            <w:r>
              <w:rPr>
                <w:sz w:val="20"/>
              </w:rPr>
              <w:t>Cursos y cuotas kiosco Garza Ayala</w:t>
            </w:r>
          </w:p>
        </w:tc>
        <w:tc>
          <w:tcPr>
            <w:tcW w:w="330" w:type="dxa"/>
          </w:tcPr>
          <w:p w:rsidR="001E21B3" w:rsidRDefault="001E21B3"/>
        </w:tc>
        <w:tc>
          <w:tcPr>
            <w:tcW w:w="1008" w:type="dxa"/>
          </w:tcPr>
          <w:p w:rsidR="001E21B3" w:rsidRDefault="0090667D">
            <w:pPr>
              <w:pStyle w:val="TableParagraph"/>
              <w:spacing w:line="225" w:lineRule="exact"/>
              <w:ind w:left="-15" w:right="110"/>
              <w:jc w:val="right"/>
              <w:rPr>
                <w:sz w:val="20"/>
              </w:rPr>
            </w:pPr>
            <w:r>
              <w:rPr>
                <w:sz w:val="20"/>
              </w:rPr>
              <w:t>35</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DIF centro de atención psicológica</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31</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Cursos y cuotas kiosco Revolución</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30</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Cursos y cuotas kiosco Tampiquito</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30</w:t>
            </w:r>
          </w:p>
        </w:tc>
      </w:tr>
      <w:tr w:rsidR="001E21B3">
        <w:trPr>
          <w:trHeight w:hRule="exact" w:val="230"/>
        </w:trPr>
        <w:tc>
          <w:tcPr>
            <w:tcW w:w="4490" w:type="dxa"/>
          </w:tcPr>
          <w:p w:rsidR="001E21B3" w:rsidRDefault="0090667D">
            <w:pPr>
              <w:pStyle w:val="TableParagraph"/>
              <w:spacing w:line="227" w:lineRule="exact"/>
              <w:ind w:left="200"/>
              <w:rPr>
                <w:sz w:val="20"/>
              </w:rPr>
            </w:pPr>
            <w:r>
              <w:rPr>
                <w:sz w:val="20"/>
              </w:rPr>
              <w:t>Cursos y cuotas Valle del Mirador</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17</w:t>
            </w:r>
          </w:p>
        </w:tc>
      </w:tr>
      <w:tr w:rsidR="001E21B3">
        <w:trPr>
          <w:trHeight w:hRule="exact" w:val="229"/>
        </w:trPr>
        <w:tc>
          <w:tcPr>
            <w:tcW w:w="4490" w:type="dxa"/>
          </w:tcPr>
          <w:p w:rsidR="001E21B3" w:rsidRDefault="0090667D">
            <w:pPr>
              <w:pStyle w:val="TableParagraph"/>
              <w:spacing w:line="227" w:lineRule="exact"/>
              <w:ind w:left="200"/>
              <w:rPr>
                <w:sz w:val="20"/>
              </w:rPr>
            </w:pPr>
            <w:r>
              <w:rPr>
                <w:sz w:val="20"/>
              </w:rPr>
              <w:t>Cursos y cuotas kiosco Los Pinos</w:t>
            </w:r>
          </w:p>
        </w:tc>
        <w:tc>
          <w:tcPr>
            <w:tcW w:w="330" w:type="dxa"/>
          </w:tcPr>
          <w:p w:rsidR="001E21B3" w:rsidRDefault="001E21B3"/>
        </w:tc>
        <w:tc>
          <w:tcPr>
            <w:tcW w:w="1008" w:type="dxa"/>
          </w:tcPr>
          <w:p w:rsidR="001E21B3" w:rsidRDefault="0090667D">
            <w:pPr>
              <w:pStyle w:val="TableParagraph"/>
              <w:spacing w:line="227" w:lineRule="exact"/>
              <w:ind w:left="-15" w:right="110"/>
              <w:jc w:val="right"/>
              <w:rPr>
                <w:sz w:val="20"/>
              </w:rPr>
            </w:pPr>
            <w:r>
              <w:rPr>
                <w:sz w:val="20"/>
              </w:rPr>
              <w:t>11</w:t>
            </w:r>
          </w:p>
        </w:tc>
      </w:tr>
      <w:tr w:rsidR="001E21B3">
        <w:trPr>
          <w:trHeight w:hRule="exact" w:val="325"/>
        </w:trPr>
        <w:tc>
          <w:tcPr>
            <w:tcW w:w="4490" w:type="dxa"/>
          </w:tcPr>
          <w:p w:rsidR="001E21B3" w:rsidRDefault="0090667D">
            <w:pPr>
              <w:pStyle w:val="TableParagraph"/>
              <w:spacing w:line="225" w:lineRule="exact"/>
              <w:ind w:left="200"/>
              <w:rPr>
                <w:sz w:val="20"/>
              </w:rPr>
            </w:pPr>
            <w:r>
              <w:rPr>
                <w:sz w:val="20"/>
              </w:rPr>
              <w:t>Otros</w:t>
            </w:r>
          </w:p>
        </w:tc>
        <w:tc>
          <w:tcPr>
            <w:tcW w:w="330" w:type="dxa"/>
          </w:tcPr>
          <w:p w:rsidR="001E21B3" w:rsidRDefault="001E21B3"/>
        </w:tc>
        <w:tc>
          <w:tcPr>
            <w:tcW w:w="1008" w:type="dxa"/>
            <w:tcBorders>
              <w:bottom w:val="single" w:sz="4" w:space="0" w:color="000000"/>
            </w:tcBorders>
          </w:tcPr>
          <w:p w:rsidR="001E21B3" w:rsidRDefault="0090667D">
            <w:pPr>
              <w:pStyle w:val="TableParagraph"/>
              <w:spacing w:line="225" w:lineRule="exact"/>
              <w:ind w:right="108"/>
              <w:jc w:val="right"/>
              <w:rPr>
                <w:sz w:val="20"/>
              </w:rPr>
            </w:pPr>
            <w:r>
              <w:rPr>
                <w:w w:val="99"/>
                <w:sz w:val="20"/>
              </w:rPr>
              <w:t>2</w:t>
            </w:r>
          </w:p>
        </w:tc>
      </w:tr>
      <w:tr w:rsidR="001E21B3">
        <w:trPr>
          <w:trHeight w:hRule="exact" w:val="234"/>
        </w:trPr>
        <w:tc>
          <w:tcPr>
            <w:tcW w:w="4490" w:type="dxa"/>
          </w:tcPr>
          <w:p w:rsidR="001E21B3" w:rsidRDefault="0090667D">
            <w:pPr>
              <w:pStyle w:val="TableParagraph"/>
              <w:spacing w:before="4"/>
              <w:ind w:left="1842" w:right="1751"/>
              <w:jc w:val="center"/>
              <w:rPr>
                <w:sz w:val="20"/>
              </w:rPr>
            </w:pPr>
            <w:r>
              <w:rPr>
                <w:sz w:val="20"/>
              </w:rPr>
              <w:t>Total</w:t>
            </w:r>
          </w:p>
        </w:tc>
        <w:tc>
          <w:tcPr>
            <w:tcW w:w="330" w:type="dxa"/>
          </w:tcPr>
          <w:p w:rsidR="001E21B3" w:rsidRDefault="0090667D">
            <w:pPr>
              <w:pStyle w:val="TableParagraph"/>
              <w:spacing w:before="4"/>
              <w:ind w:left="109"/>
              <w:rPr>
                <w:sz w:val="20"/>
              </w:rPr>
            </w:pPr>
            <w:r>
              <w:rPr>
                <w:w w:val="99"/>
                <w:sz w:val="20"/>
              </w:rPr>
              <w:t>$</w:t>
            </w:r>
          </w:p>
        </w:tc>
        <w:tc>
          <w:tcPr>
            <w:tcW w:w="1008" w:type="dxa"/>
            <w:tcBorders>
              <w:top w:val="single" w:sz="4" w:space="0" w:color="000000"/>
            </w:tcBorders>
          </w:tcPr>
          <w:p w:rsidR="001E21B3" w:rsidRDefault="0090667D">
            <w:pPr>
              <w:pStyle w:val="TableParagraph"/>
              <w:tabs>
                <w:tab w:val="left" w:pos="395"/>
              </w:tabs>
              <w:spacing w:line="230" w:lineRule="exact"/>
              <w:ind w:left="-15"/>
              <w:jc w:val="right"/>
              <w:rPr>
                <w:sz w:val="20"/>
              </w:rPr>
            </w:pPr>
            <w:r>
              <w:rPr>
                <w:w w:val="99"/>
                <w:sz w:val="20"/>
                <w:u w:val="thick"/>
              </w:rPr>
              <w:t xml:space="preserve"> </w:t>
            </w:r>
            <w:r>
              <w:rPr>
                <w:sz w:val="20"/>
                <w:u w:val="thick"/>
              </w:rPr>
              <w:tab/>
            </w:r>
            <w:r>
              <w:rPr>
                <w:spacing w:val="-1"/>
                <w:sz w:val="20"/>
                <w:u w:val="thick"/>
              </w:rPr>
              <w:t>9,798</w:t>
            </w:r>
            <w:r>
              <w:rPr>
                <w:spacing w:val="1"/>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1"/>
        </w:rPr>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7614"/>
        <w:gridCol w:w="3377"/>
      </w:tblGrid>
      <w:tr w:rsidR="001E21B3">
        <w:trPr>
          <w:trHeight w:hRule="exact" w:val="268"/>
        </w:trPr>
        <w:tc>
          <w:tcPr>
            <w:tcW w:w="7614" w:type="dxa"/>
          </w:tcPr>
          <w:p w:rsidR="001E21B3" w:rsidRDefault="0090667D">
            <w:pPr>
              <w:pStyle w:val="TableParagraph"/>
              <w:spacing w:line="268" w:lineRule="exact"/>
              <w:ind w:left="200"/>
              <w:rPr>
                <w:sz w:val="24"/>
              </w:rPr>
            </w:pPr>
            <w:r>
              <w:rPr>
                <w:sz w:val="24"/>
                <w:u w:val="single"/>
              </w:rPr>
              <w:t>APROVECHAMIENTOS DE TIPO CORRIENTE</w:t>
            </w:r>
          </w:p>
        </w:tc>
        <w:tc>
          <w:tcPr>
            <w:tcW w:w="3377" w:type="dxa"/>
          </w:tcPr>
          <w:p w:rsidR="001E21B3" w:rsidRDefault="0090667D">
            <w:pPr>
              <w:pStyle w:val="TableParagraph"/>
              <w:spacing w:line="268" w:lineRule="exact"/>
              <w:ind w:right="198"/>
              <w:jc w:val="right"/>
              <w:rPr>
                <w:sz w:val="24"/>
              </w:rPr>
            </w:pPr>
            <w:r>
              <w:rPr>
                <w:sz w:val="24"/>
              </w:rPr>
              <w:t>$92,557</w:t>
            </w:r>
          </w:p>
        </w:tc>
      </w:tr>
    </w:tbl>
    <w:p w:rsidR="001E21B3" w:rsidRDefault="001E21B3">
      <w:pPr>
        <w:pStyle w:val="Textoindependiente"/>
        <w:spacing w:before="11"/>
        <w:rPr>
          <w:sz w:val="15"/>
        </w:rPr>
      </w:pPr>
    </w:p>
    <w:p w:rsidR="001E21B3" w:rsidRDefault="0090667D">
      <w:pPr>
        <w:pStyle w:val="Textoindependiente"/>
        <w:spacing w:before="92"/>
        <w:ind w:left="692"/>
      </w:pPr>
      <w:r>
        <w:t>Este rubro representa el 3% de los ingresos totales y se integra por las cuentas siguientes:</w:t>
      </w:r>
    </w:p>
    <w:p w:rsidR="001E21B3" w:rsidRDefault="001E21B3">
      <w:pPr>
        <w:pStyle w:val="Textoindependiente"/>
        <w:spacing w:before="5" w:after="1"/>
      </w:pPr>
    </w:p>
    <w:tbl>
      <w:tblPr>
        <w:tblStyle w:val="TableNormal"/>
        <w:tblW w:w="0" w:type="auto"/>
        <w:tblInd w:w="2462" w:type="dxa"/>
        <w:tblBorders>
          <w:top w:val="nil"/>
          <w:left w:val="nil"/>
          <w:bottom w:val="nil"/>
          <w:right w:val="nil"/>
          <w:insideH w:val="nil"/>
          <w:insideV w:val="nil"/>
        </w:tblBorders>
        <w:tblLayout w:type="fixed"/>
        <w:tblLook w:val="01E0" w:firstRow="1" w:lastRow="1" w:firstColumn="1" w:lastColumn="1" w:noHBand="0" w:noVBand="0"/>
      </w:tblPr>
      <w:tblGrid>
        <w:gridCol w:w="2789"/>
        <w:gridCol w:w="303"/>
        <w:gridCol w:w="929"/>
        <w:gridCol w:w="190"/>
        <w:gridCol w:w="480"/>
        <w:gridCol w:w="252"/>
        <w:gridCol w:w="1253"/>
        <w:gridCol w:w="187"/>
        <w:gridCol w:w="482"/>
      </w:tblGrid>
      <w:tr w:rsidR="001E21B3">
        <w:trPr>
          <w:trHeight w:hRule="exact" w:val="249"/>
        </w:trPr>
        <w:tc>
          <w:tcPr>
            <w:tcW w:w="2789" w:type="dxa"/>
          </w:tcPr>
          <w:p w:rsidR="001E21B3" w:rsidRDefault="0090667D">
            <w:pPr>
              <w:pStyle w:val="TableParagraph"/>
              <w:spacing w:line="223" w:lineRule="exact"/>
              <w:ind w:left="1138" w:right="964"/>
              <w:jc w:val="center"/>
              <w:rPr>
                <w:sz w:val="20"/>
              </w:rPr>
            </w:pPr>
            <w:r>
              <w:rPr>
                <w:sz w:val="20"/>
                <w:u w:val="single"/>
              </w:rPr>
              <w:t>Cuenta</w:t>
            </w:r>
          </w:p>
        </w:tc>
        <w:tc>
          <w:tcPr>
            <w:tcW w:w="303" w:type="dxa"/>
          </w:tcPr>
          <w:p w:rsidR="001E21B3" w:rsidRDefault="001E21B3"/>
        </w:tc>
        <w:tc>
          <w:tcPr>
            <w:tcW w:w="929" w:type="dxa"/>
          </w:tcPr>
          <w:p w:rsidR="001E21B3" w:rsidRDefault="0090667D">
            <w:pPr>
              <w:pStyle w:val="TableParagraph"/>
              <w:spacing w:line="223" w:lineRule="exact"/>
              <w:ind w:left="124"/>
              <w:rPr>
                <w:sz w:val="20"/>
              </w:rPr>
            </w:pPr>
            <w:r>
              <w:rPr>
                <w:sz w:val="20"/>
                <w:u w:val="single"/>
              </w:rPr>
              <w:t>Importe</w:t>
            </w:r>
          </w:p>
        </w:tc>
        <w:tc>
          <w:tcPr>
            <w:tcW w:w="190" w:type="dxa"/>
          </w:tcPr>
          <w:p w:rsidR="001E21B3" w:rsidRDefault="001E21B3"/>
        </w:tc>
        <w:tc>
          <w:tcPr>
            <w:tcW w:w="480" w:type="dxa"/>
          </w:tcPr>
          <w:p w:rsidR="001E21B3" w:rsidRDefault="0090667D">
            <w:pPr>
              <w:pStyle w:val="TableParagraph"/>
              <w:spacing w:line="223" w:lineRule="exact"/>
              <w:ind w:right="149"/>
              <w:jc w:val="right"/>
              <w:rPr>
                <w:sz w:val="20"/>
              </w:rPr>
            </w:pPr>
            <w:r>
              <w:rPr>
                <w:w w:val="99"/>
                <w:sz w:val="20"/>
                <w:u w:val="single"/>
              </w:rPr>
              <w:t>%</w:t>
            </w:r>
          </w:p>
        </w:tc>
        <w:tc>
          <w:tcPr>
            <w:tcW w:w="252" w:type="dxa"/>
          </w:tcPr>
          <w:p w:rsidR="001E21B3" w:rsidRDefault="001E21B3"/>
        </w:tc>
        <w:tc>
          <w:tcPr>
            <w:tcW w:w="1253" w:type="dxa"/>
          </w:tcPr>
          <w:p w:rsidR="001E21B3" w:rsidRDefault="0090667D">
            <w:pPr>
              <w:pStyle w:val="TableParagraph"/>
              <w:spacing w:line="223" w:lineRule="exact"/>
              <w:ind w:left="271"/>
              <w:rPr>
                <w:sz w:val="20"/>
              </w:rPr>
            </w:pPr>
            <w:r>
              <w:rPr>
                <w:sz w:val="20"/>
                <w:u w:val="single"/>
              </w:rPr>
              <w:t>Alcance</w:t>
            </w:r>
          </w:p>
        </w:tc>
        <w:tc>
          <w:tcPr>
            <w:tcW w:w="187" w:type="dxa"/>
          </w:tcPr>
          <w:p w:rsidR="001E21B3" w:rsidRDefault="001E21B3"/>
        </w:tc>
        <w:tc>
          <w:tcPr>
            <w:tcW w:w="482" w:type="dxa"/>
          </w:tcPr>
          <w:p w:rsidR="001E21B3" w:rsidRDefault="0090667D">
            <w:pPr>
              <w:pStyle w:val="TableParagraph"/>
              <w:spacing w:line="223" w:lineRule="exact"/>
              <w:ind w:left="1"/>
              <w:jc w:val="center"/>
              <w:rPr>
                <w:sz w:val="20"/>
              </w:rPr>
            </w:pPr>
            <w:r>
              <w:rPr>
                <w:w w:val="99"/>
                <w:sz w:val="20"/>
                <w:u w:val="single"/>
              </w:rPr>
              <w:t>%</w:t>
            </w:r>
          </w:p>
        </w:tc>
      </w:tr>
      <w:tr w:rsidR="001E21B3">
        <w:trPr>
          <w:trHeight w:hRule="exact" w:val="252"/>
        </w:trPr>
        <w:tc>
          <w:tcPr>
            <w:tcW w:w="2789" w:type="dxa"/>
          </w:tcPr>
          <w:p w:rsidR="001E21B3" w:rsidRDefault="0090667D">
            <w:pPr>
              <w:pStyle w:val="TableParagraph"/>
              <w:spacing w:before="19"/>
              <w:ind w:left="200"/>
              <w:rPr>
                <w:sz w:val="20"/>
              </w:rPr>
            </w:pPr>
            <w:r>
              <w:rPr>
                <w:sz w:val="20"/>
              </w:rPr>
              <w:t>Multas</w:t>
            </w:r>
          </w:p>
        </w:tc>
        <w:tc>
          <w:tcPr>
            <w:tcW w:w="303" w:type="dxa"/>
          </w:tcPr>
          <w:p w:rsidR="001E21B3" w:rsidRDefault="0090667D">
            <w:pPr>
              <w:pStyle w:val="TableParagraph"/>
              <w:spacing w:before="19"/>
              <w:ind w:right="67"/>
              <w:jc w:val="right"/>
              <w:rPr>
                <w:sz w:val="20"/>
              </w:rPr>
            </w:pPr>
            <w:r>
              <w:rPr>
                <w:w w:val="99"/>
                <w:sz w:val="20"/>
              </w:rPr>
              <w:t>$</w:t>
            </w:r>
          </w:p>
        </w:tc>
        <w:tc>
          <w:tcPr>
            <w:tcW w:w="929" w:type="dxa"/>
          </w:tcPr>
          <w:p w:rsidR="001E21B3" w:rsidRDefault="0090667D">
            <w:pPr>
              <w:pStyle w:val="TableParagraph"/>
              <w:spacing w:before="19"/>
              <w:ind w:left="-15" w:right="70"/>
              <w:jc w:val="right"/>
              <w:rPr>
                <w:sz w:val="20"/>
              </w:rPr>
            </w:pPr>
            <w:r>
              <w:rPr>
                <w:sz w:val="20"/>
              </w:rPr>
              <w:t>66,162</w:t>
            </w:r>
          </w:p>
        </w:tc>
        <w:tc>
          <w:tcPr>
            <w:tcW w:w="190" w:type="dxa"/>
          </w:tcPr>
          <w:p w:rsidR="001E21B3" w:rsidRDefault="001E21B3"/>
        </w:tc>
        <w:tc>
          <w:tcPr>
            <w:tcW w:w="480" w:type="dxa"/>
          </w:tcPr>
          <w:p w:rsidR="001E21B3" w:rsidRDefault="0090667D">
            <w:pPr>
              <w:pStyle w:val="TableParagraph"/>
              <w:spacing w:before="19"/>
              <w:ind w:right="72"/>
              <w:jc w:val="right"/>
              <w:rPr>
                <w:sz w:val="20"/>
              </w:rPr>
            </w:pPr>
            <w:r>
              <w:rPr>
                <w:sz w:val="20"/>
              </w:rPr>
              <w:t>72</w:t>
            </w:r>
          </w:p>
        </w:tc>
        <w:tc>
          <w:tcPr>
            <w:tcW w:w="252" w:type="dxa"/>
          </w:tcPr>
          <w:p w:rsidR="001E21B3" w:rsidRDefault="0090667D">
            <w:pPr>
              <w:pStyle w:val="TableParagraph"/>
              <w:spacing w:before="19"/>
              <w:ind w:left="2"/>
              <w:jc w:val="center"/>
              <w:rPr>
                <w:sz w:val="20"/>
              </w:rPr>
            </w:pPr>
            <w:r>
              <w:rPr>
                <w:w w:val="99"/>
                <w:sz w:val="20"/>
              </w:rPr>
              <w:t>$</w:t>
            </w:r>
          </w:p>
        </w:tc>
        <w:tc>
          <w:tcPr>
            <w:tcW w:w="1253" w:type="dxa"/>
          </w:tcPr>
          <w:p w:rsidR="001E21B3" w:rsidRDefault="0090667D">
            <w:pPr>
              <w:pStyle w:val="TableParagraph"/>
              <w:spacing w:before="19"/>
              <w:ind w:right="70"/>
              <w:jc w:val="right"/>
              <w:rPr>
                <w:sz w:val="20"/>
              </w:rPr>
            </w:pPr>
            <w:r>
              <w:rPr>
                <w:sz w:val="20"/>
              </w:rPr>
              <w:t>10,574</w:t>
            </w:r>
          </w:p>
        </w:tc>
        <w:tc>
          <w:tcPr>
            <w:tcW w:w="187" w:type="dxa"/>
          </w:tcPr>
          <w:p w:rsidR="001E21B3" w:rsidRDefault="001E21B3"/>
        </w:tc>
        <w:tc>
          <w:tcPr>
            <w:tcW w:w="482" w:type="dxa"/>
          </w:tcPr>
          <w:p w:rsidR="001E21B3" w:rsidRDefault="0090667D">
            <w:pPr>
              <w:pStyle w:val="TableParagraph"/>
              <w:spacing w:before="19"/>
              <w:ind w:left="165" w:right="53"/>
              <w:jc w:val="center"/>
              <w:rPr>
                <w:sz w:val="20"/>
              </w:rPr>
            </w:pPr>
            <w:r>
              <w:rPr>
                <w:sz w:val="20"/>
              </w:rPr>
              <w:t>16</w:t>
            </w:r>
          </w:p>
        </w:tc>
      </w:tr>
      <w:tr w:rsidR="001E21B3">
        <w:trPr>
          <w:trHeight w:hRule="exact" w:val="229"/>
        </w:trPr>
        <w:tc>
          <w:tcPr>
            <w:tcW w:w="2789" w:type="dxa"/>
          </w:tcPr>
          <w:p w:rsidR="001E21B3" w:rsidRDefault="0090667D">
            <w:pPr>
              <w:pStyle w:val="TableParagraph"/>
              <w:spacing w:line="225" w:lineRule="exact"/>
              <w:ind w:left="200"/>
              <w:rPr>
                <w:sz w:val="20"/>
              </w:rPr>
            </w:pPr>
            <w:r>
              <w:rPr>
                <w:sz w:val="20"/>
              </w:rPr>
              <w:t>Diversos aprovechamientos</w:t>
            </w:r>
          </w:p>
        </w:tc>
        <w:tc>
          <w:tcPr>
            <w:tcW w:w="303" w:type="dxa"/>
          </w:tcPr>
          <w:p w:rsidR="001E21B3" w:rsidRDefault="001E21B3"/>
        </w:tc>
        <w:tc>
          <w:tcPr>
            <w:tcW w:w="929" w:type="dxa"/>
          </w:tcPr>
          <w:p w:rsidR="001E21B3" w:rsidRDefault="0090667D">
            <w:pPr>
              <w:pStyle w:val="TableParagraph"/>
              <w:spacing w:line="225" w:lineRule="exact"/>
              <w:ind w:left="-15" w:right="70"/>
              <w:jc w:val="right"/>
              <w:rPr>
                <w:sz w:val="20"/>
              </w:rPr>
            </w:pPr>
            <w:r>
              <w:rPr>
                <w:sz w:val="20"/>
              </w:rPr>
              <w:t>25,267</w:t>
            </w:r>
          </w:p>
        </w:tc>
        <w:tc>
          <w:tcPr>
            <w:tcW w:w="190" w:type="dxa"/>
          </w:tcPr>
          <w:p w:rsidR="001E21B3" w:rsidRDefault="001E21B3"/>
        </w:tc>
        <w:tc>
          <w:tcPr>
            <w:tcW w:w="480" w:type="dxa"/>
          </w:tcPr>
          <w:p w:rsidR="001E21B3" w:rsidRDefault="0090667D">
            <w:pPr>
              <w:pStyle w:val="TableParagraph"/>
              <w:spacing w:line="225" w:lineRule="exact"/>
              <w:ind w:right="72"/>
              <w:jc w:val="right"/>
              <w:rPr>
                <w:sz w:val="20"/>
              </w:rPr>
            </w:pPr>
            <w:r>
              <w:rPr>
                <w:sz w:val="20"/>
              </w:rPr>
              <w:t>27</w:t>
            </w:r>
          </w:p>
        </w:tc>
        <w:tc>
          <w:tcPr>
            <w:tcW w:w="252" w:type="dxa"/>
          </w:tcPr>
          <w:p w:rsidR="001E21B3" w:rsidRDefault="001E21B3"/>
        </w:tc>
        <w:tc>
          <w:tcPr>
            <w:tcW w:w="1253" w:type="dxa"/>
          </w:tcPr>
          <w:p w:rsidR="001E21B3" w:rsidRDefault="0090667D">
            <w:pPr>
              <w:pStyle w:val="TableParagraph"/>
              <w:spacing w:line="225" w:lineRule="exact"/>
              <w:ind w:right="70"/>
              <w:jc w:val="right"/>
              <w:rPr>
                <w:sz w:val="20"/>
              </w:rPr>
            </w:pPr>
            <w:r>
              <w:rPr>
                <w:sz w:val="20"/>
              </w:rPr>
              <w:t>17,175</w:t>
            </w:r>
          </w:p>
        </w:tc>
        <w:tc>
          <w:tcPr>
            <w:tcW w:w="187" w:type="dxa"/>
          </w:tcPr>
          <w:p w:rsidR="001E21B3" w:rsidRDefault="001E21B3"/>
        </w:tc>
        <w:tc>
          <w:tcPr>
            <w:tcW w:w="482" w:type="dxa"/>
          </w:tcPr>
          <w:p w:rsidR="001E21B3" w:rsidRDefault="0090667D">
            <w:pPr>
              <w:pStyle w:val="TableParagraph"/>
              <w:spacing w:line="225" w:lineRule="exact"/>
              <w:ind w:left="165" w:right="53"/>
              <w:jc w:val="center"/>
              <w:rPr>
                <w:sz w:val="20"/>
              </w:rPr>
            </w:pPr>
            <w:r>
              <w:rPr>
                <w:sz w:val="20"/>
              </w:rPr>
              <w:t>68</w:t>
            </w:r>
          </w:p>
        </w:tc>
      </w:tr>
      <w:tr w:rsidR="001E21B3">
        <w:trPr>
          <w:trHeight w:hRule="exact" w:val="331"/>
        </w:trPr>
        <w:tc>
          <w:tcPr>
            <w:tcW w:w="2789" w:type="dxa"/>
          </w:tcPr>
          <w:p w:rsidR="001E21B3" w:rsidRDefault="0090667D">
            <w:pPr>
              <w:pStyle w:val="TableParagraph"/>
              <w:spacing w:line="227" w:lineRule="exact"/>
              <w:ind w:left="200"/>
              <w:rPr>
                <w:sz w:val="20"/>
              </w:rPr>
            </w:pPr>
            <w:r>
              <w:rPr>
                <w:sz w:val="20"/>
              </w:rPr>
              <w:t>Donativos</w:t>
            </w:r>
          </w:p>
        </w:tc>
        <w:tc>
          <w:tcPr>
            <w:tcW w:w="303" w:type="dxa"/>
          </w:tcPr>
          <w:p w:rsidR="001E21B3" w:rsidRDefault="001E21B3"/>
        </w:tc>
        <w:tc>
          <w:tcPr>
            <w:tcW w:w="929" w:type="dxa"/>
            <w:tcBorders>
              <w:bottom w:val="single" w:sz="8" w:space="0" w:color="000000"/>
            </w:tcBorders>
          </w:tcPr>
          <w:p w:rsidR="001E21B3" w:rsidRDefault="0090667D">
            <w:pPr>
              <w:pStyle w:val="TableParagraph"/>
              <w:spacing w:line="227" w:lineRule="exact"/>
              <w:ind w:left="-15" w:right="69"/>
              <w:jc w:val="right"/>
              <w:rPr>
                <w:sz w:val="20"/>
              </w:rPr>
            </w:pPr>
            <w:r>
              <w:rPr>
                <w:sz w:val="20"/>
              </w:rPr>
              <w:t>1,128</w:t>
            </w:r>
          </w:p>
        </w:tc>
        <w:tc>
          <w:tcPr>
            <w:tcW w:w="190" w:type="dxa"/>
          </w:tcPr>
          <w:p w:rsidR="001E21B3" w:rsidRDefault="001E21B3"/>
        </w:tc>
        <w:tc>
          <w:tcPr>
            <w:tcW w:w="480" w:type="dxa"/>
            <w:tcBorders>
              <w:bottom w:val="single" w:sz="8" w:space="0" w:color="000000"/>
            </w:tcBorders>
          </w:tcPr>
          <w:p w:rsidR="001E21B3" w:rsidRDefault="0090667D">
            <w:pPr>
              <w:pStyle w:val="TableParagraph"/>
              <w:spacing w:line="227" w:lineRule="exact"/>
              <w:ind w:right="69"/>
              <w:jc w:val="right"/>
              <w:rPr>
                <w:sz w:val="20"/>
              </w:rPr>
            </w:pPr>
            <w:r>
              <w:rPr>
                <w:w w:val="99"/>
                <w:sz w:val="20"/>
              </w:rPr>
              <w:t>1</w:t>
            </w:r>
          </w:p>
        </w:tc>
        <w:tc>
          <w:tcPr>
            <w:tcW w:w="252" w:type="dxa"/>
          </w:tcPr>
          <w:p w:rsidR="001E21B3" w:rsidRDefault="001E21B3"/>
        </w:tc>
        <w:tc>
          <w:tcPr>
            <w:tcW w:w="1253" w:type="dxa"/>
            <w:tcBorders>
              <w:bottom w:val="single" w:sz="8" w:space="0" w:color="000000"/>
            </w:tcBorders>
          </w:tcPr>
          <w:p w:rsidR="001E21B3" w:rsidRDefault="0090667D">
            <w:pPr>
              <w:pStyle w:val="TableParagraph"/>
              <w:spacing w:line="227" w:lineRule="exact"/>
              <w:ind w:right="70"/>
              <w:jc w:val="right"/>
              <w:rPr>
                <w:sz w:val="20"/>
              </w:rPr>
            </w:pPr>
            <w:r>
              <w:rPr>
                <w:sz w:val="20"/>
              </w:rPr>
              <w:t>700</w:t>
            </w:r>
          </w:p>
        </w:tc>
        <w:tc>
          <w:tcPr>
            <w:tcW w:w="187" w:type="dxa"/>
          </w:tcPr>
          <w:p w:rsidR="001E21B3" w:rsidRDefault="001E21B3"/>
        </w:tc>
        <w:tc>
          <w:tcPr>
            <w:tcW w:w="482" w:type="dxa"/>
            <w:tcBorders>
              <w:bottom w:val="single" w:sz="8" w:space="0" w:color="000000"/>
            </w:tcBorders>
          </w:tcPr>
          <w:p w:rsidR="001E21B3" w:rsidRDefault="0090667D">
            <w:pPr>
              <w:pStyle w:val="TableParagraph"/>
              <w:spacing w:line="227" w:lineRule="exact"/>
              <w:ind w:left="165" w:right="53"/>
              <w:jc w:val="center"/>
              <w:rPr>
                <w:sz w:val="20"/>
              </w:rPr>
            </w:pPr>
            <w:r>
              <w:rPr>
                <w:sz w:val="20"/>
              </w:rPr>
              <w:t>62</w:t>
            </w:r>
          </w:p>
        </w:tc>
      </w:tr>
      <w:tr w:rsidR="001E21B3">
        <w:trPr>
          <w:trHeight w:hRule="exact" w:val="262"/>
        </w:trPr>
        <w:tc>
          <w:tcPr>
            <w:tcW w:w="2789" w:type="dxa"/>
          </w:tcPr>
          <w:p w:rsidR="001E21B3" w:rsidRDefault="0090667D">
            <w:pPr>
              <w:pStyle w:val="TableParagraph"/>
              <w:spacing w:before="9"/>
              <w:ind w:left="1138" w:right="964"/>
              <w:jc w:val="center"/>
              <w:rPr>
                <w:sz w:val="20"/>
              </w:rPr>
            </w:pPr>
            <w:r>
              <w:rPr>
                <w:sz w:val="20"/>
              </w:rPr>
              <w:t>Total</w:t>
            </w:r>
          </w:p>
        </w:tc>
        <w:tc>
          <w:tcPr>
            <w:tcW w:w="303" w:type="dxa"/>
          </w:tcPr>
          <w:p w:rsidR="001E21B3" w:rsidRDefault="0090667D">
            <w:pPr>
              <w:pStyle w:val="TableParagraph"/>
              <w:spacing w:before="9"/>
              <w:ind w:right="69"/>
              <w:jc w:val="right"/>
              <w:rPr>
                <w:sz w:val="20"/>
              </w:rPr>
            </w:pPr>
            <w:r>
              <w:rPr>
                <w:w w:val="99"/>
                <w:sz w:val="20"/>
              </w:rPr>
              <w:t>$</w:t>
            </w:r>
          </w:p>
        </w:tc>
        <w:tc>
          <w:tcPr>
            <w:tcW w:w="929" w:type="dxa"/>
            <w:tcBorders>
              <w:top w:val="single" w:sz="8" w:space="0" w:color="000000"/>
              <w:bottom w:val="double" w:sz="6" w:space="0" w:color="000000"/>
            </w:tcBorders>
          </w:tcPr>
          <w:p w:rsidR="001E21B3" w:rsidRDefault="0090667D">
            <w:pPr>
              <w:pStyle w:val="TableParagraph"/>
              <w:spacing w:line="230" w:lineRule="exact"/>
              <w:ind w:left="-15" w:right="70"/>
              <w:jc w:val="right"/>
              <w:rPr>
                <w:sz w:val="20"/>
              </w:rPr>
            </w:pPr>
            <w:r>
              <w:rPr>
                <w:sz w:val="20"/>
              </w:rPr>
              <w:t>92,557</w:t>
            </w:r>
          </w:p>
        </w:tc>
        <w:tc>
          <w:tcPr>
            <w:tcW w:w="190" w:type="dxa"/>
          </w:tcPr>
          <w:p w:rsidR="001E21B3" w:rsidRDefault="001E21B3"/>
        </w:tc>
        <w:tc>
          <w:tcPr>
            <w:tcW w:w="480" w:type="dxa"/>
            <w:tcBorders>
              <w:top w:val="single" w:sz="8" w:space="0" w:color="000000"/>
              <w:bottom w:val="double" w:sz="6" w:space="0" w:color="000000"/>
            </w:tcBorders>
          </w:tcPr>
          <w:p w:rsidR="001E21B3" w:rsidRDefault="0090667D">
            <w:pPr>
              <w:pStyle w:val="TableParagraph"/>
              <w:spacing w:line="230" w:lineRule="exact"/>
              <w:ind w:right="72"/>
              <w:jc w:val="right"/>
              <w:rPr>
                <w:sz w:val="20"/>
              </w:rPr>
            </w:pPr>
            <w:r>
              <w:rPr>
                <w:sz w:val="20"/>
              </w:rPr>
              <w:t>100</w:t>
            </w:r>
          </w:p>
        </w:tc>
        <w:tc>
          <w:tcPr>
            <w:tcW w:w="252" w:type="dxa"/>
          </w:tcPr>
          <w:p w:rsidR="001E21B3" w:rsidRDefault="0090667D">
            <w:pPr>
              <w:pStyle w:val="TableParagraph"/>
              <w:spacing w:before="9"/>
              <w:jc w:val="center"/>
              <w:rPr>
                <w:sz w:val="20"/>
              </w:rPr>
            </w:pPr>
            <w:r>
              <w:rPr>
                <w:w w:val="99"/>
                <w:sz w:val="20"/>
              </w:rPr>
              <w:t>$</w:t>
            </w:r>
          </w:p>
        </w:tc>
        <w:tc>
          <w:tcPr>
            <w:tcW w:w="1253" w:type="dxa"/>
            <w:tcBorders>
              <w:top w:val="single" w:sz="8" w:space="0" w:color="000000"/>
              <w:bottom w:val="double" w:sz="6" w:space="0" w:color="000000"/>
            </w:tcBorders>
          </w:tcPr>
          <w:p w:rsidR="001E21B3" w:rsidRDefault="0090667D">
            <w:pPr>
              <w:pStyle w:val="TableParagraph"/>
              <w:spacing w:line="230" w:lineRule="exact"/>
              <w:ind w:right="70"/>
              <w:jc w:val="right"/>
              <w:rPr>
                <w:sz w:val="20"/>
              </w:rPr>
            </w:pPr>
            <w:r>
              <w:rPr>
                <w:sz w:val="20"/>
              </w:rPr>
              <w:t>28,449</w:t>
            </w:r>
          </w:p>
        </w:tc>
        <w:tc>
          <w:tcPr>
            <w:tcW w:w="187" w:type="dxa"/>
          </w:tcPr>
          <w:p w:rsidR="001E21B3" w:rsidRDefault="001E21B3"/>
        </w:tc>
        <w:tc>
          <w:tcPr>
            <w:tcW w:w="482" w:type="dxa"/>
            <w:tcBorders>
              <w:top w:val="single" w:sz="8" w:space="0" w:color="000000"/>
              <w:bottom w:val="double" w:sz="6" w:space="0" w:color="000000"/>
            </w:tcBorders>
          </w:tcPr>
          <w:p w:rsidR="001E21B3" w:rsidRDefault="0090667D">
            <w:pPr>
              <w:pStyle w:val="TableParagraph"/>
              <w:spacing w:line="230" w:lineRule="exact"/>
              <w:ind w:left="165" w:right="53"/>
              <w:jc w:val="center"/>
              <w:rPr>
                <w:sz w:val="20"/>
              </w:rPr>
            </w:pPr>
            <w:r>
              <w:rPr>
                <w:sz w:val="20"/>
              </w:rPr>
              <w:t>31</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5414"/>
        <w:gridCol w:w="5577"/>
      </w:tblGrid>
      <w:tr w:rsidR="001E21B3">
        <w:trPr>
          <w:trHeight w:hRule="exact" w:val="268"/>
        </w:trPr>
        <w:tc>
          <w:tcPr>
            <w:tcW w:w="5414" w:type="dxa"/>
          </w:tcPr>
          <w:p w:rsidR="001E21B3" w:rsidRDefault="0090667D">
            <w:pPr>
              <w:pStyle w:val="TableParagraph"/>
              <w:spacing w:line="268" w:lineRule="exact"/>
              <w:ind w:left="200"/>
              <w:rPr>
                <w:sz w:val="24"/>
              </w:rPr>
            </w:pPr>
            <w:r>
              <w:rPr>
                <w:sz w:val="24"/>
                <w:u w:val="single"/>
              </w:rPr>
              <w:t>Multas</w:t>
            </w:r>
          </w:p>
        </w:tc>
        <w:tc>
          <w:tcPr>
            <w:tcW w:w="5577" w:type="dxa"/>
          </w:tcPr>
          <w:p w:rsidR="001E21B3" w:rsidRDefault="0090667D">
            <w:pPr>
              <w:pStyle w:val="TableParagraph"/>
              <w:spacing w:line="268" w:lineRule="exact"/>
              <w:ind w:right="198"/>
              <w:jc w:val="right"/>
              <w:rPr>
                <w:sz w:val="24"/>
              </w:rPr>
            </w:pPr>
            <w:r>
              <w:rPr>
                <w:sz w:val="24"/>
              </w:rPr>
              <w:t>$66,162</w:t>
            </w:r>
          </w:p>
        </w:tc>
      </w:tr>
    </w:tbl>
    <w:p w:rsidR="001E21B3" w:rsidRDefault="001E21B3">
      <w:pPr>
        <w:spacing w:line="268" w:lineRule="exact"/>
        <w:jc w:val="right"/>
        <w:rPr>
          <w:sz w:val="24"/>
        </w:r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281"/>
        <w:jc w:val="both"/>
      </w:pPr>
      <w:r>
        <w:t>En esta cuenta se registraron cobros de multas y sanciones por incumplimiento a los Reglamentos Administrativos Municipales y demás disposiciones en materia hacendaria aplicables, los cuales se integran como</w:t>
      </w:r>
      <w:r>
        <w:rPr>
          <w:spacing w:val="-11"/>
        </w:rPr>
        <w:t xml:space="preserve"> </w:t>
      </w:r>
      <w:r>
        <w:t>sigue:</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4"/>
        </w:rPr>
      </w:pPr>
    </w:p>
    <w:tbl>
      <w:tblPr>
        <w:tblStyle w:val="TableNormal"/>
        <w:tblW w:w="0" w:type="auto"/>
        <w:tblInd w:w="3091" w:type="dxa"/>
        <w:tblBorders>
          <w:top w:val="nil"/>
          <w:left w:val="nil"/>
          <w:bottom w:val="nil"/>
          <w:right w:val="nil"/>
          <w:insideH w:val="nil"/>
          <w:insideV w:val="nil"/>
        </w:tblBorders>
        <w:tblLayout w:type="fixed"/>
        <w:tblLook w:val="01E0" w:firstRow="1" w:lastRow="1" w:firstColumn="1" w:lastColumn="1" w:noHBand="0" w:noVBand="0"/>
      </w:tblPr>
      <w:tblGrid>
        <w:gridCol w:w="4281"/>
        <w:gridCol w:w="431"/>
        <w:gridCol w:w="898"/>
      </w:tblGrid>
      <w:tr w:rsidR="001E21B3">
        <w:trPr>
          <w:trHeight w:hRule="exact" w:val="283"/>
        </w:trPr>
        <w:tc>
          <w:tcPr>
            <w:tcW w:w="4281" w:type="dxa"/>
          </w:tcPr>
          <w:p w:rsidR="001E21B3" w:rsidRDefault="0090667D">
            <w:pPr>
              <w:pStyle w:val="TableParagraph"/>
              <w:spacing w:line="223" w:lineRule="exact"/>
              <w:ind w:left="1827" w:right="1556"/>
              <w:jc w:val="center"/>
              <w:rPr>
                <w:sz w:val="20"/>
              </w:rPr>
            </w:pPr>
            <w:r>
              <w:rPr>
                <w:sz w:val="20"/>
                <w:u w:val="single"/>
              </w:rPr>
              <w:t>Concepto</w:t>
            </w:r>
          </w:p>
        </w:tc>
        <w:tc>
          <w:tcPr>
            <w:tcW w:w="431" w:type="dxa"/>
          </w:tcPr>
          <w:p w:rsidR="001E21B3" w:rsidRDefault="001E21B3"/>
        </w:tc>
        <w:tc>
          <w:tcPr>
            <w:tcW w:w="898" w:type="dxa"/>
          </w:tcPr>
          <w:p w:rsidR="001E21B3" w:rsidRDefault="0090667D">
            <w:pPr>
              <w:pStyle w:val="TableParagraph"/>
              <w:spacing w:line="223" w:lineRule="exact"/>
              <w:ind w:left="107"/>
              <w:rPr>
                <w:sz w:val="20"/>
              </w:rPr>
            </w:pPr>
            <w:r>
              <w:rPr>
                <w:sz w:val="20"/>
                <w:u w:val="single"/>
              </w:rPr>
              <w:t>Importe</w:t>
            </w:r>
          </w:p>
        </w:tc>
      </w:tr>
      <w:tr w:rsidR="001E21B3">
        <w:trPr>
          <w:trHeight w:hRule="exact" w:val="306"/>
        </w:trPr>
        <w:tc>
          <w:tcPr>
            <w:tcW w:w="4281" w:type="dxa"/>
          </w:tcPr>
          <w:p w:rsidR="001E21B3" w:rsidRDefault="0090667D">
            <w:pPr>
              <w:pStyle w:val="TableParagraph"/>
              <w:spacing w:before="53"/>
              <w:ind w:left="200"/>
              <w:rPr>
                <w:sz w:val="20"/>
              </w:rPr>
            </w:pPr>
            <w:r>
              <w:rPr>
                <w:sz w:val="20"/>
              </w:rPr>
              <w:t>Multas de tránsito</w:t>
            </w:r>
          </w:p>
        </w:tc>
        <w:tc>
          <w:tcPr>
            <w:tcW w:w="431" w:type="dxa"/>
          </w:tcPr>
          <w:p w:rsidR="001E21B3" w:rsidRDefault="0090667D">
            <w:pPr>
              <w:pStyle w:val="TableParagraph"/>
              <w:spacing w:before="72"/>
              <w:ind w:right="103"/>
              <w:jc w:val="right"/>
              <w:rPr>
                <w:sz w:val="20"/>
              </w:rPr>
            </w:pPr>
            <w:r>
              <w:rPr>
                <w:w w:val="99"/>
                <w:sz w:val="20"/>
              </w:rPr>
              <w:t>$</w:t>
            </w:r>
          </w:p>
        </w:tc>
        <w:tc>
          <w:tcPr>
            <w:tcW w:w="898" w:type="dxa"/>
          </w:tcPr>
          <w:p w:rsidR="001E21B3" w:rsidRDefault="0090667D">
            <w:pPr>
              <w:pStyle w:val="TableParagraph"/>
              <w:spacing w:before="53"/>
              <w:ind w:left="215"/>
              <w:rPr>
                <w:sz w:val="20"/>
              </w:rPr>
            </w:pPr>
            <w:r>
              <w:rPr>
                <w:sz w:val="20"/>
              </w:rPr>
              <w:t>34,299</w:t>
            </w:r>
          </w:p>
        </w:tc>
      </w:tr>
      <w:tr w:rsidR="001E21B3">
        <w:trPr>
          <w:trHeight w:hRule="exact" w:val="240"/>
        </w:trPr>
        <w:tc>
          <w:tcPr>
            <w:tcW w:w="4281" w:type="dxa"/>
          </w:tcPr>
          <w:p w:rsidR="001E21B3" w:rsidRDefault="0090667D">
            <w:pPr>
              <w:pStyle w:val="TableParagraph"/>
              <w:spacing w:line="227" w:lineRule="exact"/>
              <w:ind w:left="200"/>
              <w:rPr>
                <w:sz w:val="20"/>
              </w:rPr>
            </w:pPr>
            <w:r>
              <w:rPr>
                <w:sz w:val="20"/>
              </w:rPr>
              <w:t>Multa falta permiso de construcción</w:t>
            </w:r>
          </w:p>
        </w:tc>
        <w:tc>
          <w:tcPr>
            <w:tcW w:w="431" w:type="dxa"/>
          </w:tcPr>
          <w:p w:rsidR="001E21B3" w:rsidRDefault="001E21B3"/>
        </w:tc>
        <w:tc>
          <w:tcPr>
            <w:tcW w:w="898" w:type="dxa"/>
          </w:tcPr>
          <w:p w:rsidR="001E21B3" w:rsidRDefault="0090667D">
            <w:pPr>
              <w:pStyle w:val="TableParagraph"/>
              <w:spacing w:line="227" w:lineRule="exact"/>
              <w:ind w:left="215"/>
              <w:rPr>
                <w:sz w:val="20"/>
              </w:rPr>
            </w:pPr>
            <w:r>
              <w:rPr>
                <w:sz w:val="20"/>
              </w:rPr>
              <w:t>15,102</w:t>
            </w:r>
          </w:p>
        </w:tc>
      </w:tr>
      <w:tr w:rsidR="001E21B3">
        <w:trPr>
          <w:trHeight w:hRule="exact" w:val="250"/>
        </w:trPr>
        <w:tc>
          <w:tcPr>
            <w:tcW w:w="4281" w:type="dxa"/>
          </w:tcPr>
          <w:p w:rsidR="001E21B3" w:rsidRDefault="0090667D">
            <w:pPr>
              <w:pStyle w:val="TableParagraph"/>
              <w:spacing w:before="6"/>
              <w:ind w:left="200"/>
              <w:rPr>
                <w:sz w:val="20"/>
              </w:rPr>
            </w:pPr>
            <w:r>
              <w:rPr>
                <w:sz w:val="20"/>
              </w:rPr>
              <w:t>Multa parquímetros</w:t>
            </w:r>
          </w:p>
        </w:tc>
        <w:tc>
          <w:tcPr>
            <w:tcW w:w="431" w:type="dxa"/>
          </w:tcPr>
          <w:p w:rsidR="001E21B3" w:rsidRDefault="001E21B3"/>
        </w:tc>
        <w:tc>
          <w:tcPr>
            <w:tcW w:w="898" w:type="dxa"/>
          </w:tcPr>
          <w:p w:rsidR="001E21B3" w:rsidRDefault="0090667D">
            <w:pPr>
              <w:pStyle w:val="TableParagraph"/>
              <w:spacing w:before="6"/>
              <w:ind w:left="326"/>
              <w:rPr>
                <w:sz w:val="20"/>
              </w:rPr>
            </w:pPr>
            <w:r>
              <w:rPr>
                <w:sz w:val="20"/>
              </w:rPr>
              <w:t>7,714</w:t>
            </w:r>
          </w:p>
        </w:tc>
      </w:tr>
      <w:tr w:rsidR="001E21B3">
        <w:trPr>
          <w:trHeight w:hRule="exact" w:val="248"/>
        </w:trPr>
        <w:tc>
          <w:tcPr>
            <w:tcW w:w="4281" w:type="dxa"/>
          </w:tcPr>
          <w:p w:rsidR="001E21B3" w:rsidRDefault="0090667D">
            <w:pPr>
              <w:pStyle w:val="TableParagraph"/>
              <w:spacing w:before="6"/>
              <w:ind w:left="200"/>
              <w:rPr>
                <w:sz w:val="20"/>
              </w:rPr>
            </w:pPr>
            <w:r>
              <w:rPr>
                <w:sz w:val="20"/>
              </w:rPr>
              <w:t>Multa faltas artículo 14 fracción IX</w:t>
            </w:r>
          </w:p>
        </w:tc>
        <w:tc>
          <w:tcPr>
            <w:tcW w:w="431" w:type="dxa"/>
          </w:tcPr>
          <w:p w:rsidR="001E21B3" w:rsidRDefault="001E21B3"/>
        </w:tc>
        <w:tc>
          <w:tcPr>
            <w:tcW w:w="898" w:type="dxa"/>
          </w:tcPr>
          <w:p w:rsidR="001E21B3" w:rsidRDefault="0090667D">
            <w:pPr>
              <w:pStyle w:val="TableParagraph"/>
              <w:spacing w:before="6"/>
              <w:ind w:left="326"/>
              <w:rPr>
                <w:sz w:val="20"/>
              </w:rPr>
            </w:pPr>
            <w:r>
              <w:rPr>
                <w:sz w:val="20"/>
              </w:rPr>
              <w:t>2,711</w:t>
            </w:r>
          </w:p>
        </w:tc>
      </w:tr>
      <w:tr w:rsidR="001E21B3">
        <w:trPr>
          <w:trHeight w:hRule="exact" w:val="248"/>
        </w:trPr>
        <w:tc>
          <w:tcPr>
            <w:tcW w:w="4281" w:type="dxa"/>
          </w:tcPr>
          <w:p w:rsidR="001E21B3" w:rsidRDefault="0090667D">
            <w:pPr>
              <w:pStyle w:val="TableParagraph"/>
              <w:spacing w:before="5"/>
              <w:ind w:left="200"/>
              <w:rPr>
                <w:sz w:val="20"/>
              </w:rPr>
            </w:pPr>
            <w:r>
              <w:rPr>
                <w:sz w:val="20"/>
              </w:rPr>
              <w:t>Multa predial de modernización catastral</w:t>
            </w:r>
          </w:p>
        </w:tc>
        <w:tc>
          <w:tcPr>
            <w:tcW w:w="431" w:type="dxa"/>
          </w:tcPr>
          <w:p w:rsidR="001E21B3" w:rsidRDefault="001E21B3"/>
        </w:tc>
        <w:tc>
          <w:tcPr>
            <w:tcW w:w="898" w:type="dxa"/>
          </w:tcPr>
          <w:p w:rsidR="001E21B3" w:rsidRDefault="0090667D">
            <w:pPr>
              <w:pStyle w:val="TableParagraph"/>
              <w:spacing w:before="5"/>
              <w:ind w:left="326"/>
              <w:rPr>
                <w:sz w:val="20"/>
              </w:rPr>
            </w:pPr>
            <w:r>
              <w:rPr>
                <w:sz w:val="20"/>
              </w:rPr>
              <w:t>2,386</w:t>
            </w:r>
          </w:p>
        </w:tc>
      </w:tr>
      <w:tr w:rsidR="001E21B3">
        <w:trPr>
          <w:trHeight w:hRule="exact" w:val="250"/>
        </w:trPr>
        <w:tc>
          <w:tcPr>
            <w:tcW w:w="4281" w:type="dxa"/>
          </w:tcPr>
          <w:p w:rsidR="001E21B3" w:rsidRDefault="0090667D">
            <w:pPr>
              <w:pStyle w:val="TableParagraph"/>
              <w:spacing w:before="6"/>
              <w:ind w:left="200"/>
              <w:rPr>
                <w:sz w:val="20"/>
              </w:rPr>
            </w:pPr>
            <w:r>
              <w:rPr>
                <w:sz w:val="20"/>
              </w:rPr>
              <w:t>Multa sanciones predial</w:t>
            </w:r>
          </w:p>
        </w:tc>
        <w:tc>
          <w:tcPr>
            <w:tcW w:w="431" w:type="dxa"/>
          </w:tcPr>
          <w:p w:rsidR="001E21B3" w:rsidRDefault="001E21B3"/>
        </w:tc>
        <w:tc>
          <w:tcPr>
            <w:tcW w:w="898" w:type="dxa"/>
          </w:tcPr>
          <w:p w:rsidR="001E21B3" w:rsidRDefault="0090667D">
            <w:pPr>
              <w:pStyle w:val="TableParagraph"/>
              <w:spacing w:before="6"/>
              <w:ind w:left="326"/>
              <w:rPr>
                <w:sz w:val="20"/>
              </w:rPr>
            </w:pPr>
            <w:r>
              <w:rPr>
                <w:sz w:val="20"/>
              </w:rPr>
              <w:t>2,218</w:t>
            </w:r>
          </w:p>
        </w:tc>
      </w:tr>
      <w:tr w:rsidR="001E21B3">
        <w:trPr>
          <w:trHeight w:hRule="exact" w:val="250"/>
        </w:trPr>
        <w:tc>
          <w:tcPr>
            <w:tcW w:w="4281" w:type="dxa"/>
          </w:tcPr>
          <w:p w:rsidR="001E21B3" w:rsidRDefault="0090667D">
            <w:pPr>
              <w:pStyle w:val="TableParagraph"/>
              <w:spacing w:before="6"/>
              <w:ind w:left="200"/>
              <w:rPr>
                <w:sz w:val="20"/>
              </w:rPr>
            </w:pPr>
            <w:r>
              <w:rPr>
                <w:sz w:val="20"/>
              </w:rPr>
              <w:t>Multa por derribo de arbolado</w:t>
            </w:r>
          </w:p>
        </w:tc>
        <w:tc>
          <w:tcPr>
            <w:tcW w:w="431" w:type="dxa"/>
          </w:tcPr>
          <w:p w:rsidR="001E21B3" w:rsidRDefault="001E21B3"/>
        </w:tc>
        <w:tc>
          <w:tcPr>
            <w:tcW w:w="898" w:type="dxa"/>
          </w:tcPr>
          <w:p w:rsidR="001E21B3" w:rsidRDefault="0090667D">
            <w:pPr>
              <w:pStyle w:val="TableParagraph"/>
              <w:spacing w:before="6"/>
              <w:ind w:left="494"/>
              <w:rPr>
                <w:sz w:val="20"/>
              </w:rPr>
            </w:pPr>
            <w:r>
              <w:rPr>
                <w:sz w:val="20"/>
              </w:rPr>
              <w:t>599</w:t>
            </w:r>
          </w:p>
        </w:tc>
      </w:tr>
      <w:tr w:rsidR="001E21B3">
        <w:trPr>
          <w:trHeight w:hRule="exact" w:val="248"/>
        </w:trPr>
        <w:tc>
          <w:tcPr>
            <w:tcW w:w="4281" w:type="dxa"/>
          </w:tcPr>
          <w:p w:rsidR="001E21B3" w:rsidRDefault="0090667D">
            <w:pPr>
              <w:pStyle w:val="TableParagraph"/>
              <w:spacing w:before="6"/>
              <w:ind w:left="200"/>
              <w:rPr>
                <w:sz w:val="20"/>
              </w:rPr>
            </w:pPr>
            <w:r>
              <w:rPr>
                <w:sz w:val="20"/>
              </w:rPr>
              <w:t>Multas de policía</w:t>
            </w:r>
          </w:p>
        </w:tc>
        <w:tc>
          <w:tcPr>
            <w:tcW w:w="431" w:type="dxa"/>
          </w:tcPr>
          <w:p w:rsidR="001E21B3" w:rsidRDefault="001E21B3"/>
        </w:tc>
        <w:tc>
          <w:tcPr>
            <w:tcW w:w="898" w:type="dxa"/>
          </w:tcPr>
          <w:p w:rsidR="001E21B3" w:rsidRDefault="0090667D">
            <w:pPr>
              <w:pStyle w:val="TableParagraph"/>
              <w:spacing w:before="6"/>
              <w:ind w:left="494"/>
              <w:rPr>
                <w:sz w:val="20"/>
              </w:rPr>
            </w:pPr>
            <w:r>
              <w:rPr>
                <w:sz w:val="20"/>
              </w:rPr>
              <w:t>502</w:t>
            </w:r>
          </w:p>
        </w:tc>
      </w:tr>
      <w:tr w:rsidR="001E21B3">
        <w:trPr>
          <w:trHeight w:hRule="exact" w:val="248"/>
        </w:trPr>
        <w:tc>
          <w:tcPr>
            <w:tcW w:w="4281" w:type="dxa"/>
          </w:tcPr>
          <w:p w:rsidR="001E21B3" w:rsidRDefault="0090667D">
            <w:pPr>
              <w:pStyle w:val="TableParagraph"/>
              <w:spacing w:before="5"/>
              <w:ind w:left="200"/>
              <w:rPr>
                <w:sz w:val="20"/>
              </w:rPr>
            </w:pPr>
            <w:r>
              <w:rPr>
                <w:sz w:val="20"/>
              </w:rPr>
              <w:t>Sanciones de multas comercios y similares</w:t>
            </w:r>
          </w:p>
        </w:tc>
        <w:tc>
          <w:tcPr>
            <w:tcW w:w="431" w:type="dxa"/>
          </w:tcPr>
          <w:p w:rsidR="001E21B3" w:rsidRDefault="001E21B3"/>
        </w:tc>
        <w:tc>
          <w:tcPr>
            <w:tcW w:w="898" w:type="dxa"/>
          </w:tcPr>
          <w:p w:rsidR="001E21B3" w:rsidRDefault="0090667D">
            <w:pPr>
              <w:pStyle w:val="TableParagraph"/>
              <w:spacing w:before="5"/>
              <w:ind w:left="494"/>
              <w:rPr>
                <w:sz w:val="20"/>
              </w:rPr>
            </w:pPr>
            <w:r>
              <w:rPr>
                <w:sz w:val="20"/>
              </w:rPr>
              <w:t>241</w:t>
            </w:r>
          </w:p>
        </w:tc>
      </w:tr>
      <w:tr w:rsidR="001E21B3">
        <w:trPr>
          <w:trHeight w:hRule="exact" w:val="250"/>
        </w:trPr>
        <w:tc>
          <w:tcPr>
            <w:tcW w:w="4281" w:type="dxa"/>
          </w:tcPr>
          <w:p w:rsidR="001E21B3" w:rsidRDefault="0090667D">
            <w:pPr>
              <w:pStyle w:val="TableParagraph"/>
              <w:spacing w:before="6"/>
              <w:ind w:left="200"/>
              <w:rPr>
                <w:sz w:val="20"/>
              </w:rPr>
            </w:pPr>
            <w:r>
              <w:rPr>
                <w:sz w:val="20"/>
              </w:rPr>
              <w:t>Multas de comercio y similares</w:t>
            </w:r>
          </w:p>
        </w:tc>
        <w:tc>
          <w:tcPr>
            <w:tcW w:w="431" w:type="dxa"/>
          </w:tcPr>
          <w:p w:rsidR="001E21B3" w:rsidRDefault="001E21B3"/>
        </w:tc>
        <w:tc>
          <w:tcPr>
            <w:tcW w:w="898" w:type="dxa"/>
          </w:tcPr>
          <w:p w:rsidR="001E21B3" w:rsidRDefault="0090667D">
            <w:pPr>
              <w:pStyle w:val="TableParagraph"/>
              <w:spacing w:before="6"/>
              <w:ind w:right="70"/>
              <w:jc w:val="right"/>
              <w:rPr>
                <w:sz w:val="20"/>
              </w:rPr>
            </w:pPr>
            <w:r>
              <w:rPr>
                <w:sz w:val="20"/>
              </w:rPr>
              <w:t>95</w:t>
            </w:r>
          </w:p>
        </w:tc>
      </w:tr>
      <w:tr w:rsidR="001E21B3">
        <w:trPr>
          <w:trHeight w:hRule="exact" w:val="250"/>
        </w:trPr>
        <w:tc>
          <w:tcPr>
            <w:tcW w:w="4281" w:type="dxa"/>
          </w:tcPr>
          <w:p w:rsidR="001E21B3" w:rsidRDefault="0090667D">
            <w:pPr>
              <w:pStyle w:val="TableParagraph"/>
              <w:spacing w:before="6"/>
              <w:ind w:left="200"/>
              <w:rPr>
                <w:sz w:val="20"/>
              </w:rPr>
            </w:pPr>
            <w:r>
              <w:rPr>
                <w:sz w:val="20"/>
              </w:rPr>
              <w:t>Sanción licencia de anuncios</w:t>
            </w:r>
          </w:p>
        </w:tc>
        <w:tc>
          <w:tcPr>
            <w:tcW w:w="431" w:type="dxa"/>
          </w:tcPr>
          <w:p w:rsidR="001E21B3" w:rsidRDefault="001E21B3"/>
        </w:tc>
        <w:tc>
          <w:tcPr>
            <w:tcW w:w="898" w:type="dxa"/>
          </w:tcPr>
          <w:p w:rsidR="001E21B3" w:rsidRDefault="0090667D">
            <w:pPr>
              <w:pStyle w:val="TableParagraph"/>
              <w:spacing w:before="6"/>
              <w:ind w:right="70"/>
              <w:jc w:val="right"/>
              <w:rPr>
                <w:sz w:val="20"/>
              </w:rPr>
            </w:pPr>
            <w:r>
              <w:rPr>
                <w:sz w:val="20"/>
              </w:rPr>
              <w:t>92</w:t>
            </w:r>
          </w:p>
        </w:tc>
      </w:tr>
      <w:tr w:rsidR="001E21B3">
        <w:trPr>
          <w:trHeight w:hRule="exact" w:val="248"/>
        </w:trPr>
        <w:tc>
          <w:tcPr>
            <w:tcW w:w="4281" w:type="dxa"/>
          </w:tcPr>
          <w:p w:rsidR="001E21B3" w:rsidRDefault="0090667D">
            <w:pPr>
              <w:pStyle w:val="TableParagraph"/>
              <w:spacing w:before="6"/>
              <w:ind w:left="200"/>
              <w:rPr>
                <w:sz w:val="20"/>
              </w:rPr>
            </w:pPr>
            <w:r>
              <w:rPr>
                <w:sz w:val="20"/>
              </w:rPr>
              <w:t>Multas</w:t>
            </w:r>
          </w:p>
        </w:tc>
        <w:tc>
          <w:tcPr>
            <w:tcW w:w="431" w:type="dxa"/>
          </w:tcPr>
          <w:p w:rsidR="001E21B3" w:rsidRDefault="001E21B3"/>
        </w:tc>
        <w:tc>
          <w:tcPr>
            <w:tcW w:w="898" w:type="dxa"/>
          </w:tcPr>
          <w:p w:rsidR="001E21B3" w:rsidRDefault="0090667D">
            <w:pPr>
              <w:pStyle w:val="TableParagraph"/>
              <w:spacing w:before="6"/>
              <w:ind w:right="70"/>
              <w:jc w:val="right"/>
              <w:rPr>
                <w:sz w:val="20"/>
              </w:rPr>
            </w:pPr>
            <w:r>
              <w:rPr>
                <w:sz w:val="20"/>
              </w:rPr>
              <w:t>81</w:t>
            </w:r>
          </w:p>
        </w:tc>
      </w:tr>
      <w:tr w:rsidR="001E21B3">
        <w:trPr>
          <w:trHeight w:hRule="exact" w:val="248"/>
        </w:trPr>
        <w:tc>
          <w:tcPr>
            <w:tcW w:w="4281" w:type="dxa"/>
          </w:tcPr>
          <w:p w:rsidR="001E21B3" w:rsidRDefault="0090667D">
            <w:pPr>
              <w:pStyle w:val="TableParagraph"/>
              <w:spacing w:before="5"/>
              <w:ind w:left="200"/>
              <w:rPr>
                <w:sz w:val="20"/>
              </w:rPr>
            </w:pPr>
            <w:r>
              <w:rPr>
                <w:sz w:val="20"/>
              </w:rPr>
              <w:t>Multas de protección civil</w:t>
            </w:r>
          </w:p>
        </w:tc>
        <w:tc>
          <w:tcPr>
            <w:tcW w:w="431" w:type="dxa"/>
          </w:tcPr>
          <w:p w:rsidR="001E21B3" w:rsidRDefault="001E21B3"/>
        </w:tc>
        <w:tc>
          <w:tcPr>
            <w:tcW w:w="898" w:type="dxa"/>
          </w:tcPr>
          <w:p w:rsidR="001E21B3" w:rsidRDefault="0090667D">
            <w:pPr>
              <w:pStyle w:val="TableParagraph"/>
              <w:spacing w:before="5"/>
              <w:ind w:right="70"/>
              <w:jc w:val="right"/>
              <w:rPr>
                <w:sz w:val="20"/>
              </w:rPr>
            </w:pPr>
            <w:r>
              <w:rPr>
                <w:sz w:val="20"/>
              </w:rPr>
              <w:t>59</w:t>
            </w:r>
          </w:p>
        </w:tc>
      </w:tr>
      <w:tr w:rsidR="001E21B3">
        <w:trPr>
          <w:trHeight w:hRule="exact" w:val="250"/>
        </w:trPr>
        <w:tc>
          <w:tcPr>
            <w:tcW w:w="4281" w:type="dxa"/>
          </w:tcPr>
          <w:p w:rsidR="001E21B3" w:rsidRDefault="0090667D">
            <w:pPr>
              <w:pStyle w:val="TableParagraph"/>
              <w:spacing w:before="6"/>
              <w:ind w:left="200"/>
              <w:rPr>
                <w:sz w:val="20"/>
              </w:rPr>
            </w:pPr>
            <w:r>
              <w:rPr>
                <w:sz w:val="20"/>
              </w:rPr>
              <w:t>Multa por falta de permiso rotura pavimento</w:t>
            </w:r>
          </w:p>
        </w:tc>
        <w:tc>
          <w:tcPr>
            <w:tcW w:w="431" w:type="dxa"/>
          </w:tcPr>
          <w:p w:rsidR="001E21B3" w:rsidRDefault="001E21B3"/>
        </w:tc>
        <w:tc>
          <w:tcPr>
            <w:tcW w:w="898" w:type="dxa"/>
          </w:tcPr>
          <w:p w:rsidR="001E21B3" w:rsidRDefault="0090667D">
            <w:pPr>
              <w:pStyle w:val="TableParagraph"/>
              <w:spacing w:before="6"/>
              <w:ind w:right="70"/>
              <w:jc w:val="right"/>
              <w:rPr>
                <w:sz w:val="20"/>
              </w:rPr>
            </w:pPr>
            <w:r>
              <w:rPr>
                <w:sz w:val="20"/>
              </w:rPr>
              <w:t>54</w:t>
            </w:r>
          </w:p>
        </w:tc>
      </w:tr>
      <w:tr w:rsidR="001E21B3">
        <w:trPr>
          <w:trHeight w:hRule="exact" w:val="374"/>
        </w:trPr>
        <w:tc>
          <w:tcPr>
            <w:tcW w:w="4281" w:type="dxa"/>
          </w:tcPr>
          <w:p w:rsidR="001E21B3" w:rsidRDefault="0090667D">
            <w:pPr>
              <w:pStyle w:val="TableParagraph"/>
              <w:spacing w:before="6"/>
              <w:ind w:left="200"/>
              <w:rPr>
                <w:sz w:val="20"/>
              </w:rPr>
            </w:pPr>
            <w:r>
              <w:rPr>
                <w:sz w:val="20"/>
              </w:rPr>
              <w:t>Otros</w:t>
            </w:r>
          </w:p>
        </w:tc>
        <w:tc>
          <w:tcPr>
            <w:tcW w:w="431" w:type="dxa"/>
          </w:tcPr>
          <w:p w:rsidR="001E21B3" w:rsidRDefault="001E21B3"/>
        </w:tc>
        <w:tc>
          <w:tcPr>
            <w:tcW w:w="898" w:type="dxa"/>
            <w:tcBorders>
              <w:bottom w:val="single" w:sz="4" w:space="0" w:color="000000"/>
            </w:tcBorders>
          </w:tcPr>
          <w:p w:rsidR="001E21B3" w:rsidRDefault="0090667D">
            <w:pPr>
              <w:pStyle w:val="TableParagraph"/>
              <w:spacing w:before="6"/>
              <w:ind w:right="67"/>
              <w:jc w:val="right"/>
              <w:rPr>
                <w:sz w:val="20"/>
              </w:rPr>
            </w:pPr>
            <w:r>
              <w:rPr>
                <w:w w:val="99"/>
                <w:sz w:val="20"/>
              </w:rPr>
              <w:t>9</w:t>
            </w:r>
          </w:p>
        </w:tc>
      </w:tr>
      <w:tr w:rsidR="001E21B3">
        <w:trPr>
          <w:trHeight w:hRule="exact" w:val="304"/>
        </w:trPr>
        <w:tc>
          <w:tcPr>
            <w:tcW w:w="4281" w:type="dxa"/>
          </w:tcPr>
          <w:p w:rsidR="001E21B3" w:rsidRDefault="0090667D">
            <w:pPr>
              <w:pStyle w:val="TableParagraph"/>
              <w:spacing w:before="74"/>
              <w:ind w:left="1827" w:right="1556"/>
              <w:jc w:val="center"/>
              <w:rPr>
                <w:sz w:val="20"/>
              </w:rPr>
            </w:pPr>
            <w:r>
              <w:rPr>
                <w:sz w:val="20"/>
              </w:rPr>
              <w:t>Total</w:t>
            </w:r>
          </w:p>
        </w:tc>
        <w:tc>
          <w:tcPr>
            <w:tcW w:w="431" w:type="dxa"/>
          </w:tcPr>
          <w:p w:rsidR="001E21B3" w:rsidRDefault="0090667D">
            <w:pPr>
              <w:pStyle w:val="TableParagraph"/>
              <w:spacing w:before="74"/>
              <w:ind w:right="103"/>
              <w:jc w:val="right"/>
              <w:rPr>
                <w:sz w:val="20"/>
              </w:rPr>
            </w:pPr>
            <w:r>
              <w:rPr>
                <w:w w:val="99"/>
                <w:sz w:val="20"/>
              </w:rPr>
              <w:t>$</w:t>
            </w:r>
          </w:p>
        </w:tc>
        <w:tc>
          <w:tcPr>
            <w:tcW w:w="898" w:type="dxa"/>
            <w:tcBorders>
              <w:top w:val="single" w:sz="4" w:space="0" w:color="000000"/>
            </w:tcBorders>
          </w:tcPr>
          <w:p w:rsidR="001E21B3" w:rsidRDefault="0090667D">
            <w:pPr>
              <w:pStyle w:val="TableParagraph"/>
              <w:spacing w:before="69"/>
              <w:ind w:left="-15"/>
              <w:rPr>
                <w:sz w:val="20"/>
              </w:rPr>
            </w:pPr>
            <w:r>
              <w:rPr>
                <w:w w:val="99"/>
                <w:sz w:val="20"/>
                <w:u w:val="thick"/>
              </w:rPr>
              <w:t xml:space="preserve"> </w:t>
            </w:r>
            <w:r>
              <w:rPr>
                <w:sz w:val="20"/>
                <w:u w:val="thick"/>
              </w:rPr>
              <w:t xml:space="preserve">   66,162 </w:t>
            </w:r>
          </w:p>
        </w:tc>
      </w:tr>
    </w:tbl>
    <w:p w:rsidR="001E21B3" w:rsidRDefault="001E21B3">
      <w:pPr>
        <w:pStyle w:val="Textoindependiente"/>
        <w:rPr>
          <w:sz w:val="20"/>
        </w:rPr>
      </w:pPr>
    </w:p>
    <w:p w:rsidR="001E21B3" w:rsidRDefault="001E21B3">
      <w:pPr>
        <w:pStyle w:val="Textoindependiente"/>
        <w:spacing w:before="4"/>
        <w:rPr>
          <w:sz w:val="27"/>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6487"/>
        <w:gridCol w:w="4394"/>
      </w:tblGrid>
      <w:tr w:rsidR="001E21B3">
        <w:trPr>
          <w:trHeight w:hRule="exact" w:val="268"/>
        </w:trPr>
        <w:tc>
          <w:tcPr>
            <w:tcW w:w="6487" w:type="dxa"/>
          </w:tcPr>
          <w:p w:rsidR="001E21B3" w:rsidRDefault="0090667D">
            <w:pPr>
              <w:pStyle w:val="TableParagraph"/>
              <w:spacing w:line="268" w:lineRule="exact"/>
              <w:ind w:left="200"/>
              <w:rPr>
                <w:sz w:val="24"/>
              </w:rPr>
            </w:pPr>
            <w:r>
              <w:rPr>
                <w:sz w:val="24"/>
                <w:u w:val="single"/>
              </w:rPr>
              <w:t>Diversos aprovechamientos</w:t>
            </w:r>
          </w:p>
        </w:tc>
        <w:tc>
          <w:tcPr>
            <w:tcW w:w="4394" w:type="dxa"/>
          </w:tcPr>
          <w:p w:rsidR="001E21B3" w:rsidRDefault="0090667D">
            <w:pPr>
              <w:pStyle w:val="TableParagraph"/>
              <w:spacing w:line="268" w:lineRule="exact"/>
              <w:ind w:right="198"/>
              <w:jc w:val="right"/>
              <w:rPr>
                <w:sz w:val="24"/>
              </w:rPr>
            </w:pPr>
            <w:r>
              <w:rPr>
                <w:sz w:val="24"/>
              </w:rPr>
              <w:t>$25,267</w:t>
            </w:r>
          </w:p>
        </w:tc>
      </w:tr>
    </w:tbl>
    <w:p w:rsidR="001E21B3" w:rsidRDefault="001E21B3">
      <w:pPr>
        <w:pStyle w:val="Textoindependiente"/>
        <w:rPr>
          <w:sz w:val="12"/>
        </w:rPr>
      </w:pPr>
    </w:p>
    <w:p w:rsidR="001E21B3" w:rsidRDefault="0090667D">
      <w:pPr>
        <w:pStyle w:val="Textoindependiente"/>
        <w:spacing w:before="92"/>
        <w:ind w:left="692"/>
      </w:pPr>
      <w:r>
        <w:t>En esta cuenta se registraron los siguientes ingresos:</w:t>
      </w:r>
    </w:p>
    <w:p w:rsidR="001E21B3" w:rsidRDefault="001E21B3">
      <w:pPr>
        <w:pStyle w:val="Textoindependiente"/>
        <w:rPr>
          <w:sz w:val="20"/>
        </w:rPr>
      </w:pPr>
    </w:p>
    <w:p w:rsidR="001E21B3" w:rsidRDefault="001E21B3">
      <w:pPr>
        <w:pStyle w:val="Textoindependiente"/>
        <w:spacing w:before="7"/>
        <w:rPr>
          <w:sz w:val="26"/>
        </w:rPr>
      </w:pPr>
    </w:p>
    <w:tbl>
      <w:tblPr>
        <w:tblStyle w:val="TableNormal"/>
        <w:tblW w:w="0" w:type="auto"/>
        <w:tblInd w:w="2870" w:type="dxa"/>
        <w:tblBorders>
          <w:top w:val="nil"/>
          <w:left w:val="nil"/>
          <w:bottom w:val="nil"/>
          <w:right w:val="nil"/>
          <w:insideH w:val="nil"/>
          <w:insideV w:val="nil"/>
        </w:tblBorders>
        <w:tblLayout w:type="fixed"/>
        <w:tblLook w:val="01E0" w:firstRow="1" w:lastRow="1" w:firstColumn="1" w:lastColumn="1" w:noHBand="0" w:noVBand="0"/>
      </w:tblPr>
      <w:tblGrid>
        <w:gridCol w:w="4628"/>
        <w:gridCol w:w="286"/>
        <w:gridCol w:w="1138"/>
      </w:tblGrid>
      <w:tr w:rsidR="001E21B3">
        <w:trPr>
          <w:trHeight w:hRule="exact" w:val="272"/>
        </w:trPr>
        <w:tc>
          <w:tcPr>
            <w:tcW w:w="4628" w:type="dxa"/>
          </w:tcPr>
          <w:p w:rsidR="001E21B3" w:rsidRDefault="0090667D">
            <w:pPr>
              <w:pStyle w:val="TableParagraph"/>
              <w:spacing w:line="223" w:lineRule="exact"/>
              <w:ind w:left="2134" w:right="1567"/>
              <w:jc w:val="center"/>
              <w:rPr>
                <w:sz w:val="20"/>
              </w:rPr>
            </w:pPr>
            <w:r>
              <w:rPr>
                <w:sz w:val="20"/>
                <w:u w:val="single"/>
              </w:rPr>
              <w:t>Concepto</w:t>
            </w:r>
          </w:p>
        </w:tc>
        <w:tc>
          <w:tcPr>
            <w:tcW w:w="286" w:type="dxa"/>
          </w:tcPr>
          <w:p w:rsidR="001E21B3" w:rsidRDefault="001E21B3"/>
        </w:tc>
        <w:tc>
          <w:tcPr>
            <w:tcW w:w="1138" w:type="dxa"/>
          </w:tcPr>
          <w:p w:rsidR="001E21B3" w:rsidRDefault="0090667D">
            <w:pPr>
              <w:pStyle w:val="TableParagraph"/>
              <w:spacing w:line="223" w:lineRule="exact"/>
              <w:ind w:left="-15" w:right="72"/>
              <w:jc w:val="right"/>
              <w:rPr>
                <w:sz w:val="20"/>
              </w:rPr>
            </w:pPr>
            <w:r>
              <w:rPr>
                <w:sz w:val="20"/>
                <w:u w:val="single"/>
              </w:rPr>
              <w:t>Importe</w:t>
            </w:r>
          </w:p>
        </w:tc>
      </w:tr>
      <w:tr w:rsidR="001E21B3">
        <w:trPr>
          <w:trHeight w:hRule="exact" w:val="531"/>
        </w:trPr>
        <w:tc>
          <w:tcPr>
            <w:tcW w:w="4628" w:type="dxa"/>
          </w:tcPr>
          <w:p w:rsidR="001E21B3" w:rsidRDefault="0090667D">
            <w:pPr>
              <w:pStyle w:val="TableParagraph"/>
              <w:spacing w:before="42" w:line="276" w:lineRule="auto"/>
              <w:ind w:left="200"/>
              <w:rPr>
                <w:sz w:val="20"/>
              </w:rPr>
            </w:pPr>
            <w:r>
              <w:rPr>
                <w:sz w:val="20"/>
              </w:rPr>
              <w:t>Aportación a la vialidad Secretaría de Desarrollo Sustentable</w:t>
            </w:r>
          </w:p>
        </w:tc>
        <w:tc>
          <w:tcPr>
            <w:tcW w:w="286" w:type="dxa"/>
          </w:tcPr>
          <w:p w:rsidR="001E21B3" w:rsidRDefault="001E21B3">
            <w:pPr>
              <w:pStyle w:val="TableParagraph"/>
              <w:spacing w:before="4"/>
              <w:rPr>
                <w:sz w:val="25"/>
              </w:rPr>
            </w:pPr>
          </w:p>
          <w:p w:rsidR="001E21B3" w:rsidRDefault="0090667D">
            <w:pPr>
              <w:pStyle w:val="TableParagraph"/>
              <w:ind w:right="33"/>
              <w:jc w:val="center"/>
              <w:rPr>
                <w:sz w:val="20"/>
              </w:rPr>
            </w:pPr>
            <w:r>
              <w:rPr>
                <w:w w:val="99"/>
                <w:sz w:val="20"/>
              </w:rPr>
              <w:t>$</w:t>
            </w:r>
          </w:p>
        </w:tc>
        <w:tc>
          <w:tcPr>
            <w:tcW w:w="1138" w:type="dxa"/>
          </w:tcPr>
          <w:p w:rsidR="001E21B3" w:rsidRDefault="001E21B3">
            <w:pPr>
              <w:pStyle w:val="TableParagraph"/>
              <w:spacing w:before="5"/>
            </w:pPr>
          </w:p>
          <w:p w:rsidR="001E21B3" w:rsidRDefault="0090667D">
            <w:pPr>
              <w:pStyle w:val="TableParagraph"/>
              <w:ind w:left="-15" w:right="72"/>
              <w:jc w:val="right"/>
              <w:rPr>
                <w:sz w:val="20"/>
              </w:rPr>
            </w:pPr>
            <w:r>
              <w:rPr>
                <w:sz w:val="20"/>
              </w:rPr>
              <w:t>10,563</w:t>
            </w:r>
          </w:p>
        </w:tc>
      </w:tr>
      <w:tr w:rsidR="001E21B3">
        <w:trPr>
          <w:trHeight w:hRule="exact" w:val="222"/>
        </w:trPr>
        <w:tc>
          <w:tcPr>
            <w:tcW w:w="4628" w:type="dxa"/>
          </w:tcPr>
          <w:p w:rsidR="001E21B3" w:rsidRDefault="0090667D">
            <w:pPr>
              <w:pStyle w:val="TableParagraph"/>
              <w:spacing w:line="221" w:lineRule="exact"/>
              <w:ind w:left="200"/>
              <w:rPr>
                <w:sz w:val="20"/>
              </w:rPr>
            </w:pPr>
            <w:r>
              <w:rPr>
                <w:sz w:val="20"/>
              </w:rPr>
              <w:t>Aportación de empleados para clínica municipal</w:t>
            </w:r>
          </w:p>
        </w:tc>
        <w:tc>
          <w:tcPr>
            <w:tcW w:w="286" w:type="dxa"/>
          </w:tcPr>
          <w:p w:rsidR="001E21B3" w:rsidRDefault="001E21B3"/>
        </w:tc>
        <w:tc>
          <w:tcPr>
            <w:tcW w:w="1138" w:type="dxa"/>
          </w:tcPr>
          <w:p w:rsidR="001E21B3" w:rsidRDefault="0090667D">
            <w:pPr>
              <w:pStyle w:val="TableParagraph"/>
              <w:spacing w:line="221" w:lineRule="exact"/>
              <w:ind w:left="-15" w:right="72"/>
              <w:jc w:val="right"/>
              <w:rPr>
                <w:sz w:val="20"/>
              </w:rPr>
            </w:pPr>
            <w:r>
              <w:rPr>
                <w:sz w:val="20"/>
              </w:rPr>
              <w:t>9,286</w:t>
            </w:r>
          </w:p>
        </w:tc>
      </w:tr>
      <w:tr w:rsidR="001E21B3">
        <w:trPr>
          <w:trHeight w:hRule="exact" w:val="441"/>
        </w:trPr>
        <w:tc>
          <w:tcPr>
            <w:tcW w:w="4628" w:type="dxa"/>
          </w:tcPr>
          <w:p w:rsidR="001E21B3" w:rsidRDefault="0090667D">
            <w:pPr>
              <w:pStyle w:val="TableParagraph"/>
              <w:ind w:left="200"/>
              <w:rPr>
                <w:sz w:val="20"/>
              </w:rPr>
            </w:pPr>
            <w:r>
              <w:rPr>
                <w:sz w:val="20"/>
              </w:rPr>
              <w:t>Indemnizaciones por daños al municipio en accidente vial</w:t>
            </w:r>
          </w:p>
        </w:tc>
        <w:tc>
          <w:tcPr>
            <w:tcW w:w="286" w:type="dxa"/>
          </w:tcPr>
          <w:p w:rsidR="001E21B3" w:rsidRDefault="001E21B3"/>
        </w:tc>
        <w:tc>
          <w:tcPr>
            <w:tcW w:w="1138" w:type="dxa"/>
          </w:tcPr>
          <w:p w:rsidR="001E21B3" w:rsidRDefault="0090667D">
            <w:pPr>
              <w:pStyle w:val="TableParagraph"/>
              <w:spacing w:before="164"/>
              <w:ind w:left="-15" w:right="72"/>
              <w:jc w:val="right"/>
              <w:rPr>
                <w:sz w:val="20"/>
              </w:rPr>
            </w:pPr>
            <w:r>
              <w:rPr>
                <w:sz w:val="20"/>
              </w:rPr>
              <w:t>2,172</w:t>
            </w:r>
          </w:p>
        </w:tc>
      </w:tr>
      <w:tr w:rsidR="001E21B3">
        <w:trPr>
          <w:trHeight w:hRule="exact" w:val="221"/>
        </w:trPr>
        <w:tc>
          <w:tcPr>
            <w:tcW w:w="4628" w:type="dxa"/>
          </w:tcPr>
          <w:p w:rsidR="001E21B3" w:rsidRDefault="0090667D">
            <w:pPr>
              <w:pStyle w:val="TableParagraph"/>
              <w:spacing w:line="218" w:lineRule="exact"/>
              <w:ind w:left="200"/>
              <w:rPr>
                <w:sz w:val="20"/>
              </w:rPr>
            </w:pPr>
            <w:r>
              <w:rPr>
                <w:sz w:val="20"/>
              </w:rPr>
              <w:t>Recuperación de seguros</w:t>
            </w:r>
          </w:p>
        </w:tc>
        <w:tc>
          <w:tcPr>
            <w:tcW w:w="286" w:type="dxa"/>
          </w:tcPr>
          <w:p w:rsidR="001E21B3" w:rsidRDefault="001E21B3"/>
        </w:tc>
        <w:tc>
          <w:tcPr>
            <w:tcW w:w="1138" w:type="dxa"/>
          </w:tcPr>
          <w:p w:rsidR="001E21B3" w:rsidRDefault="0090667D">
            <w:pPr>
              <w:pStyle w:val="TableParagraph"/>
              <w:spacing w:line="218" w:lineRule="exact"/>
              <w:ind w:left="-15" w:right="72"/>
              <w:jc w:val="right"/>
              <w:rPr>
                <w:sz w:val="20"/>
              </w:rPr>
            </w:pPr>
            <w:r>
              <w:rPr>
                <w:sz w:val="20"/>
              </w:rPr>
              <w:t>1,768</w:t>
            </w:r>
          </w:p>
        </w:tc>
      </w:tr>
      <w:tr w:rsidR="001E21B3">
        <w:trPr>
          <w:trHeight w:hRule="exact" w:val="227"/>
        </w:trPr>
        <w:tc>
          <w:tcPr>
            <w:tcW w:w="4628" w:type="dxa"/>
          </w:tcPr>
          <w:p w:rsidR="001E21B3" w:rsidRDefault="0090667D">
            <w:pPr>
              <w:pStyle w:val="TableParagraph"/>
              <w:spacing w:line="225" w:lineRule="exact"/>
              <w:ind w:left="200"/>
              <w:rPr>
                <w:sz w:val="20"/>
              </w:rPr>
            </w:pPr>
            <w:r>
              <w:rPr>
                <w:sz w:val="20"/>
              </w:rPr>
              <w:t>Intereses por financiamiento</w:t>
            </w:r>
          </w:p>
        </w:tc>
        <w:tc>
          <w:tcPr>
            <w:tcW w:w="286" w:type="dxa"/>
          </w:tcPr>
          <w:p w:rsidR="001E21B3" w:rsidRDefault="001E21B3"/>
        </w:tc>
        <w:tc>
          <w:tcPr>
            <w:tcW w:w="1138" w:type="dxa"/>
          </w:tcPr>
          <w:p w:rsidR="001E21B3" w:rsidRDefault="0090667D">
            <w:pPr>
              <w:pStyle w:val="TableParagraph"/>
              <w:spacing w:line="225" w:lineRule="exact"/>
              <w:ind w:left="-15" w:right="72"/>
              <w:jc w:val="right"/>
              <w:rPr>
                <w:sz w:val="20"/>
              </w:rPr>
            </w:pPr>
            <w:r>
              <w:rPr>
                <w:sz w:val="20"/>
              </w:rPr>
              <w:t>967</w:t>
            </w:r>
          </w:p>
        </w:tc>
      </w:tr>
      <w:tr w:rsidR="001E21B3">
        <w:trPr>
          <w:trHeight w:hRule="exact" w:val="227"/>
        </w:trPr>
        <w:tc>
          <w:tcPr>
            <w:tcW w:w="4628" w:type="dxa"/>
          </w:tcPr>
          <w:p w:rsidR="001E21B3" w:rsidRDefault="0090667D">
            <w:pPr>
              <w:pStyle w:val="TableParagraph"/>
              <w:spacing w:line="224" w:lineRule="exact"/>
              <w:ind w:left="200"/>
              <w:rPr>
                <w:sz w:val="20"/>
              </w:rPr>
            </w:pPr>
            <w:r>
              <w:rPr>
                <w:sz w:val="20"/>
              </w:rPr>
              <w:t>Indemnización cheque devuelto 20%</w:t>
            </w:r>
          </w:p>
        </w:tc>
        <w:tc>
          <w:tcPr>
            <w:tcW w:w="286" w:type="dxa"/>
          </w:tcPr>
          <w:p w:rsidR="001E21B3" w:rsidRDefault="001E21B3"/>
        </w:tc>
        <w:tc>
          <w:tcPr>
            <w:tcW w:w="1138" w:type="dxa"/>
          </w:tcPr>
          <w:p w:rsidR="001E21B3" w:rsidRDefault="0090667D">
            <w:pPr>
              <w:pStyle w:val="TableParagraph"/>
              <w:spacing w:line="224" w:lineRule="exact"/>
              <w:ind w:left="-15" w:right="72"/>
              <w:jc w:val="right"/>
              <w:rPr>
                <w:sz w:val="20"/>
              </w:rPr>
            </w:pPr>
            <w:r>
              <w:rPr>
                <w:sz w:val="20"/>
              </w:rPr>
              <w:t>187</w:t>
            </w:r>
          </w:p>
        </w:tc>
      </w:tr>
      <w:tr w:rsidR="001E21B3">
        <w:trPr>
          <w:trHeight w:hRule="exact" w:val="227"/>
        </w:trPr>
        <w:tc>
          <w:tcPr>
            <w:tcW w:w="4628" w:type="dxa"/>
          </w:tcPr>
          <w:p w:rsidR="001E21B3" w:rsidRDefault="0090667D">
            <w:pPr>
              <w:pStyle w:val="TableParagraph"/>
              <w:spacing w:line="225" w:lineRule="exact"/>
              <w:ind w:left="200"/>
              <w:rPr>
                <w:sz w:val="20"/>
              </w:rPr>
            </w:pPr>
            <w:r>
              <w:rPr>
                <w:sz w:val="20"/>
              </w:rPr>
              <w:t>Diversos aprovechamientos</w:t>
            </w:r>
          </w:p>
        </w:tc>
        <w:tc>
          <w:tcPr>
            <w:tcW w:w="286" w:type="dxa"/>
          </w:tcPr>
          <w:p w:rsidR="001E21B3" w:rsidRDefault="001E21B3"/>
        </w:tc>
        <w:tc>
          <w:tcPr>
            <w:tcW w:w="1138" w:type="dxa"/>
          </w:tcPr>
          <w:p w:rsidR="001E21B3" w:rsidRDefault="0090667D">
            <w:pPr>
              <w:pStyle w:val="TableParagraph"/>
              <w:spacing w:line="225" w:lineRule="exact"/>
              <w:ind w:left="-15" w:right="72"/>
              <w:jc w:val="right"/>
              <w:rPr>
                <w:sz w:val="20"/>
              </w:rPr>
            </w:pPr>
            <w:r>
              <w:rPr>
                <w:sz w:val="20"/>
              </w:rPr>
              <w:t>172</w:t>
            </w:r>
          </w:p>
        </w:tc>
      </w:tr>
      <w:tr w:rsidR="001E21B3">
        <w:trPr>
          <w:trHeight w:hRule="exact" w:val="227"/>
        </w:trPr>
        <w:tc>
          <w:tcPr>
            <w:tcW w:w="4628" w:type="dxa"/>
          </w:tcPr>
          <w:p w:rsidR="001E21B3" w:rsidRDefault="0090667D">
            <w:pPr>
              <w:pStyle w:val="TableParagraph"/>
              <w:spacing w:line="224" w:lineRule="exact"/>
              <w:ind w:left="200"/>
              <w:rPr>
                <w:sz w:val="20"/>
              </w:rPr>
            </w:pPr>
            <w:r>
              <w:rPr>
                <w:sz w:val="20"/>
              </w:rPr>
              <w:t>Aportación Infamilia clínica municipal</w:t>
            </w:r>
          </w:p>
        </w:tc>
        <w:tc>
          <w:tcPr>
            <w:tcW w:w="286" w:type="dxa"/>
          </w:tcPr>
          <w:p w:rsidR="001E21B3" w:rsidRDefault="001E21B3"/>
        </w:tc>
        <w:tc>
          <w:tcPr>
            <w:tcW w:w="1138" w:type="dxa"/>
          </w:tcPr>
          <w:p w:rsidR="001E21B3" w:rsidRDefault="0090667D">
            <w:pPr>
              <w:pStyle w:val="TableParagraph"/>
              <w:spacing w:line="224" w:lineRule="exact"/>
              <w:ind w:left="-15" w:right="72"/>
              <w:jc w:val="right"/>
              <w:rPr>
                <w:sz w:val="20"/>
              </w:rPr>
            </w:pPr>
            <w:r>
              <w:rPr>
                <w:sz w:val="20"/>
              </w:rPr>
              <w:t>148</w:t>
            </w:r>
          </w:p>
        </w:tc>
      </w:tr>
      <w:tr w:rsidR="001E21B3">
        <w:trPr>
          <w:trHeight w:hRule="exact" w:val="341"/>
        </w:trPr>
        <w:tc>
          <w:tcPr>
            <w:tcW w:w="4628" w:type="dxa"/>
          </w:tcPr>
          <w:p w:rsidR="001E21B3" w:rsidRDefault="0090667D">
            <w:pPr>
              <w:pStyle w:val="TableParagraph"/>
              <w:spacing w:line="225" w:lineRule="exact"/>
              <w:ind w:left="200"/>
              <w:rPr>
                <w:sz w:val="20"/>
              </w:rPr>
            </w:pPr>
            <w:r>
              <w:rPr>
                <w:sz w:val="20"/>
              </w:rPr>
              <w:t>Otros</w:t>
            </w:r>
          </w:p>
        </w:tc>
        <w:tc>
          <w:tcPr>
            <w:tcW w:w="286" w:type="dxa"/>
          </w:tcPr>
          <w:p w:rsidR="001E21B3" w:rsidRDefault="001E21B3"/>
        </w:tc>
        <w:tc>
          <w:tcPr>
            <w:tcW w:w="1138" w:type="dxa"/>
            <w:tcBorders>
              <w:bottom w:val="single" w:sz="4" w:space="0" w:color="000000"/>
            </w:tcBorders>
          </w:tcPr>
          <w:p w:rsidR="001E21B3" w:rsidRDefault="0090667D">
            <w:pPr>
              <w:pStyle w:val="TableParagraph"/>
              <w:spacing w:line="225" w:lineRule="exact"/>
              <w:ind w:right="69"/>
              <w:jc w:val="right"/>
              <w:rPr>
                <w:sz w:val="20"/>
              </w:rPr>
            </w:pPr>
            <w:r>
              <w:rPr>
                <w:w w:val="99"/>
                <w:sz w:val="20"/>
              </w:rPr>
              <w:t>4</w:t>
            </w:r>
          </w:p>
        </w:tc>
      </w:tr>
      <w:tr w:rsidR="001E21B3">
        <w:trPr>
          <w:trHeight w:hRule="exact" w:val="304"/>
        </w:trPr>
        <w:tc>
          <w:tcPr>
            <w:tcW w:w="4628" w:type="dxa"/>
          </w:tcPr>
          <w:p w:rsidR="001E21B3" w:rsidRDefault="0090667D">
            <w:pPr>
              <w:pStyle w:val="TableParagraph"/>
              <w:spacing w:before="74"/>
              <w:ind w:left="1708" w:right="1582"/>
              <w:jc w:val="center"/>
              <w:rPr>
                <w:sz w:val="20"/>
              </w:rPr>
            </w:pPr>
            <w:r>
              <w:rPr>
                <w:sz w:val="20"/>
              </w:rPr>
              <w:t>Total</w:t>
            </w:r>
          </w:p>
        </w:tc>
        <w:tc>
          <w:tcPr>
            <w:tcW w:w="286" w:type="dxa"/>
          </w:tcPr>
          <w:p w:rsidR="001E21B3" w:rsidRDefault="0090667D">
            <w:pPr>
              <w:pStyle w:val="TableParagraph"/>
              <w:spacing w:before="74"/>
              <w:ind w:right="33"/>
              <w:jc w:val="center"/>
              <w:rPr>
                <w:sz w:val="20"/>
              </w:rPr>
            </w:pPr>
            <w:r>
              <w:rPr>
                <w:w w:val="99"/>
                <w:sz w:val="20"/>
              </w:rPr>
              <w:t>$</w:t>
            </w:r>
          </w:p>
        </w:tc>
        <w:tc>
          <w:tcPr>
            <w:tcW w:w="1138" w:type="dxa"/>
            <w:tcBorders>
              <w:top w:val="single" w:sz="4" w:space="0" w:color="000000"/>
            </w:tcBorders>
          </w:tcPr>
          <w:p w:rsidR="001E21B3" w:rsidRDefault="0090667D">
            <w:pPr>
              <w:pStyle w:val="TableParagraph"/>
              <w:tabs>
                <w:tab w:val="left" w:pos="453"/>
              </w:tabs>
              <w:spacing w:before="69"/>
              <w:ind w:left="-15"/>
              <w:jc w:val="right"/>
              <w:rPr>
                <w:sz w:val="20"/>
              </w:rPr>
            </w:pPr>
            <w:r>
              <w:rPr>
                <w:w w:val="99"/>
                <w:sz w:val="20"/>
                <w:u w:val="thick"/>
              </w:rPr>
              <w:t xml:space="preserve"> </w:t>
            </w:r>
            <w:r>
              <w:rPr>
                <w:sz w:val="20"/>
                <w:u w:val="thick"/>
              </w:rPr>
              <w:tab/>
            </w:r>
            <w:r>
              <w:rPr>
                <w:spacing w:val="-1"/>
                <w:sz w:val="20"/>
                <w:u w:val="thick"/>
              </w:rPr>
              <w:t>25,267</w:t>
            </w:r>
            <w:r>
              <w:rPr>
                <w:spacing w:val="18"/>
                <w:sz w:val="20"/>
                <w:u w:val="thick"/>
              </w:rPr>
              <w:t xml:space="preserve"> </w:t>
            </w:r>
          </w:p>
        </w:tc>
      </w:tr>
    </w:tbl>
    <w:p w:rsidR="001E21B3" w:rsidRDefault="001E21B3">
      <w:pPr>
        <w:jc w:val="right"/>
        <w:rPr>
          <w:sz w:val="20"/>
        </w:rPr>
        <w:sectPr w:rsidR="001E21B3">
          <w:pgSz w:w="12240" w:h="15840"/>
          <w:pgMar w:top="720" w:right="56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after="1"/>
        <w:rPr>
          <w:sz w:val="19"/>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5651"/>
        <w:gridCol w:w="5316"/>
      </w:tblGrid>
      <w:tr w:rsidR="001E21B3">
        <w:trPr>
          <w:trHeight w:hRule="exact" w:val="268"/>
        </w:trPr>
        <w:tc>
          <w:tcPr>
            <w:tcW w:w="5651" w:type="dxa"/>
          </w:tcPr>
          <w:p w:rsidR="001E21B3" w:rsidRDefault="0090667D">
            <w:pPr>
              <w:pStyle w:val="TableParagraph"/>
              <w:spacing w:line="268" w:lineRule="exact"/>
              <w:ind w:left="200"/>
              <w:rPr>
                <w:sz w:val="24"/>
              </w:rPr>
            </w:pPr>
            <w:r>
              <w:rPr>
                <w:sz w:val="24"/>
                <w:u w:val="single"/>
              </w:rPr>
              <w:t>Donativos</w:t>
            </w:r>
          </w:p>
        </w:tc>
        <w:tc>
          <w:tcPr>
            <w:tcW w:w="5316" w:type="dxa"/>
          </w:tcPr>
          <w:p w:rsidR="001E21B3" w:rsidRDefault="0090667D">
            <w:pPr>
              <w:pStyle w:val="TableParagraph"/>
              <w:spacing w:line="268" w:lineRule="exact"/>
              <w:ind w:right="198"/>
              <w:jc w:val="right"/>
              <w:rPr>
                <w:sz w:val="24"/>
              </w:rPr>
            </w:pPr>
            <w:r>
              <w:rPr>
                <w:sz w:val="24"/>
              </w:rPr>
              <w:t>$1,128</w:t>
            </w:r>
          </w:p>
        </w:tc>
      </w:tr>
    </w:tbl>
    <w:p w:rsidR="001E21B3" w:rsidRDefault="001E21B3">
      <w:pPr>
        <w:pStyle w:val="Textoindependiente"/>
        <w:rPr>
          <w:sz w:val="12"/>
        </w:rPr>
      </w:pPr>
    </w:p>
    <w:p w:rsidR="001E21B3" w:rsidRDefault="0090667D">
      <w:pPr>
        <w:pStyle w:val="Textoindependiente"/>
        <w:spacing w:before="92"/>
        <w:ind w:left="692"/>
      </w:pPr>
      <w:r>
        <w:t>En esta cuenta se registraron los ingresos siguientes:</w:t>
      </w:r>
    </w:p>
    <w:p w:rsidR="001E21B3" w:rsidRDefault="001E21B3">
      <w:pPr>
        <w:pStyle w:val="Textoindependiente"/>
        <w:spacing w:before="7"/>
        <w:rPr>
          <w:sz w:val="26"/>
        </w:rPr>
      </w:pPr>
    </w:p>
    <w:tbl>
      <w:tblPr>
        <w:tblStyle w:val="TableNormal"/>
        <w:tblW w:w="0" w:type="auto"/>
        <w:tblInd w:w="3187" w:type="dxa"/>
        <w:tblBorders>
          <w:top w:val="nil"/>
          <w:left w:val="nil"/>
          <w:bottom w:val="nil"/>
          <w:right w:val="nil"/>
          <w:insideH w:val="nil"/>
          <w:insideV w:val="nil"/>
        </w:tblBorders>
        <w:tblLayout w:type="fixed"/>
        <w:tblLook w:val="01E0" w:firstRow="1" w:lastRow="1" w:firstColumn="1" w:lastColumn="1" w:noHBand="0" w:noVBand="0"/>
      </w:tblPr>
      <w:tblGrid>
        <w:gridCol w:w="3976"/>
        <w:gridCol w:w="571"/>
        <w:gridCol w:w="871"/>
      </w:tblGrid>
      <w:tr w:rsidR="001E21B3">
        <w:trPr>
          <w:trHeight w:hRule="exact" w:val="272"/>
        </w:trPr>
        <w:tc>
          <w:tcPr>
            <w:tcW w:w="3976" w:type="dxa"/>
          </w:tcPr>
          <w:p w:rsidR="001E21B3" w:rsidRDefault="0090667D">
            <w:pPr>
              <w:pStyle w:val="TableParagraph"/>
              <w:spacing w:line="223" w:lineRule="exact"/>
              <w:ind w:left="1717" w:right="1362"/>
              <w:jc w:val="center"/>
              <w:rPr>
                <w:sz w:val="20"/>
              </w:rPr>
            </w:pPr>
            <w:r>
              <w:rPr>
                <w:sz w:val="20"/>
                <w:u w:val="single"/>
              </w:rPr>
              <w:t>Concepto</w:t>
            </w:r>
          </w:p>
        </w:tc>
        <w:tc>
          <w:tcPr>
            <w:tcW w:w="571" w:type="dxa"/>
          </w:tcPr>
          <w:p w:rsidR="001E21B3" w:rsidRDefault="001E21B3"/>
        </w:tc>
        <w:tc>
          <w:tcPr>
            <w:tcW w:w="871" w:type="dxa"/>
          </w:tcPr>
          <w:p w:rsidR="001E21B3" w:rsidRDefault="0090667D">
            <w:pPr>
              <w:pStyle w:val="TableParagraph"/>
              <w:spacing w:line="223" w:lineRule="exact"/>
              <w:ind w:left="96"/>
              <w:rPr>
                <w:sz w:val="20"/>
              </w:rPr>
            </w:pPr>
            <w:r>
              <w:rPr>
                <w:sz w:val="20"/>
                <w:u w:val="single"/>
              </w:rPr>
              <w:t>Importe</w:t>
            </w:r>
          </w:p>
        </w:tc>
      </w:tr>
      <w:tr w:rsidR="001E21B3">
        <w:trPr>
          <w:trHeight w:hRule="exact" w:val="275"/>
        </w:trPr>
        <w:tc>
          <w:tcPr>
            <w:tcW w:w="3976" w:type="dxa"/>
          </w:tcPr>
          <w:p w:rsidR="001E21B3" w:rsidRDefault="0090667D">
            <w:pPr>
              <w:pStyle w:val="TableParagraph"/>
              <w:spacing w:before="42"/>
              <w:ind w:left="200"/>
              <w:rPr>
                <w:sz w:val="20"/>
              </w:rPr>
            </w:pPr>
            <w:r>
              <w:rPr>
                <w:sz w:val="20"/>
              </w:rPr>
              <w:t>Donativos Secretaría de Cultura</w:t>
            </w:r>
          </w:p>
        </w:tc>
        <w:tc>
          <w:tcPr>
            <w:tcW w:w="571" w:type="dxa"/>
          </w:tcPr>
          <w:p w:rsidR="001E21B3" w:rsidRDefault="0090667D">
            <w:pPr>
              <w:pStyle w:val="TableParagraph"/>
              <w:spacing w:before="42"/>
              <w:ind w:right="158"/>
              <w:jc w:val="right"/>
              <w:rPr>
                <w:sz w:val="20"/>
              </w:rPr>
            </w:pPr>
            <w:r>
              <w:rPr>
                <w:w w:val="99"/>
                <w:sz w:val="20"/>
              </w:rPr>
              <w:t>$</w:t>
            </w:r>
          </w:p>
        </w:tc>
        <w:tc>
          <w:tcPr>
            <w:tcW w:w="871" w:type="dxa"/>
          </w:tcPr>
          <w:p w:rsidR="001E21B3" w:rsidRDefault="0090667D">
            <w:pPr>
              <w:pStyle w:val="TableParagraph"/>
              <w:spacing w:before="42"/>
              <w:ind w:left="467"/>
              <w:rPr>
                <w:sz w:val="20"/>
              </w:rPr>
            </w:pPr>
            <w:r>
              <w:rPr>
                <w:sz w:val="20"/>
              </w:rPr>
              <w:t>807</w:t>
            </w:r>
          </w:p>
        </w:tc>
      </w:tr>
      <w:tr w:rsidR="001E21B3">
        <w:trPr>
          <w:trHeight w:hRule="exact" w:val="227"/>
        </w:trPr>
        <w:tc>
          <w:tcPr>
            <w:tcW w:w="3976" w:type="dxa"/>
          </w:tcPr>
          <w:p w:rsidR="001E21B3" w:rsidRDefault="0090667D">
            <w:pPr>
              <w:pStyle w:val="TableParagraph"/>
              <w:spacing w:line="225" w:lineRule="exact"/>
              <w:ind w:left="200"/>
              <w:rPr>
                <w:sz w:val="20"/>
              </w:rPr>
            </w:pPr>
            <w:r>
              <w:rPr>
                <w:sz w:val="20"/>
              </w:rPr>
              <w:t>Donativo a D.I.F.</w:t>
            </w:r>
          </w:p>
        </w:tc>
        <w:tc>
          <w:tcPr>
            <w:tcW w:w="571" w:type="dxa"/>
          </w:tcPr>
          <w:p w:rsidR="001E21B3" w:rsidRDefault="001E21B3"/>
        </w:tc>
        <w:tc>
          <w:tcPr>
            <w:tcW w:w="871" w:type="dxa"/>
          </w:tcPr>
          <w:p w:rsidR="001E21B3" w:rsidRDefault="0090667D">
            <w:pPr>
              <w:pStyle w:val="TableParagraph"/>
              <w:spacing w:line="225" w:lineRule="exact"/>
              <w:ind w:left="467"/>
              <w:rPr>
                <w:sz w:val="20"/>
              </w:rPr>
            </w:pPr>
            <w:r>
              <w:rPr>
                <w:sz w:val="20"/>
              </w:rPr>
              <w:t>243</w:t>
            </w:r>
          </w:p>
        </w:tc>
      </w:tr>
      <w:tr w:rsidR="001E21B3">
        <w:trPr>
          <w:trHeight w:hRule="exact" w:val="227"/>
        </w:trPr>
        <w:tc>
          <w:tcPr>
            <w:tcW w:w="3976" w:type="dxa"/>
          </w:tcPr>
          <w:p w:rsidR="001E21B3" w:rsidRDefault="0090667D">
            <w:pPr>
              <w:pStyle w:val="TableParagraph"/>
              <w:spacing w:line="224" w:lineRule="exact"/>
              <w:ind w:left="200"/>
              <w:rPr>
                <w:sz w:val="20"/>
              </w:rPr>
            </w:pPr>
            <w:r>
              <w:rPr>
                <w:sz w:val="20"/>
              </w:rPr>
              <w:t>Donativo Un Solo San Pedro (vivienda)</w:t>
            </w:r>
          </w:p>
        </w:tc>
        <w:tc>
          <w:tcPr>
            <w:tcW w:w="571" w:type="dxa"/>
          </w:tcPr>
          <w:p w:rsidR="001E21B3" w:rsidRDefault="001E21B3"/>
        </w:tc>
        <w:tc>
          <w:tcPr>
            <w:tcW w:w="871" w:type="dxa"/>
          </w:tcPr>
          <w:p w:rsidR="001E21B3" w:rsidRDefault="0090667D">
            <w:pPr>
              <w:pStyle w:val="TableParagraph"/>
              <w:spacing w:line="224" w:lineRule="exact"/>
              <w:ind w:left="578"/>
              <w:rPr>
                <w:sz w:val="20"/>
              </w:rPr>
            </w:pPr>
            <w:r>
              <w:rPr>
                <w:sz w:val="20"/>
              </w:rPr>
              <w:t>31</w:t>
            </w:r>
          </w:p>
        </w:tc>
      </w:tr>
      <w:tr w:rsidR="001E21B3">
        <w:trPr>
          <w:trHeight w:hRule="exact" w:val="228"/>
        </w:trPr>
        <w:tc>
          <w:tcPr>
            <w:tcW w:w="3976" w:type="dxa"/>
          </w:tcPr>
          <w:p w:rsidR="001E21B3" w:rsidRDefault="0090667D">
            <w:pPr>
              <w:pStyle w:val="TableParagraph"/>
              <w:spacing w:line="225" w:lineRule="exact"/>
              <w:ind w:left="200"/>
              <w:rPr>
                <w:sz w:val="20"/>
              </w:rPr>
            </w:pPr>
            <w:r>
              <w:rPr>
                <w:sz w:val="20"/>
              </w:rPr>
              <w:t>Donativo presupuesto participativo</w:t>
            </w:r>
          </w:p>
        </w:tc>
        <w:tc>
          <w:tcPr>
            <w:tcW w:w="571" w:type="dxa"/>
          </w:tcPr>
          <w:p w:rsidR="001E21B3" w:rsidRDefault="001E21B3"/>
        </w:tc>
        <w:tc>
          <w:tcPr>
            <w:tcW w:w="871" w:type="dxa"/>
          </w:tcPr>
          <w:p w:rsidR="001E21B3" w:rsidRDefault="0090667D">
            <w:pPr>
              <w:pStyle w:val="TableParagraph"/>
              <w:spacing w:line="225" w:lineRule="exact"/>
              <w:ind w:left="578"/>
              <w:rPr>
                <w:sz w:val="20"/>
              </w:rPr>
            </w:pPr>
            <w:r>
              <w:rPr>
                <w:sz w:val="20"/>
              </w:rPr>
              <w:t>27</w:t>
            </w:r>
          </w:p>
        </w:tc>
      </w:tr>
      <w:tr w:rsidR="001E21B3">
        <w:trPr>
          <w:trHeight w:hRule="exact" w:val="308"/>
        </w:trPr>
        <w:tc>
          <w:tcPr>
            <w:tcW w:w="3976" w:type="dxa"/>
          </w:tcPr>
          <w:p w:rsidR="001E21B3" w:rsidRDefault="0090667D">
            <w:pPr>
              <w:pStyle w:val="TableParagraph"/>
              <w:spacing w:line="225" w:lineRule="exact"/>
              <w:ind w:left="200"/>
              <w:rPr>
                <w:sz w:val="20"/>
              </w:rPr>
            </w:pPr>
            <w:r>
              <w:rPr>
                <w:sz w:val="20"/>
              </w:rPr>
              <w:t>Donativo</w:t>
            </w:r>
          </w:p>
        </w:tc>
        <w:tc>
          <w:tcPr>
            <w:tcW w:w="571" w:type="dxa"/>
          </w:tcPr>
          <w:p w:rsidR="001E21B3" w:rsidRDefault="001E21B3"/>
        </w:tc>
        <w:tc>
          <w:tcPr>
            <w:tcW w:w="871" w:type="dxa"/>
            <w:tcBorders>
              <w:bottom w:val="single" w:sz="4" w:space="0" w:color="000000"/>
            </w:tcBorders>
          </w:tcPr>
          <w:p w:rsidR="001E21B3" w:rsidRDefault="0090667D">
            <w:pPr>
              <w:pStyle w:val="TableParagraph"/>
              <w:spacing w:line="225" w:lineRule="exact"/>
              <w:ind w:left="578"/>
              <w:rPr>
                <w:sz w:val="20"/>
              </w:rPr>
            </w:pPr>
            <w:r>
              <w:rPr>
                <w:sz w:val="20"/>
              </w:rPr>
              <w:t>20</w:t>
            </w:r>
          </w:p>
        </w:tc>
      </w:tr>
      <w:tr w:rsidR="001E21B3">
        <w:trPr>
          <w:trHeight w:hRule="exact" w:val="234"/>
        </w:trPr>
        <w:tc>
          <w:tcPr>
            <w:tcW w:w="3976" w:type="dxa"/>
          </w:tcPr>
          <w:p w:rsidR="001E21B3" w:rsidRDefault="0090667D">
            <w:pPr>
              <w:pStyle w:val="TableParagraph"/>
              <w:spacing w:before="4"/>
              <w:ind w:left="1717" w:right="1361"/>
              <w:jc w:val="center"/>
              <w:rPr>
                <w:sz w:val="20"/>
              </w:rPr>
            </w:pPr>
            <w:r>
              <w:rPr>
                <w:sz w:val="20"/>
              </w:rPr>
              <w:t>Total</w:t>
            </w:r>
          </w:p>
        </w:tc>
        <w:tc>
          <w:tcPr>
            <w:tcW w:w="571" w:type="dxa"/>
          </w:tcPr>
          <w:p w:rsidR="001E21B3" w:rsidRDefault="0090667D">
            <w:pPr>
              <w:pStyle w:val="TableParagraph"/>
              <w:spacing w:before="4"/>
              <w:ind w:right="158"/>
              <w:jc w:val="right"/>
              <w:rPr>
                <w:sz w:val="20"/>
              </w:rPr>
            </w:pPr>
            <w:r>
              <w:rPr>
                <w:w w:val="99"/>
                <w:sz w:val="20"/>
              </w:rPr>
              <w:t>$</w:t>
            </w:r>
          </w:p>
        </w:tc>
        <w:tc>
          <w:tcPr>
            <w:tcW w:w="871" w:type="dxa"/>
            <w:tcBorders>
              <w:top w:val="single" w:sz="4" w:space="0" w:color="000000"/>
            </w:tcBorders>
          </w:tcPr>
          <w:p w:rsidR="001E21B3" w:rsidRDefault="0090667D">
            <w:pPr>
              <w:pStyle w:val="TableParagraph"/>
              <w:tabs>
                <w:tab w:val="left" w:pos="299"/>
              </w:tabs>
              <w:spacing w:line="230" w:lineRule="exact"/>
              <w:ind w:left="-15"/>
              <w:rPr>
                <w:sz w:val="20"/>
              </w:rPr>
            </w:pPr>
            <w:r>
              <w:rPr>
                <w:w w:val="99"/>
                <w:sz w:val="20"/>
                <w:u w:val="thick"/>
              </w:rPr>
              <w:t xml:space="preserve"> </w:t>
            </w:r>
            <w:r>
              <w:rPr>
                <w:sz w:val="20"/>
                <w:u w:val="thick"/>
              </w:rPr>
              <w:tab/>
              <w:t>1,128</w:t>
            </w:r>
            <w:r>
              <w:rPr>
                <w:spacing w:val="16"/>
                <w:sz w:val="20"/>
                <w:u w:val="thick"/>
              </w:rPr>
              <w:t xml:space="preserve"> </w:t>
            </w:r>
          </w:p>
        </w:tc>
      </w:tr>
    </w:tbl>
    <w:p w:rsidR="001E21B3" w:rsidRDefault="001E21B3">
      <w:pPr>
        <w:pStyle w:val="Textoindependiente"/>
        <w:rPr>
          <w:sz w:val="20"/>
        </w:rPr>
      </w:pPr>
    </w:p>
    <w:p w:rsidR="001E21B3" w:rsidRDefault="001E21B3">
      <w:pPr>
        <w:pStyle w:val="Textoindependiente"/>
        <w:spacing w:before="4"/>
        <w:rPr>
          <w:sz w:val="23"/>
        </w:rPr>
      </w:pPr>
    </w:p>
    <w:tbl>
      <w:tblPr>
        <w:tblStyle w:val="TableNormal"/>
        <w:tblW w:w="0" w:type="auto"/>
        <w:tblInd w:w="504" w:type="dxa"/>
        <w:tblBorders>
          <w:top w:val="nil"/>
          <w:left w:val="nil"/>
          <w:bottom w:val="nil"/>
          <w:right w:val="nil"/>
          <w:insideH w:val="nil"/>
          <w:insideV w:val="nil"/>
        </w:tblBorders>
        <w:tblLayout w:type="fixed"/>
        <w:tblLook w:val="01E0" w:firstRow="1" w:lastRow="1" w:firstColumn="1" w:lastColumn="1" w:noHBand="0" w:noVBand="0"/>
      </w:tblPr>
      <w:tblGrid>
        <w:gridCol w:w="7048"/>
        <w:gridCol w:w="3864"/>
      </w:tblGrid>
      <w:tr w:rsidR="001E21B3">
        <w:trPr>
          <w:trHeight w:hRule="exact" w:val="268"/>
        </w:trPr>
        <w:tc>
          <w:tcPr>
            <w:tcW w:w="7048" w:type="dxa"/>
          </w:tcPr>
          <w:p w:rsidR="001E21B3" w:rsidRDefault="0090667D">
            <w:pPr>
              <w:pStyle w:val="TableParagraph"/>
              <w:spacing w:line="268" w:lineRule="exact"/>
              <w:ind w:left="200"/>
              <w:rPr>
                <w:sz w:val="24"/>
              </w:rPr>
            </w:pPr>
            <w:r>
              <w:rPr>
                <w:sz w:val="24"/>
                <w:u w:val="single"/>
              </w:rPr>
              <w:t>PARTICIPACIONES Y APORTACIONES</w:t>
            </w:r>
          </w:p>
        </w:tc>
        <w:tc>
          <w:tcPr>
            <w:tcW w:w="3864" w:type="dxa"/>
          </w:tcPr>
          <w:p w:rsidR="001E21B3" w:rsidRDefault="0090667D">
            <w:pPr>
              <w:pStyle w:val="TableParagraph"/>
              <w:spacing w:line="268" w:lineRule="exact"/>
              <w:ind w:left="2459"/>
              <w:rPr>
                <w:sz w:val="24"/>
              </w:rPr>
            </w:pPr>
            <w:r>
              <w:rPr>
                <w:sz w:val="24"/>
              </w:rPr>
              <w:t>$1,312,594</w:t>
            </w:r>
          </w:p>
        </w:tc>
      </w:tr>
    </w:tbl>
    <w:p w:rsidR="001E21B3" w:rsidRDefault="001E21B3">
      <w:pPr>
        <w:pStyle w:val="Textoindependiente"/>
      </w:pPr>
    </w:p>
    <w:p w:rsidR="001E21B3" w:rsidRDefault="0090667D">
      <w:pPr>
        <w:pStyle w:val="Textoindependiente"/>
        <w:ind w:left="692"/>
      </w:pPr>
      <w:r>
        <w:t>Este rubro representa el 45% de los ingresos totales y se integra por las participaciones y aportaciones recibidas, las cuales se clasifican en los conceptos siguientes: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10"/>
        </w:rPr>
      </w:pPr>
    </w:p>
    <w:tbl>
      <w:tblPr>
        <w:tblStyle w:val="TableNormal"/>
        <w:tblW w:w="0" w:type="auto"/>
        <w:tblInd w:w="1372" w:type="dxa"/>
        <w:tblBorders>
          <w:top w:val="nil"/>
          <w:left w:val="nil"/>
          <w:bottom w:val="nil"/>
          <w:right w:val="nil"/>
          <w:insideH w:val="nil"/>
          <w:insideV w:val="nil"/>
        </w:tblBorders>
        <w:tblLayout w:type="fixed"/>
        <w:tblLook w:val="01E0" w:firstRow="1" w:lastRow="1" w:firstColumn="1" w:lastColumn="1" w:noHBand="0" w:noVBand="0"/>
      </w:tblPr>
      <w:tblGrid>
        <w:gridCol w:w="4635"/>
        <w:gridCol w:w="420"/>
        <w:gridCol w:w="1145"/>
        <w:gridCol w:w="562"/>
        <w:gridCol w:w="434"/>
        <w:gridCol w:w="1171"/>
        <w:gridCol w:w="807"/>
      </w:tblGrid>
      <w:tr w:rsidR="001E21B3">
        <w:trPr>
          <w:trHeight w:hRule="exact" w:val="273"/>
        </w:trPr>
        <w:tc>
          <w:tcPr>
            <w:tcW w:w="4635" w:type="dxa"/>
          </w:tcPr>
          <w:p w:rsidR="001E21B3" w:rsidRDefault="0090667D">
            <w:pPr>
              <w:pStyle w:val="TableParagraph"/>
              <w:spacing w:line="223" w:lineRule="exact"/>
              <w:ind w:left="1933" w:right="1805"/>
              <w:jc w:val="center"/>
              <w:rPr>
                <w:sz w:val="20"/>
              </w:rPr>
            </w:pPr>
            <w:r>
              <w:rPr>
                <w:sz w:val="20"/>
                <w:u w:val="single"/>
              </w:rPr>
              <w:t>Concepto</w:t>
            </w:r>
          </w:p>
        </w:tc>
        <w:tc>
          <w:tcPr>
            <w:tcW w:w="420" w:type="dxa"/>
          </w:tcPr>
          <w:p w:rsidR="001E21B3" w:rsidRDefault="001E21B3"/>
        </w:tc>
        <w:tc>
          <w:tcPr>
            <w:tcW w:w="1145" w:type="dxa"/>
          </w:tcPr>
          <w:p w:rsidR="001E21B3" w:rsidRDefault="0090667D">
            <w:pPr>
              <w:pStyle w:val="TableParagraph"/>
              <w:spacing w:line="223" w:lineRule="exact"/>
              <w:ind w:left="136"/>
              <w:rPr>
                <w:sz w:val="20"/>
              </w:rPr>
            </w:pPr>
            <w:r>
              <w:rPr>
                <w:sz w:val="20"/>
                <w:u w:val="single"/>
              </w:rPr>
              <w:t>Importe</w:t>
            </w:r>
          </w:p>
        </w:tc>
        <w:tc>
          <w:tcPr>
            <w:tcW w:w="562" w:type="dxa"/>
          </w:tcPr>
          <w:p w:rsidR="001E21B3" w:rsidRDefault="0090667D">
            <w:pPr>
              <w:pStyle w:val="TableParagraph"/>
              <w:spacing w:line="223" w:lineRule="exact"/>
              <w:ind w:left="187"/>
              <w:rPr>
                <w:sz w:val="20"/>
              </w:rPr>
            </w:pPr>
            <w:r>
              <w:rPr>
                <w:w w:val="99"/>
                <w:sz w:val="20"/>
                <w:u w:val="single"/>
              </w:rPr>
              <w:t>%</w:t>
            </w:r>
          </w:p>
        </w:tc>
        <w:tc>
          <w:tcPr>
            <w:tcW w:w="434" w:type="dxa"/>
          </w:tcPr>
          <w:p w:rsidR="001E21B3" w:rsidRDefault="001E21B3"/>
        </w:tc>
        <w:tc>
          <w:tcPr>
            <w:tcW w:w="1171" w:type="dxa"/>
          </w:tcPr>
          <w:p w:rsidR="001E21B3" w:rsidRDefault="0090667D">
            <w:pPr>
              <w:pStyle w:val="TableParagraph"/>
              <w:spacing w:line="223" w:lineRule="exact"/>
              <w:ind w:left="76"/>
              <w:rPr>
                <w:sz w:val="20"/>
              </w:rPr>
            </w:pPr>
            <w:r>
              <w:rPr>
                <w:sz w:val="20"/>
                <w:u w:val="single"/>
              </w:rPr>
              <w:t>Alcance</w:t>
            </w:r>
          </w:p>
        </w:tc>
        <w:tc>
          <w:tcPr>
            <w:tcW w:w="807" w:type="dxa"/>
          </w:tcPr>
          <w:p w:rsidR="001E21B3" w:rsidRDefault="0090667D">
            <w:pPr>
              <w:pStyle w:val="TableParagraph"/>
              <w:spacing w:line="223" w:lineRule="exact"/>
              <w:ind w:left="242"/>
              <w:rPr>
                <w:sz w:val="20"/>
              </w:rPr>
            </w:pPr>
            <w:r>
              <w:rPr>
                <w:w w:val="99"/>
                <w:sz w:val="20"/>
                <w:u w:val="single"/>
              </w:rPr>
              <w:t>%</w:t>
            </w:r>
          </w:p>
        </w:tc>
      </w:tr>
      <w:tr w:rsidR="001E21B3">
        <w:trPr>
          <w:trHeight w:hRule="exact" w:val="287"/>
        </w:trPr>
        <w:tc>
          <w:tcPr>
            <w:tcW w:w="4635" w:type="dxa"/>
          </w:tcPr>
          <w:p w:rsidR="001E21B3" w:rsidRDefault="0090667D">
            <w:pPr>
              <w:pStyle w:val="TableParagraph"/>
              <w:spacing w:before="43"/>
              <w:ind w:left="200"/>
              <w:rPr>
                <w:sz w:val="20"/>
              </w:rPr>
            </w:pPr>
            <w:r>
              <w:rPr>
                <w:sz w:val="20"/>
                <w:u w:val="single"/>
              </w:rPr>
              <w:t>Participaciones</w:t>
            </w:r>
          </w:p>
        </w:tc>
        <w:tc>
          <w:tcPr>
            <w:tcW w:w="420" w:type="dxa"/>
          </w:tcPr>
          <w:p w:rsidR="001E21B3" w:rsidRDefault="001E21B3"/>
        </w:tc>
        <w:tc>
          <w:tcPr>
            <w:tcW w:w="1145" w:type="dxa"/>
          </w:tcPr>
          <w:p w:rsidR="001E21B3" w:rsidRDefault="001E21B3"/>
        </w:tc>
        <w:tc>
          <w:tcPr>
            <w:tcW w:w="562" w:type="dxa"/>
          </w:tcPr>
          <w:p w:rsidR="001E21B3" w:rsidRDefault="001E21B3"/>
        </w:tc>
        <w:tc>
          <w:tcPr>
            <w:tcW w:w="434" w:type="dxa"/>
          </w:tcPr>
          <w:p w:rsidR="001E21B3" w:rsidRDefault="001E21B3"/>
        </w:tc>
        <w:tc>
          <w:tcPr>
            <w:tcW w:w="1171" w:type="dxa"/>
          </w:tcPr>
          <w:p w:rsidR="001E21B3" w:rsidRDefault="001E21B3"/>
        </w:tc>
        <w:tc>
          <w:tcPr>
            <w:tcW w:w="807" w:type="dxa"/>
          </w:tcPr>
          <w:p w:rsidR="001E21B3" w:rsidRDefault="001E21B3"/>
        </w:tc>
      </w:tr>
      <w:tr w:rsidR="001E21B3">
        <w:trPr>
          <w:trHeight w:hRule="exact" w:val="257"/>
        </w:trPr>
        <w:tc>
          <w:tcPr>
            <w:tcW w:w="4635" w:type="dxa"/>
          </w:tcPr>
          <w:p w:rsidR="001E21B3" w:rsidRDefault="0090667D">
            <w:pPr>
              <w:pStyle w:val="TableParagraph"/>
              <w:spacing w:before="6"/>
              <w:ind w:left="200"/>
              <w:rPr>
                <w:sz w:val="20"/>
              </w:rPr>
            </w:pPr>
            <w:r>
              <w:rPr>
                <w:sz w:val="20"/>
              </w:rPr>
              <w:t>Fondo general de participaciones</w:t>
            </w:r>
          </w:p>
        </w:tc>
        <w:tc>
          <w:tcPr>
            <w:tcW w:w="420" w:type="dxa"/>
          </w:tcPr>
          <w:p w:rsidR="001E21B3" w:rsidRDefault="0090667D">
            <w:pPr>
              <w:pStyle w:val="TableParagraph"/>
              <w:spacing w:before="23"/>
              <w:ind w:left="71"/>
              <w:rPr>
                <w:sz w:val="20"/>
              </w:rPr>
            </w:pPr>
            <w:r>
              <w:rPr>
                <w:w w:val="99"/>
                <w:sz w:val="20"/>
              </w:rPr>
              <w:t>$</w:t>
            </w:r>
          </w:p>
        </w:tc>
        <w:tc>
          <w:tcPr>
            <w:tcW w:w="1145" w:type="dxa"/>
          </w:tcPr>
          <w:p w:rsidR="001E21B3" w:rsidRDefault="0090667D">
            <w:pPr>
              <w:pStyle w:val="TableParagraph"/>
              <w:spacing w:before="6"/>
              <w:ind w:right="185"/>
              <w:jc w:val="right"/>
              <w:rPr>
                <w:sz w:val="20"/>
              </w:rPr>
            </w:pPr>
            <w:r>
              <w:rPr>
                <w:w w:val="95"/>
                <w:sz w:val="20"/>
              </w:rPr>
              <w:t>753,315</w:t>
            </w:r>
          </w:p>
        </w:tc>
        <w:tc>
          <w:tcPr>
            <w:tcW w:w="562" w:type="dxa"/>
          </w:tcPr>
          <w:p w:rsidR="001E21B3" w:rsidRDefault="0090667D">
            <w:pPr>
              <w:pStyle w:val="TableParagraph"/>
              <w:spacing w:before="6"/>
              <w:ind w:left="220"/>
              <w:rPr>
                <w:sz w:val="20"/>
              </w:rPr>
            </w:pPr>
            <w:r>
              <w:rPr>
                <w:sz w:val="20"/>
              </w:rPr>
              <w:t>57</w:t>
            </w:r>
          </w:p>
        </w:tc>
        <w:tc>
          <w:tcPr>
            <w:tcW w:w="434" w:type="dxa"/>
          </w:tcPr>
          <w:p w:rsidR="001E21B3" w:rsidRDefault="0090667D">
            <w:pPr>
              <w:pStyle w:val="TableParagraph"/>
              <w:spacing w:before="23"/>
              <w:ind w:left="117"/>
              <w:rPr>
                <w:sz w:val="20"/>
              </w:rPr>
            </w:pPr>
            <w:r>
              <w:rPr>
                <w:w w:val="99"/>
                <w:sz w:val="20"/>
              </w:rPr>
              <w:t>$</w:t>
            </w:r>
          </w:p>
        </w:tc>
        <w:tc>
          <w:tcPr>
            <w:tcW w:w="1171" w:type="dxa"/>
          </w:tcPr>
          <w:p w:rsidR="001E21B3" w:rsidRDefault="0090667D">
            <w:pPr>
              <w:pStyle w:val="TableParagraph"/>
              <w:spacing w:before="6"/>
              <w:ind w:right="242"/>
              <w:jc w:val="right"/>
              <w:rPr>
                <w:sz w:val="20"/>
              </w:rPr>
            </w:pPr>
            <w:r>
              <w:rPr>
                <w:w w:val="95"/>
                <w:sz w:val="20"/>
              </w:rPr>
              <w:t>753,315</w:t>
            </w:r>
          </w:p>
        </w:tc>
        <w:tc>
          <w:tcPr>
            <w:tcW w:w="807" w:type="dxa"/>
          </w:tcPr>
          <w:p w:rsidR="001E21B3" w:rsidRDefault="0090667D">
            <w:pPr>
              <w:pStyle w:val="TableParagraph"/>
              <w:spacing w:before="23"/>
              <w:ind w:left="274"/>
              <w:rPr>
                <w:sz w:val="20"/>
              </w:rPr>
            </w:pPr>
            <w:r>
              <w:rPr>
                <w:sz w:val="20"/>
              </w:rPr>
              <w:t>100</w:t>
            </w:r>
          </w:p>
        </w:tc>
      </w:tr>
      <w:tr w:rsidR="001E21B3">
        <w:trPr>
          <w:trHeight w:hRule="exact" w:val="240"/>
        </w:trPr>
        <w:tc>
          <w:tcPr>
            <w:tcW w:w="4635" w:type="dxa"/>
          </w:tcPr>
          <w:p w:rsidR="001E21B3" w:rsidRDefault="0090667D">
            <w:pPr>
              <w:pStyle w:val="TableParagraph"/>
              <w:spacing w:line="227" w:lineRule="exact"/>
              <w:ind w:left="200"/>
              <w:rPr>
                <w:sz w:val="20"/>
              </w:rPr>
            </w:pPr>
            <w:r>
              <w:rPr>
                <w:sz w:val="20"/>
                <w:u w:val="single"/>
              </w:rPr>
              <w:t>Otras Aportaciones Federales</w:t>
            </w:r>
          </w:p>
        </w:tc>
        <w:tc>
          <w:tcPr>
            <w:tcW w:w="420" w:type="dxa"/>
          </w:tcPr>
          <w:p w:rsidR="001E21B3" w:rsidRDefault="001E21B3"/>
        </w:tc>
        <w:tc>
          <w:tcPr>
            <w:tcW w:w="1145" w:type="dxa"/>
          </w:tcPr>
          <w:p w:rsidR="001E21B3" w:rsidRDefault="001E21B3"/>
        </w:tc>
        <w:tc>
          <w:tcPr>
            <w:tcW w:w="562" w:type="dxa"/>
          </w:tcPr>
          <w:p w:rsidR="001E21B3" w:rsidRDefault="001E21B3"/>
        </w:tc>
        <w:tc>
          <w:tcPr>
            <w:tcW w:w="434" w:type="dxa"/>
          </w:tcPr>
          <w:p w:rsidR="001E21B3" w:rsidRDefault="001E21B3"/>
        </w:tc>
        <w:tc>
          <w:tcPr>
            <w:tcW w:w="1171" w:type="dxa"/>
          </w:tcPr>
          <w:p w:rsidR="001E21B3" w:rsidRDefault="001E21B3"/>
        </w:tc>
        <w:tc>
          <w:tcPr>
            <w:tcW w:w="807" w:type="dxa"/>
          </w:tcPr>
          <w:p w:rsidR="001E21B3" w:rsidRDefault="001E21B3"/>
        </w:tc>
      </w:tr>
      <w:tr w:rsidR="001E21B3">
        <w:trPr>
          <w:trHeight w:hRule="exact" w:val="259"/>
        </w:trPr>
        <w:tc>
          <w:tcPr>
            <w:tcW w:w="4635" w:type="dxa"/>
          </w:tcPr>
          <w:p w:rsidR="001E21B3" w:rsidRDefault="0090667D">
            <w:pPr>
              <w:pStyle w:val="TableParagraph"/>
              <w:spacing w:before="6"/>
              <w:ind w:left="200"/>
              <w:rPr>
                <w:sz w:val="20"/>
              </w:rPr>
            </w:pPr>
            <w:r>
              <w:rPr>
                <w:sz w:val="20"/>
              </w:rPr>
              <w:t>Impuesto sobre automóviles nuevos (ISAN)</w:t>
            </w:r>
          </w:p>
        </w:tc>
        <w:tc>
          <w:tcPr>
            <w:tcW w:w="420" w:type="dxa"/>
          </w:tcPr>
          <w:p w:rsidR="001E21B3" w:rsidRDefault="001E21B3"/>
        </w:tc>
        <w:tc>
          <w:tcPr>
            <w:tcW w:w="1145" w:type="dxa"/>
          </w:tcPr>
          <w:p w:rsidR="001E21B3" w:rsidRDefault="0090667D">
            <w:pPr>
              <w:pStyle w:val="TableParagraph"/>
              <w:spacing w:before="6"/>
              <w:ind w:right="185"/>
              <w:jc w:val="right"/>
              <w:rPr>
                <w:sz w:val="20"/>
              </w:rPr>
            </w:pPr>
            <w:r>
              <w:rPr>
                <w:sz w:val="20"/>
              </w:rPr>
              <w:t>26,964</w:t>
            </w:r>
          </w:p>
        </w:tc>
        <w:tc>
          <w:tcPr>
            <w:tcW w:w="562" w:type="dxa"/>
          </w:tcPr>
          <w:p w:rsidR="001E21B3" w:rsidRDefault="0090667D">
            <w:pPr>
              <w:pStyle w:val="TableParagraph"/>
              <w:spacing w:before="6"/>
              <w:ind w:right="115"/>
              <w:jc w:val="right"/>
              <w:rPr>
                <w:sz w:val="20"/>
              </w:rPr>
            </w:pPr>
            <w:r>
              <w:rPr>
                <w:w w:val="99"/>
                <w:sz w:val="20"/>
              </w:rPr>
              <w:t>2</w:t>
            </w:r>
          </w:p>
        </w:tc>
        <w:tc>
          <w:tcPr>
            <w:tcW w:w="434" w:type="dxa"/>
          </w:tcPr>
          <w:p w:rsidR="001E21B3" w:rsidRDefault="001E21B3"/>
        </w:tc>
        <w:tc>
          <w:tcPr>
            <w:tcW w:w="1171" w:type="dxa"/>
          </w:tcPr>
          <w:p w:rsidR="001E21B3" w:rsidRDefault="0090667D">
            <w:pPr>
              <w:pStyle w:val="TableParagraph"/>
              <w:spacing w:before="6"/>
              <w:ind w:right="242"/>
              <w:jc w:val="right"/>
              <w:rPr>
                <w:sz w:val="20"/>
              </w:rPr>
            </w:pPr>
            <w:r>
              <w:rPr>
                <w:sz w:val="20"/>
              </w:rPr>
              <w:t>26,964</w:t>
            </w:r>
          </w:p>
        </w:tc>
        <w:tc>
          <w:tcPr>
            <w:tcW w:w="807" w:type="dxa"/>
          </w:tcPr>
          <w:p w:rsidR="001E21B3" w:rsidRDefault="0090667D">
            <w:pPr>
              <w:pStyle w:val="TableParagraph"/>
              <w:spacing w:before="25"/>
              <w:ind w:left="274"/>
              <w:rPr>
                <w:sz w:val="20"/>
              </w:rPr>
            </w:pPr>
            <w:r>
              <w:rPr>
                <w:sz w:val="20"/>
              </w:rPr>
              <w:t>100</w:t>
            </w:r>
          </w:p>
        </w:tc>
      </w:tr>
      <w:tr w:rsidR="001E21B3">
        <w:trPr>
          <w:trHeight w:hRule="exact" w:val="478"/>
        </w:trPr>
        <w:tc>
          <w:tcPr>
            <w:tcW w:w="4635" w:type="dxa"/>
          </w:tcPr>
          <w:p w:rsidR="001E21B3" w:rsidRDefault="0090667D">
            <w:pPr>
              <w:pStyle w:val="TableParagraph"/>
              <w:spacing w:line="276" w:lineRule="auto"/>
              <w:ind w:left="200"/>
              <w:rPr>
                <w:sz w:val="20"/>
              </w:rPr>
            </w:pPr>
            <w:r>
              <w:rPr>
                <w:sz w:val="20"/>
              </w:rPr>
              <w:t>Impuesto especial sobre producción y servicios (IEPS)</w:t>
            </w:r>
          </w:p>
        </w:tc>
        <w:tc>
          <w:tcPr>
            <w:tcW w:w="420" w:type="dxa"/>
          </w:tcPr>
          <w:p w:rsidR="001E21B3" w:rsidRDefault="001E21B3"/>
        </w:tc>
        <w:tc>
          <w:tcPr>
            <w:tcW w:w="1145" w:type="dxa"/>
          </w:tcPr>
          <w:p w:rsidR="001E21B3" w:rsidRDefault="001E21B3">
            <w:pPr>
              <w:pStyle w:val="TableParagraph"/>
              <w:spacing w:before="5"/>
              <w:rPr>
                <w:sz w:val="17"/>
              </w:rPr>
            </w:pPr>
          </w:p>
          <w:p w:rsidR="001E21B3" w:rsidRDefault="0090667D">
            <w:pPr>
              <w:pStyle w:val="TableParagraph"/>
              <w:ind w:right="185"/>
              <w:jc w:val="right"/>
              <w:rPr>
                <w:sz w:val="20"/>
              </w:rPr>
            </w:pPr>
            <w:r>
              <w:rPr>
                <w:sz w:val="20"/>
              </w:rPr>
              <w:t>25,350</w:t>
            </w:r>
          </w:p>
        </w:tc>
        <w:tc>
          <w:tcPr>
            <w:tcW w:w="562" w:type="dxa"/>
          </w:tcPr>
          <w:p w:rsidR="001E21B3" w:rsidRDefault="001E21B3">
            <w:pPr>
              <w:pStyle w:val="TableParagraph"/>
              <w:spacing w:before="5"/>
              <w:rPr>
                <w:sz w:val="17"/>
              </w:rPr>
            </w:pPr>
          </w:p>
          <w:p w:rsidR="001E21B3" w:rsidRDefault="0090667D">
            <w:pPr>
              <w:pStyle w:val="TableParagraph"/>
              <w:ind w:right="115"/>
              <w:jc w:val="right"/>
              <w:rPr>
                <w:sz w:val="20"/>
              </w:rPr>
            </w:pPr>
            <w:r>
              <w:rPr>
                <w:w w:val="99"/>
                <w:sz w:val="20"/>
              </w:rPr>
              <w:t>2</w:t>
            </w:r>
          </w:p>
        </w:tc>
        <w:tc>
          <w:tcPr>
            <w:tcW w:w="434" w:type="dxa"/>
          </w:tcPr>
          <w:p w:rsidR="001E21B3" w:rsidRDefault="001E21B3"/>
        </w:tc>
        <w:tc>
          <w:tcPr>
            <w:tcW w:w="1171" w:type="dxa"/>
          </w:tcPr>
          <w:p w:rsidR="001E21B3" w:rsidRDefault="001E21B3">
            <w:pPr>
              <w:pStyle w:val="TableParagraph"/>
              <w:spacing w:before="5"/>
              <w:rPr>
                <w:sz w:val="17"/>
              </w:rPr>
            </w:pPr>
          </w:p>
          <w:p w:rsidR="001E21B3" w:rsidRDefault="0090667D">
            <w:pPr>
              <w:pStyle w:val="TableParagraph"/>
              <w:ind w:right="242"/>
              <w:jc w:val="right"/>
              <w:rPr>
                <w:sz w:val="20"/>
              </w:rPr>
            </w:pPr>
            <w:r>
              <w:rPr>
                <w:sz w:val="20"/>
              </w:rPr>
              <w:t>25,350</w:t>
            </w:r>
          </w:p>
        </w:tc>
        <w:tc>
          <w:tcPr>
            <w:tcW w:w="807" w:type="dxa"/>
          </w:tcPr>
          <w:p w:rsidR="001E21B3" w:rsidRDefault="001E21B3">
            <w:pPr>
              <w:pStyle w:val="TableParagraph"/>
              <w:spacing w:before="6"/>
              <w:rPr>
                <w:sz w:val="20"/>
              </w:rPr>
            </w:pPr>
          </w:p>
          <w:p w:rsidR="001E21B3" w:rsidRDefault="0090667D">
            <w:pPr>
              <w:pStyle w:val="TableParagraph"/>
              <w:ind w:left="274"/>
              <w:rPr>
                <w:sz w:val="20"/>
              </w:rPr>
            </w:pPr>
            <w:r>
              <w:rPr>
                <w:sz w:val="20"/>
              </w:rPr>
              <w:t>100</w:t>
            </w:r>
          </w:p>
        </w:tc>
      </w:tr>
      <w:tr w:rsidR="001E21B3">
        <w:trPr>
          <w:trHeight w:hRule="exact" w:val="239"/>
        </w:trPr>
        <w:tc>
          <w:tcPr>
            <w:tcW w:w="4635" w:type="dxa"/>
          </w:tcPr>
          <w:p w:rsidR="001E21B3" w:rsidRDefault="0090667D">
            <w:pPr>
              <w:pStyle w:val="TableParagraph"/>
              <w:spacing w:line="219" w:lineRule="exact"/>
              <w:ind w:left="200"/>
              <w:rPr>
                <w:sz w:val="20"/>
              </w:rPr>
            </w:pPr>
            <w:r>
              <w:rPr>
                <w:sz w:val="20"/>
              </w:rPr>
              <w:t>Fondo de fomento municipal</w:t>
            </w:r>
          </w:p>
        </w:tc>
        <w:tc>
          <w:tcPr>
            <w:tcW w:w="420" w:type="dxa"/>
          </w:tcPr>
          <w:p w:rsidR="001E21B3" w:rsidRDefault="001E21B3"/>
        </w:tc>
        <w:tc>
          <w:tcPr>
            <w:tcW w:w="1145" w:type="dxa"/>
          </w:tcPr>
          <w:p w:rsidR="001E21B3" w:rsidRDefault="0090667D">
            <w:pPr>
              <w:pStyle w:val="TableParagraph"/>
              <w:spacing w:line="219" w:lineRule="exact"/>
              <w:ind w:right="185"/>
              <w:jc w:val="right"/>
              <w:rPr>
                <w:sz w:val="20"/>
              </w:rPr>
            </w:pPr>
            <w:r>
              <w:rPr>
                <w:sz w:val="20"/>
              </w:rPr>
              <w:t>94,749</w:t>
            </w:r>
          </w:p>
        </w:tc>
        <w:tc>
          <w:tcPr>
            <w:tcW w:w="562" w:type="dxa"/>
          </w:tcPr>
          <w:p w:rsidR="001E21B3" w:rsidRDefault="0090667D">
            <w:pPr>
              <w:pStyle w:val="TableParagraph"/>
              <w:spacing w:line="219" w:lineRule="exact"/>
              <w:ind w:right="115"/>
              <w:jc w:val="right"/>
              <w:rPr>
                <w:sz w:val="20"/>
              </w:rPr>
            </w:pPr>
            <w:r>
              <w:rPr>
                <w:w w:val="99"/>
                <w:sz w:val="20"/>
              </w:rPr>
              <w:t>7</w:t>
            </w:r>
          </w:p>
        </w:tc>
        <w:tc>
          <w:tcPr>
            <w:tcW w:w="434" w:type="dxa"/>
          </w:tcPr>
          <w:p w:rsidR="001E21B3" w:rsidRDefault="001E21B3"/>
        </w:tc>
        <w:tc>
          <w:tcPr>
            <w:tcW w:w="1171" w:type="dxa"/>
          </w:tcPr>
          <w:p w:rsidR="001E21B3" w:rsidRDefault="0090667D">
            <w:pPr>
              <w:pStyle w:val="TableParagraph"/>
              <w:spacing w:line="219" w:lineRule="exact"/>
              <w:ind w:right="242"/>
              <w:jc w:val="right"/>
              <w:rPr>
                <w:sz w:val="20"/>
              </w:rPr>
            </w:pPr>
            <w:r>
              <w:rPr>
                <w:sz w:val="20"/>
              </w:rPr>
              <w:t>94,749</w:t>
            </w:r>
          </w:p>
        </w:tc>
        <w:tc>
          <w:tcPr>
            <w:tcW w:w="807" w:type="dxa"/>
          </w:tcPr>
          <w:p w:rsidR="001E21B3" w:rsidRDefault="0090667D">
            <w:pPr>
              <w:pStyle w:val="TableParagraph"/>
              <w:spacing w:before="5"/>
              <w:ind w:left="274"/>
              <w:rPr>
                <w:sz w:val="20"/>
              </w:rPr>
            </w:pPr>
            <w:r>
              <w:rPr>
                <w:sz w:val="20"/>
              </w:rPr>
              <w:t>100</w:t>
            </w:r>
          </w:p>
        </w:tc>
      </w:tr>
      <w:tr w:rsidR="001E21B3">
        <w:trPr>
          <w:trHeight w:hRule="exact" w:val="250"/>
        </w:trPr>
        <w:tc>
          <w:tcPr>
            <w:tcW w:w="4635" w:type="dxa"/>
          </w:tcPr>
          <w:p w:rsidR="001E21B3" w:rsidRDefault="0090667D">
            <w:pPr>
              <w:pStyle w:val="TableParagraph"/>
              <w:spacing w:line="227" w:lineRule="exact"/>
              <w:ind w:left="200"/>
              <w:rPr>
                <w:sz w:val="20"/>
              </w:rPr>
            </w:pPr>
            <w:r>
              <w:rPr>
                <w:sz w:val="20"/>
              </w:rPr>
              <w:t>Fondo de fiscalización</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28,555</w:t>
            </w:r>
          </w:p>
        </w:tc>
        <w:tc>
          <w:tcPr>
            <w:tcW w:w="562" w:type="dxa"/>
          </w:tcPr>
          <w:p w:rsidR="001E21B3" w:rsidRDefault="0090667D">
            <w:pPr>
              <w:pStyle w:val="TableParagraph"/>
              <w:spacing w:line="227" w:lineRule="exact"/>
              <w:ind w:right="115"/>
              <w:jc w:val="right"/>
              <w:rPr>
                <w:sz w:val="20"/>
              </w:rPr>
            </w:pPr>
            <w:r>
              <w:rPr>
                <w:w w:val="99"/>
                <w:sz w:val="20"/>
              </w:rPr>
              <w:t>2</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28,555</w:t>
            </w:r>
          </w:p>
        </w:tc>
        <w:tc>
          <w:tcPr>
            <w:tcW w:w="807" w:type="dxa"/>
          </w:tcPr>
          <w:p w:rsidR="001E21B3" w:rsidRDefault="0090667D">
            <w:pPr>
              <w:pStyle w:val="TableParagraph"/>
              <w:spacing w:before="16"/>
              <w:ind w:left="274"/>
              <w:rPr>
                <w:sz w:val="20"/>
              </w:rPr>
            </w:pPr>
            <w:r>
              <w:rPr>
                <w:sz w:val="20"/>
              </w:rPr>
              <w:t>100</w:t>
            </w:r>
          </w:p>
        </w:tc>
      </w:tr>
      <w:tr w:rsidR="001E21B3">
        <w:trPr>
          <w:trHeight w:hRule="exact" w:val="250"/>
        </w:trPr>
        <w:tc>
          <w:tcPr>
            <w:tcW w:w="4635" w:type="dxa"/>
          </w:tcPr>
          <w:p w:rsidR="001E21B3" w:rsidRDefault="0090667D">
            <w:pPr>
              <w:pStyle w:val="TableParagraph"/>
              <w:spacing w:line="227" w:lineRule="exact"/>
              <w:ind w:left="200"/>
              <w:rPr>
                <w:sz w:val="20"/>
              </w:rPr>
            </w:pPr>
            <w:r>
              <w:rPr>
                <w:sz w:val="20"/>
              </w:rPr>
              <w:t>Recaudación venta gasolina y diésel</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29,157</w:t>
            </w:r>
          </w:p>
        </w:tc>
        <w:tc>
          <w:tcPr>
            <w:tcW w:w="562" w:type="dxa"/>
          </w:tcPr>
          <w:p w:rsidR="001E21B3" w:rsidRDefault="0090667D">
            <w:pPr>
              <w:pStyle w:val="TableParagraph"/>
              <w:spacing w:line="227" w:lineRule="exact"/>
              <w:ind w:right="115"/>
              <w:jc w:val="right"/>
              <w:rPr>
                <w:sz w:val="20"/>
              </w:rPr>
            </w:pPr>
            <w:r>
              <w:rPr>
                <w:w w:val="99"/>
                <w:sz w:val="20"/>
              </w:rPr>
              <w:t>2</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29,157</w:t>
            </w:r>
          </w:p>
        </w:tc>
        <w:tc>
          <w:tcPr>
            <w:tcW w:w="807" w:type="dxa"/>
          </w:tcPr>
          <w:p w:rsidR="001E21B3" w:rsidRDefault="0090667D">
            <w:pPr>
              <w:pStyle w:val="TableParagraph"/>
              <w:spacing w:before="16"/>
              <w:ind w:left="274"/>
              <w:rPr>
                <w:sz w:val="20"/>
              </w:rPr>
            </w:pPr>
            <w:r>
              <w:rPr>
                <w:sz w:val="20"/>
              </w:rPr>
              <w:t>100</w:t>
            </w:r>
          </w:p>
        </w:tc>
      </w:tr>
      <w:tr w:rsidR="001E21B3">
        <w:trPr>
          <w:trHeight w:hRule="exact" w:val="502"/>
        </w:trPr>
        <w:tc>
          <w:tcPr>
            <w:tcW w:w="4635" w:type="dxa"/>
          </w:tcPr>
          <w:p w:rsidR="001E21B3" w:rsidRDefault="0090667D">
            <w:pPr>
              <w:pStyle w:val="TableParagraph"/>
              <w:spacing w:line="276" w:lineRule="auto"/>
              <w:ind w:left="200"/>
              <w:rPr>
                <w:sz w:val="20"/>
              </w:rPr>
            </w:pPr>
            <w:r>
              <w:rPr>
                <w:sz w:val="20"/>
              </w:rPr>
              <w:t>Participable Art. 3-B Ley de Coordinación Fiscal (devolución de I.S.R.)</w:t>
            </w:r>
          </w:p>
        </w:tc>
        <w:tc>
          <w:tcPr>
            <w:tcW w:w="420" w:type="dxa"/>
          </w:tcPr>
          <w:p w:rsidR="001E21B3" w:rsidRDefault="001E21B3"/>
        </w:tc>
        <w:tc>
          <w:tcPr>
            <w:tcW w:w="1145" w:type="dxa"/>
          </w:tcPr>
          <w:p w:rsidR="001E21B3" w:rsidRDefault="001E21B3">
            <w:pPr>
              <w:pStyle w:val="TableParagraph"/>
              <w:spacing w:before="4"/>
              <w:rPr>
                <w:sz w:val="20"/>
              </w:rPr>
            </w:pPr>
          </w:p>
          <w:p w:rsidR="001E21B3" w:rsidRDefault="0090667D">
            <w:pPr>
              <w:pStyle w:val="TableParagraph"/>
              <w:ind w:right="185"/>
              <w:jc w:val="right"/>
              <w:rPr>
                <w:sz w:val="20"/>
              </w:rPr>
            </w:pPr>
            <w:r>
              <w:rPr>
                <w:sz w:val="20"/>
              </w:rPr>
              <w:t>86,272</w:t>
            </w:r>
          </w:p>
        </w:tc>
        <w:tc>
          <w:tcPr>
            <w:tcW w:w="562" w:type="dxa"/>
          </w:tcPr>
          <w:p w:rsidR="001E21B3" w:rsidRDefault="001E21B3">
            <w:pPr>
              <w:pStyle w:val="TableParagraph"/>
              <w:spacing w:before="4"/>
              <w:rPr>
                <w:sz w:val="20"/>
              </w:rPr>
            </w:pPr>
          </w:p>
          <w:p w:rsidR="001E21B3" w:rsidRDefault="0090667D">
            <w:pPr>
              <w:pStyle w:val="TableParagraph"/>
              <w:ind w:right="115"/>
              <w:jc w:val="right"/>
              <w:rPr>
                <w:sz w:val="20"/>
              </w:rPr>
            </w:pPr>
            <w:r>
              <w:rPr>
                <w:w w:val="99"/>
                <w:sz w:val="20"/>
              </w:rPr>
              <w:t>7</w:t>
            </w:r>
          </w:p>
        </w:tc>
        <w:tc>
          <w:tcPr>
            <w:tcW w:w="434" w:type="dxa"/>
          </w:tcPr>
          <w:p w:rsidR="001E21B3" w:rsidRDefault="001E21B3"/>
        </w:tc>
        <w:tc>
          <w:tcPr>
            <w:tcW w:w="1171" w:type="dxa"/>
          </w:tcPr>
          <w:p w:rsidR="001E21B3" w:rsidRDefault="001E21B3">
            <w:pPr>
              <w:pStyle w:val="TableParagraph"/>
              <w:spacing w:before="4"/>
              <w:rPr>
                <w:sz w:val="20"/>
              </w:rPr>
            </w:pPr>
          </w:p>
          <w:p w:rsidR="001E21B3" w:rsidRDefault="0090667D">
            <w:pPr>
              <w:pStyle w:val="TableParagraph"/>
              <w:ind w:right="242"/>
              <w:jc w:val="right"/>
              <w:rPr>
                <w:sz w:val="20"/>
              </w:rPr>
            </w:pPr>
            <w:r>
              <w:rPr>
                <w:sz w:val="20"/>
              </w:rPr>
              <w:t>86,272</w:t>
            </w:r>
          </w:p>
        </w:tc>
        <w:tc>
          <w:tcPr>
            <w:tcW w:w="807" w:type="dxa"/>
          </w:tcPr>
          <w:p w:rsidR="001E21B3" w:rsidRDefault="001E21B3">
            <w:pPr>
              <w:pStyle w:val="TableParagraph"/>
              <w:spacing w:before="3"/>
              <w:rPr>
                <w:sz w:val="23"/>
              </w:rPr>
            </w:pPr>
          </w:p>
          <w:p w:rsidR="001E21B3" w:rsidRDefault="0090667D">
            <w:pPr>
              <w:pStyle w:val="TableParagraph"/>
              <w:ind w:left="274"/>
              <w:rPr>
                <w:sz w:val="20"/>
              </w:rPr>
            </w:pPr>
            <w:r>
              <w:rPr>
                <w:sz w:val="20"/>
              </w:rPr>
              <w:t>100</w:t>
            </w:r>
          </w:p>
        </w:tc>
      </w:tr>
      <w:tr w:rsidR="001E21B3">
        <w:trPr>
          <w:trHeight w:hRule="exact" w:val="250"/>
        </w:trPr>
        <w:tc>
          <w:tcPr>
            <w:tcW w:w="4635" w:type="dxa"/>
          </w:tcPr>
          <w:p w:rsidR="001E21B3" w:rsidRDefault="0090667D">
            <w:pPr>
              <w:pStyle w:val="TableParagraph"/>
              <w:spacing w:line="227" w:lineRule="exact"/>
              <w:ind w:left="200"/>
              <w:rPr>
                <w:sz w:val="20"/>
              </w:rPr>
            </w:pPr>
            <w:r>
              <w:rPr>
                <w:sz w:val="20"/>
              </w:rPr>
              <w:t>Fondo de extracciones de hidrocarburos</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2,604</w:t>
            </w:r>
          </w:p>
        </w:tc>
        <w:tc>
          <w:tcPr>
            <w:tcW w:w="562" w:type="dxa"/>
          </w:tcPr>
          <w:p w:rsidR="001E21B3" w:rsidRDefault="0090667D">
            <w:pPr>
              <w:pStyle w:val="TableParagraph"/>
              <w:spacing w:line="227" w:lineRule="exact"/>
              <w:ind w:right="116"/>
              <w:jc w:val="right"/>
              <w:rPr>
                <w:sz w:val="20"/>
              </w:rPr>
            </w:pPr>
            <w:r>
              <w:rPr>
                <w:w w:val="99"/>
                <w:sz w:val="20"/>
              </w:rPr>
              <w:t>-</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2,604</w:t>
            </w:r>
          </w:p>
        </w:tc>
        <w:tc>
          <w:tcPr>
            <w:tcW w:w="807" w:type="dxa"/>
          </w:tcPr>
          <w:p w:rsidR="001E21B3" w:rsidRDefault="0090667D">
            <w:pPr>
              <w:pStyle w:val="TableParagraph"/>
              <w:spacing w:before="16"/>
              <w:ind w:left="274"/>
              <w:rPr>
                <w:sz w:val="20"/>
              </w:rPr>
            </w:pPr>
            <w:r>
              <w:rPr>
                <w:sz w:val="20"/>
              </w:rPr>
              <w:t>100</w:t>
            </w:r>
          </w:p>
        </w:tc>
      </w:tr>
      <w:tr w:rsidR="001E21B3">
        <w:trPr>
          <w:trHeight w:hRule="exact" w:val="240"/>
        </w:trPr>
        <w:tc>
          <w:tcPr>
            <w:tcW w:w="4635" w:type="dxa"/>
          </w:tcPr>
          <w:p w:rsidR="001E21B3" w:rsidRDefault="0090667D">
            <w:pPr>
              <w:pStyle w:val="TableParagraph"/>
              <w:spacing w:line="227" w:lineRule="exact"/>
              <w:ind w:left="200"/>
              <w:rPr>
                <w:sz w:val="20"/>
              </w:rPr>
            </w:pPr>
            <w:r>
              <w:rPr>
                <w:sz w:val="20"/>
                <w:u w:val="single"/>
              </w:rPr>
              <w:t>Impuesto de tenencia</w:t>
            </w:r>
          </w:p>
        </w:tc>
        <w:tc>
          <w:tcPr>
            <w:tcW w:w="420" w:type="dxa"/>
          </w:tcPr>
          <w:p w:rsidR="001E21B3" w:rsidRDefault="001E21B3"/>
        </w:tc>
        <w:tc>
          <w:tcPr>
            <w:tcW w:w="1145" w:type="dxa"/>
          </w:tcPr>
          <w:p w:rsidR="001E21B3" w:rsidRDefault="001E21B3"/>
        </w:tc>
        <w:tc>
          <w:tcPr>
            <w:tcW w:w="562" w:type="dxa"/>
          </w:tcPr>
          <w:p w:rsidR="001E21B3" w:rsidRDefault="001E21B3"/>
        </w:tc>
        <w:tc>
          <w:tcPr>
            <w:tcW w:w="434" w:type="dxa"/>
          </w:tcPr>
          <w:p w:rsidR="001E21B3" w:rsidRDefault="001E21B3"/>
        </w:tc>
        <w:tc>
          <w:tcPr>
            <w:tcW w:w="1171" w:type="dxa"/>
          </w:tcPr>
          <w:p w:rsidR="001E21B3" w:rsidRDefault="001E21B3"/>
        </w:tc>
        <w:tc>
          <w:tcPr>
            <w:tcW w:w="807" w:type="dxa"/>
          </w:tcPr>
          <w:p w:rsidR="001E21B3" w:rsidRDefault="001E21B3"/>
        </w:tc>
      </w:tr>
      <w:tr w:rsidR="001E21B3">
        <w:trPr>
          <w:trHeight w:hRule="exact" w:val="259"/>
        </w:trPr>
        <w:tc>
          <w:tcPr>
            <w:tcW w:w="4635" w:type="dxa"/>
          </w:tcPr>
          <w:p w:rsidR="001E21B3" w:rsidRDefault="0090667D">
            <w:pPr>
              <w:pStyle w:val="TableParagraph"/>
              <w:spacing w:before="6"/>
              <w:ind w:left="200"/>
              <w:rPr>
                <w:sz w:val="20"/>
              </w:rPr>
            </w:pPr>
            <w:r>
              <w:rPr>
                <w:sz w:val="20"/>
              </w:rPr>
              <w:t>Impuesto de tenencia</w:t>
            </w:r>
          </w:p>
        </w:tc>
        <w:tc>
          <w:tcPr>
            <w:tcW w:w="420" w:type="dxa"/>
          </w:tcPr>
          <w:p w:rsidR="001E21B3" w:rsidRDefault="001E21B3"/>
        </w:tc>
        <w:tc>
          <w:tcPr>
            <w:tcW w:w="1145" w:type="dxa"/>
          </w:tcPr>
          <w:p w:rsidR="001E21B3" w:rsidRDefault="0090667D">
            <w:pPr>
              <w:pStyle w:val="TableParagraph"/>
              <w:spacing w:before="6"/>
              <w:ind w:right="185"/>
              <w:jc w:val="right"/>
              <w:rPr>
                <w:sz w:val="20"/>
              </w:rPr>
            </w:pPr>
            <w:r>
              <w:rPr>
                <w:sz w:val="20"/>
              </w:rPr>
              <w:t>7,558</w:t>
            </w:r>
          </w:p>
        </w:tc>
        <w:tc>
          <w:tcPr>
            <w:tcW w:w="562" w:type="dxa"/>
          </w:tcPr>
          <w:p w:rsidR="001E21B3" w:rsidRDefault="0090667D">
            <w:pPr>
              <w:pStyle w:val="TableParagraph"/>
              <w:spacing w:before="6"/>
              <w:ind w:right="115"/>
              <w:jc w:val="right"/>
              <w:rPr>
                <w:sz w:val="20"/>
              </w:rPr>
            </w:pPr>
            <w:r>
              <w:rPr>
                <w:w w:val="99"/>
                <w:sz w:val="20"/>
              </w:rPr>
              <w:t>1</w:t>
            </w:r>
          </w:p>
        </w:tc>
        <w:tc>
          <w:tcPr>
            <w:tcW w:w="434" w:type="dxa"/>
          </w:tcPr>
          <w:p w:rsidR="001E21B3" w:rsidRDefault="001E21B3"/>
        </w:tc>
        <w:tc>
          <w:tcPr>
            <w:tcW w:w="1171" w:type="dxa"/>
          </w:tcPr>
          <w:p w:rsidR="001E21B3" w:rsidRDefault="0090667D">
            <w:pPr>
              <w:pStyle w:val="TableParagraph"/>
              <w:spacing w:before="6"/>
              <w:ind w:right="242"/>
              <w:jc w:val="right"/>
              <w:rPr>
                <w:sz w:val="20"/>
              </w:rPr>
            </w:pPr>
            <w:r>
              <w:rPr>
                <w:sz w:val="20"/>
              </w:rPr>
              <w:t>7,558</w:t>
            </w:r>
          </w:p>
        </w:tc>
        <w:tc>
          <w:tcPr>
            <w:tcW w:w="807" w:type="dxa"/>
          </w:tcPr>
          <w:p w:rsidR="001E21B3" w:rsidRDefault="0090667D">
            <w:pPr>
              <w:pStyle w:val="TableParagraph"/>
              <w:spacing w:before="25"/>
              <w:ind w:left="274"/>
              <w:rPr>
                <w:sz w:val="20"/>
              </w:rPr>
            </w:pPr>
            <w:r>
              <w:rPr>
                <w:sz w:val="20"/>
              </w:rPr>
              <w:t>100</w:t>
            </w:r>
          </w:p>
        </w:tc>
      </w:tr>
      <w:tr w:rsidR="001E21B3">
        <w:trPr>
          <w:trHeight w:hRule="exact" w:val="247"/>
        </w:trPr>
        <w:tc>
          <w:tcPr>
            <w:tcW w:w="4635" w:type="dxa"/>
          </w:tcPr>
          <w:p w:rsidR="001E21B3" w:rsidRDefault="0090667D">
            <w:pPr>
              <w:pStyle w:val="TableParagraph"/>
              <w:spacing w:line="227" w:lineRule="exact"/>
              <w:ind w:left="200"/>
              <w:rPr>
                <w:sz w:val="20"/>
              </w:rPr>
            </w:pPr>
            <w:r>
              <w:rPr>
                <w:sz w:val="20"/>
              </w:rPr>
              <w:t>Control vehicular</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3,512</w:t>
            </w:r>
          </w:p>
        </w:tc>
        <w:tc>
          <w:tcPr>
            <w:tcW w:w="562" w:type="dxa"/>
          </w:tcPr>
          <w:p w:rsidR="001E21B3" w:rsidRDefault="0090667D">
            <w:pPr>
              <w:pStyle w:val="TableParagraph"/>
              <w:spacing w:line="227" w:lineRule="exact"/>
              <w:ind w:right="116"/>
              <w:jc w:val="right"/>
              <w:rPr>
                <w:sz w:val="20"/>
              </w:rPr>
            </w:pPr>
            <w:r>
              <w:rPr>
                <w:w w:val="99"/>
                <w:sz w:val="20"/>
              </w:rPr>
              <w:t>-</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3,512</w:t>
            </w:r>
          </w:p>
        </w:tc>
        <w:tc>
          <w:tcPr>
            <w:tcW w:w="807" w:type="dxa"/>
          </w:tcPr>
          <w:p w:rsidR="001E21B3" w:rsidRDefault="0090667D">
            <w:pPr>
              <w:pStyle w:val="TableParagraph"/>
              <w:spacing w:before="13"/>
              <w:ind w:left="274"/>
              <w:rPr>
                <w:sz w:val="20"/>
              </w:rPr>
            </w:pPr>
            <w:r>
              <w:rPr>
                <w:sz w:val="20"/>
              </w:rPr>
              <w:t>100</w:t>
            </w:r>
          </w:p>
        </w:tc>
      </w:tr>
      <w:tr w:rsidR="001E21B3">
        <w:trPr>
          <w:trHeight w:hRule="exact" w:val="240"/>
        </w:trPr>
        <w:tc>
          <w:tcPr>
            <w:tcW w:w="4635" w:type="dxa"/>
          </w:tcPr>
          <w:p w:rsidR="001E21B3" w:rsidRDefault="0090667D">
            <w:pPr>
              <w:pStyle w:val="TableParagraph"/>
              <w:spacing w:line="227" w:lineRule="exact"/>
              <w:ind w:left="200"/>
              <w:rPr>
                <w:sz w:val="20"/>
              </w:rPr>
            </w:pPr>
            <w:r>
              <w:rPr>
                <w:sz w:val="20"/>
                <w:u w:val="single"/>
              </w:rPr>
              <w:t>Aportaciones Estatales</w:t>
            </w:r>
          </w:p>
        </w:tc>
        <w:tc>
          <w:tcPr>
            <w:tcW w:w="420" w:type="dxa"/>
          </w:tcPr>
          <w:p w:rsidR="001E21B3" w:rsidRDefault="001E21B3"/>
        </w:tc>
        <w:tc>
          <w:tcPr>
            <w:tcW w:w="1145" w:type="dxa"/>
          </w:tcPr>
          <w:p w:rsidR="001E21B3" w:rsidRDefault="001E21B3"/>
        </w:tc>
        <w:tc>
          <w:tcPr>
            <w:tcW w:w="562" w:type="dxa"/>
          </w:tcPr>
          <w:p w:rsidR="001E21B3" w:rsidRDefault="001E21B3"/>
        </w:tc>
        <w:tc>
          <w:tcPr>
            <w:tcW w:w="434" w:type="dxa"/>
          </w:tcPr>
          <w:p w:rsidR="001E21B3" w:rsidRDefault="001E21B3"/>
        </w:tc>
        <w:tc>
          <w:tcPr>
            <w:tcW w:w="1171" w:type="dxa"/>
          </w:tcPr>
          <w:p w:rsidR="001E21B3" w:rsidRDefault="001E21B3"/>
        </w:tc>
        <w:tc>
          <w:tcPr>
            <w:tcW w:w="807" w:type="dxa"/>
          </w:tcPr>
          <w:p w:rsidR="001E21B3" w:rsidRDefault="001E21B3"/>
        </w:tc>
      </w:tr>
      <w:tr w:rsidR="001E21B3">
        <w:trPr>
          <w:trHeight w:hRule="exact" w:val="259"/>
        </w:trPr>
        <w:tc>
          <w:tcPr>
            <w:tcW w:w="4635" w:type="dxa"/>
          </w:tcPr>
          <w:p w:rsidR="001E21B3" w:rsidRDefault="0090667D">
            <w:pPr>
              <w:pStyle w:val="TableParagraph"/>
              <w:spacing w:before="6"/>
              <w:ind w:left="200"/>
              <w:rPr>
                <w:sz w:val="20"/>
              </w:rPr>
            </w:pPr>
            <w:r>
              <w:rPr>
                <w:sz w:val="20"/>
              </w:rPr>
              <w:t>Fondos descentralizados</w:t>
            </w:r>
          </w:p>
        </w:tc>
        <w:tc>
          <w:tcPr>
            <w:tcW w:w="420" w:type="dxa"/>
          </w:tcPr>
          <w:p w:rsidR="001E21B3" w:rsidRDefault="001E21B3"/>
        </w:tc>
        <w:tc>
          <w:tcPr>
            <w:tcW w:w="1145" w:type="dxa"/>
          </w:tcPr>
          <w:p w:rsidR="001E21B3" w:rsidRDefault="0090667D">
            <w:pPr>
              <w:pStyle w:val="TableParagraph"/>
              <w:spacing w:before="6"/>
              <w:ind w:right="185"/>
              <w:jc w:val="right"/>
              <w:rPr>
                <w:sz w:val="20"/>
              </w:rPr>
            </w:pPr>
            <w:r>
              <w:rPr>
                <w:sz w:val="20"/>
              </w:rPr>
              <w:t>39,105</w:t>
            </w:r>
          </w:p>
        </w:tc>
        <w:tc>
          <w:tcPr>
            <w:tcW w:w="562" w:type="dxa"/>
          </w:tcPr>
          <w:p w:rsidR="001E21B3" w:rsidRDefault="0090667D">
            <w:pPr>
              <w:pStyle w:val="TableParagraph"/>
              <w:spacing w:before="6"/>
              <w:ind w:right="115"/>
              <w:jc w:val="right"/>
              <w:rPr>
                <w:sz w:val="20"/>
              </w:rPr>
            </w:pPr>
            <w:r>
              <w:rPr>
                <w:w w:val="99"/>
                <w:sz w:val="20"/>
              </w:rPr>
              <w:t>3</w:t>
            </w:r>
          </w:p>
        </w:tc>
        <w:tc>
          <w:tcPr>
            <w:tcW w:w="434" w:type="dxa"/>
          </w:tcPr>
          <w:p w:rsidR="001E21B3" w:rsidRDefault="001E21B3"/>
        </w:tc>
        <w:tc>
          <w:tcPr>
            <w:tcW w:w="1171" w:type="dxa"/>
          </w:tcPr>
          <w:p w:rsidR="001E21B3" w:rsidRDefault="0090667D">
            <w:pPr>
              <w:pStyle w:val="TableParagraph"/>
              <w:spacing w:before="6"/>
              <w:ind w:right="242"/>
              <w:jc w:val="right"/>
              <w:rPr>
                <w:sz w:val="20"/>
              </w:rPr>
            </w:pPr>
            <w:r>
              <w:rPr>
                <w:sz w:val="20"/>
              </w:rPr>
              <w:t>39,105</w:t>
            </w:r>
          </w:p>
        </w:tc>
        <w:tc>
          <w:tcPr>
            <w:tcW w:w="807" w:type="dxa"/>
          </w:tcPr>
          <w:p w:rsidR="001E21B3" w:rsidRDefault="0090667D">
            <w:pPr>
              <w:pStyle w:val="TableParagraph"/>
              <w:spacing w:before="25"/>
              <w:ind w:left="274"/>
              <w:rPr>
                <w:sz w:val="20"/>
              </w:rPr>
            </w:pPr>
            <w:r>
              <w:rPr>
                <w:sz w:val="20"/>
              </w:rPr>
              <w:t>100</w:t>
            </w:r>
          </w:p>
        </w:tc>
      </w:tr>
      <w:tr w:rsidR="001E21B3">
        <w:trPr>
          <w:trHeight w:hRule="exact" w:val="250"/>
        </w:trPr>
        <w:tc>
          <w:tcPr>
            <w:tcW w:w="4635" w:type="dxa"/>
          </w:tcPr>
          <w:p w:rsidR="001E21B3" w:rsidRDefault="0090667D">
            <w:pPr>
              <w:pStyle w:val="TableParagraph"/>
              <w:spacing w:line="227" w:lineRule="exact"/>
              <w:ind w:left="200"/>
              <w:rPr>
                <w:sz w:val="20"/>
              </w:rPr>
            </w:pPr>
            <w:r>
              <w:rPr>
                <w:sz w:val="20"/>
              </w:rPr>
              <w:t>Fondo de desarrollo municipal</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34,170</w:t>
            </w:r>
          </w:p>
        </w:tc>
        <w:tc>
          <w:tcPr>
            <w:tcW w:w="562" w:type="dxa"/>
          </w:tcPr>
          <w:p w:rsidR="001E21B3" w:rsidRDefault="0090667D">
            <w:pPr>
              <w:pStyle w:val="TableParagraph"/>
              <w:spacing w:line="227" w:lineRule="exact"/>
              <w:ind w:right="115"/>
              <w:jc w:val="right"/>
              <w:rPr>
                <w:sz w:val="20"/>
              </w:rPr>
            </w:pPr>
            <w:r>
              <w:rPr>
                <w:w w:val="99"/>
                <w:sz w:val="20"/>
              </w:rPr>
              <w:t>3</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34,170</w:t>
            </w:r>
          </w:p>
        </w:tc>
        <w:tc>
          <w:tcPr>
            <w:tcW w:w="807" w:type="dxa"/>
          </w:tcPr>
          <w:p w:rsidR="001E21B3" w:rsidRDefault="0090667D">
            <w:pPr>
              <w:pStyle w:val="TableParagraph"/>
              <w:spacing w:before="16"/>
              <w:ind w:left="274"/>
              <w:rPr>
                <w:sz w:val="20"/>
              </w:rPr>
            </w:pPr>
            <w:r>
              <w:rPr>
                <w:sz w:val="20"/>
              </w:rPr>
              <w:t>100</w:t>
            </w:r>
          </w:p>
        </w:tc>
      </w:tr>
      <w:tr w:rsidR="001E21B3">
        <w:trPr>
          <w:trHeight w:hRule="exact" w:val="247"/>
        </w:trPr>
        <w:tc>
          <w:tcPr>
            <w:tcW w:w="4635" w:type="dxa"/>
          </w:tcPr>
          <w:p w:rsidR="001E21B3" w:rsidRDefault="0090667D">
            <w:pPr>
              <w:pStyle w:val="TableParagraph"/>
              <w:spacing w:line="227" w:lineRule="exact"/>
              <w:ind w:left="200"/>
              <w:rPr>
                <w:sz w:val="20"/>
              </w:rPr>
            </w:pPr>
            <w:r>
              <w:rPr>
                <w:sz w:val="20"/>
              </w:rPr>
              <w:t>Aportación para el impuesto 3% sobre nómina</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73,534</w:t>
            </w:r>
          </w:p>
        </w:tc>
        <w:tc>
          <w:tcPr>
            <w:tcW w:w="562" w:type="dxa"/>
          </w:tcPr>
          <w:p w:rsidR="001E21B3" w:rsidRDefault="0090667D">
            <w:pPr>
              <w:pStyle w:val="TableParagraph"/>
              <w:spacing w:line="227" w:lineRule="exact"/>
              <w:ind w:right="115"/>
              <w:jc w:val="right"/>
              <w:rPr>
                <w:sz w:val="20"/>
              </w:rPr>
            </w:pPr>
            <w:r>
              <w:rPr>
                <w:w w:val="99"/>
                <w:sz w:val="20"/>
              </w:rPr>
              <w:t>6</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73,534</w:t>
            </w:r>
          </w:p>
        </w:tc>
        <w:tc>
          <w:tcPr>
            <w:tcW w:w="807" w:type="dxa"/>
          </w:tcPr>
          <w:p w:rsidR="001E21B3" w:rsidRDefault="0090667D">
            <w:pPr>
              <w:pStyle w:val="TableParagraph"/>
              <w:spacing w:before="13"/>
              <w:ind w:left="274"/>
              <w:rPr>
                <w:sz w:val="20"/>
              </w:rPr>
            </w:pPr>
            <w:r>
              <w:rPr>
                <w:sz w:val="20"/>
              </w:rPr>
              <w:t>100</w:t>
            </w:r>
          </w:p>
        </w:tc>
      </w:tr>
      <w:tr w:rsidR="001E21B3">
        <w:trPr>
          <w:trHeight w:hRule="exact" w:val="250"/>
        </w:trPr>
        <w:tc>
          <w:tcPr>
            <w:tcW w:w="4635" w:type="dxa"/>
          </w:tcPr>
          <w:p w:rsidR="001E21B3" w:rsidRDefault="0090667D">
            <w:pPr>
              <w:pStyle w:val="TableParagraph"/>
              <w:spacing w:line="227" w:lineRule="exact"/>
              <w:ind w:left="200"/>
              <w:rPr>
                <w:sz w:val="20"/>
              </w:rPr>
            </w:pPr>
            <w:r>
              <w:rPr>
                <w:sz w:val="20"/>
              </w:rPr>
              <w:t>Fondo de seguridad para los municipios</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15,498</w:t>
            </w:r>
          </w:p>
        </w:tc>
        <w:tc>
          <w:tcPr>
            <w:tcW w:w="562" w:type="dxa"/>
          </w:tcPr>
          <w:p w:rsidR="001E21B3" w:rsidRDefault="0090667D">
            <w:pPr>
              <w:pStyle w:val="TableParagraph"/>
              <w:spacing w:line="227" w:lineRule="exact"/>
              <w:ind w:right="115"/>
              <w:jc w:val="right"/>
              <w:rPr>
                <w:sz w:val="20"/>
              </w:rPr>
            </w:pPr>
            <w:r>
              <w:rPr>
                <w:w w:val="99"/>
                <w:sz w:val="20"/>
              </w:rPr>
              <w:t>1</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15,498</w:t>
            </w:r>
          </w:p>
        </w:tc>
        <w:tc>
          <w:tcPr>
            <w:tcW w:w="807" w:type="dxa"/>
          </w:tcPr>
          <w:p w:rsidR="001E21B3" w:rsidRDefault="0090667D">
            <w:pPr>
              <w:pStyle w:val="TableParagraph"/>
              <w:spacing w:before="16"/>
              <w:ind w:left="274"/>
              <w:rPr>
                <w:sz w:val="20"/>
              </w:rPr>
            </w:pPr>
            <w:r>
              <w:rPr>
                <w:sz w:val="20"/>
              </w:rPr>
              <w:t>100</w:t>
            </w:r>
          </w:p>
        </w:tc>
      </w:tr>
      <w:tr w:rsidR="001E21B3">
        <w:trPr>
          <w:trHeight w:hRule="exact" w:val="250"/>
        </w:trPr>
        <w:tc>
          <w:tcPr>
            <w:tcW w:w="4635" w:type="dxa"/>
          </w:tcPr>
          <w:p w:rsidR="001E21B3" w:rsidRDefault="0090667D">
            <w:pPr>
              <w:pStyle w:val="TableParagraph"/>
              <w:spacing w:line="227" w:lineRule="exact"/>
              <w:ind w:left="200"/>
              <w:rPr>
                <w:sz w:val="20"/>
              </w:rPr>
            </w:pPr>
            <w:r>
              <w:rPr>
                <w:sz w:val="20"/>
              </w:rPr>
              <w:t>Sipinna</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410</w:t>
            </w:r>
          </w:p>
        </w:tc>
        <w:tc>
          <w:tcPr>
            <w:tcW w:w="562" w:type="dxa"/>
          </w:tcPr>
          <w:p w:rsidR="001E21B3" w:rsidRDefault="0090667D">
            <w:pPr>
              <w:pStyle w:val="TableParagraph"/>
              <w:spacing w:line="227" w:lineRule="exact"/>
              <w:ind w:right="116"/>
              <w:jc w:val="right"/>
              <w:rPr>
                <w:sz w:val="20"/>
              </w:rPr>
            </w:pPr>
            <w:r>
              <w:rPr>
                <w:w w:val="99"/>
                <w:sz w:val="20"/>
              </w:rPr>
              <w:t>-</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410</w:t>
            </w:r>
          </w:p>
        </w:tc>
        <w:tc>
          <w:tcPr>
            <w:tcW w:w="807" w:type="dxa"/>
          </w:tcPr>
          <w:p w:rsidR="001E21B3" w:rsidRDefault="0090667D">
            <w:pPr>
              <w:pStyle w:val="TableParagraph"/>
              <w:spacing w:before="16"/>
              <w:ind w:left="274"/>
              <w:rPr>
                <w:sz w:val="20"/>
              </w:rPr>
            </w:pPr>
            <w:r>
              <w:rPr>
                <w:sz w:val="20"/>
              </w:rPr>
              <w:t>100</w:t>
            </w:r>
          </w:p>
        </w:tc>
      </w:tr>
      <w:tr w:rsidR="001E21B3">
        <w:trPr>
          <w:trHeight w:hRule="exact" w:val="250"/>
        </w:trPr>
        <w:tc>
          <w:tcPr>
            <w:tcW w:w="4635" w:type="dxa"/>
          </w:tcPr>
          <w:p w:rsidR="001E21B3" w:rsidRDefault="0090667D">
            <w:pPr>
              <w:pStyle w:val="TableParagraph"/>
              <w:spacing w:line="227" w:lineRule="exact"/>
              <w:ind w:left="200"/>
              <w:rPr>
                <w:sz w:val="20"/>
              </w:rPr>
            </w:pPr>
            <w:r>
              <w:rPr>
                <w:sz w:val="20"/>
              </w:rPr>
              <w:t>Adeudo convenio ICV</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787</w:t>
            </w:r>
          </w:p>
        </w:tc>
        <w:tc>
          <w:tcPr>
            <w:tcW w:w="562" w:type="dxa"/>
          </w:tcPr>
          <w:p w:rsidR="001E21B3" w:rsidRDefault="0090667D">
            <w:pPr>
              <w:pStyle w:val="TableParagraph"/>
              <w:spacing w:line="227" w:lineRule="exact"/>
              <w:ind w:right="116"/>
              <w:jc w:val="right"/>
              <w:rPr>
                <w:sz w:val="20"/>
              </w:rPr>
            </w:pPr>
            <w:r>
              <w:rPr>
                <w:w w:val="99"/>
                <w:sz w:val="20"/>
              </w:rPr>
              <w:t>-</w:t>
            </w:r>
          </w:p>
        </w:tc>
        <w:tc>
          <w:tcPr>
            <w:tcW w:w="434" w:type="dxa"/>
          </w:tcPr>
          <w:p w:rsidR="001E21B3" w:rsidRDefault="001E21B3"/>
        </w:tc>
        <w:tc>
          <w:tcPr>
            <w:tcW w:w="1171" w:type="dxa"/>
          </w:tcPr>
          <w:p w:rsidR="001E21B3" w:rsidRDefault="0090667D">
            <w:pPr>
              <w:pStyle w:val="TableParagraph"/>
              <w:spacing w:line="227" w:lineRule="exact"/>
              <w:ind w:right="242"/>
              <w:jc w:val="right"/>
              <w:rPr>
                <w:sz w:val="20"/>
              </w:rPr>
            </w:pPr>
            <w:r>
              <w:rPr>
                <w:sz w:val="20"/>
              </w:rPr>
              <w:t>787</w:t>
            </w:r>
          </w:p>
        </w:tc>
        <w:tc>
          <w:tcPr>
            <w:tcW w:w="807" w:type="dxa"/>
          </w:tcPr>
          <w:p w:rsidR="001E21B3" w:rsidRDefault="0090667D">
            <w:pPr>
              <w:pStyle w:val="TableParagraph"/>
              <w:spacing w:before="16"/>
              <w:ind w:left="274"/>
              <w:rPr>
                <w:sz w:val="20"/>
              </w:rPr>
            </w:pPr>
            <w:r>
              <w:rPr>
                <w:sz w:val="20"/>
              </w:rPr>
              <w:t>100</w:t>
            </w:r>
          </w:p>
        </w:tc>
      </w:tr>
      <w:tr w:rsidR="001E21B3">
        <w:trPr>
          <w:trHeight w:hRule="exact" w:val="239"/>
        </w:trPr>
        <w:tc>
          <w:tcPr>
            <w:tcW w:w="4635" w:type="dxa"/>
          </w:tcPr>
          <w:p w:rsidR="001E21B3" w:rsidRDefault="0090667D">
            <w:pPr>
              <w:pStyle w:val="TableParagraph"/>
              <w:spacing w:line="227" w:lineRule="exact"/>
              <w:ind w:left="200"/>
              <w:rPr>
                <w:sz w:val="20"/>
              </w:rPr>
            </w:pPr>
            <w:r>
              <w:rPr>
                <w:sz w:val="20"/>
                <w:u w:val="single"/>
              </w:rPr>
              <w:t>Aportaciones Federales</w:t>
            </w:r>
          </w:p>
        </w:tc>
        <w:tc>
          <w:tcPr>
            <w:tcW w:w="420" w:type="dxa"/>
          </w:tcPr>
          <w:p w:rsidR="001E21B3" w:rsidRDefault="001E21B3"/>
        </w:tc>
        <w:tc>
          <w:tcPr>
            <w:tcW w:w="1145" w:type="dxa"/>
          </w:tcPr>
          <w:p w:rsidR="001E21B3" w:rsidRDefault="001E21B3"/>
        </w:tc>
        <w:tc>
          <w:tcPr>
            <w:tcW w:w="562" w:type="dxa"/>
          </w:tcPr>
          <w:p w:rsidR="001E21B3" w:rsidRDefault="001E21B3"/>
        </w:tc>
        <w:tc>
          <w:tcPr>
            <w:tcW w:w="434" w:type="dxa"/>
          </w:tcPr>
          <w:p w:rsidR="001E21B3" w:rsidRDefault="001E21B3"/>
        </w:tc>
        <w:tc>
          <w:tcPr>
            <w:tcW w:w="1171" w:type="dxa"/>
          </w:tcPr>
          <w:p w:rsidR="001E21B3" w:rsidRDefault="001E21B3"/>
        </w:tc>
        <w:tc>
          <w:tcPr>
            <w:tcW w:w="807" w:type="dxa"/>
          </w:tcPr>
          <w:p w:rsidR="001E21B3" w:rsidRDefault="001E21B3"/>
        </w:tc>
      </w:tr>
      <w:tr w:rsidR="001E21B3">
        <w:trPr>
          <w:trHeight w:hRule="exact" w:val="258"/>
        </w:trPr>
        <w:tc>
          <w:tcPr>
            <w:tcW w:w="4635" w:type="dxa"/>
          </w:tcPr>
          <w:p w:rsidR="001E21B3" w:rsidRDefault="0090667D">
            <w:pPr>
              <w:pStyle w:val="TableParagraph"/>
              <w:spacing w:before="5"/>
              <w:ind w:left="200"/>
              <w:rPr>
                <w:sz w:val="20"/>
              </w:rPr>
            </w:pPr>
            <w:r>
              <w:rPr>
                <w:sz w:val="20"/>
              </w:rPr>
              <w:t>Fondo Fortaseg</w:t>
            </w:r>
          </w:p>
        </w:tc>
        <w:tc>
          <w:tcPr>
            <w:tcW w:w="420" w:type="dxa"/>
          </w:tcPr>
          <w:p w:rsidR="001E21B3" w:rsidRDefault="001E21B3"/>
        </w:tc>
        <w:tc>
          <w:tcPr>
            <w:tcW w:w="1145" w:type="dxa"/>
          </w:tcPr>
          <w:p w:rsidR="001E21B3" w:rsidRDefault="0090667D">
            <w:pPr>
              <w:pStyle w:val="TableParagraph"/>
              <w:spacing w:before="5"/>
              <w:ind w:right="185"/>
              <w:jc w:val="right"/>
              <w:rPr>
                <w:sz w:val="20"/>
              </w:rPr>
            </w:pPr>
            <w:r>
              <w:rPr>
                <w:sz w:val="20"/>
              </w:rPr>
              <w:t>10,916</w:t>
            </w:r>
          </w:p>
        </w:tc>
        <w:tc>
          <w:tcPr>
            <w:tcW w:w="562" w:type="dxa"/>
          </w:tcPr>
          <w:p w:rsidR="001E21B3" w:rsidRDefault="0090667D">
            <w:pPr>
              <w:pStyle w:val="TableParagraph"/>
              <w:spacing w:before="5"/>
              <w:ind w:right="115"/>
              <w:jc w:val="right"/>
              <w:rPr>
                <w:sz w:val="20"/>
              </w:rPr>
            </w:pPr>
            <w:r>
              <w:rPr>
                <w:w w:val="99"/>
                <w:sz w:val="20"/>
              </w:rPr>
              <w:t>1</w:t>
            </w:r>
          </w:p>
        </w:tc>
        <w:tc>
          <w:tcPr>
            <w:tcW w:w="434" w:type="dxa"/>
          </w:tcPr>
          <w:p w:rsidR="001E21B3" w:rsidRDefault="001E21B3"/>
        </w:tc>
        <w:tc>
          <w:tcPr>
            <w:tcW w:w="1171" w:type="dxa"/>
          </w:tcPr>
          <w:p w:rsidR="001E21B3" w:rsidRDefault="0090667D">
            <w:pPr>
              <w:pStyle w:val="TableParagraph"/>
              <w:spacing w:before="5"/>
              <w:ind w:right="242"/>
              <w:jc w:val="right"/>
              <w:rPr>
                <w:sz w:val="20"/>
              </w:rPr>
            </w:pPr>
            <w:r>
              <w:rPr>
                <w:sz w:val="20"/>
              </w:rPr>
              <w:t>10,916</w:t>
            </w:r>
          </w:p>
        </w:tc>
        <w:tc>
          <w:tcPr>
            <w:tcW w:w="807" w:type="dxa"/>
          </w:tcPr>
          <w:p w:rsidR="001E21B3" w:rsidRDefault="0090667D">
            <w:pPr>
              <w:pStyle w:val="TableParagraph"/>
              <w:spacing w:before="24"/>
              <w:ind w:left="274"/>
              <w:rPr>
                <w:sz w:val="20"/>
              </w:rPr>
            </w:pPr>
            <w:r>
              <w:rPr>
                <w:sz w:val="20"/>
              </w:rPr>
              <w:t>100</w:t>
            </w:r>
          </w:p>
        </w:tc>
      </w:tr>
      <w:tr w:rsidR="001E21B3">
        <w:trPr>
          <w:trHeight w:hRule="exact" w:val="240"/>
        </w:trPr>
        <w:tc>
          <w:tcPr>
            <w:tcW w:w="4635" w:type="dxa"/>
          </w:tcPr>
          <w:p w:rsidR="001E21B3" w:rsidRDefault="0090667D">
            <w:pPr>
              <w:pStyle w:val="TableParagraph"/>
              <w:spacing w:line="227" w:lineRule="exact"/>
              <w:ind w:left="200"/>
              <w:rPr>
                <w:sz w:val="20"/>
              </w:rPr>
            </w:pPr>
            <w:r>
              <w:rPr>
                <w:sz w:val="20"/>
                <w:u w:val="single"/>
              </w:rPr>
              <w:t>Aportaciones Federales FAISM</w:t>
            </w:r>
          </w:p>
        </w:tc>
        <w:tc>
          <w:tcPr>
            <w:tcW w:w="420" w:type="dxa"/>
          </w:tcPr>
          <w:p w:rsidR="001E21B3" w:rsidRDefault="001E21B3"/>
        </w:tc>
        <w:tc>
          <w:tcPr>
            <w:tcW w:w="1145" w:type="dxa"/>
          </w:tcPr>
          <w:p w:rsidR="001E21B3" w:rsidRDefault="001E21B3"/>
        </w:tc>
        <w:tc>
          <w:tcPr>
            <w:tcW w:w="562" w:type="dxa"/>
          </w:tcPr>
          <w:p w:rsidR="001E21B3" w:rsidRDefault="001E21B3"/>
        </w:tc>
        <w:tc>
          <w:tcPr>
            <w:tcW w:w="434" w:type="dxa"/>
          </w:tcPr>
          <w:p w:rsidR="001E21B3" w:rsidRDefault="001E21B3"/>
        </w:tc>
        <w:tc>
          <w:tcPr>
            <w:tcW w:w="1171" w:type="dxa"/>
          </w:tcPr>
          <w:p w:rsidR="001E21B3" w:rsidRDefault="001E21B3"/>
        </w:tc>
        <w:tc>
          <w:tcPr>
            <w:tcW w:w="807" w:type="dxa"/>
          </w:tcPr>
          <w:p w:rsidR="001E21B3" w:rsidRDefault="001E21B3"/>
        </w:tc>
      </w:tr>
      <w:tr w:rsidR="001E21B3">
        <w:trPr>
          <w:trHeight w:hRule="exact" w:val="259"/>
        </w:trPr>
        <w:tc>
          <w:tcPr>
            <w:tcW w:w="4635" w:type="dxa"/>
          </w:tcPr>
          <w:p w:rsidR="001E21B3" w:rsidRDefault="0090667D">
            <w:pPr>
              <w:pStyle w:val="TableParagraph"/>
              <w:spacing w:before="6"/>
              <w:ind w:left="200"/>
              <w:rPr>
                <w:sz w:val="20"/>
              </w:rPr>
            </w:pPr>
            <w:r>
              <w:rPr>
                <w:sz w:val="20"/>
              </w:rPr>
              <w:t>Aportación federal FAISM</w:t>
            </w:r>
          </w:p>
        </w:tc>
        <w:tc>
          <w:tcPr>
            <w:tcW w:w="420" w:type="dxa"/>
          </w:tcPr>
          <w:p w:rsidR="001E21B3" w:rsidRDefault="001E21B3"/>
        </w:tc>
        <w:tc>
          <w:tcPr>
            <w:tcW w:w="1145" w:type="dxa"/>
          </w:tcPr>
          <w:p w:rsidR="001E21B3" w:rsidRDefault="0090667D">
            <w:pPr>
              <w:pStyle w:val="TableParagraph"/>
              <w:spacing w:before="6"/>
              <w:ind w:right="185"/>
              <w:jc w:val="right"/>
              <w:rPr>
                <w:sz w:val="20"/>
              </w:rPr>
            </w:pPr>
            <w:r>
              <w:rPr>
                <w:sz w:val="20"/>
              </w:rPr>
              <w:t>4,839</w:t>
            </w:r>
          </w:p>
        </w:tc>
        <w:tc>
          <w:tcPr>
            <w:tcW w:w="562" w:type="dxa"/>
          </w:tcPr>
          <w:p w:rsidR="001E21B3" w:rsidRDefault="0090667D">
            <w:pPr>
              <w:pStyle w:val="TableParagraph"/>
              <w:spacing w:before="6"/>
              <w:ind w:right="116"/>
              <w:jc w:val="right"/>
              <w:rPr>
                <w:sz w:val="20"/>
              </w:rPr>
            </w:pPr>
            <w:r>
              <w:rPr>
                <w:w w:val="99"/>
                <w:sz w:val="20"/>
              </w:rPr>
              <w:t>-</w:t>
            </w:r>
          </w:p>
        </w:tc>
        <w:tc>
          <w:tcPr>
            <w:tcW w:w="434" w:type="dxa"/>
          </w:tcPr>
          <w:p w:rsidR="001E21B3" w:rsidRDefault="001E21B3"/>
        </w:tc>
        <w:tc>
          <w:tcPr>
            <w:tcW w:w="1171" w:type="dxa"/>
          </w:tcPr>
          <w:p w:rsidR="001E21B3" w:rsidRDefault="0090667D">
            <w:pPr>
              <w:pStyle w:val="TableParagraph"/>
              <w:spacing w:before="6"/>
              <w:ind w:right="242"/>
              <w:jc w:val="right"/>
              <w:rPr>
                <w:sz w:val="20"/>
              </w:rPr>
            </w:pPr>
            <w:r>
              <w:rPr>
                <w:sz w:val="20"/>
              </w:rPr>
              <w:t>4,839</w:t>
            </w:r>
          </w:p>
        </w:tc>
        <w:tc>
          <w:tcPr>
            <w:tcW w:w="807" w:type="dxa"/>
          </w:tcPr>
          <w:p w:rsidR="001E21B3" w:rsidRDefault="0090667D">
            <w:pPr>
              <w:pStyle w:val="TableParagraph"/>
              <w:spacing w:before="25"/>
              <w:ind w:left="274"/>
              <w:rPr>
                <w:sz w:val="20"/>
              </w:rPr>
            </w:pPr>
            <w:r>
              <w:rPr>
                <w:sz w:val="20"/>
              </w:rPr>
              <w:t>100</w:t>
            </w:r>
          </w:p>
        </w:tc>
      </w:tr>
      <w:tr w:rsidR="001E21B3">
        <w:trPr>
          <w:trHeight w:hRule="exact" w:val="243"/>
        </w:trPr>
        <w:tc>
          <w:tcPr>
            <w:tcW w:w="4635" w:type="dxa"/>
          </w:tcPr>
          <w:p w:rsidR="001E21B3" w:rsidRDefault="0090667D">
            <w:pPr>
              <w:pStyle w:val="TableParagraph"/>
              <w:spacing w:line="227" w:lineRule="exact"/>
              <w:ind w:left="200"/>
              <w:rPr>
                <w:sz w:val="20"/>
              </w:rPr>
            </w:pPr>
            <w:r>
              <w:rPr>
                <w:sz w:val="20"/>
              </w:rPr>
              <w:t>Rendimientos bancarios 2017</w:t>
            </w:r>
          </w:p>
        </w:tc>
        <w:tc>
          <w:tcPr>
            <w:tcW w:w="420" w:type="dxa"/>
          </w:tcPr>
          <w:p w:rsidR="001E21B3" w:rsidRDefault="001E21B3"/>
        </w:tc>
        <w:tc>
          <w:tcPr>
            <w:tcW w:w="1145" w:type="dxa"/>
          </w:tcPr>
          <w:p w:rsidR="001E21B3" w:rsidRDefault="0090667D">
            <w:pPr>
              <w:pStyle w:val="TableParagraph"/>
              <w:spacing w:line="227" w:lineRule="exact"/>
              <w:ind w:right="185"/>
              <w:jc w:val="right"/>
              <w:rPr>
                <w:sz w:val="20"/>
              </w:rPr>
            </w:pPr>
            <w:r>
              <w:rPr>
                <w:sz w:val="20"/>
              </w:rPr>
              <w:t>336</w:t>
            </w:r>
          </w:p>
        </w:tc>
        <w:tc>
          <w:tcPr>
            <w:tcW w:w="562" w:type="dxa"/>
          </w:tcPr>
          <w:p w:rsidR="001E21B3" w:rsidRDefault="0090667D">
            <w:pPr>
              <w:pStyle w:val="TableParagraph"/>
              <w:spacing w:line="227" w:lineRule="exact"/>
              <w:ind w:right="116"/>
              <w:jc w:val="right"/>
              <w:rPr>
                <w:sz w:val="20"/>
              </w:rPr>
            </w:pPr>
            <w:r>
              <w:rPr>
                <w:w w:val="99"/>
                <w:sz w:val="20"/>
              </w:rPr>
              <w:t>-</w:t>
            </w:r>
          </w:p>
        </w:tc>
        <w:tc>
          <w:tcPr>
            <w:tcW w:w="434" w:type="dxa"/>
          </w:tcPr>
          <w:p w:rsidR="001E21B3" w:rsidRDefault="001E21B3"/>
        </w:tc>
        <w:tc>
          <w:tcPr>
            <w:tcW w:w="1171" w:type="dxa"/>
          </w:tcPr>
          <w:p w:rsidR="001E21B3" w:rsidRDefault="0090667D">
            <w:pPr>
              <w:pStyle w:val="TableParagraph"/>
              <w:spacing w:line="227" w:lineRule="exact"/>
              <w:ind w:right="240"/>
              <w:jc w:val="right"/>
              <w:rPr>
                <w:sz w:val="20"/>
              </w:rPr>
            </w:pPr>
            <w:r>
              <w:rPr>
                <w:w w:val="99"/>
                <w:sz w:val="20"/>
              </w:rPr>
              <w:t>-</w:t>
            </w:r>
          </w:p>
        </w:tc>
        <w:tc>
          <w:tcPr>
            <w:tcW w:w="807" w:type="dxa"/>
          </w:tcPr>
          <w:p w:rsidR="001E21B3" w:rsidRDefault="0090667D">
            <w:pPr>
              <w:pStyle w:val="TableParagraph"/>
              <w:spacing w:before="13"/>
              <w:ind w:right="198"/>
              <w:jc w:val="right"/>
              <w:rPr>
                <w:sz w:val="20"/>
              </w:rPr>
            </w:pPr>
            <w:r>
              <w:rPr>
                <w:w w:val="99"/>
                <w:sz w:val="20"/>
              </w:rPr>
              <w:t>-</w:t>
            </w:r>
          </w:p>
        </w:tc>
      </w:tr>
    </w:tbl>
    <w:p w:rsidR="001E21B3" w:rsidRDefault="001E21B3">
      <w:pPr>
        <w:jc w:val="right"/>
        <w:rPr>
          <w:sz w:val="20"/>
        </w:rPr>
        <w:sectPr w:rsidR="001E21B3">
          <w:pgSz w:w="12240" w:h="15840"/>
          <w:pgMar w:top="720" w:right="520" w:bottom="116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rPr>
          <w:sz w:val="25"/>
        </w:rPr>
      </w:pPr>
    </w:p>
    <w:tbl>
      <w:tblPr>
        <w:tblStyle w:val="TableNormal"/>
        <w:tblW w:w="0" w:type="auto"/>
        <w:tblInd w:w="1372" w:type="dxa"/>
        <w:tblBorders>
          <w:top w:val="nil"/>
          <w:left w:val="nil"/>
          <w:bottom w:val="nil"/>
          <w:right w:val="nil"/>
          <w:insideH w:val="nil"/>
          <w:insideV w:val="nil"/>
        </w:tblBorders>
        <w:tblLayout w:type="fixed"/>
        <w:tblLook w:val="01E0" w:firstRow="1" w:lastRow="1" w:firstColumn="1" w:lastColumn="1" w:noHBand="0" w:noVBand="0"/>
      </w:tblPr>
      <w:tblGrid>
        <w:gridCol w:w="3776"/>
        <w:gridCol w:w="1202"/>
        <w:gridCol w:w="1106"/>
        <w:gridCol w:w="158"/>
        <w:gridCol w:w="473"/>
        <w:gridCol w:w="346"/>
        <w:gridCol w:w="1133"/>
        <w:gridCol w:w="161"/>
        <w:gridCol w:w="691"/>
      </w:tblGrid>
      <w:tr w:rsidR="001E21B3">
        <w:trPr>
          <w:trHeight w:hRule="exact" w:val="273"/>
        </w:trPr>
        <w:tc>
          <w:tcPr>
            <w:tcW w:w="3776" w:type="dxa"/>
          </w:tcPr>
          <w:p w:rsidR="001E21B3" w:rsidRDefault="0090667D">
            <w:pPr>
              <w:pStyle w:val="TableParagraph"/>
              <w:spacing w:line="223" w:lineRule="exact"/>
              <w:ind w:left="1954"/>
              <w:rPr>
                <w:sz w:val="20"/>
              </w:rPr>
            </w:pPr>
            <w:r>
              <w:rPr>
                <w:sz w:val="20"/>
                <w:u w:val="single"/>
              </w:rPr>
              <w:t>Concepto</w:t>
            </w:r>
          </w:p>
        </w:tc>
        <w:tc>
          <w:tcPr>
            <w:tcW w:w="1202" w:type="dxa"/>
          </w:tcPr>
          <w:p w:rsidR="001E21B3" w:rsidRDefault="001E21B3"/>
        </w:tc>
        <w:tc>
          <w:tcPr>
            <w:tcW w:w="1106" w:type="dxa"/>
          </w:tcPr>
          <w:p w:rsidR="001E21B3" w:rsidRDefault="0090667D">
            <w:pPr>
              <w:pStyle w:val="TableParagraph"/>
              <w:spacing w:line="223" w:lineRule="exact"/>
              <w:ind w:left="213"/>
              <w:rPr>
                <w:sz w:val="20"/>
              </w:rPr>
            </w:pPr>
            <w:r>
              <w:rPr>
                <w:sz w:val="20"/>
                <w:u w:val="single"/>
              </w:rPr>
              <w:t>Importe</w:t>
            </w:r>
          </w:p>
        </w:tc>
        <w:tc>
          <w:tcPr>
            <w:tcW w:w="158" w:type="dxa"/>
          </w:tcPr>
          <w:p w:rsidR="001E21B3" w:rsidRDefault="001E21B3"/>
        </w:tc>
        <w:tc>
          <w:tcPr>
            <w:tcW w:w="473" w:type="dxa"/>
          </w:tcPr>
          <w:p w:rsidR="001E21B3" w:rsidRDefault="0090667D">
            <w:pPr>
              <w:pStyle w:val="TableParagraph"/>
              <w:spacing w:line="223" w:lineRule="exact"/>
              <w:ind w:left="143"/>
              <w:rPr>
                <w:sz w:val="20"/>
              </w:rPr>
            </w:pPr>
            <w:r>
              <w:rPr>
                <w:w w:val="99"/>
                <w:sz w:val="20"/>
                <w:u w:val="single"/>
              </w:rPr>
              <w:t>%</w:t>
            </w:r>
          </w:p>
        </w:tc>
        <w:tc>
          <w:tcPr>
            <w:tcW w:w="346" w:type="dxa"/>
          </w:tcPr>
          <w:p w:rsidR="001E21B3" w:rsidRDefault="001E21B3"/>
        </w:tc>
        <w:tc>
          <w:tcPr>
            <w:tcW w:w="1133" w:type="dxa"/>
          </w:tcPr>
          <w:p w:rsidR="001E21B3" w:rsidRDefault="0090667D">
            <w:pPr>
              <w:pStyle w:val="TableParagraph"/>
              <w:spacing w:line="223" w:lineRule="exact"/>
              <w:ind w:left="211"/>
              <w:rPr>
                <w:sz w:val="20"/>
              </w:rPr>
            </w:pPr>
            <w:r>
              <w:rPr>
                <w:sz w:val="20"/>
                <w:u w:val="single"/>
              </w:rPr>
              <w:t>Alcance</w:t>
            </w:r>
          </w:p>
        </w:tc>
        <w:tc>
          <w:tcPr>
            <w:tcW w:w="161" w:type="dxa"/>
          </w:tcPr>
          <w:p w:rsidR="001E21B3" w:rsidRDefault="001E21B3"/>
        </w:tc>
        <w:tc>
          <w:tcPr>
            <w:tcW w:w="691" w:type="dxa"/>
          </w:tcPr>
          <w:p w:rsidR="001E21B3" w:rsidRDefault="0090667D">
            <w:pPr>
              <w:pStyle w:val="TableParagraph"/>
              <w:spacing w:line="223" w:lineRule="exact"/>
              <w:ind w:right="3"/>
              <w:jc w:val="center"/>
              <w:rPr>
                <w:sz w:val="20"/>
              </w:rPr>
            </w:pPr>
            <w:r>
              <w:rPr>
                <w:w w:val="99"/>
                <w:sz w:val="20"/>
                <w:u w:val="single"/>
              </w:rPr>
              <w:t>%</w:t>
            </w:r>
          </w:p>
        </w:tc>
      </w:tr>
      <w:tr w:rsidR="001E21B3">
        <w:trPr>
          <w:trHeight w:hRule="exact" w:val="286"/>
        </w:trPr>
        <w:tc>
          <w:tcPr>
            <w:tcW w:w="3776" w:type="dxa"/>
          </w:tcPr>
          <w:p w:rsidR="001E21B3" w:rsidRDefault="0090667D">
            <w:pPr>
              <w:pStyle w:val="TableParagraph"/>
              <w:spacing w:before="43"/>
              <w:ind w:left="200"/>
              <w:rPr>
                <w:sz w:val="20"/>
              </w:rPr>
            </w:pPr>
            <w:r>
              <w:rPr>
                <w:sz w:val="20"/>
                <w:u w:val="single"/>
              </w:rPr>
              <w:t>Aportaciones Federales FAFM</w:t>
            </w:r>
          </w:p>
        </w:tc>
        <w:tc>
          <w:tcPr>
            <w:tcW w:w="1202" w:type="dxa"/>
          </w:tcPr>
          <w:p w:rsidR="001E21B3" w:rsidRDefault="001E21B3"/>
        </w:tc>
        <w:tc>
          <w:tcPr>
            <w:tcW w:w="1106" w:type="dxa"/>
          </w:tcPr>
          <w:p w:rsidR="001E21B3" w:rsidRDefault="001E21B3"/>
        </w:tc>
        <w:tc>
          <w:tcPr>
            <w:tcW w:w="158" w:type="dxa"/>
          </w:tcPr>
          <w:p w:rsidR="001E21B3" w:rsidRDefault="001E21B3"/>
        </w:tc>
        <w:tc>
          <w:tcPr>
            <w:tcW w:w="473" w:type="dxa"/>
          </w:tcPr>
          <w:p w:rsidR="001E21B3" w:rsidRDefault="001E21B3"/>
        </w:tc>
        <w:tc>
          <w:tcPr>
            <w:tcW w:w="346" w:type="dxa"/>
          </w:tcPr>
          <w:p w:rsidR="001E21B3" w:rsidRDefault="001E21B3"/>
        </w:tc>
        <w:tc>
          <w:tcPr>
            <w:tcW w:w="1133" w:type="dxa"/>
          </w:tcPr>
          <w:p w:rsidR="001E21B3" w:rsidRDefault="001E21B3"/>
        </w:tc>
        <w:tc>
          <w:tcPr>
            <w:tcW w:w="161" w:type="dxa"/>
          </w:tcPr>
          <w:p w:rsidR="001E21B3" w:rsidRDefault="001E21B3"/>
        </w:tc>
        <w:tc>
          <w:tcPr>
            <w:tcW w:w="691" w:type="dxa"/>
          </w:tcPr>
          <w:p w:rsidR="001E21B3" w:rsidRDefault="001E21B3"/>
        </w:tc>
      </w:tr>
      <w:tr w:rsidR="001E21B3">
        <w:trPr>
          <w:trHeight w:hRule="exact" w:val="258"/>
        </w:trPr>
        <w:tc>
          <w:tcPr>
            <w:tcW w:w="3776" w:type="dxa"/>
          </w:tcPr>
          <w:p w:rsidR="001E21B3" w:rsidRDefault="0090667D">
            <w:pPr>
              <w:pStyle w:val="TableParagraph"/>
              <w:spacing w:before="5"/>
              <w:ind w:left="200"/>
              <w:rPr>
                <w:sz w:val="20"/>
              </w:rPr>
            </w:pPr>
            <w:r>
              <w:rPr>
                <w:sz w:val="20"/>
              </w:rPr>
              <w:t>Aportaciones federales FAFM</w:t>
            </w:r>
          </w:p>
        </w:tc>
        <w:tc>
          <w:tcPr>
            <w:tcW w:w="1202" w:type="dxa"/>
          </w:tcPr>
          <w:p w:rsidR="001E21B3" w:rsidRDefault="001E21B3"/>
        </w:tc>
        <w:tc>
          <w:tcPr>
            <w:tcW w:w="1106" w:type="dxa"/>
          </w:tcPr>
          <w:p w:rsidR="001E21B3" w:rsidRDefault="0090667D">
            <w:pPr>
              <w:pStyle w:val="TableParagraph"/>
              <w:spacing w:before="5"/>
              <w:ind w:right="70"/>
              <w:jc w:val="right"/>
              <w:rPr>
                <w:sz w:val="20"/>
              </w:rPr>
            </w:pPr>
            <w:r>
              <w:rPr>
                <w:sz w:val="20"/>
              </w:rPr>
              <w:t>74,726</w:t>
            </w:r>
          </w:p>
        </w:tc>
        <w:tc>
          <w:tcPr>
            <w:tcW w:w="158" w:type="dxa"/>
          </w:tcPr>
          <w:p w:rsidR="001E21B3" w:rsidRDefault="001E21B3"/>
        </w:tc>
        <w:tc>
          <w:tcPr>
            <w:tcW w:w="473" w:type="dxa"/>
          </w:tcPr>
          <w:p w:rsidR="001E21B3" w:rsidRDefault="0090667D">
            <w:pPr>
              <w:pStyle w:val="TableParagraph"/>
              <w:spacing w:before="5"/>
              <w:ind w:left="290"/>
              <w:rPr>
                <w:sz w:val="20"/>
              </w:rPr>
            </w:pPr>
            <w:r>
              <w:rPr>
                <w:w w:val="99"/>
                <w:sz w:val="20"/>
              </w:rPr>
              <w:t>6</w:t>
            </w:r>
          </w:p>
        </w:tc>
        <w:tc>
          <w:tcPr>
            <w:tcW w:w="346" w:type="dxa"/>
          </w:tcPr>
          <w:p w:rsidR="001E21B3" w:rsidRDefault="001E21B3"/>
        </w:tc>
        <w:tc>
          <w:tcPr>
            <w:tcW w:w="1133" w:type="dxa"/>
          </w:tcPr>
          <w:p w:rsidR="001E21B3" w:rsidRDefault="0090667D">
            <w:pPr>
              <w:pStyle w:val="TableParagraph"/>
              <w:spacing w:before="5"/>
              <w:ind w:right="70"/>
              <w:jc w:val="right"/>
              <w:rPr>
                <w:sz w:val="20"/>
              </w:rPr>
            </w:pPr>
            <w:r>
              <w:rPr>
                <w:sz w:val="20"/>
              </w:rPr>
              <w:t>74,726</w:t>
            </w:r>
          </w:p>
        </w:tc>
        <w:tc>
          <w:tcPr>
            <w:tcW w:w="161" w:type="dxa"/>
          </w:tcPr>
          <w:p w:rsidR="001E21B3" w:rsidRDefault="001E21B3"/>
        </w:tc>
        <w:tc>
          <w:tcPr>
            <w:tcW w:w="691" w:type="dxa"/>
          </w:tcPr>
          <w:p w:rsidR="001E21B3" w:rsidRDefault="0090667D">
            <w:pPr>
              <w:pStyle w:val="TableParagraph"/>
              <w:spacing w:before="24"/>
              <w:ind w:left="285"/>
              <w:rPr>
                <w:sz w:val="20"/>
              </w:rPr>
            </w:pPr>
            <w:r>
              <w:rPr>
                <w:sz w:val="20"/>
              </w:rPr>
              <w:t>100</w:t>
            </w:r>
          </w:p>
        </w:tc>
      </w:tr>
      <w:tr w:rsidR="001E21B3">
        <w:trPr>
          <w:trHeight w:hRule="exact" w:val="340"/>
        </w:trPr>
        <w:tc>
          <w:tcPr>
            <w:tcW w:w="3776" w:type="dxa"/>
          </w:tcPr>
          <w:p w:rsidR="001E21B3" w:rsidRDefault="0090667D">
            <w:pPr>
              <w:pStyle w:val="TableParagraph"/>
              <w:spacing w:line="227" w:lineRule="exact"/>
              <w:ind w:left="200"/>
              <w:rPr>
                <w:sz w:val="20"/>
              </w:rPr>
            </w:pPr>
            <w:r>
              <w:rPr>
                <w:sz w:val="20"/>
              </w:rPr>
              <w:t>Rendimientos bancarios 2018</w:t>
            </w:r>
          </w:p>
        </w:tc>
        <w:tc>
          <w:tcPr>
            <w:tcW w:w="1202" w:type="dxa"/>
          </w:tcPr>
          <w:p w:rsidR="001E21B3" w:rsidRDefault="001E21B3"/>
        </w:tc>
        <w:tc>
          <w:tcPr>
            <w:tcW w:w="1106" w:type="dxa"/>
            <w:tcBorders>
              <w:bottom w:val="single" w:sz="4" w:space="0" w:color="000000"/>
            </w:tcBorders>
          </w:tcPr>
          <w:p w:rsidR="001E21B3" w:rsidRDefault="0090667D">
            <w:pPr>
              <w:pStyle w:val="TableParagraph"/>
              <w:spacing w:line="227" w:lineRule="exact"/>
              <w:ind w:right="70"/>
              <w:jc w:val="right"/>
              <w:rPr>
                <w:sz w:val="20"/>
              </w:rPr>
            </w:pPr>
            <w:r>
              <w:rPr>
                <w:sz w:val="20"/>
              </w:rPr>
              <w:t>237</w:t>
            </w:r>
          </w:p>
        </w:tc>
        <w:tc>
          <w:tcPr>
            <w:tcW w:w="158" w:type="dxa"/>
          </w:tcPr>
          <w:p w:rsidR="001E21B3" w:rsidRDefault="001E21B3"/>
        </w:tc>
        <w:tc>
          <w:tcPr>
            <w:tcW w:w="473" w:type="dxa"/>
            <w:tcBorders>
              <w:bottom w:val="single" w:sz="4" w:space="0" w:color="000000"/>
            </w:tcBorders>
          </w:tcPr>
          <w:p w:rsidR="001E21B3" w:rsidRDefault="0090667D">
            <w:pPr>
              <w:pStyle w:val="TableParagraph"/>
              <w:spacing w:line="227" w:lineRule="exact"/>
              <w:ind w:right="70"/>
              <w:jc w:val="right"/>
              <w:rPr>
                <w:sz w:val="20"/>
              </w:rPr>
            </w:pPr>
            <w:r>
              <w:rPr>
                <w:w w:val="99"/>
                <w:sz w:val="20"/>
              </w:rPr>
              <w:t>-</w:t>
            </w:r>
          </w:p>
        </w:tc>
        <w:tc>
          <w:tcPr>
            <w:tcW w:w="346" w:type="dxa"/>
          </w:tcPr>
          <w:p w:rsidR="001E21B3" w:rsidRDefault="001E21B3"/>
        </w:tc>
        <w:tc>
          <w:tcPr>
            <w:tcW w:w="1133" w:type="dxa"/>
            <w:tcBorders>
              <w:bottom w:val="single" w:sz="4" w:space="0" w:color="000000"/>
            </w:tcBorders>
          </w:tcPr>
          <w:p w:rsidR="001E21B3" w:rsidRDefault="0090667D">
            <w:pPr>
              <w:pStyle w:val="TableParagraph"/>
              <w:spacing w:line="227" w:lineRule="exact"/>
              <w:ind w:right="68"/>
              <w:jc w:val="right"/>
              <w:rPr>
                <w:sz w:val="20"/>
              </w:rPr>
            </w:pPr>
            <w:r>
              <w:rPr>
                <w:w w:val="99"/>
                <w:sz w:val="20"/>
              </w:rPr>
              <w:t>-</w:t>
            </w:r>
          </w:p>
        </w:tc>
        <w:tc>
          <w:tcPr>
            <w:tcW w:w="161" w:type="dxa"/>
          </w:tcPr>
          <w:p w:rsidR="001E21B3" w:rsidRDefault="001E21B3"/>
        </w:tc>
        <w:tc>
          <w:tcPr>
            <w:tcW w:w="691" w:type="dxa"/>
            <w:tcBorders>
              <w:bottom w:val="single" w:sz="4" w:space="0" w:color="000000"/>
            </w:tcBorders>
          </w:tcPr>
          <w:p w:rsidR="001E21B3" w:rsidRDefault="0090667D">
            <w:pPr>
              <w:pStyle w:val="TableParagraph"/>
              <w:spacing w:before="16"/>
              <w:ind w:right="70"/>
              <w:jc w:val="right"/>
              <w:rPr>
                <w:sz w:val="20"/>
              </w:rPr>
            </w:pPr>
            <w:r>
              <w:rPr>
                <w:w w:val="99"/>
                <w:sz w:val="20"/>
              </w:rPr>
              <w:t>-</w:t>
            </w:r>
          </w:p>
        </w:tc>
      </w:tr>
      <w:tr w:rsidR="001E21B3">
        <w:trPr>
          <w:trHeight w:hRule="exact" w:val="306"/>
        </w:trPr>
        <w:tc>
          <w:tcPr>
            <w:tcW w:w="3776" w:type="dxa"/>
          </w:tcPr>
          <w:p w:rsidR="001E21B3" w:rsidRDefault="0090667D">
            <w:pPr>
              <w:pStyle w:val="TableParagraph"/>
              <w:spacing w:before="76"/>
              <w:ind w:left="2160"/>
              <w:rPr>
                <w:sz w:val="20"/>
              </w:rPr>
            </w:pPr>
            <w:r>
              <w:rPr>
                <w:sz w:val="20"/>
              </w:rPr>
              <w:t>Total</w:t>
            </w:r>
          </w:p>
        </w:tc>
        <w:tc>
          <w:tcPr>
            <w:tcW w:w="1202" w:type="dxa"/>
          </w:tcPr>
          <w:p w:rsidR="001E21B3" w:rsidRDefault="0090667D">
            <w:pPr>
              <w:pStyle w:val="TableParagraph"/>
              <w:spacing w:before="76"/>
              <w:ind w:right="158"/>
              <w:jc w:val="right"/>
              <w:rPr>
                <w:sz w:val="20"/>
              </w:rPr>
            </w:pPr>
            <w:r>
              <w:rPr>
                <w:w w:val="99"/>
                <w:sz w:val="20"/>
              </w:rPr>
              <w:t>$</w:t>
            </w:r>
          </w:p>
        </w:tc>
        <w:tc>
          <w:tcPr>
            <w:tcW w:w="1106" w:type="dxa"/>
            <w:tcBorders>
              <w:top w:val="single" w:sz="4" w:space="0" w:color="000000"/>
            </w:tcBorders>
          </w:tcPr>
          <w:p w:rsidR="001E21B3" w:rsidRDefault="0090667D">
            <w:pPr>
              <w:pStyle w:val="TableParagraph"/>
              <w:spacing w:before="71"/>
              <w:jc w:val="right"/>
              <w:rPr>
                <w:sz w:val="20"/>
              </w:rPr>
            </w:pPr>
            <w:r>
              <w:rPr>
                <w:w w:val="99"/>
                <w:sz w:val="20"/>
                <w:u w:val="thick"/>
              </w:rPr>
              <w:t xml:space="preserve"> </w:t>
            </w:r>
            <w:r>
              <w:rPr>
                <w:sz w:val="20"/>
                <w:u w:val="thick"/>
              </w:rPr>
              <w:t xml:space="preserve"> </w:t>
            </w:r>
            <w:r>
              <w:rPr>
                <w:spacing w:val="-6"/>
                <w:sz w:val="20"/>
                <w:u w:val="thick"/>
              </w:rPr>
              <w:t xml:space="preserve"> </w:t>
            </w:r>
            <w:r>
              <w:rPr>
                <w:spacing w:val="-1"/>
                <w:sz w:val="20"/>
                <w:u w:val="thick"/>
              </w:rPr>
              <w:t>1,312,594</w:t>
            </w:r>
            <w:r>
              <w:rPr>
                <w:spacing w:val="16"/>
                <w:sz w:val="20"/>
                <w:u w:val="thick"/>
              </w:rPr>
              <w:t xml:space="preserve"> </w:t>
            </w:r>
          </w:p>
        </w:tc>
        <w:tc>
          <w:tcPr>
            <w:tcW w:w="158" w:type="dxa"/>
          </w:tcPr>
          <w:p w:rsidR="001E21B3" w:rsidRDefault="001E21B3"/>
        </w:tc>
        <w:tc>
          <w:tcPr>
            <w:tcW w:w="473" w:type="dxa"/>
            <w:tcBorders>
              <w:top w:val="single" w:sz="4" w:space="0" w:color="000000"/>
            </w:tcBorders>
          </w:tcPr>
          <w:p w:rsidR="001E21B3" w:rsidRDefault="0090667D">
            <w:pPr>
              <w:pStyle w:val="TableParagraph"/>
              <w:spacing w:before="71"/>
              <w:ind w:left="-15"/>
              <w:rPr>
                <w:sz w:val="20"/>
              </w:rPr>
            </w:pPr>
            <w:r>
              <w:rPr>
                <w:w w:val="99"/>
                <w:sz w:val="20"/>
                <w:u w:val="thick"/>
              </w:rPr>
              <w:t xml:space="preserve"> </w:t>
            </w:r>
            <w:r>
              <w:rPr>
                <w:sz w:val="20"/>
                <w:u w:val="thick"/>
              </w:rPr>
              <w:t xml:space="preserve"> 100 </w:t>
            </w:r>
          </w:p>
        </w:tc>
        <w:tc>
          <w:tcPr>
            <w:tcW w:w="346" w:type="dxa"/>
          </w:tcPr>
          <w:p w:rsidR="001E21B3" w:rsidRDefault="0090667D">
            <w:pPr>
              <w:pStyle w:val="TableParagraph"/>
              <w:spacing w:before="76"/>
              <w:ind w:left="163"/>
              <w:rPr>
                <w:sz w:val="20"/>
              </w:rPr>
            </w:pPr>
            <w:r>
              <w:rPr>
                <w:w w:val="99"/>
                <w:sz w:val="20"/>
              </w:rPr>
              <w:t>$</w:t>
            </w:r>
          </w:p>
        </w:tc>
        <w:tc>
          <w:tcPr>
            <w:tcW w:w="1133" w:type="dxa"/>
            <w:tcBorders>
              <w:top w:val="single" w:sz="4" w:space="0" w:color="000000"/>
            </w:tcBorders>
          </w:tcPr>
          <w:p w:rsidR="001E21B3" w:rsidRDefault="0090667D">
            <w:pPr>
              <w:pStyle w:val="TableParagraph"/>
              <w:spacing w:before="71"/>
              <w:jc w:val="right"/>
              <w:rPr>
                <w:sz w:val="20"/>
              </w:rPr>
            </w:pPr>
            <w:r>
              <w:rPr>
                <w:w w:val="99"/>
                <w:sz w:val="20"/>
                <w:u w:val="thick"/>
              </w:rPr>
              <w:t xml:space="preserve"> </w:t>
            </w:r>
            <w:r>
              <w:rPr>
                <w:sz w:val="20"/>
                <w:u w:val="thick"/>
              </w:rPr>
              <w:t xml:space="preserve"> </w:t>
            </w:r>
            <w:r>
              <w:rPr>
                <w:spacing w:val="20"/>
                <w:sz w:val="20"/>
                <w:u w:val="thick"/>
              </w:rPr>
              <w:t xml:space="preserve"> </w:t>
            </w:r>
            <w:r>
              <w:rPr>
                <w:spacing w:val="-1"/>
                <w:sz w:val="20"/>
                <w:u w:val="thick"/>
              </w:rPr>
              <w:t>1,312,021</w:t>
            </w:r>
            <w:r>
              <w:rPr>
                <w:spacing w:val="16"/>
                <w:sz w:val="20"/>
                <w:u w:val="thick"/>
              </w:rPr>
              <w:t xml:space="preserve"> </w:t>
            </w:r>
          </w:p>
        </w:tc>
        <w:tc>
          <w:tcPr>
            <w:tcW w:w="161" w:type="dxa"/>
          </w:tcPr>
          <w:p w:rsidR="001E21B3" w:rsidRDefault="001E21B3"/>
        </w:tc>
        <w:tc>
          <w:tcPr>
            <w:tcW w:w="691" w:type="dxa"/>
            <w:tcBorders>
              <w:top w:val="single" w:sz="4" w:space="0" w:color="000000"/>
            </w:tcBorders>
          </w:tcPr>
          <w:p w:rsidR="001E21B3" w:rsidRDefault="0090667D">
            <w:pPr>
              <w:pStyle w:val="TableParagraph"/>
              <w:tabs>
                <w:tab w:val="left" w:pos="395"/>
              </w:tabs>
              <w:spacing w:before="71"/>
              <w:ind w:left="-15"/>
              <w:jc w:val="right"/>
              <w:rPr>
                <w:sz w:val="20"/>
              </w:rPr>
            </w:pPr>
            <w:r>
              <w:rPr>
                <w:w w:val="99"/>
                <w:sz w:val="20"/>
                <w:u w:val="thick"/>
              </w:rPr>
              <w:t xml:space="preserve"> </w:t>
            </w:r>
            <w:r>
              <w:rPr>
                <w:sz w:val="20"/>
                <w:u w:val="thick"/>
              </w:rPr>
              <w:tab/>
            </w:r>
            <w:r>
              <w:rPr>
                <w:spacing w:val="-1"/>
                <w:sz w:val="20"/>
                <w:u w:val="thick"/>
              </w:rPr>
              <w:t>99</w:t>
            </w:r>
            <w:r>
              <w:rPr>
                <w:spacing w:val="18"/>
                <w:sz w:val="20"/>
                <w:u w:val="thick"/>
              </w:rPr>
              <w:t xml:space="preserve"> </w:t>
            </w:r>
          </w:p>
        </w:tc>
      </w:tr>
    </w:tbl>
    <w:p w:rsidR="001E21B3" w:rsidRDefault="001E21B3">
      <w:pPr>
        <w:pStyle w:val="Textoindependiente"/>
        <w:rPr>
          <w:sz w:val="20"/>
        </w:rPr>
      </w:pPr>
    </w:p>
    <w:p w:rsidR="001E21B3" w:rsidRDefault="001E21B3">
      <w:pPr>
        <w:pStyle w:val="Textoindependiente"/>
        <w:spacing w:before="7"/>
        <w:rPr>
          <w:sz w:val="22"/>
        </w:rPr>
      </w:pPr>
    </w:p>
    <w:p w:rsidR="001E21B3" w:rsidRDefault="0090667D">
      <w:pPr>
        <w:pStyle w:val="Textoindependiente"/>
        <w:spacing w:before="92"/>
        <w:ind w:left="692" w:right="324"/>
        <w:jc w:val="both"/>
      </w:pPr>
      <w:r>
        <w:t>Adicionalmente, como procedimiento de auditoría se verifica que las aportaciones registradas correspondan con las autorizadas en el Periódico Oficial del Estado y se confirman las  operaciones de las transferencias por participaciones y aportaciones efectu</w:t>
      </w:r>
      <w:r>
        <w:t>adas por Gobierno del Estado al Municipio, conciliando en su caso, las diferencias que se reflejaban contra los saldos registrados.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7666"/>
        <w:gridCol w:w="3294"/>
      </w:tblGrid>
      <w:tr w:rsidR="001E21B3">
        <w:trPr>
          <w:trHeight w:hRule="exact" w:val="268"/>
        </w:trPr>
        <w:tc>
          <w:tcPr>
            <w:tcW w:w="7666" w:type="dxa"/>
          </w:tcPr>
          <w:p w:rsidR="001E21B3" w:rsidRDefault="0090667D">
            <w:pPr>
              <w:pStyle w:val="TableParagraph"/>
              <w:spacing w:line="268" w:lineRule="exact"/>
              <w:ind w:left="200"/>
              <w:rPr>
                <w:sz w:val="24"/>
              </w:rPr>
            </w:pPr>
            <w:r>
              <w:rPr>
                <w:sz w:val="24"/>
                <w:u w:val="single"/>
              </w:rPr>
              <w:t>OTROS INGRESOS Y BENEFICIOS VARIOS</w:t>
            </w:r>
          </w:p>
        </w:tc>
        <w:tc>
          <w:tcPr>
            <w:tcW w:w="3294" w:type="dxa"/>
          </w:tcPr>
          <w:p w:rsidR="001E21B3" w:rsidRDefault="0090667D">
            <w:pPr>
              <w:pStyle w:val="TableParagraph"/>
              <w:spacing w:line="268" w:lineRule="exact"/>
              <w:ind w:right="198"/>
              <w:jc w:val="right"/>
              <w:rPr>
                <w:sz w:val="24"/>
              </w:rPr>
            </w:pPr>
            <w:r>
              <w:rPr>
                <w:sz w:val="24"/>
              </w:rPr>
              <w:t>$280</w:t>
            </w:r>
          </w:p>
        </w:tc>
      </w:tr>
    </w:tbl>
    <w:p w:rsidR="001E21B3" w:rsidRDefault="001E21B3">
      <w:pPr>
        <w:pStyle w:val="Textoindependiente"/>
        <w:spacing w:before="11"/>
        <w:rPr>
          <w:sz w:val="15"/>
        </w:rPr>
      </w:pPr>
    </w:p>
    <w:p w:rsidR="001E21B3" w:rsidRDefault="0090667D">
      <w:pPr>
        <w:pStyle w:val="Textoindependiente"/>
        <w:spacing w:before="92"/>
        <w:ind w:left="692"/>
      </w:pPr>
      <w:r>
        <w:t>Este rubro se integra de la manera siguiente:</w:t>
      </w:r>
    </w:p>
    <w:p w:rsidR="001E21B3" w:rsidRDefault="001E21B3">
      <w:pPr>
        <w:pStyle w:val="Textoindependiente"/>
        <w:rPr>
          <w:sz w:val="20"/>
        </w:rPr>
      </w:pPr>
    </w:p>
    <w:p w:rsidR="001E21B3" w:rsidRDefault="001E21B3">
      <w:pPr>
        <w:pStyle w:val="Textoindependiente"/>
        <w:spacing w:before="10"/>
        <w:rPr>
          <w:sz w:val="28"/>
        </w:rPr>
      </w:pPr>
    </w:p>
    <w:tbl>
      <w:tblPr>
        <w:tblStyle w:val="TableNormal"/>
        <w:tblW w:w="0" w:type="auto"/>
        <w:tblInd w:w="3590" w:type="dxa"/>
        <w:tblBorders>
          <w:top w:val="nil"/>
          <w:left w:val="nil"/>
          <w:bottom w:val="nil"/>
          <w:right w:val="nil"/>
          <w:insideH w:val="nil"/>
          <w:insideV w:val="nil"/>
        </w:tblBorders>
        <w:tblLayout w:type="fixed"/>
        <w:tblLook w:val="01E0" w:firstRow="1" w:lastRow="1" w:firstColumn="1" w:lastColumn="1" w:noHBand="0" w:noVBand="0"/>
      </w:tblPr>
      <w:tblGrid>
        <w:gridCol w:w="3460"/>
        <w:gridCol w:w="289"/>
        <w:gridCol w:w="862"/>
      </w:tblGrid>
      <w:tr w:rsidR="001E21B3">
        <w:trPr>
          <w:trHeight w:hRule="exact" w:val="273"/>
        </w:trPr>
        <w:tc>
          <w:tcPr>
            <w:tcW w:w="3460" w:type="dxa"/>
          </w:tcPr>
          <w:p w:rsidR="001E21B3" w:rsidRDefault="0090667D">
            <w:pPr>
              <w:pStyle w:val="TableParagraph"/>
              <w:spacing w:line="223" w:lineRule="exact"/>
              <w:ind w:left="1357" w:right="1207"/>
              <w:jc w:val="center"/>
              <w:rPr>
                <w:sz w:val="20"/>
              </w:rPr>
            </w:pPr>
            <w:r>
              <w:rPr>
                <w:sz w:val="20"/>
                <w:u w:val="single"/>
              </w:rPr>
              <w:t>Concepto</w:t>
            </w:r>
          </w:p>
        </w:tc>
        <w:tc>
          <w:tcPr>
            <w:tcW w:w="1151" w:type="dxa"/>
            <w:gridSpan w:val="2"/>
          </w:tcPr>
          <w:p w:rsidR="001E21B3" w:rsidRDefault="0090667D">
            <w:pPr>
              <w:pStyle w:val="TableParagraph"/>
              <w:spacing w:line="223" w:lineRule="exact"/>
              <w:ind w:left="377"/>
              <w:rPr>
                <w:sz w:val="20"/>
              </w:rPr>
            </w:pPr>
            <w:r>
              <w:rPr>
                <w:sz w:val="20"/>
                <w:u w:val="single"/>
              </w:rPr>
              <w:t>Importe</w:t>
            </w:r>
          </w:p>
        </w:tc>
      </w:tr>
      <w:tr w:rsidR="001E21B3">
        <w:trPr>
          <w:trHeight w:hRule="exact" w:val="294"/>
        </w:trPr>
        <w:tc>
          <w:tcPr>
            <w:tcW w:w="3460" w:type="dxa"/>
          </w:tcPr>
          <w:p w:rsidR="001E21B3" w:rsidRDefault="0090667D">
            <w:pPr>
              <w:pStyle w:val="TableParagraph"/>
              <w:spacing w:before="43"/>
              <w:ind w:left="200"/>
              <w:rPr>
                <w:sz w:val="20"/>
              </w:rPr>
            </w:pPr>
            <w:r>
              <w:rPr>
                <w:sz w:val="20"/>
              </w:rPr>
              <w:t>Ingresos por pagos no identificados</w:t>
            </w:r>
          </w:p>
        </w:tc>
        <w:tc>
          <w:tcPr>
            <w:tcW w:w="289" w:type="dxa"/>
          </w:tcPr>
          <w:p w:rsidR="001E21B3" w:rsidRDefault="0090667D">
            <w:pPr>
              <w:pStyle w:val="TableParagraph"/>
              <w:spacing w:before="60"/>
              <w:ind w:left="35"/>
              <w:jc w:val="center"/>
              <w:rPr>
                <w:sz w:val="20"/>
              </w:rPr>
            </w:pPr>
            <w:r>
              <w:rPr>
                <w:w w:val="99"/>
                <w:sz w:val="20"/>
              </w:rPr>
              <w:t>$</w:t>
            </w:r>
          </w:p>
        </w:tc>
        <w:tc>
          <w:tcPr>
            <w:tcW w:w="862" w:type="dxa"/>
          </w:tcPr>
          <w:p w:rsidR="001E21B3" w:rsidRDefault="0090667D">
            <w:pPr>
              <w:pStyle w:val="TableParagraph"/>
              <w:spacing w:before="43"/>
              <w:ind w:left="-15" w:right="72"/>
              <w:jc w:val="right"/>
              <w:rPr>
                <w:sz w:val="20"/>
              </w:rPr>
            </w:pPr>
            <w:r>
              <w:rPr>
                <w:sz w:val="20"/>
              </w:rPr>
              <w:t>202</w:t>
            </w:r>
          </w:p>
        </w:tc>
      </w:tr>
      <w:tr w:rsidR="001E21B3">
        <w:trPr>
          <w:trHeight w:hRule="exact" w:val="331"/>
        </w:trPr>
        <w:tc>
          <w:tcPr>
            <w:tcW w:w="3460" w:type="dxa"/>
          </w:tcPr>
          <w:p w:rsidR="001E21B3" w:rsidRDefault="0090667D">
            <w:pPr>
              <w:pStyle w:val="TableParagraph"/>
              <w:spacing w:line="227" w:lineRule="exact"/>
              <w:ind w:left="200"/>
              <w:rPr>
                <w:sz w:val="20"/>
              </w:rPr>
            </w:pPr>
            <w:r>
              <w:rPr>
                <w:sz w:val="20"/>
              </w:rPr>
              <w:t>Sobrantes de caja</w:t>
            </w:r>
          </w:p>
        </w:tc>
        <w:tc>
          <w:tcPr>
            <w:tcW w:w="289" w:type="dxa"/>
          </w:tcPr>
          <w:p w:rsidR="001E21B3" w:rsidRDefault="001E21B3"/>
        </w:tc>
        <w:tc>
          <w:tcPr>
            <w:tcW w:w="862" w:type="dxa"/>
            <w:tcBorders>
              <w:bottom w:val="single" w:sz="4" w:space="0" w:color="000000"/>
            </w:tcBorders>
          </w:tcPr>
          <w:p w:rsidR="001E21B3" w:rsidRDefault="0090667D">
            <w:pPr>
              <w:pStyle w:val="TableParagraph"/>
              <w:spacing w:line="227" w:lineRule="exact"/>
              <w:ind w:left="-15" w:right="72"/>
              <w:jc w:val="right"/>
              <w:rPr>
                <w:sz w:val="20"/>
              </w:rPr>
            </w:pPr>
            <w:r>
              <w:rPr>
                <w:sz w:val="20"/>
              </w:rPr>
              <w:t>78</w:t>
            </w:r>
          </w:p>
        </w:tc>
      </w:tr>
      <w:tr w:rsidR="001E21B3">
        <w:trPr>
          <w:trHeight w:hRule="exact" w:val="241"/>
        </w:trPr>
        <w:tc>
          <w:tcPr>
            <w:tcW w:w="3460" w:type="dxa"/>
          </w:tcPr>
          <w:p w:rsidR="001E21B3" w:rsidRDefault="0090667D">
            <w:pPr>
              <w:pStyle w:val="TableParagraph"/>
              <w:spacing w:before="11"/>
              <w:ind w:left="1357" w:right="1206"/>
              <w:jc w:val="center"/>
              <w:rPr>
                <w:sz w:val="20"/>
              </w:rPr>
            </w:pPr>
            <w:r>
              <w:rPr>
                <w:sz w:val="20"/>
              </w:rPr>
              <w:t>Total</w:t>
            </w:r>
          </w:p>
        </w:tc>
        <w:tc>
          <w:tcPr>
            <w:tcW w:w="289" w:type="dxa"/>
          </w:tcPr>
          <w:p w:rsidR="001E21B3" w:rsidRDefault="0090667D">
            <w:pPr>
              <w:pStyle w:val="TableParagraph"/>
              <w:spacing w:before="11"/>
              <w:ind w:left="35"/>
              <w:jc w:val="center"/>
              <w:rPr>
                <w:sz w:val="20"/>
              </w:rPr>
            </w:pPr>
            <w:r>
              <w:rPr>
                <w:w w:val="99"/>
                <w:sz w:val="20"/>
              </w:rPr>
              <w:t>$</w:t>
            </w:r>
          </w:p>
        </w:tc>
        <w:tc>
          <w:tcPr>
            <w:tcW w:w="862" w:type="dxa"/>
            <w:tcBorders>
              <w:top w:val="single" w:sz="4" w:space="0" w:color="000000"/>
            </w:tcBorders>
          </w:tcPr>
          <w:p w:rsidR="001E21B3" w:rsidRDefault="0090667D">
            <w:pPr>
              <w:pStyle w:val="TableParagraph"/>
              <w:tabs>
                <w:tab w:val="left" w:pos="455"/>
              </w:tabs>
              <w:spacing w:before="7"/>
              <w:ind w:left="-15"/>
              <w:jc w:val="right"/>
              <w:rPr>
                <w:sz w:val="20"/>
              </w:rPr>
            </w:pPr>
            <w:r>
              <w:rPr>
                <w:w w:val="99"/>
                <w:sz w:val="20"/>
                <w:u w:val="thick"/>
              </w:rPr>
              <w:t xml:space="preserve"> </w:t>
            </w:r>
            <w:r>
              <w:rPr>
                <w:sz w:val="20"/>
                <w:u w:val="thick"/>
              </w:rPr>
              <w:tab/>
            </w:r>
            <w:r>
              <w:rPr>
                <w:spacing w:val="-1"/>
                <w:w w:val="95"/>
                <w:sz w:val="20"/>
                <w:u w:val="thick"/>
              </w:rPr>
              <w:t>280</w:t>
            </w:r>
            <w:r>
              <w:rPr>
                <w:spacing w:val="18"/>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5"/>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786"/>
        <w:gridCol w:w="4191"/>
      </w:tblGrid>
      <w:tr w:rsidR="001E21B3">
        <w:trPr>
          <w:trHeight w:hRule="exact" w:val="268"/>
        </w:trPr>
        <w:tc>
          <w:tcPr>
            <w:tcW w:w="6786" w:type="dxa"/>
          </w:tcPr>
          <w:p w:rsidR="001E21B3" w:rsidRDefault="0090667D">
            <w:pPr>
              <w:pStyle w:val="TableParagraph"/>
              <w:spacing w:line="268" w:lineRule="exact"/>
              <w:ind w:left="200"/>
              <w:rPr>
                <w:b/>
                <w:sz w:val="24"/>
              </w:rPr>
            </w:pPr>
            <w:r>
              <w:rPr>
                <w:b/>
                <w:sz w:val="24"/>
              </w:rPr>
              <w:t xml:space="preserve">e)  </w:t>
            </w:r>
            <w:r>
              <w:rPr>
                <w:b/>
                <w:sz w:val="24"/>
                <w:u w:val="thick"/>
              </w:rPr>
              <w:t>GASTOS Y OTRAS PÉRDIDAS</w:t>
            </w:r>
          </w:p>
        </w:tc>
        <w:tc>
          <w:tcPr>
            <w:tcW w:w="4191" w:type="dxa"/>
          </w:tcPr>
          <w:p w:rsidR="001E21B3" w:rsidRDefault="0090667D">
            <w:pPr>
              <w:pStyle w:val="TableParagraph"/>
              <w:spacing w:line="268" w:lineRule="exact"/>
              <w:ind w:left="2785"/>
              <w:rPr>
                <w:sz w:val="24"/>
              </w:rPr>
            </w:pPr>
            <w:r>
              <w:rPr>
                <w:sz w:val="24"/>
              </w:rPr>
              <w:t>$2,571,106</w:t>
            </w:r>
          </w:p>
        </w:tc>
      </w:tr>
    </w:tbl>
    <w:p w:rsidR="001E21B3" w:rsidRDefault="001E21B3">
      <w:pPr>
        <w:pStyle w:val="Textoindependiente"/>
        <w:rPr>
          <w:sz w:val="20"/>
        </w:rPr>
      </w:pPr>
    </w:p>
    <w:p w:rsidR="001E21B3" w:rsidRDefault="001E21B3">
      <w:pPr>
        <w:pStyle w:val="Textoindependiente"/>
        <w:spacing w:before="11"/>
        <w:rPr>
          <w:sz w:val="19"/>
        </w:rPr>
      </w:pPr>
    </w:p>
    <w:p w:rsidR="001E21B3" w:rsidRDefault="0090667D">
      <w:pPr>
        <w:pStyle w:val="Textoindependiente"/>
        <w:spacing w:before="92"/>
        <w:ind w:left="692"/>
      </w:pPr>
      <w:r>
        <w:rPr>
          <w:u w:val="single"/>
        </w:rPr>
        <w:t>Análisis y procedimientos de la revisión de gastos</w:t>
      </w:r>
    </w:p>
    <w:p w:rsidR="001E21B3" w:rsidRDefault="001E21B3">
      <w:pPr>
        <w:pStyle w:val="Textoindependiente"/>
        <w:spacing w:before="10"/>
        <w:rPr>
          <w:sz w:val="15"/>
        </w:rPr>
      </w:pPr>
    </w:p>
    <w:p w:rsidR="001E21B3" w:rsidRDefault="0090667D">
      <w:pPr>
        <w:pStyle w:val="Textoindependiente"/>
        <w:spacing w:before="93"/>
        <w:ind w:left="691" w:right="323"/>
        <w:jc w:val="both"/>
      </w:pPr>
      <w:r>
        <w:t>Del total de los egresos manifestados en el Estado de Actividades por el ejercicio comprendido del 1 de enero al 31 de diciembre de 2018, se eligieron para su revisión partidas de gastos en forma selectiva, verificando que las erogaciones e inversiones est</w:t>
      </w:r>
      <w:r>
        <w:t>uvieran amparadas con la documentación comprobatoria respectiva, verificando la autenticidad de los mismos en la página del Servicio de Administración Tributaria y que cumplieran con la normatividad aplicable a efecto de comprobar su</w:t>
      </w:r>
      <w:r>
        <w:rPr>
          <w:spacing w:val="-16"/>
        </w:rPr>
        <w:t xml:space="preserve"> </w:t>
      </w:r>
      <w:r>
        <w:t>razonabilidad.</w:t>
      </w:r>
    </w:p>
    <w:p w:rsidR="001E21B3" w:rsidRDefault="001E21B3">
      <w:pPr>
        <w:pStyle w:val="Textoindependiente"/>
        <w:rPr>
          <w:sz w:val="26"/>
        </w:rPr>
      </w:pPr>
    </w:p>
    <w:p w:rsidR="001E21B3" w:rsidRDefault="001E21B3">
      <w:pPr>
        <w:pStyle w:val="Textoindependiente"/>
        <w:spacing w:before="10"/>
        <w:rPr>
          <w:sz w:val="33"/>
        </w:rPr>
      </w:pPr>
    </w:p>
    <w:p w:rsidR="001E21B3" w:rsidRDefault="0090667D">
      <w:pPr>
        <w:pStyle w:val="Textoindependiente"/>
        <w:ind w:left="692" w:right="325"/>
        <w:jc w:val="both"/>
      </w:pPr>
      <w:r>
        <w:t>Los i</w:t>
      </w:r>
      <w:r>
        <w:t>mportes del alcance corresponden básicamente a la revisión de las pólizas contables, comprobantes fiscales, órdenes y requisiciones de compra, contratos entre otra documentación soporte de las partidas que integran el concepto del gasto.</w:t>
      </w:r>
    </w:p>
    <w:p w:rsidR="001E21B3" w:rsidRDefault="001E21B3">
      <w:pPr>
        <w:jc w:val="both"/>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3"/>
        <w:ind w:left="692"/>
      </w:pPr>
      <w:r>
        <w:t>El presupuesto de egresos aprobado por el R. Ayuntamiento está formulado por programas, los cuales señalan objetivos y metas, mismos que se cumplieron en forma general.</w:t>
      </w:r>
    </w:p>
    <w:p w:rsidR="001E21B3" w:rsidRDefault="001E21B3">
      <w:pPr>
        <w:pStyle w:val="Textoindependiente"/>
        <w:rPr>
          <w:sz w:val="26"/>
        </w:rPr>
      </w:pPr>
    </w:p>
    <w:p w:rsidR="001E21B3" w:rsidRDefault="001E21B3">
      <w:pPr>
        <w:pStyle w:val="Textoindependiente"/>
        <w:spacing w:before="10"/>
        <w:rPr>
          <w:sz w:val="33"/>
        </w:rPr>
      </w:pPr>
    </w:p>
    <w:p w:rsidR="001E21B3" w:rsidRDefault="0090667D">
      <w:pPr>
        <w:pStyle w:val="Textoindependiente"/>
        <w:ind w:left="692" w:right="284"/>
      </w:pPr>
      <w:r>
        <w:t>A continuación se presenta cuadro comparativo de los egresos ejercidos en el año 2018 por  grupo, determinando las variaciones contra los importes reales del ejercicio</w:t>
      </w:r>
      <w:r>
        <w:rPr>
          <w:spacing w:val="-41"/>
        </w:rPr>
        <w:t xml:space="preserve"> </w:t>
      </w:r>
      <w:r>
        <w:t>2017:</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after="1"/>
        <w:rPr>
          <w:sz w:val="12"/>
        </w:rPr>
      </w:pPr>
    </w:p>
    <w:tbl>
      <w:tblPr>
        <w:tblStyle w:val="TableNormal"/>
        <w:tblW w:w="0" w:type="auto"/>
        <w:tblInd w:w="1516" w:type="dxa"/>
        <w:tblBorders>
          <w:top w:val="nil"/>
          <w:left w:val="nil"/>
          <w:bottom w:val="nil"/>
          <w:right w:val="nil"/>
          <w:insideH w:val="nil"/>
          <w:insideV w:val="nil"/>
        </w:tblBorders>
        <w:tblLayout w:type="fixed"/>
        <w:tblLook w:val="01E0" w:firstRow="1" w:lastRow="1" w:firstColumn="1" w:lastColumn="1" w:noHBand="0" w:noVBand="0"/>
      </w:tblPr>
      <w:tblGrid>
        <w:gridCol w:w="3005"/>
        <w:gridCol w:w="241"/>
        <w:gridCol w:w="1001"/>
        <w:gridCol w:w="173"/>
        <w:gridCol w:w="444"/>
        <w:gridCol w:w="283"/>
        <w:gridCol w:w="1001"/>
        <w:gridCol w:w="142"/>
        <w:gridCol w:w="469"/>
        <w:gridCol w:w="241"/>
        <w:gridCol w:w="967"/>
        <w:gridCol w:w="142"/>
        <w:gridCol w:w="578"/>
      </w:tblGrid>
      <w:tr w:rsidR="001E21B3">
        <w:trPr>
          <w:trHeight w:hRule="exact" w:val="226"/>
        </w:trPr>
        <w:tc>
          <w:tcPr>
            <w:tcW w:w="6147" w:type="dxa"/>
            <w:gridSpan w:val="7"/>
          </w:tcPr>
          <w:p w:rsidR="001E21B3" w:rsidRDefault="0090667D">
            <w:pPr>
              <w:pStyle w:val="TableParagraph"/>
              <w:spacing w:line="223" w:lineRule="exact"/>
              <w:ind w:right="463"/>
              <w:jc w:val="right"/>
              <w:rPr>
                <w:sz w:val="20"/>
              </w:rPr>
            </w:pPr>
            <w:r>
              <w:rPr>
                <w:sz w:val="20"/>
                <w:u w:val="single"/>
              </w:rPr>
              <w:t>Egresos Reales</w:t>
            </w:r>
          </w:p>
        </w:tc>
        <w:tc>
          <w:tcPr>
            <w:tcW w:w="142" w:type="dxa"/>
          </w:tcPr>
          <w:p w:rsidR="001E21B3" w:rsidRDefault="001E21B3"/>
        </w:tc>
        <w:tc>
          <w:tcPr>
            <w:tcW w:w="469" w:type="dxa"/>
          </w:tcPr>
          <w:p w:rsidR="001E21B3" w:rsidRDefault="001E21B3"/>
        </w:tc>
        <w:tc>
          <w:tcPr>
            <w:tcW w:w="241" w:type="dxa"/>
          </w:tcPr>
          <w:p w:rsidR="001E21B3" w:rsidRDefault="001E21B3"/>
        </w:tc>
        <w:tc>
          <w:tcPr>
            <w:tcW w:w="1687" w:type="dxa"/>
            <w:gridSpan w:val="3"/>
          </w:tcPr>
          <w:p w:rsidR="001E21B3" w:rsidRDefault="0090667D">
            <w:pPr>
              <w:pStyle w:val="TableParagraph"/>
              <w:spacing w:line="223" w:lineRule="exact"/>
              <w:ind w:left="424"/>
              <w:rPr>
                <w:sz w:val="20"/>
              </w:rPr>
            </w:pPr>
            <w:r>
              <w:rPr>
                <w:sz w:val="20"/>
                <w:u w:val="single"/>
              </w:rPr>
              <w:t>Variación</w:t>
            </w:r>
          </w:p>
        </w:tc>
      </w:tr>
      <w:tr w:rsidR="001E21B3">
        <w:trPr>
          <w:trHeight w:hRule="exact" w:val="276"/>
        </w:trPr>
        <w:tc>
          <w:tcPr>
            <w:tcW w:w="3005" w:type="dxa"/>
          </w:tcPr>
          <w:p w:rsidR="001E21B3" w:rsidRDefault="0090667D">
            <w:pPr>
              <w:pStyle w:val="TableParagraph"/>
              <w:spacing w:line="227" w:lineRule="exact"/>
              <w:ind w:left="1280" w:right="1128"/>
              <w:jc w:val="center"/>
              <w:rPr>
                <w:sz w:val="20"/>
              </w:rPr>
            </w:pPr>
            <w:r>
              <w:rPr>
                <w:sz w:val="20"/>
                <w:u w:val="single"/>
              </w:rPr>
              <w:t>Grupo</w:t>
            </w:r>
          </w:p>
        </w:tc>
        <w:tc>
          <w:tcPr>
            <w:tcW w:w="241" w:type="dxa"/>
          </w:tcPr>
          <w:p w:rsidR="001E21B3" w:rsidRDefault="001E21B3"/>
        </w:tc>
        <w:tc>
          <w:tcPr>
            <w:tcW w:w="1001" w:type="dxa"/>
          </w:tcPr>
          <w:p w:rsidR="001E21B3" w:rsidRDefault="0090667D">
            <w:pPr>
              <w:pStyle w:val="TableParagraph"/>
              <w:spacing w:line="227" w:lineRule="exact"/>
              <w:ind w:left="278"/>
              <w:rPr>
                <w:sz w:val="20"/>
              </w:rPr>
            </w:pPr>
            <w:r>
              <w:rPr>
                <w:sz w:val="20"/>
                <w:u w:val="single"/>
              </w:rPr>
              <w:t>2018</w:t>
            </w:r>
          </w:p>
        </w:tc>
        <w:tc>
          <w:tcPr>
            <w:tcW w:w="173" w:type="dxa"/>
          </w:tcPr>
          <w:p w:rsidR="001E21B3" w:rsidRDefault="001E21B3"/>
        </w:tc>
        <w:tc>
          <w:tcPr>
            <w:tcW w:w="444" w:type="dxa"/>
          </w:tcPr>
          <w:p w:rsidR="001E21B3" w:rsidRDefault="0090667D">
            <w:pPr>
              <w:pStyle w:val="TableParagraph"/>
              <w:spacing w:line="227" w:lineRule="exact"/>
              <w:ind w:left="129"/>
              <w:rPr>
                <w:sz w:val="20"/>
              </w:rPr>
            </w:pPr>
            <w:r>
              <w:rPr>
                <w:w w:val="99"/>
                <w:sz w:val="20"/>
                <w:u w:val="single"/>
              </w:rPr>
              <w:t>%</w:t>
            </w:r>
          </w:p>
        </w:tc>
        <w:tc>
          <w:tcPr>
            <w:tcW w:w="283" w:type="dxa"/>
          </w:tcPr>
          <w:p w:rsidR="001E21B3" w:rsidRDefault="001E21B3"/>
        </w:tc>
        <w:tc>
          <w:tcPr>
            <w:tcW w:w="1001" w:type="dxa"/>
          </w:tcPr>
          <w:p w:rsidR="001E21B3" w:rsidRDefault="0090667D">
            <w:pPr>
              <w:pStyle w:val="TableParagraph"/>
              <w:spacing w:line="227" w:lineRule="exact"/>
              <w:ind w:left="278"/>
              <w:rPr>
                <w:sz w:val="20"/>
              </w:rPr>
            </w:pPr>
            <w:r>
              <w:rPr>
                <w:sz w:val="20"/>
                <w:u w:val="single"/>
              </w:rPr>
              <w:t>2017</w:t>
            </w:r>
          </w:p>
        </w:tc>
        <w:tc>
          <w:tcPr>
            <w:tcW w:w="142" w:type="dxa"/>
          </w:tcPr>
          <w:p w:rsidR="001E21B3" w:rsidRDefault="001E21B3"/>
        </w:tc>
        <w:tc>
          <w:tcPr>
            <w:tcW w:w="469" w:type="dxa"/>
          </w:tcPr>
          <w:p w:rsidR="001E21B3" w:rsidRDefault="0090667D">
            <w:pPr>
              <w:pStyle w:val="TableParagraph"/>
              <w:spacing w:line="227" w:lineRule="exact"/>
              <w:ind w:left="124"/>
              <w:rPr>
                <w:sz w:val="20"/>
              </w:rPr>
            </w:pPr>
            <w:r>
              <w:rPr>
                <w:w w:val="99"/>
                <w:sz w:val="20"/>
                <w:u w:val="single"/>
              </w:rPr>
              <w:t>%</w:t>
            </w:r>
          </w:p>
        </w:tc>
        <w:tc>
          <w:tcPr>
            <w:tcW w:w="241" w:type="dxa"/>
          </w:tcPr>
          <w:p w:rsidR="001E21B3" w:rsidRDefault="001E21B3"/>
        </w:tc>
        <w:tc>
          <w:tcPr>
            <w:tcW w:w="967" w:type="dxa"/>
          </w:tcPr>
          <w:p w:rsidR="001E21B3" w:rsidRDefault="0090667D">
            <w:pPr>
              <w:pStyle w:val="TableParagraph"/>
              <w:spacing w:line="227" w:lineRule="exact"/>
              <w:ind w:left="141"/>
              <w:rPr>
                <w:sz w:val="20"/>
              </w:rPr>
            </w:pPr>
            <w:r>
              <w:rPr>
                <w:sz w:val="20"/>
                <w:u w:val="single"/>
              </w:rPr>
              <w:t>Importe</w:t>
            </w:r>
          </w:p>
        </w:tc>
        <w:tc>
          <w:tcPr>
            <w:tcW w:w="142" w:type="dxa"/>
          </w:tcPr>
          <w:p w:rsidR="001E21B3" w:rsidRDefault="001E21B3"/>
        </w:tc>
        <w:tc>
          <w:tcPr>
            <w:tcW w:w="578" w:type="dxa"/>
          </w:tcPr>
          <w:p w:rsidR="001E21B3" w:rsidRDefault="0090667D">
            <w:pPr>
              <w:pStyle w:val="TableParagraph"/>
              <w:spacing w:line="227" w:lineRule="exact"/>
              <w:jc w:val="center"/>
              <w:rPr>
                <w:sz w:val="20"/>
              </w:rPr>
            </w:pPr>
            <w:r>
              <w:rPr>
                <w:w w:val="99"/>
                <w:sz w:val="20"/>
                <w:u w:val="single"/>
              </w:rPr>
              <w:t>%</w:t>
            </w:r>
          </w:p>
        </w:tc>
      </w:tr>
      <w:tr w:rsidR="001E21B3">
        <w:trPr>
          <w:trHeight w:hRule="exact" w:val="276"/>
        </w:trPr>
        <w:tc>
          <w:tcPr>
            <w:tcW w:w="3005" w:type="dxa"/>
          </w:tcPr>
          <w:p w:rsidR="001E21B3" w:rsidRDefault="0090667D">
            <w:pPr>
              <w:pStyle w:val="TableParagraph"/>
              <w:spacing w:before="42"/>
              <w:ind w:left="200"/>
              <w:rPr>
                <w:sz w:val="20"/>
              </w:rPr>
            </w:pPr>
            <w:r>
              <w:rPr>
                <w:sz w:val="20"/>
              </w:rPr>
              <w:t>Gastos de funcionamiento</w:t>
            </w:r>
          </w:p>
        </w:tc>
        <w:tc>
          <w:tcPr>
            <w:tcW w:w="241" w:type="dxa"/>
          </w:tcPr>
          <w:p w:rsidR="001E21B3" w:rsidRDefault="0090667D">
            <w:pPr>
              <w:pStyle w:val="TableParagraph"/>
              <w:spacing w:before="42"/>
              <w:ind w:left="44"/>
              <w:rPr>
                <w:sz w:val="20"/>
              </w:rPr>
            </w:pPr>
            <w:r>
              <w:rPr>
                <w:w w:val="99"/>
                <w:sz w:val="20"/>
              </w:rPr>
              <w:t>$</w:t>
            </w:r>
          </w:p>
        </w:tc>
        <w:tc>
          <w:tcPr>
            <w:tcW w:w="1001" w:type="dxa"/>
          </w:tcPr>
          <w:p w:rsidR="001E21B3" w:rsidRDefault="0090667D">
            <w:pPr>
              <w:pStyle w:val="TableParagraph"/>
              <w:spacing w:before="42"/>
              <w:jc w:val="right"/>
              <w:rPr>
                <w:sz w:val="20"/>
              </w:rPr>
            </w:pPr>
            <w:r>
              <w:rPr>
                <w:sz w:val="20"/>
              </w:rPr>
              <w:t>1,724,301</w:t>
            </w:r>
          </w:p>
        </w:tc>
        <w:tc>
          <w:tcPr>
            <w:tcW w:w="173" w:type="dxa"/>
          </w:tcPr>
          <w:p w:rsidR="001E21B3" w:rsidRDefault="001E21B3"/>
        </w:tc>
        <w:tc>
          <w:tcPr>
            <w:tcW w:w="444" w:type="dxa"/>
          </w:tcPr>
          <w:p w:rsidR="001E21B3" w:rsidRDefault="0090667D">
            <w:pPr>
              <w:pStyle w:val="TableParagraph"/>
              <w:spacing w:before="42"/>
              <w:ind w:right="2"/>
              <w:jc w:val="right"/>
              <w:rPr>
                <w:sz w:val="20"/>
              </w:rPr>
            </w:pPr>
            <w:r>
              <w:rPr>
                <w:sz w:val="20"/>
              </w:rPr>
              <w:t>67</w:t>
            </w:r>
          </w:p>
        </w:tc>
        <w:tc>
          <w:tcPr>
            <w:tcW w:w="283" w:type="dxa"/>
          </w:tcPr>
          <w:p w:rsidR="001E21B3" w:rsidRDefault="0090667D">
            <w:pPr>
              <w:pStyle w:val="TableParagraph"/>
              <w:spacing w:before="42"/>
              <w:jc w:val="center"/>
              <w:rPr>
                <w:sz w:val="20"/>
              </w:rPr>
            </w:pPr>
            <w:r>
              <w:rPr>
                <w:w w:val="99"/>
                <w:sz w:val="20"/>
              </w:rPr>
              <w:t>$</w:t>
            </w:r>
          </w:p>
        </w:tc>
        <w:tc>
          <w:tcPr>
            <w:tcW w:w="1001" w:type="dxa"/>
          </w:tcPr>
          <w:p w:rsidR="001E21B3" w:rsidRDefault="0090667D">
            <w:pPr>
              <w:pStyle w:val="TableParagraph"/>
              <w:spacing w:before="42"/>
              <w:jc w:val="right"/>
              <w:rPr>
                <w:sz w:val="20"/>
              </w:rPr>
            </w:pPr>
            <w:r>
              <w:rPr>
                <w:sz w:val="20"/>
              </w:rPr>
              <w:t>1,444,204</w:t>
            </w:r>
          </w:p>
        </w:tc>
        <w:tc>
          <w:tcPr>
            <w:tcW w:w="142" w:type="dxa"/>
          </w:tcPr>
          <w:p w:rsidR="001E21B3" w:rsidRDefault="001E21B3"/>
        </w:tc>
        <w:tc>
          <w:tcPr>
            <w:tcW w:w="469" w:type="dxa"/>
          </w:tcPr>
          <w:p w:rsidR="001E21B3" w:rsidRDefault="0090667D">
            <w:pPr>
              <w:pStyle w:val="TableParagraph"/>
              <w:spacing w:before="42"/>
              <w:ind w:right="42"/>
              <w:jc w:val="right"/>
              <w:rPr>
                <w:sz w:val="20"/>
              </w:rPr>
            </w:pPr>
            <w:r>
              <w:rPr>
                <w:sz w:val="20"/>
              </w:rPr>
              <w:t>84</w:t>
            </w:r>
          </w:p>
        </w:tc>
        <w:tc>
          <w:tcPr>
            <w:tcW w:w="241" w:type="dxa"/>
          </w:tcPr>
          <w:p w:rsidR="001E21B3" w:rsidRDefault="0090667D">
            <w:pPr>
              <w:pStyle w:val="TableParagraph"/>
              <w:spacing w:before="42"/>
              <w:ind w:right="44"/>
              <w:jc w:val="center"/>
              <w:rPr>
                <w:sz w:val="20"/>
              </w:rPr>
            </w:pPr>
            <w:r>
              <w:rPr>
                <w:w w:val="99"/>
                <w:sz w:val="20"/>
              </w:rPr>
              <w:t>$</w:t>
            </w:r>
          </w:p>
        </w:tc>
        <w:tc>
          <w:tcPr>
            <w:tcW w:w="967" w:type="dxa"/>
          </w:tcPr>
          <w:p w:rsidR="001E21B3" w:rsidRDefault="0090667D">
            <w:pPr>
              <w:pStyle w:val="TableParagraph"/>
              <w:spacing w:before="42"/>
              <w:ind w:right="4"/>
              <w:jc w:val="right"/>
              <w:rPr>
                <w:sz w:val="20"/>
              </w:rPr>
            </w:pPr>
            <w:r>
              <w:rPr>
                <w:sz w:val="20"/>
              </w:rPr>
              <w:t>(280,097)</w:t>
            </w:r>
          </w:p>
        </w:tc>
        <w:tc>
          <w:tcPr>
            <w:tcW w:w="142" w:type="dxa"/>
          </w:tcPr>
          <w:p w:rsidR="001E21B3" w:rsidRDefault="001E21B3"/>
        </w:tc>
        <w:tc>
          <w:tcPr>
            <w:tcW w:w="578" w:type="dxa"/>
          </w:tcPr>
          <w:p w:rsidR="001E21B3" w:rsidRDefault="0090667D">
            <w:pPr>
              <w:pStyle w:val="TableParagraph"/>
              <w:spacing w:before="42"/>
              <w:ind w:right="1"/>
              <w:jc w:val="right"/>
              <w:rPr>
                <w:sz w:val="20"/>
              </w:rPr>
            </w:pPr>
            <w:r>
              <w:rPr>
                <w:w w:val="95"/>
                <w:sz w:val="20"/>
              </w:rPr>
              <w:t>(19)</w:t>
            </w:r>
          </w:p>
        </w:tc>
      </w:tr>
      <w:tr w:rsidR="001E21B3">
        <w:trPr>
          <w:trHeight w:hRule="exact" w:val="460"/>
        </w:trPr>
        <w:tc>
          <w:tcPr>
            <w:tcW w:w="3005" w:type="dxa"/>
          </w:tcPr>
          <w:p w:rsidR="001E21B3" w:rsidRDefault="0090667D">
            <w:pPr>
              <w:pStyle w:val="TableParagraph"/>
              <w:ind w:left="200"/>
              <w:rPr>
                <w:sz w:val="20"/>
              </w:rPr>
            </w:pPr>
            <w:r>
              <w:rPr>
                <w:sz w:val="20"/>
              </w:rPr>
              <w:t>Transferencias, asignaciones, subsidios y otras ayudas</w:t>
            </w:r>
          </w:p>
        </w:tc>
        <w:tc>
          <w:tcPr>
            <w:tcW w:w="241" w:type="dxa"/>
          </w:tcPr>
          <w:p w:rsidR="001E21B3" w:rsidRDefault="001E21B3"/>
        </w:tc>
        <w:tc>
          <w:tcPr>
            <w:tcW w:w="1001" w:type="dxa"/>
          </w:tcPr>
          <w:p w:rsidR="001E21B3" w:rsidRDefault="001E21B3">
            <w:pPr>
              <w:pStyle w:val="TableParagraph"/>
              <w:spacing w:before="8"/>
              <w:rPr>
                <w:sz w:val="19"/>
              </w:rPr>
            </w:pPr>
          </w:p>
          <w:p w:rsidR="001E21B3" w:rsidRDefault="0090667D">
            <w:pPr>
              <w:pStyle w:val="TableParagraph"/>
              <w:jc w:val="right"/>
              <w:rPr>
                <w:sz w:val="20"/>
              </w:rPr>
            </w:pPr>
            <w:r>
              <w:rPr>
                <w:w w:val="95"/>
                <w:sz w:val="20"/>
              </w:rPr>
              <w:t>416,708</w:t>
            </w:r>
          </w:p>
        </w:tc>
        <w:tc>
          <w:tcPr>
            <w:tcW w:w="173" w:type="dxa"/>
          </w:tcPr>
          <w:p w:rsidR="001E21B3" w:rsidRDefault="001E21B3"/>
        </w:tc>
        <w:tc>
          <w:tcPr>
            <w:tcW w:w="444" w:type="dxa"/>
          </w:tcPr>
          <w:p w:rsidR="001E21B3" w:rsidRDefault="001E21B3">
            <w:pPr>
              <w:pStyle w:val="TableParagraph"/>
              <w:spacing w:before="8"/>
              <w:rPr>
                <w:sz w:val="19"/>
              </w:rPr>
            </w:pPr>
          </w:p>
          <w:p w:rsidR="001E21B3" w:rsidRDefault="0090667D">
            <w:pPr>
              <w:pStyle w:val="TableParagraph"/>
              <w:ind w:right="2"/>
              <w:jc w:val="right"/>
              <w:rPr>
                <w:sz w:val="20"/>
              </w:rPr>
            </w:pPr>
            <w:r>
              <w:rPr>
                <w:sz w:val="20"/>
              </w:rPr>
              <w:t>16</w:t>
            </w:r>
          </w:p>
        </w:tc>
        <w:tc>
          <w:tcPr>
            <w:tcW w:w="283" w:type="dxa"/>
          </w:tcPr>
          <w:p w:rsidR="001E21B3" w:rsidRDefault="001E21B3"/>
        </w:tc>
        <w:tc>
          <w:tcPr>
            <w:tcW w:w="1001" w:type="dxa"/>
          </w:tcPr>
          <w:p w:rsidR="001E21B3" w:rsidRDefault="001E21B3">
            <w:pPr>
              <w:pStyle w:val="TableParagraph"/>
              <w:spacing w:before="8"/>
              <w:rPr>
                <w:sz w:val="19"/>
              </w:rPr>
            </w:pPr>
          </w:p>
          <w:p w:rsidR="001E21B3" w:rsidRDefault="0090667D">
            <w:pPr>
              <w:pStyle w:val="TableParagraph"/>
              <w:jc w:val="right"/>
              <w:rPr>
                <w:sz w:val="20"/>
              </w:rPr>
            </w:pPr>
            <w:r>
              <w:rPr>
                <w:sz w:val="20"/>
              </w:rPr>
              <w:t>72,535</w:t>
            </w:r>
          </w:p>
        </w:tc>
        <w:tc>
          <w:tcPr>
            <w:tcW w:w="142" w:type="dxa"/>
          </w:tcPr>
          <w:p w:rsidR="001E21B3" w:rsidRDefault="001E21B3"/>
        </w:tc>
        <w:tc>
          <w:tcPr>
            <w:tcW w:w="469" w:type="dxa"/>
          </w:tcPr>
          <w:p w:rsidR="001E21B3" w:rsidRDefault="001E21B3">
            <w:pPr>
              <w:pStyle w:val="TableParagraph"/>
              <w:spacing w:before="8"/>
              <w:rPr>
                <w:sz w:val="19"/>
              </w:rPr>
            </w:pPr>
          </w:p>
          <w:p w:rsidR="001E21B3" w:rsidRDefault="0090667D">
            <w:pPr>
              <w:pStyle w:val="TableParagraph"/>
              <w:ind w:right="39"/>
              <w:jc w:val="right"/>
              <w:rPr>
                <w:sz w:val="20"/>
              </w:rPr>
            </w:pPr>
            <w:r>
              <w:rPr>
                <w:w w:val="99"/>
                <w:sz w:val="20"/>
              </w:rPr>
              <w:t>4</w:t>
            </w:r>
          </w:p>
        </w:tc>
        <w:tc>
          <w:tcPr>
            <w:tcW w:w="241" w:type="dxa"/>
          </w:tcPr>
          <w:p w:rsidR="001E21B3" w:rsidRDefault="001E21B3"/>
        </w:tc>
        <w:tc>
          <w:tcPr>
            <w:tcW w:w="967" w:type="dxa"/>
          </w:tcPr>
          <w:p w:rsidR="001E21B3" w:rsidRDefault="001E21B3">
            <w:pPr>
              <w:pStyle w:val="TableParagraph"/>
              <w:spacing w:before="8"/>
              <w:rPr>
                <w:sz w:val="19"/>
              </w:rPr>
            </w:pPr>
          </w:p>
          <w:p w:rsidR="001E21B3" w:rsidRDefault="0090667D">
            <w:pPr>
              <w:pStyle w:val="TableParagraph"/>
              <w:ind w:right="4"/>
              <w:jc w:val="right"/>
              <w:rPr>
                <w:sz w:val="20"/>
              </w:rPr>
            </w:pPr>
            <w:r>
              <w:rPr>
                <w:sz w:val="20"/>
              </w:rPr>
              <w:t>(344,173)</w:t>
            </w:r>
          </w:p>
        </w:tc>
        <w:tc>
          <w:tcPr>
            <w:tcW w:w="142" w:type="dxa"/>
          </w:tcPr>
          <w:p w:rsidR="001E21B3" w:rsidRDefault="001E21B3"/>
        </w:tc>
        <w:tc>
          <w:tcPr>
            <w:tcW w:w="578" w:type="dxa"/>
          </w:tcPr>
          <w:p w:rsidR="001E21B3" w:rsidRDefault="001E21B3">
            <w:pPr>
              <w:pStyle w:val="TableParagraph"/>
              <w:spacing w:before="8"/>
              <w:rPr>
                <w:sz w:val="19"/>
              </w:rPr>
            </w:pPr>
          </w:p>
          <w:p w:rsidR="001E21B3" w:rsidRDefault="0090667D">
            <w:pPr>
              <w:pStyle w:val="TableParagraph"/>
              <w:ind w:right="1"/>
              <w:jc w:val="right"/>
              <w:rPr>
                <w:sz w:val="20"/>
              </w:rPr>
            </w:pPr>
            <w:r>
              <w:rPr>
                <w:w w:val="95"/>
                <w:sz w:val="20"/>
              </w:rPr>
              <w:t>(474)</w:t>
            </w:r>
          </w:p>
        </w:tc>
      </w:tr>
      <w:tr w:rsidR="001E21B3">
        <w:trPr>
          <w:trHeight w:hRule="exact" w:val="460"/>
        </w:trPr>
        <w:tc>
          <w:tcPr>
            <w:tcW w:w="3005" w:type="dxa"/>
          </w:tcPr>
          <w:p w:rsidR="001E21B3" w:rsidRDefault="0090667D">
            <w:pPr>
              <w:pStyle w:val="TableParagraph"/>
              <w:ind w:left="200"/>
              <w:rPr>
                <w:sz w:val="20"/>
              </w:rPr>
            </w:pPr>
            <w:r>
              <w:rPr>
                <w:sz w:val="20"/>
              </w:rPr>
              <w:t>Intereses, comisiones y otros gastos de la deuda pública</w:t>
            </w:r>
          </w:p>
        </w:tc>
        <w:tc>
          <w:tcPr>
            <w:tcW w:w="241" w:type="dxa"/>
          </w:tcPr>
          <w:p w:rsidR="001E21B3" w:rsidRDefault="001E21B3"/>
        </w:tc>
        <w:tc>
          <w:tcPr>
            <w:tcW w:w="1001" w:type="dxa"/>
          </w:tcPr>
          <w:p w:rsidR="001E21B3" w:rsidRDefault="001E21B3">
            <w:pPr>
              <w:pStyle w:val="TableParagraph"/>
              <w:spacing w:before="7"/>
              <w:rPr>
                <w:sz w:val="19"/>
              </w:rPr>
            </w:pPr>
          </w:p>
          <w:p w:rsidR="001E21B3" w:rsidRDefault="0090667D">
            <w:pPr>
              <w:pStyle w:val="TableParagraph"/>
              <w:jc w:val="right"/>
              <w:rPr>
                <w:sz w:val="20"/>
              </w:rPr>
            </w:pPr>
            <w:r>
              <w:rPr>
                <w:sz w:val="20"/>
              </w:rPr>
              <w:t>7,906</w:t>
            </w:r>
          </w:p>
        </w:tc>
        <w:tc>
          <w:tcPr>
            <w:tcW w:w="173" w:type="dxa"/>
          </w:tcPr>
          <w:p w:rsidR="001E21B3" w:rsidRDefault="001E21B3"/>
        </w:tc>
        <w:tc>
          <w:tcPr>
            <w:tcW w:w="444" w:type="dxa"/>
          </w:tcPr>
          <w:p w:rsidR="001E21B3" w:rsidRDefault="001E21B3">
            <w:pPr>
              <w:pStyle w:val="TableParagraph"/>
              <w:spacing w:before="7"/>
              <w:rPr>
                <w:sz w:val="19"/>
              </w:rPr>
            </w:pPr>
          </w:p>
          <w:p w:rsidR="001E21B3" w:rsidRDefault="0090667D">
            <w:pPr>
              <w:pStyle w:val="TableParagraph"/>
              <w:ind w:right="1"/>
              <w:jc w:val="right"/>
              <w:rPr>
                <w:sz w:val="20"/>
              </w:rPr>
            </w:pPr>
            <w:r>
              <w:rPr>
                <w:w w:val="99"/>
                <w:sz w:val="20"/>
              </w:rPr>
              <w:t>-</w:t>
            </w:r>
          </w:p>
        </w:tc>
        <w:tc>
          <w:tcPr>
            <w:tcW w:w="283" w:type="dxa"/>
          </w:tcPr>
          <w:p w:rsidR="001E21B3" w:rsidRDefault="001E21B3"/>
        </w:tc>
        <w:tc>
          <w:tcPr>
            <w:tcW w:w="1001" w:type="dxa"/>
          </w:tcPr>
          <w:p w:rsidR="001E21B3" w:rsidRDefault="001E21B3">
            <w:pPr>
              <w:pStyle w:val="TableParagraph"/>
              <w:spacing w:before="7"/>
              <w:rPr>
                <w:sz w:val="19"/>
              </w:rPr>
            </w:pPr>
          </w:p>
          <w:p w:rsidR="001E21B3" w:rsidRDefault="0090667D">
            <w:pPr>
              <w:pStyle w:val="TableParagraph"/>
              <w:jc w:val="right"/>
              <w:rPr>
                <w:sz w:val="20"/>
              </w:rPr>
            </w:pPr>
            <w:r>
              <w:rPr>
                <w:sz w:val="20"/>
              </w:rPr>
              <w:t>32,839</w:t>
            </w:r>
          </w:p>
        </w:tc>
        <w:tc>
          <w:tcPr>
            <w:tcW w:w="142" w:type="dxa"/>
          </w:tcPr>
          <w:p w:rsidR="001E21B3" w:rsidRDefault="001E21B3"/>
        </w:tc>
        <w:tc>
          <w:tcPr>
            <w:tcW w:w="469" w:type="dxa"/>
          </w:tcPr>
          <w:p w:rsidR="001E21B3" w:rsidRDefault="001E21B3">
            <w:pPr>
              <w:pStyle w:val="TableParagraph"/>
              <w:spacing w:before="7"/>
              <w:rPr>
                <w:sz w:val="19"/>
              </w:rPr>
            </w:pPr>
          </w:p>
          <w:p w:rsidR="001E21B3" w:rsidRDefault="0090667D">
            <w:pPr>
              <w:pStyle w:val="TableParagraph"/>
              <w:ind w:right="39"/>
              <w:jc w:val="right"/>
              <w:rPr>
                <w:sz w:val="20"/>
              </w:rPr>
            </w:pPr>
            <w:r>
              <w:rPr>
                <w:w w:val="99"/>
                <w:sz w:val="20"/>
              </w:rPr>
              <w:t>2</w:t>
            </w:r>
          </w:p>
        </w:tc>
        <w:tc>
          <w:tcPr>
            <w:tcW w:w="241" w:type="dxa"/>
          </w:tcPr>
          <w:p w:rsidR="001E21B3" w:rsidRDefault="001E21B3"/>
        </w:tc>
        <w:tc>
          <w:tcPr>
            <w:tcW w:w="967" w:type="dxa"/>
          </w:tcPr>
          <w:p w:rsidR="001E21B3" w:rsidRDefault="001E21B3">
            <w:pPr>
              <w:pStyle w:val="TableParagraph"/>
              <w:spacing w:before="7"/>
              <w:rPr>
                <w:sz w:val="19"/>
              </w:rPr>
            </w:pPr>
          </w:p>
          <w:p w:rsidR="001E21B3" w:rsidRDefault="0090667D">
            <w:pPr>
              <w:pStyle w:val="TableParagraph"/>
              <w:ind w:right="2"/>
              <w:jc w:val="right"/>
              <w:rPr>
                <w:sz w:val="20"/>
              </w:rPr>
            </w:pPr>
            <w:r>
              <w:rPr>
                <w:sz w:val="20"/>
              </w:rPr>
              <w:t>24,933</w:t>
            </w:r>
          </w:p>
        </w:tc>
        <w:tc>
          <w:tcPr>
            <w:tcW w:w="142" w:type="dxa"/>
          </w:tcPr>
          <w:p w:rsidR="001E21B3" w:rsidRDefault="001E21B3"/>
        </w:tc>
        <w:tc>
          <w:tcPr>
            <w:tcW w:w="578" w:type="dxa"/>
          </w:tcPr>
          <w:p w:rsidR="001E21B3" w:rsidRDefault="001E21B3">
            <w:pPr>
              <w:pStyle w:val="TableParagraph"/>
              <w:spacing w:before="7"/>
              <w:rPr>
                <w:sz w:val="19"/>
              </w:rPr>
            </w:pPr>
          </w:p>
          <w:p w:rsidR="001E21B3" w:rsidRDefault="0090667D">
            <w:pPr>
              <w:pStyle w:val="TableParagraph"/>
              <w:jc w:val="right"/>
              <w:rPr>
                <w:sz w:val="20"/>
              </w:rPr>
            </w:pPr>
            <w:r>
              <w:rPr>
                <w:sz w:val="20"/>
              </w:rPr>
              <w:t>76</w:t>
            </w:r>
          </w:p>
        </w:tc>
      </w:tr>
      <w:tr w:rsidR="001E21B3">
        <w:trPr>
          <w:trHeight w:hRule="exact" w:val="461"/>
        </w:trPr>
        <w:tc>
          <w:tcPr>
            <w:tcW w:w="3005" w:type="dxa"/>
          </w:tcPr>
          <w:p w:rsidR="001E21B3" w:rsidRDefault="0090667D">
            <w:pPr>
              <w:pStyle w:val="TableParagraph"/>
              <w:tabs>
                <w:tab w:val="left" w:pos="960"/>
                <w:tab w:val="left" w:pos="1819"/>
                <w:tab w:val="left" w:pos="2191"/>
              </w:tabs>
              <w:ind w:left="200" w:right="44"/>
              <w:rPr>
                <w:sz w:val="20"/>
              </w:rPr>
            </w:pPr>
            <w:r>
              <w:rPr>
                <w:sz w:val="20"/>
              </w:rPr>
              <w:t>Otros</w:t>
            </w:r>
            <w:r>
              <w:rPr>
                <w:sz w:val="20"/>
              </w:rPr>
              <w:tab/>
              <w:t>gastos</w:t>
            </w:r>
            <w:r>
              <w:rPr>
                <w:sz w:val="20"/>
              </w:rPr>
              <w:tab/>
              <w:t>y</w:t>
            </w:r>
            <w:r>
              <w:rPr>
                <w:sz w:val="20"/>
              </w:rPr>
              <w:tab/>
            </w:r>
            <w:r>
              <w:rPr>
                <w:w w:val="95"/>
                <w:sz w:val="20"/>
              </w:rPr>
              <w:t xml:space="preserve">pérdidas </w:t>
            </w:r>
            <w:r>
              <w:rPr>
                <w:sz w:val="20"/>
              </w:rPr>
              <w:t>extraordinarias</w:t>
            </w:r>
          </w:p>
        </w:tc>
        <w:tc>
          <w:tcPr>
            <w:tcW w:w="241" w:type="dxa"/>
          </w:tcPr>
          <w:p w:rsidR="001E21B3" w:rsidRDefault="001E21B3"/>
        </w:tc>
        <w:tc>
          <w:tcPr>
            <w:tcW w:w="1001" w:type="dxa"/>
          </w:tcPr>
          <w:p w:rsidR="001E21B3" w:rsidRDefault="001E21B3">
            <w:pPr>
              <w:pStyle w:val="TableParagraph"/>
              <w:spacing w:before="8"/>
              <w:rPr>
                <w:sz w:val="19"/>
              </w:rPr>
            </w:pPr>
          </w:p>
          <w:p w:rsidR="001E21B3" w:rsidRDefault="0090667D">
            <w:pPr>
              <w:pStyle w:val="TableParagraph"/>
              <w:jc w:val="right"/>
              <w:rPr>
                <w:sz w:val="20"/>
              </w:rPr>
            </w:pPr>
            <w:r>
              <w:rPr>
                <w:w w:val="95"/>
                <w:sz w:val="20"/>
              </w:rPr>
              <w:t>103,463</w:t>
            </w:r>
          </w:p>
        </w:tc>
        <w:tc>
          <w:tcPr>
            <w:tcW w:w="173" w:type="dxa"/>
          </w:tcPr>
          <w:p w:rsidR="001E21B3" w:rsidRDefault="001E21B3"/>
        </w:tc>
        <w:tc>
          <w:tcPr>
            <w:tcW w:w="444" w:type="dxa"/>
          </w:tcPr>
          <w:p w:rsidR="001E21B3" w:rsidRDefault="001E21B3">
            <w:pPr>
              <w:pStyle w:val="TableParagraph"/>
              <w:spacing w:before="8"/>
              <w:rPr>
                <w:sz w:val="19"/>
              </w:rPr>
            </w:pPr>
          </w:p>
          <w:p w:rsidR="001E21B3" w:rsidRDefault="0090667D">
            <w:pPr>
              <w:pStyle w:val="TableParagraph"/>
              <w:jc w:val="right"/>
              <w:rPr>
                <w:sz w:val="20"/>
              </w:rPr>
            </w:pPr>
            <w:r>
              <w:rPr>
                <w:w w:val="99"/>
                <w:sz w:val="20"/>
              </w:rPr>
              <w:t>4</w:t>
            </w:r>
          </w:p>
        </w:tc>
        <w:tc>
          <w:tcPr>
            <w:tcW w:w="283" w:type="dxa"/>
          </w:tcPr>
          <w:p w:rsidR="001E21B3" w:rsidRDefault="001E21B3"/>
        </w:tc>
        <w:tc>
          <w:tcPr>
            <w:tcW w:w="1001" w:type="dxa"/>
          </w:tcPr>
          <w:p w:rsidR="001E21B3" w:rsidRDefault="001E21B3">
            <w:pPr>
              <w:pStyle w:val="TableParagraph"/>
              <w:spacing w:before="8"/>
              <w:rPr>
                <w:sz w:val="19"/>
              </w:rPr>
            </w:pPr>
          </w:p>
          <w:p w:rsidR="001E21B3" w:rsidRDefault="0090667D">
            <w:pPr>
              <w:pStyle w:val="TableParagraph"/>
              <w:jc w:val="right"/>
              <w:rPr>
                <w:sz w:val="20"/>
              </w:rPr>
            </w:pPr>
            <w:r>
              <w:rPr>
                <w:sz w:val="20"/>
              </w:rPr>
              <w:t>86,659</w:t>
            </w:r>
          </w:p>
        </w:tc>
        <w:tc>
          <w:tcPr>
            <w:tcW w:w="142" w:type="dxa"/>
          </w:tcPr>
          <w:p w:rsidR="001E21B3" w:rsidRDefault="001E21B3"/>
        </w:tc>
        <w:tc>
          <w:tcPr>
            <w:tcW w:w="469" w:type="dxa"/>
          </w:tcPr>
          <w:p w:rsidR="001E21B3" w:rsidRDefault="001E21B3">
            <w:pPr>
              <w:pStyle w:val="TableParagraph"/>
              <w:spacing w:before="8"/>
              <w:rPr>
                <w:sz w:val="19"/>
              </w:rPr>
            </w:pPr>
          </w:p>
          <w:p w:rsidR="001E21B3" w:rsidRDefault="0090667D">
            <w:pPr>
              <w:pStyle w:val="TableParagraph"/>
              <w:ind w:right="39"/>
              <w:jc w:val="right"/>
              <w:rPr>
                <w:sz w:val="20"/>
              </w:rPr>
            </w:pPr>
            <w:r>
              <w:rPr>
                <w:w w:val="99"/>
                <w:sz w:val="20"/>
              </w:rPr>
              <w:t>5</w:t>
            </w:r>
          </w:p>
        </w:tc>
        <w:tc>
          <w:tcPr>
            <w:tcW w:w="241" w:type="dxa"/>
          </w:tcPr>
          <w:p w:rsidR="001E21B3" w:rsidRDefault="001E21B3"/>
        </w:tc>
        <w:tc>
          <w:tcPr>
            <w:tcW w:w="967" w:type="dxa"/>
          </w:tcPr>
          <w:p w:rsidR="001E21B3" w:rsidRDefault="001E21B3">
            <w:pPr>
              <w:pStyle w:val="TableParagraph"/>
              <w:spacing w:before="8"/>
              <w:rPr>
                <w:sz w:val="19"/>
              </w:rPr>
            </w:pPr>
          </w:p>
          <w:p w:rsidR="001E21B3" w:rsidRDefault="0090667D">
            <w:pPr>
              <w:pStyle w:val="TableParagraph"/>
              <w:ind w:right="1"/>
              <w:jc w:val="right"/>
              <w:rPr>
                <w:sz w:val="20"/>
              </w:rPr>
            </w:pPr>
            <w:r>
              <w:rPr>
                <w:sz w:val="20"/>
              </w:rPr>
              <w:t>(16,804)</w:t>
            </w:r>
          </w:p>
        </w:tc>
        <w:tc>
          <w:tcPr>
            <w:tcW w:w="142" w:type="dxa"/>
          </w:tcPr>
          <w:p w:rsidR="001E21B3" w:rsidRDefault="001E21B3"/>
        </w:tc>
        <w:tc>
          <w:tcPr>
            <w:tcW w:w="578" w:type="dxa"/>
          </w:tcPr>
          <w:p w:rsidR="001E21B3" w:rsidRDefault="001E21B3">
            <w:pPr>
              <w:pStyle w:val="TableParagraph"/>
              <w:spacing w:before="8"/>
              <w:rPr>
                <w:sz w:val="19"/>
              </w:rPr>
            </w:pPr>
          </w:p>
          <w:p w:rsidR="001E21B3" w:rsidRDefault="0090667D">
            <w:pPr>
              <w:pStyle w:val="TableParagraph"/>
              <w:ind w:right="1"/>
              <w:jc w:val="right"/>
              <w:rPr>
                <w:sz w:val="20"/>
              </w:rPr>
            </w:pPr>
            <w:r>
              <w:rPr>
                <w:w w:val="95"/>
                <w:sz w:val="20"/>
              </w:rPr>
              <w:t>(19)</w:t>
            </w:r>
          </w:p>
        </w:tc>
      </w:tr>
      <w:tr w:rsidR="001E21B3">
        <w:trPr>
          <w:trHeight w:hRule="exact" w:val="323"/>
        </w:trPr>
        <w:tc>
          <w:tcPr>
            <w:tcW w:w="3005" w:type="dxa"/>
          </w:tcPr>
          <w:p w:rsidR="001E21B3" w:rsidRDefault="0090667D">
            <w:pPr>
              <w:pStyle w:val="TableParagraph"/>
              <w:spacing w:line="227" w:lineRule="exact"/>
              <w:ind w:left="200"/>
              <w:rPr>
                <w:sz w:val="20"/>
              </w:rPr>
            </w:pPr>
            <w:r>
              <w:rPr>
                <w:sz w:val="20"/>
              </w:rPr>
              <w:t>Inversión pública</w:t>
            </w:r>
          </w:p>
        </w:tc>
        <w:tc>
          <w:tcPr>
            <w:tcW w:w="241" w:type="dxa"/>
          </w:tcPr>
          <w:p w:rsidR="001E21B3" w:rsidRDefault="001E21B3"/>
        </w:tc>
        <w:tc>
          <w:tcPr>
            <w:tcW w:w="1001" w:type="dxa"/>
            <w:tcBorders>
              <w:bottom w:val="single" w:sz="4" w:space="0" w:color="000000"/>
            </w:tcBorders>
          </w:tcPr>
          <w:p w:rsidR="001E21B3" w:rsidRDefault="0090667D">
            <w:pPr>
              <w:pStyle w:val="TableParagraph"/>
              <w:spacing w:line="227" w:lineRule="exact"/>
              <w:jc w:val="right"/>
              <w:rPr>
                <w:sz w:val="20"/>
              </w:rPr>
            </w:pPr>
            <w:r>
              <w:rPr>
                <w:w w:val="95"/>
                <w:sz w:val="20"/>
              </w:rPr>
              <w:t>318,728</w:t>
            </w:r>
          </w:p>
        </w:tc>
        <w:tc>
          <w:tcPr>
            <w:tcW w:w="173" w:type="dxa"/>
          </w:tcPr>
          <w:p w:rsidR="001E21B3" w:rsidRDefault="001E21B3"/>
        </w:tc>
        <w:tc>
          <w:tcPr>
            <w:tcW w:w="444" w:type="dxa"/>
            <w:tcBorders>
              <w:bottom w:val="single" w:sz="4" w:space="0" w:color="000000"/>
            </w:tcBorders>
          </w:tcPr>
          <w:p w:rsidR="001E21B3" w:rsidRDefault="0090667D">
            <w:pPr>
              <w:pStyle w:val="TableParagraph"/>
              <w:spacing w:line="227" w:lineRule="exact"/>
              <w:ind w:right="2"/>
              <w:jc w:val="right"/>
              <w:rPr>
                <w:sz w:val="20"/>
              </w:rPr>
            </w:pPr>
            <w:r>
              <w:rPr>
                <w:sz w:val="20"/>
              </w:rPr>
              <w:t>13</w:t>
            </w:r>
          </w:p>
        </w:tc>
        <w:tc>
          <w:tcPr>
            <w:tcW w:w="283" w:type="dxa"/>
          </w:tcPr>
          <w:p w:rsidR="001E21B3" w:rsidRDefault="001E21B3"/>
        </w:tc>
        <w:tc>
          <w:tcPr>
            <w:tcW w:w="1001" w:type="dxa"/>
            <w:tcBorders>
              <w:bottom w:val="single" w:sz="4" w:space="0" w:color="000000"/>
            </w:tcBorders>
          </w:tcPr>
          <w:p w:rsidR="001E21B3" w:rsidRDefault="0090667D">
            <w:pPr>
              <w:pStyle w:val="TableParagraph"/>
              <w:spacing w:line="227" w:lineRule="exact"/>
              <w:jc w:val="right"/>
              <w:rPr>
                <w:sz w:val="20"/>
              </w:rPr>
            </w:pPr>
            <w:r>
              <w:rPr>
                <w:sz w:val="20"/>
              </w:rPr>
              <w:t>79,995</w:t>
            </w:r>
          </w:p>
        </w:tc>
        <w:tc>
          <w:tcPr>
            <w:tcW w:w="142" w:type="dxa"/>
          </w:tcPr>
          <w:p w:rsidR="001E21B3" w:rsidRDefault="001E21B3"/>
        </w:tc>
        <w:tc>
          <w:tcPr>
            <w:tcW w:w="469" w:type="dxa"/>
            <w:tcBorders>
              <w:bottom w:val="single" w:sz="4" w:space="0" w:color="000000"/>
            </w:tcBorders>
          </w:tcPr>
          <w:p w:rsidR="001E21B3" w:rsidRDefault="0090667D">
            <w:pPr>
              <w:pStyle w:val="TableParagraph"/>
              <w:spacing w:line="227" w:lineRule="exact"/>
              <w:ind w:right="39"/>
              <w:jc w:val="right"/>
              <w:rPr>
                <w:sz w:val="20"/>
              </w:rPr>
            </w:pPr>
            <w:r>
              <w:rPr>
                <w:w w:val="99"/>
                <w:sz w:val="20"/>
              </w:rPr>
              <w:t>5</w:t>
            </w:r>
          </w:p>
        </w:tc>
        <w:tc>
          <w:tcPr>
            <w:tcW w:w="241" w:type="dxa"/>
          </w:tcPr>
          <w:p w:rsidR="001E21B3" w:rsidRDefault="001E21B3"/>
        </w:tc>
        <w:tc>
          <w:tcPr>
            <w:tcW w:w="967" w:type="dxa"/>
            <w:tcBorders>
              <w:bottom w:val="single" w:sz="4" w:space="0" w:color="000000"/>
            </w:tcBorders>
          </w:tcPr>
          <w:p w:rsidR="001E21B3" w:rsidRDefault="0090667D">
            <w:pPr>
              <w:pStyle w:val="TableParagraph"/>
              <w:spacing w:line="227" w:lineRule="exact"/>
              <w:ind w:right="4"/>
              <w:jc w:val="right"/>
              <w:rPr>
                <w:sz w:val="20"/>
              </w:rPr>
            </w:pPr>
            <w:r>
              <w:rPr>
                <w:sz w:val="20"/>
              </w:rPr>
              <w:t>(238,733)</w:t>
            </w:r>
          </w:p>
        </w:tc>
        <w:tc>
          <w:tcPr>
            <w:tcW w:w="142" w:type="dxa"/>
          </w:tcPr>
          <w:p w:rsidR="001E21B3" w:rsidRDefault="001E21B3"/>
        </w:tc>
        <w:tc>
          <w:tcPr>
            <w:tcW w:w="578" w:type="dxa"/>
            <w:tcBorders>
              <w:bottom w:val="single" w:sz="4" w:space="0" w:color="000000"/>
            </w:tcBorders>
          </w:tcPr>
          <w:p w:rsidR="001E21B3" w:rsidRDefault="0090667D">
            <w:pPr>
              <w:pStyle w:val="TableParagraph"/>
              <w:spacing w:line="227" w:lineRule="exact"/>
              <w:ind w:right="1"/>
              <w:jc w:val="right"/>
              <w:rPr>
                <w:sz w:val="20"/>
              </w:rPr>
            </w:pPr>
            <w:r>
              <w:rPr>
                <w:w w:val="95"/>
                <w:sz w:val="20"/>
              </w:rPr>
              <w:t>(298)</w:t>
            </w:r>
          </w:p>
        </w:tc>
      </w:tr>
      <w:tr w:rsidR="001E21B3">
        <w:trPr>
          <w:trHeight w:hRule="exact" w:val="234"/>
        </w:trPr>
        <w:tc>
          <w:tcPr>
            <w:tcW w:w="3005" w:type="dxa"/>
          </w:tcPr>
          <w:p w:rsidR="001E21B3" w:rsidRDefault="0090667D">
            <w:pPr>
              <w:pStyle w:val="TableParagraph"/>
              <w:spacing w:before="4"/>
              <w:ind w:left="1279" w:right="1128"/>
              <w:jc w:val="center"/>
              <w:rPr>
                <w:sz w:val="20"/>
              </w:rPr>
            </w:pPr>
            <w:r>
              <w:rPr>
                <w:sz w:val="20"/>
              </w:rPr>
              <w:t>Total</w:t>
            </w:r>
          </w:p>
        </w:tc>
        <w:tc>
          <w:tcPr>
            <w:tcW w:w="241" w:type="dxa"/>
          </w:tcPr>
          <w:p w:rsidR="001E21B3" w:rsidRDefault="0090667D">
            <w:pPr>
              <w:pStyle w:val="TableParagraph"/>
              <w:spacing w:before="4"/>
              <w:ind w:left="44"/>
              <w:rPr>
                <w:sz w:val="20"/>
              </w:rPr>
            </w:pPr>
            <w:r>
              <w:rPr>
                <w:w w:val="99"/>
                <w:sz w:val="20"/>
              </w:rPr>
              <w:t>$</w:t>
            </w:r>
          </w:p>
        </w:tc>
        <w:tc>
          <w:tcPr>
            <w:tcW w:w="1001"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pacing w:val="13"/>
                <w:sz w:val="20"/>
                <w:u w:val="thick"/>
              </w:rPr>
              <w:t xml:space="preserve"> </w:t>
            </w:r>
            <w:r>
              <w:rPr>
                <w:spacing w:val="-1"/>
                <w:sz w:val="20"/>
                <w:u w:val="thick"/>
              </w:rPr>
              <w:t>2,571,106</w:t>
            </w:r>
          </w:p>
        </w:tc>
        <w:tc>
          <w:tcPr>
            <w:tcW w:w="173" w:type="dxa"/>
          </w:tcPr>
          <w:p w:rsidR="001E21B3" w:rsidRDefault="001E21B3"/>
        </w:tc>
        <w:tc>
          <w:tcPr>
            <w:tcW w:w="444" w:type="dxa"/>
            <w:tcBorders>
              <w:top w:val="single" w:sz="4" w:space="0" w:color="000000"/>
            </w:tcBorders>
          </w:tcPr>
          <w:p w:rsidR="001E21B3" w:rsidRDefault="0090667D">
            <w:pPr>
              <w:pStyle w:val="TableParagraph"/>
              <w:spacing w:line="230" w:lineRule="exact"/>
              <w:ind w:right="2"/>
              <w:jc w:val="right"/>
              <w:rPr>
                <w:sz w:val="20"/>
              </w:rPr>
            </w:pPr>
            <w:r>
              <w:rPr>
                <w:w w:val="99"/>
                <w:sz w:val="20"/>
                <w:u w:val="thick"/>
              </w:rPr>
              <w:t xml:space="preserve"> </w:t>
            </w:r>
            <w:r>
              <w:rPr>
                <w:spacing w:val="11"/>
                <w:sz w:val="20"/>
                <w:u w:val="thick"/>
              </w:rPr>
              <w:t xml:space="preserve"> </w:t>
            </w:r>
            <w:r>
              <w:rPr>
                <w:spacing w:val="-2"/>
                <w:sz w:val="20"/>
                <w:u w:val="thick"/>
              </w:rPr>
              <w:t>100</w:t>
            </w:r>
          </w:p>
        </w:tc>
        <w:tc>
          <w:tcPr>
            <w:tcW w:w="283" w:type="dxa"/>
          </w:tcPr>
          <w:p w:rsidR="001E21B3" w:rsidRDefault="0090667D">
            <w:pPr>
              <w:pStyle w:val="TableParagraph"/>
              <w:spacing w:before="4"/>
              <w:jc w:val="center"/>
              <w:rPr>
                <w:sz w:val="20"/>
              </w:rPr>
            </w:pPr>
            <w:r>
              <w:rPr>
                <w:w w:val="99"/>
                <w:sz w:val="20"/>
              </w:rPr>
              <w:t>$</w:t>
            </w:r>
          </w:p>
        </w:tc>
        <w:tc>
          <w:tcPr>
            <w:tcW w:w="1001"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pacing w:val="13"/>
                <w:sz w:val="20"/>
                <w:u w:val="thick"/>
              </w:rPr>
              <w:t xml:space="preserve"> </w:t>
            </w:r>
            <w:r>
              <w:rPr>
                <w:spacing w:val="-1"/>
                <w:sz w:val="20"/>
                <w:u w:val="thick"/>
              </w:rPr>
              <w:t>1,716,232</w:t>
            </w:r>
          </w:p>
        </w:tc>
        <w:tc>
          <w:tcPr>
            <w:tcW w:w="142" w:type="dxa"/>
          </w:tcPr>
          <w:p w:rsidR="001E21B3" w:rsidRDefault="001E21B3"/>
        </w:tc>
        <w:tc>
          <w:tcPr>
            <w:tcW w:w="469" w:type="dxa"/>
            <w:tcBorders>
              <w:top w:val="single" w:sz="4" w:space="0" w:color="000000"/>
            </w:tcBorders>
          </w:tcPr>
          <w:p w:rsidR="001E21B3" w:rsidRDefault="0090667D">
            <w:pPr>
              <w:pStyle w:val="TableParagraph"/>
              <w:spacing w:line="230" w:lineRule="exact"/>
              <w:ind w:right="42"/>
              <w:jc w:val="right"/>
              <w:rPr>
                <w:sz w:val="20"/>
              </w:rPr>
            </w:pPr>
            <w:r>
              <w:rPr>
                <w:w w:val="99"/>
                <w:sz w:val="20"/>
                <w:u w:val="thick"/>
              </w:rPr>
              <w:t xml:space="preserve"> </w:t>
            </w:r>
            <w:r>
              <w:rPr>
                <w:spacing w:val="-3"/>
                <w:sz w:val="20"/>
                <w:u w:val="thick"/>
              </w:rPr>
              <w:t xml:space="preserve"> </w:t>
            </w:r>
            <w:r>
              <w:rPr>
                <w:spacing w:val="-2"/>
                <w:sz w:val="20"/>
                <w:u w:val="thick"/>
              </w:rPr>
              <w:t>100</w:t>
            </w:r>
          </w:p>
        </w:tc>
        <w:tc>
          <w:tcPr>
            <w:tcW w:w="241" w:type="dxa"/>
          </w:tcPr>
          <w:p w:rsidR="001E21B3" w:rsidRDefault="0090667D">
            <w:pPr>
              <w:pStyle w:val="TableParagraph"/>
              <w:spacing w:before="4"/>
              <w:ind w:right="44"/>
              <w:jc w:val="center"/>
              <w:rPr>
                <w:sz w:val="20"/>
              </w:rPr>
            </w:pPr>
            <w:r>
              <w:rPr>
                <w:w w:val="99"/>
                <w:sz w:val="20"/>
              </w:rPr>
              <w:t>$</w:t>
            </w:r>
          </w:p>
        </w:tc>
        <w:tc>
          <w:tcPr>
            <w:tcW w:w="967" w:type="dxa"/>
            <w:tcBorders>
              <w:top w:val="single" w:sz="4" w:space="0" w:color="000000"/>
            </w:tcBorders>
          </w:tcPr>
          <w:p w:rsidR="001E21B3" w:rsidRDefault="0090667D">
            <w:pPr>
              <w:pStyle w:val="TableParagraph"/>
              <w:spacing w:line="230" w:lineRule="exact"/>
              <w:ind w:right="3"/>
              <w:jc w:val="right"/>
              <w:rPr>
                <w:sz w:val="20"/>
              </w:rPr>
            </w:pPr>
            <w:r>
              <w:rPr>
                <w:w w:val="99"/>
                <w:sz w:val="20"/>
                <w:u w:val="thick"/>
              </w:rPr>
              <w:t xml:space="preserve"> </w:t>
            </w:r>
            <w:r>
              <w:rPr>
                <w:spacing w:val="11"/>
                <w:sz w:val="20"/>
                <w:u w:val="thick"/>
              </w:rPr>
              <w:t xml:space="preserve"> </w:t>
            </w:r>
            <w:r>
              <w:rPr>
                <w:spacing w:val="-1"/>
                <w:sz w:val="20"/>
                <w:u w:val="thick"/>
              </w:rPr>
              <w:t>(854,874)</w:t>
            </w:r>
          </w:p>
        </w:tc>
        <w:tc>
          <w:tcPr>
            <w:tcW w:w="142" w:type="dxa"/>
          </w:tcPr>
          <w:p w:rsidR="001E21B3" w:rsidRDefault="001E21B3"/>
        </w:tc>
        <w:tc>
          <w:tcPr>
            <w:tcW w:w="578" w:type="dxa"/>
            <w:tcBorders>
              <w:top w:val="single" w:sz="4" w:space="0" w:color="000000"/>
            </w:tcBorders>
          </w:tcPr>
          <w:p w:rsidR="001E21B3" w:rsidRDefault="0090667D">
            <w:pPr>
              <w:pStyle w:val="TableParagraph"/>
              <w:spacing w:line="230" w:lineRule="exact"/>
              <w:ind w:right="1"/>
              <w:jc w:val="right"/>
              <w:rPr>
                <w:sz w:val="20"/>
              </w:rPr>
            </w:pPr>
            <w:r>
              <w:rPr>
                <w:w w:val="99"/>
                <w:sz w:val="20"/>
                <w:u w:val="thick"/>
              </w:rPr>
              <w:t xml:space="preserve"> </w:t>
            </w:r>
            <w:r>
              <w:rPr>
                <w:sz w:val="20"/>
                <w:u w:val="thick"/>
              </w:rPr>
              <w:t xml:space="preserve">  </w:t>
            </w:r>
            <w:r>
              <w:rPr>
                <w:spacing w:val="15"/>
                <w:sz w:val="20"/>
                <w:u w:val="thick"/>
              </w:rPr>
              <w:t xml:space="preserve"> </w:t>
            </w:r>
            <w:r>
              <w:rPr>
                <w:spacing w:val="-1"/>
                <w:w w:val="95"/>
                <w:sz w:val="20"/>
                <w:u w:val="thick"/>
              </w:rPr>
              <w:t>(50)</w:t>
            </w:r>
          </w:p>
        </w:tc>
      </w:tr>
    </w:tbl>
    <w:p w:rsidR="001E21B3" w:rsidRDefault="001E21B3">
      <w:pPr>
        <w:pStyle w:val="Textoindependiente"/>
        <w:rPr>
          <w:sz w:val="20"/>
        </w:rPr>
      </w:pPr>
    </w:p>
    <w:p w:rsidR="001E21B3" w:rsidRDefault="001E21B3">
      <w:pPr>
        <w:pStyle w:val="Textoindependiente"/>
        <w:spacing w:before="9"/>
        <w:rPr>
          <w:sz w:val="22"/>
        </w:rPr>
      </w:pPr>
    </w:p>
    <w:p w:rsidR="001E21B3" w:rsidRDefault="0090667D">
      <w:pPr>
        <w:pStyle w:val="Textoindependiente"/>
        <w:spacing w:before="92"/>
        <w:ind w:left="692" w:right="104"/>
        <w:jc w:val="both"/>
      </w:pPr>
      <w:r>
        <w:t>La Entidad realizó sus operaciones económicas registradas en los Capítulos antes mencionados con diferentes proveedores de bienes y servicios, determinando mediante análisis de la base de datos a los principales, los cuales se muestran a continuación:</w:t>
      </w:r>
    </w:p>
    <w:p w:rsidR="001E21B3" w:rsidRDefault="001E21B3">
      <w:pPr>
        <w:pStyle w:val="Textoindependiente"/>
        <w:rPr>
          <w:sz w:val="20"/>
        </w:rPr>
      </w:pPr>
    </w:p>
    <w:p w:rsidR="001E21B3" w:rsidRDefault="001E21B3">
      <w:pPr>
        <w:pStyle w:val="Textoindependiente"/>
        <w:spacing w:before="3"/>
        <w:rPr>
          <w:sz w:val="28"/>
        </w:rPr>
      </w:pPr>
    </w:p>
    <w:tbl>
      <w:tblPr>
        <w:tblStyle w:val="TableNormal"/>
        <w:tblW w:w="0" w:type="auto"/>
        <w:tblInd w:w="873" w:type="dxa"/>
        <w:tblBorders>
          <w:top w:val="nil"/>
          <w:left w:val="nil"/>
          <w:bottom w:val="nil"/>
          <w:right w:val="nil"/>
          <w:insideH w:val="nil"/>
          <w:insideV w:val="nil"/>
        </w:tblBorders>
        <w:tblLayout w:type="fixed"/>
        <w:tblLook w:val="01E0" w:firstRow="1" w:lastRow="1" w:firstColumn="1" w:lastColumn="1" w:noHBand="0" w:noVBand="0"/>
      </w:tblPr>
      <w:tblGrid>
        <w:gridCol w:w="4954"/>
        <w:gridCol w:w="3562"/>
        <w:gridCol w:w="616"/>
        <w:gridCol w:w="1038"/>
      </w:tblGrid>
      <w:tr w:rsidR="001E21B3">
        <w:trPr>
          <w:trHeight w:hRule="exact" w:val="289"/>
        </w:trPr>
        <w:tc>
          <w:tcPr>
            <w:tcW w:w="4954" w:type="dxa"/>
          </w:tcPr>
          <w:p w:rsidR="001E21B3" w:rsidRDefault="0090667D">
            <w:pPr>
              <w:pStyle w:val="TableParagraph"/>
              <w:spacing w:line="223" w:lineRule="exact"/>
              <w:ind w:left="2081" w:right="1909"/>
              <w:jc w:val="center"/>
              <w:rPr>
                <w:sz w:val="20"/>
              </w:rPr>
            </w:pPr>
            <w:r>
              <w:rPr>
                <w:sz w:val="20"/>
                <w:u w:val="single"/>
              </w:rPr>
              <w:t>Proveedor</w:t>
            </w:r>
          </w:p>
        </w:tc>
        <w:tc>
          <w:tcPr>
            <w:tcW w:w="3562" w:type="dxa"/>
          </w:tcPr>
          <w:p w:rsidR="001E21B3" w:rsidRDefault="0090667D">
            <w:pPr>
              <w:pStyle w:val="TableParagraph"/>
              <w:spacing w:line="223" w:lineRule="exact"/>
              <w:ind w:left="1653"/>
              <w:rPr>
                <w:sz w:val="20"/>
              </w:rPr>
            </w:pPr>
            <w:r>
              <w:rPr>
                <w:sz w:val="20"/>
                <w:u w:val="single"/>
              </w:rPr>
              <w:t>Concepto</w:t>
            </w:r>
          </w:p>
        </w:tc>
        <w:tc>
          <w:tcPr>
            <w:tcW w:w="616" w:type="dxa"/>
          </w:tcPr>
          <w:p w:rsidR="001E21B3" w:rsidRDefault="001E21B3"/>
        </w:tc>
        <w:tc>
          <w:tcPr>
            <w:tcW w:w="1038" w:type="dxa"/>
          </w:tcPr>
          <w:p w:rsidR="001E21B3" w:rsidRDefault="0090667D">
            <w:pPr>
              <w:pStyle w:val="TableParagraph"/>
              <w:spacing w:line="223" w:lineRule="exact"/>
              <w:ind w:right="231"/>
              <w:jc w:val="right"/>
              <w:rPr>
                <w:sz w:val="20"/>
              </w:rPr>
            </w:pPr>
            <w:r>
              <w:rPr>
                <w:sz w:val="20"/>
                <w:u w:val="single"/>
              </w:rPr>
              <w:t>Importe</w:t>
            </w:r>
          </w:p>
        </w:tc>
      </w:tr>
      <w:tr w:rsidR="001E21B3">
        <w:trPr>
          <w:trHeight w:hRule="exact" w:val="293"/>
        </w:trPr>
        <w:tc>
          <w:tcPr>
            <w:tcW w:w="4954" w:type="dxa"/>
          </w:tcPr>
          <w:p w:rsidR="001E21B3" w:rsidRDefault="0090667D">
            <w:pPr>
              <w:pStyle w:val="TableParagraph"/>
              <w:spacing w:before="59"/>
              <w:ind w:left="200"/>
              <w:rPr>
                <w:sz w:val="20"/>
              </w:rPr>
            </w:pPr>
            <w:r>
              <w:rPr>
                <w:sz w:val="20"/>
              </w:rPr>
              <w:t>Patronato de Museos de San Pedro</w:t>
            </w:r>
          </w:p>
        </w:tc>
        <w:tc>
          <w:tcPr>
            <w:tcW w:w="3562" w:type="dxa"/>
          </w:tcPr>
          <w:p w:rsidR="001E21B3" w:rsidRDefault="0090667D">
            <w:pPr>
              <w:pStyle w:val="TableParagraph"/>
              <w:spacing w:before="59"/>
              <w:ind w:left="432"/>
              <w:rPr>
                <w:sz w:val="20"/>
              </w:rPr>
            </w:pPr>
            <w:r>
              <w:rPr>
                <w:sz w:val="20"/>
              </w:rPr>
              <w:t>Aportación Municipal</w:t>
            </w:r>
          </w:p>
        </w:tc>
        <w:tc>
          <w:tcPr>
            <w:tcW w:w="616" w:type="dxa"/>
          </w:tcPr>
          <w:p w:rsidR="001E21B3" w:rsidRDefault="0090667D">
            <w:pPr>
              <w:pStyle w:val="TableParagraph"/>
              <w:spacing w:before="59"/>
              <w:ind w:left="386"/>
              <w:rPr>
                <w:sz w:val="20"/>
              </w:rPr>
            </w:pPr>
            <w:r>
              <w:rPr>
                <w:w w:val="99"/>
                <w:sz w:val="20"/>
              </w:rPr>
              <w:t>$</w:t>
            </w:r>
          </w:p>
        </w:tc>
        <w:tc>
          <w:tcPr>
            <w:tcW w:w="1038" w:type="dxa"/>
          </w:tcPr>
          <w:p w:rsidR="001E21B3" w:rsidRDefault="0090667D">
            <w:pPr>
              <w:pStyle w:val="TableParagraph"/>
              <w:spacing w:before="59"/>
              <w:ind w:right="198"/>
              <w:jc w:val="right"/>
              <w:rPr>
                <w:sz w:val="20"/>
              </w:rPr>
            </w:pPr>
            <w:r>
              <w:rPr>
                <w:w w:val="95"/>
                <w:sz w:val="20"/>
              </w:rPr>
              <w:t>346,133</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Thousand International Companies, S.A. de C.V.</w:t>
            </w:r>
          </w:p>
        </w:tc>
        <w:tc>
          <w:tcPr>
            <w:tcW w:w="3562" w:type="dxa"/>
          </w:tcPr>
          <w:p w:rsidR="001E21B3" w:rsidRDefault="0090667D">
            <w:pPr>
              <w:pStyle w:val="TableParagraph"/>
              <w:spacing w:line="227" w:lineRule="exact"/>
              <w:ind w:left="432"/>
              <w:rPr>
                <w:sz w:val="20"/>
              </w:rPr>
            </w:pPr>
            <w:r>
              <w:rPr>
                <w:sz w:val="20"/>
              </w:rPr>
              <w:t>Telecomunicaciones</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w w:val="95"/>
                <w:sz w:val="20"/>
              </w:rPr>
              <w:t>213,048</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Banca Afirme, S.A. Fideicomiso 62321</w:t>
            </w:r>
          </w:p>
        </w:tc>
        <w:tc>
          <w:tcPr>
            <w:tcW w:w="3562" w:type="dxa"/>
          </w:tcPr>
          <w:p w:rsidR="001E21B3" w:rsidRDefault="0090667D">
            <w:pPr>
              <w:pStyle w:val="TableParagraph"/>
              <w:spacing w:line="227" w:lineRule="exact"/>
              <w:ind w:left="432"/>
              <w:rPr>
                <w:sz w:val="20"/>
              </w:rPr>
            </w:pPr>
            <w:r>
              <w:rPr>
                <w:sz w:val="20"/>
              </w:rPr>
              <w:t>Servicios financieros</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w w:val="95"/>
                <w:sz w:val="20"/>
              </w:rPr>
              <w:t>164,839</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Diseño Infraestructura y Servicios, S.A. de C.V.</w:t>
            </w:r>
          </w:p>
        </w:tc>
        <w:tc>
          <w:tcPr>
            <w:tcW w:w="3562" w:type="dxa"/>
          </w:tcPr>
          <w:p w:rsidR="001E21B3" w:rsidRDefault="0090667D">
            <w:pPr>
              <w:pStyle w:val="TableParagraph"/>
              <w:spacing w:line="227" w:lineRule="exact"/>
              <w:ind w:left="432"/>
              <w:rPr>
                <w:sz w:val="20"/>
              </w:rPr>
            </w:pPr>
            <w:r>
              <w:rPr>
                <w:sz w:val="20"/>
              </w:rPr>
              <w:t>Obra pública</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75,266</w:t>
            </w:r>
          </w:p>
        </w:tc>
      </w:tr>
      <w:tr w:rsidR="001E21B3">
        <w:trPr>
          <w:trHeight w:hRule="exact" w:val="229"/>
        </w:trPr>
        <w:tc>
          <w:tcPr>
            <w:tcW w:w="4954" w:type="dxa"/>
          </w:tcPr>
          <w:p w:rsidR="001E21B3" w:rsidRDefault="0090667D">
            <w:pPr>
              <w:pStyle w:val="TableParagraph"/>
              <w:spacing w:line="227" w:lineRule="exact"/>
              <w:ind w:left="200"/>
              <w:rPr>
                <w:sz w:val="20"/>
              </w:rPr>
            </w:pPr>
            <w:r>
              <w:rPr>
                <w:sz w:val="20"/>
              </w:rPr>
              <w:t>Servicios Gasolineras de México, S.A. de C.V.</w:t>
            </w:r>
          </w:p>
        </w:tc>
        <w:tc>
          <w:tcPr>
            <w:tcW w:w="3562" w:type="dxa"/>
          </w:tcPr>
          <w:p w:rsidR="001E21B3" w:rsidRDefault="0090667D">
            <w:pPr>
              <w:pStyle w:val="TableParagraph"/>
              <w:spacing w:line="227" w:lineRule="exact"/>
              <w:ind w:left="432"/>
              <w:rPr>
                <w:sz w:val="20"/>
              </w:rPr>
            </w:pPr>
            <w:r>
              <w:rPr>
                <w:sz w:val="20"/>
              </w:rPr>
              <w:t>Gasolina</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60,860</w:t>
            </w:r>
          </w:p>
        </w:tc>
      </w:tr>
      <w:tr w:rsidR="001E21B3">
        <w:trPr>
          <w:trHeight w:hRule="exact" w:val="229"/>
        </w:trPr>
        <w:tc>
          <w:tcPr>
            <w:tcW w:w="4954" w:type="dxa"/>
          </w:tcPr>
          <w:p w:rsidR="001E21B3" w:rsidRDefault="0090667D">
            <w:pPr>
              <w:pStyle w:val="TableParagraph"/>
              <w:spacing w:line="225" w:lineRule="exact"/>
              <w:ind w:left="200"/>
              <w:rPr>
                <w:sz w:val="20"/>
              </w:rPr>
            </w:pPr>
            <w:r>
              <w:rPr>
                <w:sz w:val="20"/>
              </w:rPr>
              <w:t>Ocsi Soluciones, S.A. de C.V.</w:t>
            </w:r>
          </w:p>
        </w:tc>
        <w:tc>
          <w:tcPr>
            <w:tcW w:w="3562" w:type="dxa"/>
          </w:tcPr>
          <w:p w:rsidR="001E21B3" w:rsidRDefault="0090667D">
            <w:pPr>
              <w:pStyle w:val="TableParagraph"/>
              <w:spacing w:line="225" w:lineRule="exact"/>
              <w:ind w:left="432"/>
              <w:rPr>
                <w:sz w:val="20"/>
              </w:rPr>
            </w:pPr>
            <w:r>
              <w:rPr>
                <w:sz w:val="20"/>
              </w:rPr>
              <w:t>Bonos de despensa</w:t>
            </w:r>
          </w:p>
        </w:tc>
        <w:tc>
          <w:tcPr>
            <w:tcW w:w="616" w:type="dxa"/>
          </w:tcPr>
          <w:p w:rsidR="001E21B3" w:rsidRDefault="001E21B3"/>
        </w:tc>
        <w:tc>
          <w:tcPr>
            <w:tcW w:w="1038" w:type="dxa"/>
          </w:tcPr>
          <w:p w:rsidR="001E21B3" w:rsidRDefault="0090667D">
            <w:pPr>
              <w:pStyle w:val="TableParagraph"/>
              <w:spacing w:line="225" w:lineRule="exact"/>
              <w:ind w:right="198"/>
              <w:jc w:val="right"/>
              <w:rPr>
                <w:sz w:val="20"/>
              </w:rPr>
            </w:pPr>
            <w:r>
              <w:rPr>
                <w:sz w:val="20"/>
              </w:rPr>
              <w:t>62,312</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Desarrollo y Estructuras Urbanas, S.A. de C.V.</w:t>
            </w:r>
          </w:p>
        </w:tc>
        <w:tc>
          <w:tcPr>
            <w:tcW w:w="3562" w:type="dxa"/>
          </w:tcPr>
          <w:p w:rsidR="001E21B3" w:rsidRDefault="0090667D">
            <w:pPr>
              <w:pStyle w:val="TableParagraph"/>
              <w:spacing w:line="227" w:lineRule="exact"/>
              <w:ind w:left="432"/>
              <w:rPr>
                <w:sz w:val="20"/>
              </w:rPr>
            </w:pPr>
            <w:r>
              <w:rPr>
                <w:sz w:val="20"/>
              </w:rPr>
              <w:t>Obra pública</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61,336</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Pico Infraestructura Urbana, S.A. de C.V.</w:t>
            </w:r>
          </w:p>
        </w:tc>
        <w:tc>
          <w:tcPr>
            <w:tcW w:w="3562" w:type="dxa"/>
          </w:tcPr>
          <w:p w:rsidR="001E21B3" w:rsidRDefault="0090667D">
            <w:pPr>
              <w:pStyle w:val="TableParagraph"/>
              <w:spacing w:line="227" w:lineRule="exact"/>
              <w:ind w:left="432"/>
              <w:rPr>
                <w:sz w:val="20"/>
              </w:rPr>
            </w:pPr>
            <w:r>
              <w:rPr>
                <w:sz w:val="20"/>
              </w:rPr>
              <w:t>Obra pública</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60,153</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Ernesto Santos Zambrano</w:t>
            </w:r>
          </w:p>
        </w:tc>
        <w:tc>
          <w:tcPr>
            <w:tcW w:w="3562" w:type="dxa"/>
          </w:tcPr>
          <w:p w:rsidR="001E21B3" w:rsidRDefault="0090667D">
            <w:pPr>
              <w:pStyle w:val="TableParagraph"/>
              <w:spacing w:line="227" w:lineRule="exact"/>
              <w:ind w:left="432"/>
              <w:rPr>
                <w:sz w:val="20"/>
              </w:rPr>
            </w:pPr>
            <w:r>
              <w:rPr>
                <w:sz w:val="20"/>
              </w:rPr>
              <w:t>Compra de inmueble</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41,900</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Interasfalto, S.A. de C.V.</w:t>
            </w:r>
          </w:p>
        </w:tc>
        <w:tc>
          <w:tcPr>
            <w:tcW w:w="3562" w:type="dxa"/>
          </w:tcPr>
          <w:p w:rsidR="001E21B3" w:rsidRDefault="0090667D">
            <w:pPr>
              <w:pStyle w:val="TableParagraph"/>
              <w:spacing w:line="227" w:lineRule="exact"/>
              <w:ind w:left="432"/>
              <w:rPr>
                <w:sz w:val="20"/>
              </w:rPr>
            </w:pPr>
            <w:r>
              <w:rPr>
                <w:sz w:val="20"/>
              </w:rPr>
              <w:t>Asfalto y pavimentación</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39,987</w:t>
            </w:r>
          </w:p>
        </w:tc>
      </w:tr>
      <w:tr w:rsidR="001E21B3">
        <w:trPr>
          <w:trHeight w:hRule="exact" w:val="229"/>
        </w:trPr>
        <w:tc>
          <w:tcPr>
            <w:tcW w:w="4954" w:type="dxa"/>
          </w:tcPr>
          <w:p w:rsidR="001E21B3" w:rsidRDefault="0090667D">
            <w:pPr>
              <w:pStyle w:val="TableParagraph"/>
              <w:spacing w:line="227" w:lineRule="exact"/>
              <w:ind w:left="200"/>
              <w:rPr>
                <w:sz w:val="20"/>
              </w:rPr>
            </w:pPr>
            <w:r>
              <w:rPr>
                <w:sz w:val="20"/>
              </w:rPr>
              <w:t>Constructora Moyeda, S.A. de C.V.</w:t>
            </w:r>
          </w:p>
        </w:tc>
        <w:tc>
          <w:tcPr>
            <w:tcW w:w="3562" w:type="dxa"/>
          </w:tcPr>
          <w:p w:rsidR="001E21B3" w:rsidRDefault="0090667D">
            <w:pPr>
              <w:pStyle w:val="TableParagraph"/>
              <w:spacing w:line="227" w:lineRule="exact"/>
              <w:ind w:left="432"/>
              <w:rPr>
                <w:sz w:val="20"/>
              </w:rPr>
            </w:pPr>
            <w:r>
              <w:rPr>
                <w:sz w:val="20"/>
              </w:rPr>
              <w:t>Obra pública</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39,330</w:t>
            </w:r>
          </w:p>
        </w:tc>
      </w:tr>
      <w:tr w:rsidR="001E21B3">
        <w:trPr>
          <w:trHeight w:hRule="exact" w:val="229"/>
        </w:trPr>
        <w:tc>
          <w:tcPr>
            <w:tcW w:w="4954" w:type="dxa"/>
          </w:tcPr>
          <w:p w:rsidR="001E21B3" w:rsidRDefault="0090667D">
            <w:pPr>
              <w:pStyle w:val="TableParagraph"/>
              <w:spacing w:line="225" w:lineRule="exact"/>
              <w:ind w:left="200"/>
              <w:rPr>
                <w:sz w:val="20"/>
              </w:rPr>
            </w:pPr>
            <w:r>
              <w:rPr>
                <w:sz w:val="20"/>
              </w:rPr>
              <w:t>Bioenergía de Nuevo León, S.A. de C.V.</w:t>
            </w:r>
          </w:p>
        </w:tc>
        <w:tc>
          <w:tcPr>
            <w:tcW w:w="3562" w:type="dxa"/>
          </w:tcPr>
          <w:p w:rsidR="001E21B3" w:rsidRDefault="0090667D">
            <w:pPr>
              <w:pStyle w:val="TableParagraph"/>
              <w:spacing w:line="225" w:lineRule="exact"/>
              <w:ind w:left="432"/>
              <w:rPr>
                <w:sz w:val="20"/>
              </w:rPr>
            </w:pPr>
            <w:r>
              <w:rPr>
                <w:sz w:val="20"/>
              </w:rPr>
              <w:t>Energía eléctrica</w:t>
            </w:r>
          </w:p>
        </w:tc>
        <w:tc>
          <w:tcPr>
            <w:tcW w:w="616" w:type="dxa"/>
          </w:tcPr>
          <w:p w:rsidR="001E21B3" w:rsidRDefault="001E21B3"/>
        </w:tc>
        <w:tc>
          <w:tcPr>
            <w:tcW w:w="1038" w:type="dxa"/>
          </w:tcPr>
          <w:p w:rsidR="001E21B3" w:rsidRDefault="0090667D">
            <w:pPr>
              <w:pStyle w:val="TableParagraph"/>
              <w:spacing w:line="225" w:lineRule="exact"/>
              <w:ind w:right="198"/>
              <w:jc w:val="right"/>
              <w:rPr>
                <w:sz w:val="20"/>
              </w:rPr>
            </w:pPr>
            <w:r>
              <w:rPr>
                <w:sz w:val="20"/>
              </w:rPr>
              <w:t>20,964</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Prisma Desarrollos, S.A. de C.V.</w:t>
            </w:r>
          </w:p>
        </w:tc>
        <w:tc>
          <w:tcPr>
            <w:tcW w:w="3562" w:type="dxa"/>
          </w:tcPr>
          <w:p w:rsidR="001E21B3" w:rsidRDefault="0090667D">
            <w:pPr>
              <w:pStyle w:val="TableParagraph"/>
              <w:spacing w:line="227" w:lineRule="exact"/>
              <w:ind w:left="432"/>
              <w:rPr>
                <w:sz w:val="20"/>
              </w:rPr>
            </w:pPr>
            <w:r>
              <w:rPr>
                <w:sz w:val="20"/>
              </w:rPr>
              <w:t>Obra pública</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31,208</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Star Banregio, S.A. de C.V. Sofom</w:t>
            </w:r>
          </w:p>
        </w:tc>
        <w:tc>
          <w:tcPr>
            <w:tcW w:w="3562" w:type="dxa"/>
          </w:tcPr>
          <w:p w:rsidR="001E21B3" w:rsidRDefault="0090667D">
            <w:pPr>
              <w:pStyle w:val="TableParagraph"/>
              <w:spacing w:line="227" w:lineRule="exact"/>
              <w:ind w:left="432"/>
              <w:rPr>
                <w:sz w:val="20"/>
              </w:rPr>
            </w:pPr>
            <w:r>
              <w:rPr>
                <w:sz w:val="20"/>
              </w:rPr>
              <w:t>Servicios financieros</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31,082</w:t>
            </w:r>
          </w:p>
        </w:tc>
      </w:tr>
      <w:tr w:rsidR="001E21B3">
        <w:trPr>
          <w:trHeight w:hRule="exact" w:val="230"/>
        </w:trPr>
        <w:tc>
          <w:tcPr>
            <w:tcW w:w="4954" w:type="dxa"/>
          </w:tcPr>
          <w:p w:rsidR="001E21B3" w:rsidRDefault="0090667D">
            <w:pPr>
              <w:pStyle w:val="TableParagraph"/>
              <w:spacing w:line="227" w:lineRule="exact"/>
              <w:ind w:left="200"/>
              <w:rPr>
                <w:sz w:val="20"/>
              </w:rPr>
            </w:pPr>
            <w:r>
              <w:rPr>
                <w:sz w:val="20"/>
              </w:rPr>
              <w:t>Diagnosis y Consultoría Energética</w:t>
            </w:r>
          </w:p>
        </w:tc>
        <w:tc>
          <w:tcPr>
            <w:tcW w:w="3562" w:type="dxa"/>
          </w:tcPr>
          <w:p w:rsidR="001E21B3" w:rsidRDefault="0090667D">
            <w:pPr>
              <w:pStyle w:val="TableParagraph"/>
              <w:spacing w:line="227" w:lineRule="exact"/>
              <w:ind w:left="432"/>
              <w:rPr>
                <w:sz w:val="20"/>
              </w:rPr>
            </w:pPr>
            <w:r>
              <w:rPr>
                <w:sz w:val="20"/>
              </w:rPr>
              <w:t>Luminarias y suministro postes</w:t>
            </w:r>
          </w:p>
        </w:tc>
        <w:tc>
          <w:tcPr>
            <w:tcW w:w="616" w:type="dxa"/>
          </w:tcPr>
          <w:p w:rsidR="001E21B3" w:rsidRDefault="001E21B3"/>
        </w:tc>
        <w:tc>
          <w:tcPr>
            <w:tcW w:w="1038" w:type="dxa"/>
          </w:tcPr>
          <w:p w:rsidR="001E21B3" w:rsidRDefault="0090667D">
            <w:pPr>
              <w:pStyle w:val="TableParagraph"/>
              <w:spacing w:line="227" w:lineRule="exact"/>
              <w:ind w:right="198"/>
              <w:jc w:val="right"/>
              <w:rPr>
                <w:sz w:val="20"/>
              </w:rPr>
            </w:pPr>
            <w:r>
              <w:rPr>
                <w:sz w:val="20"/>
              </w:rPr>
              <w:t>28,742</w:t>
            </w:r>
          </w:p>
        </w:tc>
      </w:tr>
      <w:tr w:rsidR="001E21B3">
        <w:trPr>
          <w:trHeight w:hRule="exact" w:val="226"/>
        </w:trPr>
        <w:tc>
          <w:tcPr>
            <w:tcW w:w="4954" w:type="dxa"/>
          </w:tcPr>
          <w:p w:rsidR="001E21B3" w:rsidRDefault="0090667D">
            <w:pPr>
              <w:pStyle w:val="TableParagraph"/>
              <w:spacing w:line="227" w:lineRule="exact"/>
              <w:ind w:left="200"/>
              <w:rPr>
                <w:sz w:val="20"/>
              </w:rPr>
            </w:pPr>
            <w:r>
              <w:rPr>
                <w:sz w:val="20"/>
              </w:rPr>
              <w:t>Comercializadora Médix, S.A. de C.V.</w:t>
            </w:r>
          </w:p>
        </w:tc>
        <w:tc>
          <w:tcPr>
            <w:tcW w:w="4178" w:type="dxa"/>
            <w:gridSpan w:val="2"/>
          </w:tcPr>
          <w:p w:rsidR="001E21B3" w:rsidRDefault="0090667D">
            <w:pPr>
              <w:pStyle w:val="TableParagraph"/>
              <w:spacing w:line="227" w:lineRule="exact"/>
              <w:ind w:left="432"/>
              <w:rPr>
                <w:sz w:val="20"/>
              </w:rPr>
            </w:pPr>
            <w:r>
              <w:rPr>
                <w:sz w:val="20"/>
              </w:rPr>
              <w:t>Medicamento,  material médico y  de</w:t>
            </w:r>
          </w:p>
        </w:tc>
        <w:tc>
          <w:tcPr>
            <w:tcW w:w="1038" w:type="dxa"/>
          </w:tcPr>
          <w:p w:rsidR="001E21B3" w:rsidRDefault="001E21B3"/>
        </w:tc>
      </w:tr>
    </w:tbl>
    <w:p w:rsidR="001E21B3" w:rsidRDefault="001E21B3">
      <w:pPr>
        <w:sectPr w:rsidR="001E21B3">
          <w:pgSz w:w="12240" w:h="15840"/>
          <w:pgMar w:top="720" w:right="740" w:bottom="118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19"/>
        </w:rPr>
      </w:pPr>
    </w:p>
    <w:tbl>
      <w:tblPr>
        <w:tblStyle w:val="TableNormal"/>
        <w:tblW w:w="0" w:type="auto"/>
        <w:tblInd w:w="873" w:type="dxa"/>
        <w:tblBorders>
          <w:top w:val="nil"/>
          <w:left w:val="nil"/>
          <w:bottom w:val="nil"/>
          <w:right w:val="nil"/>
          <w:insideH w:val="nil"/>
          <w:insideV w:val="nil"/>
        </w:tblBorders>
        <w:tblLayout w:type="fixed"/>
        <w:tblLook w:val="01E0" w:firstRow="1" w:lastRow="1" w:firstColumn="1" w:lastColumn="1" w:noHBand="0" w:noVBand="0"/>
      </w:tblPr>
      <w:tblGrid>
        <w:gridCol w:w="4976"/>
        <w:gridCol w:w="3996"/>
        <w:gridCol w:w="1198"/>
      </w:tblGrid>
      <w:tr w:rsidR="001E21B3">
        <w:trPr>
          <w:trHeight w:hRule="exact" w:val="289"/>
        </w:trPr>
        <w:tc>
          <w:tcPr>
            <w:tcW w:w="4976" w:type="dxa"/>
          </w:tcPr>
          <w:p w:rsidR="001E21B3" w:rsidRDefault="0090667D">
            <w:pPr>
              <w:pStyle w:val="TableParagraph"/>
              <w:spacing w:line="223" w:lineRule="exact"/>
              <w:ind w:left="2081" w:right="1931"/>
              <w:jc w:val="center"/>
              <w:rPr>
                <w:sz w:val="20"/>
              </w:rPr>
            </w:pPr>
            <w:r>
              <w:rPr>
                <w:sz w:val="20"/>
                <w:u w:val="single"/>
              </w:rPr>
              <w:t>Proveedor</w:t>
            </w:r>
          </w:p>
        </w:tc>
        <w:tc>
          <w:tcPr>
            <w:tcW w:w="3996" w:type="dxa"/>
          </w:tcPr>
          <w:p w:rsidR="001E21B3" w:rsidRDefault="0090667D">
            <w:pPr>
              <w:pStyle w:val="TableParagraph"/>
              <w:spacing w:line="223" w:lineRule="exact"/>
              <w:ind w:left="1611" w:right="1488"/>
              <w:jc w:val="center"/>
              <w:rPr>
                <w:sz w:val="20"/>
              </w:rPr>
            </w:pPr>
            <w:r>
              <w:rPr>
                <w:sz w:val="20"/>
                <w:u w:val="single"/>
              </w:rPr>
              <w:t>Concepto</w:t>
            </w:r>
          </w:p>
        </w:tc>
        <w:tc>
          <w:tcPr>
            <w:tcW w:w="1198" w:type="dxa"/>
          </w:tcPr>
          <w:p w:rsidR="001E21B3" w:rsidRDefault="0090667D">
            <w:pPr>
              <w:pStyle w:val="TableParagraph"/>
              <w:spacing w:line="223" w:lineRule="exact"/>
              <w:ind w:right="231"/>
              <w:jc w:val="right"/>
              <w:rPr>
                <w:sz w:val="20"/>
              </w:rPr>
            </w:pPr>
            <w:r>
              <w:rPr>
                <w:sz w:val="20"/>
                <w:u w:val="single"/>
              </w:rPr>
              <w:t>Importe</w:t>
            </w:r>
          </w:p>
        </w:tc>
      </w:tr>
      <w:tr w:rsidR="001E21B3">
        <w:trPr>
          <w:trHeight w:hRule="exact" w:val="293"/>
        </w:trPr>
        <w:tc>
          <w:tcPr>
            <w:tcW w:w="4976" w:type="dxa"/>
          </w:tcPr>
          <w:p w:rsidR="001E21B3" w:rsidRDefault="001E21B3"/>
        </w:tc>
        <w:tc>
          <w:tcPr>
            <w:tcW w:w="3996" w:type="dxa"/>
          </w:tcPr>
          <w:p w:rsidR="001E21B3" w:rsidRDefault="0090667D">
            <w:pPr>
              <w:pStyle w:val="TableParagraph"/>
              <w:spacing w:before="59"/>
              <w:ind w:left="410"/>
              <w:rPr>
                <w:sz w:val="20"/>
              </w:rPr>
            </w:pPr>
            <w:r>
              <w:rPr>
                <w:sz w:val="20"/>
              </w:rPr>
              <w:t>curación</w:t>
            </w:r>
          </w:p>
        </w:tc>
        <w:tc>
          <w:tcPr>
            <w:tcW w:w="1198" w:type="dxa"/>
          </w:tcPr>
          <w:p w:rsidR="001E21B3" w:rsidRDefault="0090667D">
            <w:pPr>
              <w:pStyle w:val="TableParagraph"/>
              <w:spacing w:before="59"/>
              <w:ind w:right="198"/>
              <w:jc w:val="right"/>
              <w:rPr>
                <w:sz w:val="20"/>
              </w:rPr>
            </w:pPr>
            <w:r>
              <w:rPr>
                <w:sz w:val="20"/>
              </w:rPr>
              <w:t>29,604</w:t>
            </w:r>
          </w:p>
        </w:tc>
      </w:tr>
      <w:tr w:rsidR="001E21B3">
        <w:trPr>
          <w:trHeight w:hRule="exact" w:val="230"/>
        </w:trPr>
        <w:tc>
          <w:tcPr>
            <w:tcW w:w="4976" w:type="dxa"/>
          </w:tcPr>
          <w:p w:rsidR="001E21B3" w:rsidRDefault="0090667D">
            <w:pPr>
              <w:pStyle w:val="TableParagraph"/>
              <w:spacing w:line="227" w:lineRule="exact"/>
              <w:ind w:left="200"/>
              <w:rPr>
                <w:sz w:val="20"/>
              </w:rPr>
            </w:pPr>
            <w:r>
              <w:rPr>
                <w:sz w:val="20"/>
              </w:rPr>
              <w:t>Servicios de Agua y Drenaje de Monterrey. I.P.D.</w:t>
            </w:r>
          </w:p>
        </w:tc>
        <w:tc>
          <w:tcPr>
            <w:tcW w:w="3996" w:type="dxa"/>
          </w:tcPr>
          <w:p w:rsidR="001E21B3" w:rsidRDefault="0090667D">
            <w:pPr>
              <w:pStyle w:val="TableParagraph"/>
              <w:spacing w:line="227" w:lineRule="exact"/>
              <w:ind w:left="410"/>
              <w:rPr>
                <w:sz w:val="20"/>
              </w:rPr>
            </w:pPr>
            <w:r>
              <w:rPr>
                <w:sz w:val="20"/>
              </w:rPr>
              <w:t>Agua y drenaje</w:t>
            </w:r>
          </w:p>
        </w:tc>
        <w:tc>
          <w:tcPr>
            <w:tcW w:w="1198" w:type="dxa"/>
          </w:tcPr>
          <w:p w:rsidR="001E21B3" w:rsidRDefault="0090667D">
            <w:pPr>
              <w:pStyle w:val="TableParagraph"/>
              <w:spacing w:line="227" w:lineRule="exact"/>
              <w:ind w:right="198"/>
              <w:jc w:val="right"/>
              <w:rPr>
                <w:sz w:val="20"/>
              </w:rPr>
            </w:pPr>
            <w:r>
              <w:rPr>
                <w:sz w:val="20"/>
              </w:rPr>
              <w:t>25,157</w:t>
            </w:r>
          </w:p>
        </w:tc>
      </w:tr>
      <w:tr w:rsidR="001E21B3">
        <w:trPr>
          <w:trHeight w:hRule="exact" w:val="230"/>
        </w:trPr>
        <w:tc>
          <w:tcPr>
            <w:tcW w:w="4976" w:type="dxa"/>
          </w:tcPr>
          <w:p w:rsidR="001E21B3" w:rsidRDefault="0090667D">
            <w:pPr>
              <w:pStyle w:val="TableParagraph"/>
              <w:spacing w:line="227" w:lineRule="exact"/>
              <w:ind w:left="200"/>
              <w:rPr>
                <w:sz w:val="20"/>
              </w:rPr>
            </w:pPr>
            <w:r>
              <w:rPr>
                <w:sz w:val="20"/>
              </w:rPr>
              <w:t>Red Recolector, S.A. de C.V.</w:t>
            </w:r>
          </w:p>
        </w:tc>
        <w:tc>
          <w:tcPr>
            <w:tcW w:w="3996" w:type="dxa"/>
          </w:tcPr>
          <w:p w:rsidR="001E21B3" w:rsidRDefault="0090667D">
            <w:pPr>
              <w:pStyle w:val="TableParagraph"/>
              <w:spacing w:line="227" w:lineRule="exact"/>
              <w:ind w:left="410"/>
              <w:rPr>
                <w:sz w:val="20"/>
              </w:rPr>
            </w:pPr>
            <w:r>
              <w:rPr>
                <w:sz w:val="20"/>
              </w:rPr>
              <w:t>Desechos sólidos</w:t>
            </w:r>
          </w:p>
        </w:tc>
        <w:tc>
          <w:tcPr>
            <w:tcW w:w="1198" w:type="dxa"/>
          </w:tcPr>
          <w:p w:rsidR="001E21B3" w:rsidRDefault="0090667D">
            <w:pPr>
              <w:pStyle w:val="TableParagraph"/>
              <w:spacing w:line="227" w:lineRule="exact"/>
              <w:ind w:right="198"/>
              <w:jc w:val="right"/>
              <w:rPr>
                <w:sz w:val="20"/>
              </w:rPr>
            </w:pPr>
            <w:r>
              <w:rPr>
                <w:sz w:val="20"/>
              </w:rPr>
              <w:t>25,762</w:t>
            </w:r>
          </w:p>
        </w:tc>
      </w:tr>
      <w:tr w:rsidR="001E21B3">
        <w:trPr>
          <w:trHeight w:hRule="exact" w:val="229"/>
        </w:trPr>
        <w:tc>
          <w:tcPr>
            <w:tcW w:w="4976" w:type="dxa"/>
          </w:tcPr>
          <w:p w:rsidR="001E21B3" w:rsidRDefault="0090667D">
            <w:pPr>
              <w:pStyle w:val="TableParagraph"/>
              <w:spacing w:line="227" w:lineRule="exact"/>
              <w:ind w:left="200"/>
              <w:rPr>
                <w:sz w:val="20"/>
              </w:rPr>
            </w:pPr>
            <w:r>
              <w:rPr>
                <w:sz w:val="20"/>
              </w:rPr>
              <w:t>Swiss Hospital Sapi, S.A. de C.V.</w:t>
            </w:r>
          </w:p>
        </w:tc>
        <w:tc>
          <w:tcPr>
            <w:tcW w:w="3996" w:type="dxa"/>
            <w:vMerge w:val="restart"/>
          </w:tcPr>
          <w:p w:rsidR="001E21B3" w:rsidRDefault="0090667D">
            <w:pPr>
              <w:pStyle w:val="TableParagraph"/>
              <w:spacing w:before="2" w:line="228" w:lineRule="exact"/>
              <w:ind w:left="410"/>
              <w:rPr>
                <w:sz w:val="20"/>
              </w:rPr>
            </w:pPr>
            <w:r>
              <w:rPr>
                <w:sz w:val="20"/>
              </w:rPr>
              <w:t>Medicamento, material médico y de curación</w:t>
            </w:r>
          </w:p>
        </w:tc>
        <w:tc>
          <w:tcPr>
            <w:tcW w:w="1198" w:type="dxa"/>
          </w:tcPr>
          <w:p w:rsidR="001E21B3" w:rsidRDefault="001E21B3"/>
        </w:tc>
      </w:tr>
      <w:tr w:rsidR="001E21B3">
        <w:trPr>
          <w:trHeight w:hRule="exact" w:val="225"/>
        </w:trPr>
        <w:tc>
          <w:tcPr>
            <w:tcW w:w="4976" w:type="dxa"/>
          </w:tcPr>
          <w:p w:rsidR="001E21B3" w:rsidRDefault="001E21B3"/>
        </w:tc>
        <w:tc>
          <w:tcPr>
            <w:tcW w:w="3996" w:type="dxa"/>
            <w:vMerge/>
          </w:tcPr>
          <w:p w:rsidR="001E21B3" w:rsidRDefault="001E21B3"/>
        </w:tc>
        <w:tc>
          <w:tcPr>
            <w:tcW w:w="1198" w:type="dxa"/>
          </w:tcPr>
          <w:p w:rsidR="001E21B3" w:rsidRDefault="0090667D">
            <w:pPr>
              <w:pStyle w:val="TableParagraph"/>
              <w:spacing w:line="225" w:lineRule="exact"/>
              <w:ind w:right="198"/>
              <w:jc w:val="right"/>
              <w:rPr>
                <w:sz w:val="20"/>
              </w:rPr>
            </w:pPr>
            <w:r>
              <w:rPr>
                <w:sz w:val="20"/>
              </w:rPr>
              <w:t>18,049</w:t>
            </w:r>
          </w:p>
        </w:tc>
      </w:tr>
    </w:tbl>
    <w:p w:rsidR="001E21B3" w:rsidRDefault="001E21B3">
      <w:pPr>
        <w:pStyle w:val="Textoindependiente"/>
        <w:rPr>
          <w:sz w:val="20"/>
        </w:rPr>
      </w:pPr>
    </w:p>
    <w:p w:rsidR="001E21B3" w:rsidRDefault="001E21B3">
      <w:pPr>
        <w:pStyle w:val="Textoindependiente"/>
        <w:spacing w:before="1"/>
        <w:rPr>
          <w:sz w:val="20"/>
        </w:rPr>
      </w:pPr>
    </w:p>
    <w:p w:rsidR="001E21B3" w:rsidRDefault="0090667D">
      <w:pPr>
        <w:pStyle w:val="Textoindependiente"/>
        <w:spacing w:before="92"/>
        <w:ind w:left="692" w:right="326"/>
        <w:jc w:val="both"/>
      </w:pPr>
      <w:r>
        <w:t>A continuación se detallan los conceptos de gastos que integran los egresos por Capítulo y Objeto del Gasto, y en algunos casos se explican procedimientos adicionales aplicados en la revisión a  los ya enunciados en el primer párrafo, al inicio de esta</w:t>
      </w:r>
      <w:r>
        <w:rPr>
          <w:spacing w:val="-27"/>
        </w:rPr>
        <w:t xml:space="preserve"> </w:t>
      </w:r>
      <w:r>
        <w:t>sec</w:t>
      </w:r>
      <w:r>
        <w:t>ción.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rPr>
          <w:sz w:val="20"/>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699"/>
        <w:gridCol w:w="4249"/>
      </w:tblGrid>
      <w:tr w:rsidR="001E21B3">
        <w:trPr>
          <w:trHeight w:hRule="exact" w:val="268"/>
        </w:trPr>
        <w:tc>
          <w:tcPr>
            <w:tcW w:w="6699" w:type="dxa"/>
          </w:tcPr>
          <w:p w:rsidR="001E21B3" w:rsidRDefault="0090667D">
            <w:pPr>
              <w:pStyle w:val="TableParagraph"/>
              <w:spacing w:line="268" w:lineRule="exact"/>
              <w:ind w:left="200"/>
              <w:rPr>
                <w:sz w:val="24"/>
              </w:rPr>
            </w:pPr>
            <w:r>
              <w:rPr>
                <w:sz w:val="24"/>
                <w:u w:val="single"/>
              </w:rPr>
              <w:t>GASTOS DE FUNCIONAMIENTO</w:t>
            </w:r>
          </w:p>
        </w:tc>
        <w:tc>
          <w:tcPr>
            <w:tcW w:w="4249" w:type="dxa"/>
          </w:tcPr>
          <w:p w:rsidR="001E21B3" w:rsidRDefault="0090667D">
            <w:pPr>
              <w:pStyle w:val="TableParagraph"/>
              <w:spacing w:line="268" w:lineRule="exact"/>
              <w:ind w:right="198"/>
              <w:jc w:val="right"/>
              <w:rPr>
                <w:sz w:val="24"/>
              </w:rPr>
            </w:pPr>
            <w:r>
              <w:rPr>
                <w:sz w:val="24"/>
              </w:rPr>
              <w:t>$1,724,301</w:t>
            </w:r>
          </w:p>
        </w:tc>
      </w:tr>
    </w:tbl>
    <w:p w:rsidR="001E21B3" w:rsidRDefault="001E21B3">
      <w:pPr>
        <w:pStyle w:val="Textoindependiente"/>
        <w:spacing w:before="11"/>
        <w:rPr>
          <w:sz w:val="15"/>
        </w:rPr>
      </w:pPr>
    </w:p>
    <w:p w:rsidR="001E21B3" w:rsidRDefault="0090667D">
      <w:pPr>
        <w:pStyle w:val="Textoindependiente"/>
        <w:spacing w:before="92"/>
        <w:ind w:left="692"/>
      </w:pPr>
      <w:r>
        <w:t>Este grupo de egresos representa el 67% de los egresos totales y se integra por los capítulos siguientes:</w:t>
      </w:r>
    </w:p>
    <w:p w:rsidR="001E21B3" w:rsidRDefault="001E21B3">
      <w:pPr>
        <w:pStyle w:val="Textoindependiente"/>
        <w:rPr>
          <w:sz w:val="20"/>
        </w:rPr>
      </w:pPr>
    </w:p>
    <w:p w:rsidR="001E21B3" w:rsidRDefault="001E21B3">
      <w:pPr>
        <w:pStyle w:val="Textoindependiente"/>
        <w:spacing w:before="4"/>
        <w:rPr>
          <w:sz w:val="20"/>
        </w:rPr>
      </w:pPr>
    </w:p>
    <w:tbl>
      <w:tblPr>
        <w:tblStyle w:val="TableNormal"/>
        <w:tblW w:w="0" w:type="auto"/>
        <w:tblInd w:w="2601" w:type="dxa"/>
        <w:tblBorders>
          <w:top w:val="nil"/>
          <w:left w:val="nil"/>
          <w:bottom w:val="nil"/>
          <w:right w:val="nil"/>
          <w:insideH w:val="nil"/>
          <w:insideV w:val="nil"/>
        </w:tblBorders>
        <w:tblLayout w:type="fixed"/>
        <w:tblLook w:val="01E0" w:firstRow="1" w:lastRow="1" w:firstColumn="1" w:lastColumn="1" w:noHBand="0" w:noVBand="0"/>
      </w:tblPr>
      <w:tblGrid>
        <w:gridCol w:w="2457"/>
        <w:gridCol w:w="407"/>
        <w:gridCol w:w="986"/>
        <w:gridCol w:w="194"/>
        <w:gridCol w:w="463"/>
        <w:gridCol w:w="341"/>
        <w:gridCol w:w="1102"/>
        <w:gridCol w:w="202"/>
        <w:gridCol w:w="365"/>
      </w:tblGrid>
      <w:tr w:rsidR="001E21B3">
        <w:trPr>
          <w:trHeight w:hRule="exact" w:val="272"/>
        </w:trPr>
        <w:tc>
          <w:tcPr>
            <w:tcW w:w="2457" w:type="dxa"/>
          </w:tcPr>
          <w:p w:rsidR="001E21B3" w:rsidRDefault="0090667D">
            <w:pPr>
              <w:pStyle w:val="TableParagraph"/>
              <w:spacing w:line="223" w:lineRule="exact"/>
              <w:ind w:left="931"/>
              <w:rPr>
                <w:sz w:val="20"/>
              </w:rPr>
            </w:pPr>
            <w:r>
              <w:rPr>
                <w:sz w:val="20"/>
                <w:u w:val="single"/>
              </w:rPr>
              <w:t>Capitulo</w:t>
            </w:r>
          </w:p>
        </w:tc>
        <w:tc>
          <w:tcPr>
            <w:tcW w:w="407" w:type="dxa"/>
          </w:tcPr>
          <w:p w:rsidR="001E21B3" w:rsidRDefault="001E21B3"/>
        </w:tc>
        <w:tc>
          <w:tcPr>
            <w:tcW w:w="986" w:type="dxa"/>
          </w:tcPr>
          <w:p w:rsidR="001E21B3" w:rsidRDefault="0090667D">
            <w:pPr>
              <w:pStyle w:val="TableParagraph"/>
              <w:spacing w:line="223" w:lineRule="exact"/>
              <w:ind w:left="153"/>
              <w:rPr>
                <w:sz w:val="20"/>
              </w:rPr>
            </w:pPr>
            <w:r>
              <w:rPr>
                <w:sz w:val="20"/>
                <w:u w:val="single"/>
              </w:rPr>
              <w:t>Importe</w:t>
            </w:r>
          </w:p>
        </w:tc>
        <w:tc>
          <w:tcPr>
            <w:tcW w:w="194" w:type="dxa"/>
          </w:tcPr>
          <w:p w:rsidR="001E21B3" w:rsidRDefault="001E21B3"/>
        </w:tc>
        <w:tc>
          <w:tcPr>
            <w:tcW w:w="463" w:type="dxa"/>
          </w:tcPr>
          <w:p w:rsidR="001E21B3" w:rsidRDefault="0090667D">
            <w:pPr>
              <w:pStyle w:val="TableParagraph"/>
              <w:spacing w:line="223" w:lineRule="exact"/>
              <w:ind w:left="141"/>
              <w:rPr>
                <w:sz w:val="20"/>
              </w:rPr>
            </w:pPr>
            <w:r>
              <w:rPr>
                <w:w w:val="99"/>
                <w:sz w:val="20"/>
                <w:u w:val="single"/>
              </w:rPr>
              <w:t>%</w:t>
            </w:r>
          </w:p>
        </w:tc>
        <w:tc>
          <w:tcPr>
            <w:tcW w:w="341" w:type="dxa"/>
          </w:tcPr>
          <w:p w:rsidR="001E21B3" w:rsidRDefault="001E21B3"/>
        </w:tc>
        <w:tc>
          <w:tcPr>
            <w:tcW w:w="1102" w:type="dxa"/>
          </w:tcPr>
          <w:p w:rsidR="001E21B3" w:rsidRDefault="0090667D">
            <w:pPr>
              <w:pStyle w:val="TableParagraph"/>
              <w:spacing w:line="223" w:lineRule="exact"/>
              <w:ind w:left="192"/>
              <w:rPr>
                <w:sz w:val="20"/>
              </w:rPr>
            </w:pPr>
            <w:r>
              <w:rPr>
                <w:sz w:val="20"/>
                <w:u w:val="single"/>
              </w:rPr>
              <w:t>Alcance</w:t>
            </w:r>
          </w:p>
        </w:tc>
        <w:tc>
          <w:tcPr>
            <w:tcW w:w="202" w:type="dxa"/>
          </w:tcPr>
          <w:p w:rsidR="001E21B3" w:rsidRDefault="001E21B3"/>
        </w:tc>
        <w:tc>
          <w:tcPr>
            <w:tcW w:w="365" w:type="dxa"/>
          </w:tcPr>
          <w:p w:rsidR="001E21B3" w:rsidRDefault="0090667D">
            <w:pPr>
              <w:pStyle w:val="TableParagraph"/>
              <w:spacing w:line="223" w:lineRule="exact"/>
              <w:ind w:left="91"/>
              <w:rPr>
                <w:sz w:val="20"/>
              </w:rPr>
            </w:pPr>
            <w:r>
              <w:rPr>
                <w:w w:val="99"/>
                <w:sz w:val="20"/>
                <w:u w:val="single"/>
              </w:rPr>
              <w:t>%</w:t>
            </w:r>
          </w:p>
        </w:tc>
      </w:tr>
      <w:tr w:rsidR="001E21B3">
        <w:trPr>
          <w:trHeight w:hRule="exact" w:val="276"/>
        </w:trPr>
        <w:tc>
          <w:tcPr>
            <w:tcW w:w="2457" w:type="dxa"/>
          </w:tcPr>
          <w:p w:rsidR="001E21B3" w:rsidRDefault="0090667D">
            <w:pPr>
              <w:pStyle w:val="TableParagraph"/>
              <w:spacing w:before="42"/>
              <w:ind w:left="200"/>
              <w:rPr>
                <w:sz w:val="20"/>
              </w:rPr>
            </w:pPr>
            <w:r>
              <w:rPr>
                <w:sz w:val="20"/>
              </w:rPr>
              <w:t>Servicios personales</w:t>
            </w:r>
          </w:p>
        </w:tc>
        <w:tc>
          <w:tcPr>
            <w:tcW w:w="407" w:type="dxa"/>
          </w:tcPr>
          <w:p w:rsidR="001E21B3" w:rsidRDefault="0090667D">
            <w:pPr>
              <w:pStyle w:val="TableParagraph"/>
              <w:spacing w:before="42"/>
              <w:ind w:right="61"/>
              <w:jc w:val="center"/>
              <w:rPr>
                <w:sz w:val="20"/>
              </w:rPr>
            </w:pPr>
            <w:r>
              <w:rPr>
                <w:w w:val="99"/>
                <w:sz w:val="20"/>
              </w:rPr>
              <w:t>$</w:t>
            </w:r>
          </w:p>
        </w:tc>
        <w:tc>
          <w:tcPr>
            <w:tcW w:w="986" w:type="dxa"/>
          </w:tcPr>
          <w:p w:rsidR="001E21B3" w:rsidRDefault="0090667D">
            <w:pPr>
              <w:pStyle w:val="TableParagraph"/>
              <w:spacing w:before="42"/>
              <w:ind w:left="-15"/>
              <w:jc w:val="right"/>
              <w:rPr>
                <w:sz w:val="20"/>
              </w:rPr>
            </w:pPr>
            <w:r>
              <w:rPr>
                <w:sz w:val="20"/>
              </w:rPr>
              <w:t>1,032,989</w:t>
            </w:r>
          </w:p>
        </w:tc>
        <w:tc>
          <w:tcPr>
            <w:tcW w:w="194" w:type="dxa"/>
          </w:tcPr>
          <w:p w:rsidR="001E21B3" w:rsidRDefault="001E21B3"/>
        </w:tc>
        <w:tc>
          <w:tcPr>
            <w:tcW w:w="463" w:type="dxa"/>
          </w:tcPr>
          <w:p w:rsidR="001E21B3" w:rsidRDefault="0090667D">
            <w:pPr>
              <w:pStyle w:val="TableParagraph"/>
              <w:spacing w:before="42"/>
              <w:jc w:val="right"/>
              <w:rPr>
                <w:sz w:val="20"/>
              </w:rPr>
            </w:pPr>
            <w:r>
              <w:rPr>
                <w:sz w:val="20"/>
              </w:rPr>
              <w:t>60</w:t>
            </w:r>
          </w:p>
        </w:tc>
        <w:tc>
          <w:tcPr>
            <w:tcW w:w="341" w:type="dxa"/>
          </w:tcPr>
          <w:p w:rsidR="001E21B3" w:rsidRDefault="0090667D">
            <w:pPr>
              <w:pStyle w:val="TableParagraph"/>
              <w:spacing w:before="42"/>
              <w:ind w:right="2"/>
              <w:jc w:val="center"/>
              <w:rPr>
                <w:sz w:val="20"/>
              </w:rPr>
            </w:pPr>
            <w:r>
              <w:rPr>
                <w:w w:val="99"/>
                <w:sz w:val="20"/>
              </w:rPr>
              <w:t>$</w:t>
            </w:r>
          </w:p>
        </w:tc>
        <w:tc>
          <w:tcPr>
            <w:tcW w:w="1102" w:type="dxa"/>
          </w:tcPr>
          <w:p w:rsidR="001E21B3" w:rsidRDefault="0090667D">
            <w:pPr>
              <w:pStyle w:val="TableParagraph"/>
              <w:spacing w:before="42"/>
              <w:ind w:right="2"/>
              <w:jc w:val="right"/>
              <w:rPr>
                <w:sz w:val="20"/>
              </w:rPr>
            </w:pPr>
            <w:r>
              <w:rPr>
                <w:w w:val="95"/>
                <w:sz w:val="20"/>
              </w:rPr>
              <w:t>920,879</w:t>
            </w:r>
          </w:p>
        </w:tc>
        <w:tc>
          <w:tcPr>
            <w:tcW w:w="202" w:type="dxa"/>
          </w:tcPr>
          <w:p w:rsidR="001E21B3" w:rsidRDefault="001E21B3"/>
        </w:tc>
        <w:tc>
          <w:tcPr>
            <w:tcW w:w="365" w:type="dxa"/>
          </w:tcPr>
          <w:p w:rsidR="001E21B3" w:rsidRDefault="0090667D">
            <w:pPr>
              <w:pStyle w:val="TableParagraph"/>
              <w:spacing w:before="42"/>
              <w:jc w:val="right"/>
              <w:rPr>
                <w:sz w:val="20"/>
              </w:rPr>
            </w:pPr>
            <w:r>
              <w:rPr>
                <w:sz w:val="20"/>
              </w:rPr>
              <w:t>89</w:t>
            </w:r>
          </w:p>
        </w:tc>
      </w:tr>
      <w:tr w:rsidR="001E21B3">
        <w:trPr>
          <w:trHeight w:hRule="exact" w:val="230"/>
        </w:trPr>
        <w:tc>
          <w:tcPr>
            <w:tcW w:w="2457" w:type="dxa"/>
          </w:tcPr>
          <w:p w:rsidR="001E21B3" w:rsidRDefault="0090667D">
            <w:pPr>
              <w:pStyle w:val="TableParagraph"/>
              <w:spacing w:line="227" w:lineRule="exact"/>
              <w:ind w:left="200"/>
              <w:rPr>
                <w:sz w:val="20"/>
              </w:rPr>
            </w:pPr>
            <w:r>
              <w:rPr>
                <w:sz w:val="20"/>
              </w:rPr>
              <w:t>Materiales y suministros</w:t>
            </w:r>
          </w:p>
        </w:tc>
        <w:tc>
          <w:tcPr>
            <w:tcW w:w="407" w:type="dxa"/>
          </w:tcPr>
          <w:p w:rsidR="001E21B3" w:rsidRDefault="001E21B3"/>
        </w:tc>
        <w:tc>
          <w:tcPr>
            <w:tcW w:w="986" w:type="dxa"/>
          </w:tcPr>
          <w:p w:rsidR="001E21B3" w:rsidRDefault="0090667D">
            <w:pPr>
              <w:pStyle w:val="TableParagraph"/>
              <w:spacing w:line="227" w:lineRule="exact"/>
              <w:ind w:left="-15"/>
              <w:jc w:val="right"/>
              <w:rPr>
                <w:sz w:val="20"/>
              </w:rPr>
            </w:pPr>
            <w:r>
              <w:rPr>
                <w:w w:val="95"/>
                <w:sz w:val="20"/>
              </w:rPr>
              <w:t>180,187</w:t>
            </w:r>
          </w:p>
        </w:tc>
        <w:tc>
          <w:tcPr>
            <w:tcW w:w="194" w:type="dxa"/>
          </w:tcPr>
          <w:p w:rsidR="001E21B3" w:rsidRDefault="001E21B3"/>
        </w:tc>
        <w:tc>
          <w:tcPr>
            <w:tcW w:w="463" w:type="dxa"/>
          </w:tcPr>
          <w:p w:rsidR="001E21B3" w:rsidRDefault="0090667D">
            <w:pPr>
              <w:pStyle w:val="TableParagraph"/>
              <w:spacing w:line="227" w:lineRule="exact"/>
              <w:jc w:val="right"/>
              <w:rPr>
                <w:sz w:val="20"/>
              </w:rPr>
            </w:pPr>
            <w:r>
              <w:rPr>
                <w:sz w:val="20"/>
              </w:rPr>
              <w:t>10</w:t>
            </w:r>
          </w:p>
        </w:tc>
        <w:tc>
          <w:tcPr>
            <w:tcW w:w="341" w:type="dxa"/>
          </w:tcPr>
          <w:p w:rsidR="001E21B3" w:rsidRDefault="001E21B3"/>
        </w:tc>
        <w:tc>
          <w:tcPr>
            <w:tcW w:w="1102" w:type="dxa"/>
          </w:tcPr>
          <w:p w:rsidR="001E21B3" w:rsidRDefault="0090667D">
            <w:pPr>
              <w:pStyle w:val="TableParagraph"/>
              <w:spacing w:line="227" w:lineRule="exact"/>
              <w:ind w:right="2"/>
              <w:jc w:val="right"/>
              <w:rPr>
                <w:sz w:val="20"/>
              </w:rPr>
            </w:pPr>
            <w:r>
              <w:rPr>
                <w:sz w:val="20"/>
              </w:rPr>
              <w:t>26,497</w:t>
            </w:r>
          </w:p>
        </w:tc>
        <w:tc>
          <w:tcPr>
            <w:tcW w:w="202" w:type="dxa"/>
          </w:tcPr>
          <w:p w:rsidR="001E21B3" w:rsidRDefault="001E21B3"/>
        </w:tc>
        <w:tc>
          <w:tcPr>
            <w:tcW w:w="365" w:type="dxa"/>
          </w:tcPr>
          <w:p w:rsidR="001E21B3" w:rsidRDefault="0090667D">
            <w:pPr>
              <w:pStyle w:val="TableParagraph"/>
              <w:spacing w:line="227" w:lineRule="exact"/>
              <w:jc w:val="right"/>
              <w:rPr>
                <w:sz w:val="20"/>
              </w:rPr>
            </w:pPr>
            <w:r>
              <w:rPr>
                <w:sz w:val="20"/>
              </w:rPr>
              <w:t>15</w:t>
            </w:r>
          </w:p>
        </w:tc>
      </w:tr>
      <w:tr w:rsidR="001E21B3">
        <w:trPr>
          <w:trHeight w:hRule="exact" w:val="323"/>
        </w:trPr>
        <w:tc>
          <w:tcPr>
            <w:tcW w:w="2457" w:type="dxa"/>
          </w:tcPr>
          <w:p w:rsidR="001E21B3" w:rsidRDefault="0090667D">
            <w:pPr>
              <w:pStyle w:val="TableParagraph"/>
              <w:spacing w:line="227" w:lineRule="exact"/>
              <w:ind w:left="200"/>
              <w:rPr>
                <w:sz w:val="20"/>
              </w:rPr>
            </w:pPr>
            <w:r>
              <w:rPr>
                <w:sz w:val="20"/>
              </w:rPr>
              <w:t>Servicios generales</w:t>
            </w:r>
          </w:p>
        </w:tc>
        <w:tc>
          <w:tcPr>
            <w:tcW w:w="407" w:type="dxa"/>
          </w:tcPr>
          <w:p w:rsidR="001E21B3" w:rsidRDefault="001E21B3"/>
        </w:tc>
        <w:tc>
          <w:tcPr>
            <w:tcW w:w="986" w:type="dxa"/>
            <w:tcBorders>
              <w:bottom w:val="single" w:sz="4" w:space="0" w:color="000000"/>
            </w:tcBorders>
          </w:tcPr>
          <w:p w:rsidR="001E21B3" w:rsidRDefault="0090667D">
            <w:pPr>
              <w:pStyle w:val="TableParagraph"/>
              <w:spacing w:line="227" w:lineRule="exact"/>
              <w:ind w:left="-15"/>
              <w:jc w:val="right"/>
              <w:rPr>
                <w:sz w:val="20"/>
              </w:rPr>
            </w:pPr>
            <w:r>
              <w:rPr>
                <w:w w:val="95"/>
                <w:sz w:val="20"/>
              </w:rPr>
              <w:t>511,125</w:t>
            </w:r>
          </w:p>
        </w:tc>
        <w:tc>
          <w:tcPr>
            <w:tcW w:w="194" w:type="dxa"/>
          </w:tcPr>
          <w:p w:rsidR="001E21B3" w:rsidRDefault="001E21B3"/>
        </w:tc>
        <w:tc>
          <w:tcPr>
            <w:tcW w:w="463" w:type="dxa"/>
            <w:tcBorders>
              <w:bottom w:val="single" w:sz="4" w:space="0" w:color="000000"/>
            </w:tcBorders>
          </w:tcPr>
          <w:p w:rsidR="001E21B3" w:rsidRDefault="0090667D">
            <w:pPr>
              <w:pStyle w:val="TableParagraph"/>
              <w:spacing w:line="227" w:lineRule="exact"/>
              <w:jc w:val="right"/>
              <w:rPr>
                <w:sz w:val="20"/>
              </w:rPr>
            </w:pPr>
            <w:r>
              <w:rPr>
                <w:sz w:val="20"/>
              </w:rPr>
              <w:t>30</w:t>
            </w:r>
          </w:p>
        </w:tc>
        <w:tc>
          <w:tcPr>
            <w:tcW w:w="341" w:type="dxa"/>
          </w:tcPr>
          <w:p w:rsidR="001E21B3" w:rsidRDefault="001E21B3"/>
        </w:tc>
        <w:tc>
          <w:tcPr>
            <w:tcW w:w="1102" w:type="dxa"/>
            <w:tcBorders>
              <w:bottom w:val="single" w:sz="4" w:space="0" w:color="000000"/>
            </w:tcBorders>
          </w:tcPr>
          <w:p w:rsidR="001E21B3" w:rsidRDefault="0090667D">
            <w:pPr>
              <w:pStyle w:val="TableParagraph"/>
              <w:spacing w:line="227" w:lineRule="exact"/>
              <w:ind w:right="3"/>
              <w:jc w:val="right"/>
              <w:rPr>
                <w:sz w:val="20"/>
              </w:rPr>
            </w:pPr>
            <w:r>
              <w:rPr>
                <w:w w:val="95"/>
                <w:sz w:val="20"/>
              </w:rPr>
              <w:t>168,038</w:t>
            </w:r>
          </w:p>
        </w:tc>
        <w:tc>
          <w:tcPr>
            <w:tcW w:w="202" w:type="dxa"/>
          </w:tcPr>
          <w:p w:rsidR="001E21B3" w:rsidRDefault="001E21B3"/>
        </w:tc>
        <w:tc>
          <w:tcPr>
            <w:tcW w:w="365" w:type="dxa"/>
            <w:tcBorders>
              <w:bottom w:val="single" w:sz="4" w:space="0" w:color="000000"/>
            </w:tcBorders>
          </w:tcPr>
          <w:p w:rsidR="001E21B3" w:rsidRDefault="0090667D">
            <w:pPr>
              <w:pStyle w:val="TableParagraph"/>
              <w:spacing w:line="227" w:lineRule="exact"/>
              <w:jc w:val="right"/>
              <w:rPr>
                <w:sz w:val="20"/>
              </w:rPr>
            </w:pPr>
            <w:r>
              <w:rPr>
                <w:sz w:val="20"/>
              </w:rPr>
              <w:t>33</w:t>
            </w:r>
          </w:p>
        </w:tc>
      </w:tr>
      <w:tr w:rsidR="001E21B3">
        <w:trPr>
          <w:trHeight w:hRule="exact" w:val="234"/>
        </w:trPr>
        <w:tc>
          <w:tcPr>
            <w:tcW w:w="2457" w:type="dxa"/>
          </w:tcPr>
          <w:p w:rsidR="001E21B3" w:rsidRDefault="0090667D">
            <w:pPr>
              <w:pStyle w:val="TableParagraph"/>
              <w:spacing w:before="4"/>
              <w:ind w:left="1054" w:right="918"/>
              <w:jc w:val="center"/>
              <w:rPr>
                <w:sz w:val="20"/>
              </w:rPr>
            </w:pPr>
            <w:r>
              <w:rPr>
                <w:sz w:val="20"/>
              </w:rPr>
              <w:t>Total</w:t>
            </w:r>
          </w:p>
        </w:tc>
        <w:tc>
          <w:tcPr>
            <w:tcW w:w="407" w:type="dxa"/>
          </w:tcPr>
          <w:p w:rsidR="001E21B3" w:rsidRDefault="0090667D">
            <w:pPr>
              <w:pStyle w:val="TableParagraph"/>
              <w:spacing w:before="4"/>
              <w:ind w:right="61"/>
              <w:jc w:val="center"/>
              <w:rPr>
                <w:sz w:val="20"/>
              </w:rPr>
            </w:pPr>
            <w:r>
              <w:rPr>
                <w:w w:val="99"/>
                <w:sz w:val="20"/>
              </w:rPr>
              <w:t>$</w:t>
            </w:r>
          </w:p>
        </w:tc>
        <w:tc>
          <w:tcPr>
            <w:tcW w:w="986" w:type="dxa"/>
            <w:tcBorders>
              <w:top w:val="single" w:sz="4" w:space="0" w:color="000000"/>
            </w:tcBorders>
          </w:tcPr>
          <w:p w:rsidR="001E21B3" w:rsidRDefault="0090667D">
            <w:pPr>
              <w:pStyle w:val="TableParagraph"/>
              <w:spacing w:line="230" w:lineRule="exact"/>
              <w:ind w:left="-15"/>
              <w:jc w:val="right"/>
              <w:rPr>
                <w:sz w:val="20"/>
              </w:rPr>
            </w:pPr>
            <w:r>
              <w:rPr>
                <w:w w:val="99"/>
                <w:sz w:val="20"/>
                <w:u w:val="thick"/>
              </w:rPr>
              <w:t xml:space="preserve"> </w:t>
            </w:r>
            <w:r>
              <w:rPr>
                <w:spacing w:val="-1"/>
                <w:sz w:val="20"/>
                <w:u w:val="thick"/>
              </w:rPr>
              <w:t xml:space="preserve"> 1,724,301</w:t>
            </w:r>
          </w:p>
        </w:tc>
        <w:tc>
          <w:tcPr>
            <w:tcW w:w="194" w:type="dxa"/>
          </w:tcPr>
          <w:p w:rsidR="001E21B3" w:rsidRDefault="001E21B3"/>
        </w:tc>
        <w:tc>
          <w:tcPr>
            <w:tcW w:w="463"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23"/>
                <w:sz w:val="20"/>
                <w:u w:val="thick"/>
              </w:rPr>
              <w:t xml:space="preserve"> </w:t>
            </w:r>
            <w:r>
              <w:rPr>
                <w:spacing w:val="-2"/>
                <w:sz w:val="20"/>
                <w:u w:val="thick"/>
              </w:rPr>
              <w:t>100</w:t>
            </w:r>
          </w:p>
        </w:tc>
        <w:tc>
          <w:tcPr>
            <w:tcW w:w="341" w:type="dxa"/>
          </w:tcPr>
          <w:p w:rsidR="001E21B3" w:rsidRDefault="0090667D">
            <w:pPr>
              <w:pStyle w:val="TableParagraph"/>
              <w:spacing w:before="4"/>
              <w:ind w:right="2"/>
              <w:jc w:val="center"/>
              <w:rPr>
                <w:sz w:val="20"/>
              </w:rPr>
            </w:pPr>
            <w:r>
              <w:rPr>
                <w:w w:val="99"/>
                <w:sz w:val="20"/>
              </w:rPr>
              <w:t>$</w:t>
            </w:r>
          </w:p>
        </w:tc>
        <w:tc>
          <w:tcPr>
            <w:tcW w:w="1102" w:type="dxa"/>
            <w:tcBorders>
              <w:top w:val="single" w:sz="4" w:space="0" w:color="000000"/>
            </w:tcBorders>
          </w:tcPr>
          <w:p w:rsidR="001E21B3" w:rsidRDefault="0090667D">
            <w:pPr>
              <w:pStyle w:val="TableParagraph"/>
              <w:spacing w:line="230" w:lineRule="exact"/>
              <w:ind w:right="2"/>
              <w:jc w:val="right"/>
              <w:rPr>
                <w:sz w:val="20"/>
              </w:rPr>
            </w:pPr>
            <w:r>
              <w:rPr>
                <w:w w:val="99"/>
                <w:sz w:val="20"/>
                <w:u w:val="thick"/>
              </w:rPr>
              <w:t xml:space="preserve"> </w:t>
            </w:r>
            <w:r>
              <w:rPr>
                <w:sz w:val="20"/>
                <w:u w:val="thick"/>
              </w:rPr>
              <w:t xml:space="preserve">  </w:t>
            </w:r>
            <w:r>
              <w:rPr>
                <w:spacing w:val="1"/>
                <w:sz w:val="20"/>
                <w:u w:val="thick"/>
              </w:rPr>
              <w:t xml:space="preserve"> </w:t>
            </w:r>
            <w:r>
              <w:rPr>
                <w:spacing w:val="-1"/>
                <w:sz w:val="20"/>
                <w:u w:val="thick"/>
              </w:rPr>
              <w:t>1,115,414</w:t>
            </w:r>
          </w:p>
        </w:tc>
        <w:tc>
          <w:tcPr>
            <w:tcW w:w="202" w:type="dxa"/>
          </w:tcPr>
          <w:p w:rsidR="001E21B3" w:rsidRDefault="001E21B3"/>
        </w:tc>
        <w:tc>
          <w:tcPr>
            <w:tcW w:w="365"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11"/>
                <w:sz w:val="20"/>
                <w:u w:val="thick"/>
              </w:rPr>
              <w:t xml:space="preserve"> </w:t>
            </w:r>
            <w:r>
              <w:rPr>
                <w:spacing w:val="-1"/>
                <w:sz w:val="20"/>
                <w:u w:val="thick"/>
              </w:rPr>
              <w:t>65</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4"/>
        <w:rPr>
          <w:sz w:val="27"/>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6384"/>
        <w:gridCol w:w="4584"/>
      </w:tblGrid>
      <w:tr w:rsidR="001E21B3">
        <w:trPr>
          <w:trHeight w:hRule="exact" w:val="268"/>
        </w:trPr>
        <w:tc>
          <w:tcPr>
            <w:tcW w:w="6384" w:type="dxa"/>
          </w:tcPr>
          <w:p w:rsidR="001E21B3" w:rsidRDefault="0090667D">
            <w:pPr>
              <w:pStyle w:val="TableParagraph"/>
              <w:spacing w:line="268" w:lineRule="exact"/>
              <w:ind w:left="200"/>
              <w:rPr>
                <w:sz w:val="24"/>
              </w:rPr>
            </w:pPr>
            <w:r>
              <w:rPr>
                <w:sz w:val="24"/>
                <w:u w:val="single"/>
              </w:rPr>
              <w:t>SERVICIOS PERSONALES</w:t>
            </w:r>
          </w:p>
        </w:tc>
        <w:tc>
          <w:tcPr>
            <w:tcW w:w="4584" w:type="dxa"/>
          </w:tcPr>
          <w:p w:rsidR="001E21B3" w:rsidRDefault="0090667D">
            <w:pPr>
              <w:pStyle w:val="TableParagraph"/>
              <w:spacing w:line="268" w:lineRule="exact"/>
              <w:ind w:right="198"/>
              <w:jc w:val="right"/>
              <w:rPr>
                <w:sz w:val="24"/>
              </w:rPr>
            </w:pPr>
            <w:r>
              <w:rPr>
                <w:sz w:val="24"/>
              </w:rPr>
              <w:t>$1,032,989</w:t>
            </w:r>
          </w:p>
        </w:tc>
      </w:tr>
    </w:tbl>
    <w:p w:rsidR="001E21B3" w:rsidRDefault="001E21B3">
      <w:pPr>
        <w:pStyle w:val="Textoindependiente"/>
        <w:spacing w:before="4"/>
        <w:rPr>
          <w:sz w:val="25"/>
        </w:rPr>
      </w:pPr>
    </w:p>
    <w:p w:rsidR="001E21B3" w:rsidRDefault="0090667D">
      <w:pPr>
        <w:pStyle w:val="Textoindependiente"/>
        <w:spacing w:before="92"/>
        <w:ind w:left="692"/>
      </w:pPr>
      <w:r>
        <w:t>Este capítulo se integra por las cuentas siguientes:</w:t>
      </w:r>
    </w:p>
    <w:p w:rsidR="001E21B3" w:rsidRDefault="001E21B3">
      <w:pPr>
        <w:pStyle w:val="Textoindependiente"/>
        <w:rPr>
          <w:sz w:val="20"/>
        </w:rPr>
      </w:pPr>
    </w:p>
    <w:p w:rsidR="001E21B3" w:rsidRDefault="001E21B3">
      <w:pPr>
        <w:pStyle w:val="Textoindependiente"/>
        <w:spacing w:before="5"/>
        <w:rPr>
          <w:sz w:val="12"/>
        </w:rPr>
      </w:pPr>
    </w:p>
    <w:tbl>
      <w:tblPr>
        <w:tblStyle w:val="TableNormal"/>
        <w:tblW w:w="0" w:type="auto"/>
        <w:tblInd w:w="1293" w:type="dxa"/>
        <w:tblBorders>
          <w:top w:val="nil"/>
          <w:left w:val="nil"/>
          <w:bottom w:val="nil"/>
          <w:right w:val="nil"/>
          <w:insideH w:val="nil"/>
          <w:insideV w:val="nil"/>
        </w:tblBorders>
        <w:tblLayout w:type="fixed"/>
        <w:tblLook w:val="01E0" w:firstRow="1" w:lastRow="1" w:firstColumn="1" w:lastColumn="1" w:noHBand="0" w:noVBand="0"/>
      </w:tblPr>
      <w:tblGrid>
        <w:gridCol w:w="5030"/>
        <w:gridCol w:w="323"/>
        <w:gridCol w:w="946"/>
        <w:gridCol w:w="293"/>
        <w:gridCol w:w="562"/>
        <w:gridCol w:w="204"/>
        <w:gridCol w:w="1210"/>
        <w:gridCol w:w="199"/>
        <w:gridCol w:w="367"/>
      </w:tblGrid>
      <w:tr w:rsidR="001E21B3">
        <w:trPr>
          <w:trHeight w:hRule="exact" w:val="272"/>
        </w:trPr>
        <w:tc>
          <w:tcPr>
            <w:tcW w:w="5030" w:type="dxa"/>
          </w:tcPr>
          <w:p w:rsidR="001E21B3" w:rsidRDefault="0090667D">
            <w:pPr>
              <w:pStyle w:val="TableParagraph"/>
              <w:spacing w:line="223" w:lineRule="exact"/>
              <w:ind w:left="2271" w:right="2072"/>
              <w:jc w:val="center"/>
              <w:rPr>
                <w:sz w:val="20"/>
              </w:rPr>
            </w:pPr>
            <w:r>
              <w:rPr>
                <w:sz w:val="20"/>
                <w:u w:val="single"/>
              </w:rPr>
              <w:t>Cuenta</w:t>
            </w:r>
          </w:p>
        </w:tc>
        <w:tc>
          <w:tcPr>
            <w:tcW w:w="323" w:type="dxa"/>
          </w:tcPr>
          <w:p w:rsidR="001E21B3" w:rsidRDefault="001E21B3"/>
        </w:tc>
        <w:tc>
          <w:tcPr>
            <w:tcW w:w="946" w:type="dxa"/>
          </w:tcPr>
          <w:p w:rsidR="001E21B3" w:rsidRDefault="0090667D">
            <w:pPr>
              <w:pStyle w:val="TableParagraph"/>
              <w:spacing w:line="223" w:lineRule="exact"/>
              <w:ind w:left="129"/>
              <w:rPr>
                <w:sz w:val="20"/>
              </w:rPr>
            </w:pPr>
            <w:r>
              <w:rPr>
                <w:sz w:val="20"/>
                <w:u w:val="single"/>
              </w:rPr>
              <w:t>Importe</w:t>
            </w:r>
          </w:p>
        </w:tc>
        <w:tc>
          <w:tcPr>
            <w:tcW w:w="293" w:type="dxa"/>
          </w:tcPr>
          <w:p w:rsidR="001E21B3" w:rsidRDefault="001E21B3"/>
        </w:tc>
        <w:tc>
          <w:tcPr>
            <w:tcW w:w="562" w:type="dxa"/>
          </w:tcPr>
          <w:p w:rsidR="001E21B3" w:rsidRDefault="0090667D">
            <w:pPr>
              <w:pStyle w:val="TableParagraph"/>
              <w:spacing w:line="223" w:lineRule="exact"/>
              <w:ind w:left="175"/>
              <w:rPr>
                <w:sz w:val="20"/>
              </w:rPr>
            </w:pPr>
            <w:r>
              <w:rPr>
                <w:w w:val="99"/>
                <w:sz w:val="20"/>
                <w:u w:val="single"/>
              </w:rPr>
              <w:t>%</w:t>
            </w:r>
          </w:p>
        </w:tc>
        <w:tc>
          <w:tcPr>
            <w:tcW w:w="204" w:type="dxa"/>
          </w:tcPr>
          <w:p w:rsidR="001E21B3" w:rsidRDefault="001E21B3"/>
        </w:tc>
        <w:tc>
          <w:tcPr>
            <w:tcW w:w="1210" w:type="dxa"/>
          </w:tcPr>
          <w:p w:rsidR="001E21B3" w:rsidRDefault="0090667D">
            <w:pPr>
              <w:pStyle w:val="TableParagraph"/>
              <w:spacing w:line="223" w:lineRule="exact"/>
              <w:ind w:left="247"/>
              <w:rPr>
                <w:sz w:val="20"/>
              </w:rPr>
            </w:pPr>
            <w:r>
              <w:rPr>
                <w:sz w:val="20"/>
                <w:u w:val="single"/>
              </w:rPr>
              <w:t>Alcance</w:t>
            </w:r>
          </w:p>
        </w:tc>
        <w:tc>
          <w:tcPr>
            <w:tcW w:w="199" w:type="dxa"/>
          </w:tcPr>
          <w:p w:rsidR="001E21B3" w:rsidRDefault="001E21B3"/>
        </w:tc>
        <w:tc>
          <w:tcPr>
            <w:tcW w:w="367" w:type="dxa"/>
          </w:tcPr>
          <w:p w:rsidR="001E21B3" w:rsidRDefault="0090667D">
            <w:pPr>
              <w:pStyle w:val="TableParagraph"/>
              <w:spacing w:line="223" w:lineRule="exact"/>
              <w:jc w:val="center"/>
              <w:rPr>
                <w:sz w:val="20"/>
              </w:rPr>
            </w:pPr>
            <w:r>
              <w:rPr>
                <w:w w:val="99"/>
                <w:sz w:val="20"/>
                <w:u w:val="single"/>
              </w:rPr>
              <w:t>%</w:t>
            </w:r>
          </w:p>
        </w:tc>
      </w:tr>
      <w:tr w:rsidR="001E21B3">
        <w:trPr>
          <w:trHeight w:hRule="exact" w:val="276"/>
        </w:trPr>
        <w:tc>
          <w:tcPr>
            <w:tcW w:w="5030" w:type="dxa"/>
          </w:tcPr>
          <w:p w:rsidR="001E21B3" w:rsidRDefault="0090667D">
            <w:pPr>
              <w:pStyle w:val="TableParagraph"/>
              <w:spacing w:before="42"/>
              <w:ind w:left="200"/>
              <w:rPr>
                <w:sz w:val="20"/>
              </w:rPr>
            </w:pPr>
            <w:r>
              <w:rPr>
                <w:sz w:val="20"/>
              </w:rPr>
              <w:t>Remuneraciones al personal de carácter permanente</w:t>
            </w:r>
          </w:p>
        </w:tc>
        <w:tc>
          <w:tcPr>
            <w:tcW w:w="323" w:type="dxa"/>
          </w:tcPr>
          <w:p w:rsidR="001E21B3" w:rsidRDefault="0090667D">
            <w:pPr>
              <w:pStyle w:val="TableParagraph"/>
              <w:spacing w:before="42"/>
              <w:ind w:left="1"/>
              <w:jc w:val="center"/>
              <w:rPr>
                <w:sz w:val="20"/>
              </w:rPr>
            </w:pPr>
            <w:r>
              <w:rPr>
                <w:w w:val="99"/>
                <w:sz w:val="20"/>
              </w:rPr>
              <w:t>$</w:t>
            </w:r>
          </w:p>
        </w:tc>
        <w:tc>
          <w:tcPr>
            <w:tcW w:w="946" w:type="dxa"/>
          </w:tcPr>
          <w:p w:rsidR="001E21B3" w:rsidRDefault="0090667D">
            <w:pPr>
              <w:pStyle w:val="TableParagraph"/>
              <w:spacing w:before="42"/>
              <w:ind w:right="3"/>
              <w:jc w:val="right"/>
              <w:rPr>
                <w:sz w:val="20"/>
              </w:rPr>
            </w:pPr>
            <w:r>
              <w:rPr>
                <w:w w:val="95"/>
                <w:sz w:val="20"/>
              </w:rPr>
              <w:t>379,141</w:t>
            </w:r>
          </w:p>
        </w:tc>
        <w:tc>
          <w:tcPr>
            <w:tcW w:w="293" w:type="dxa"/>
          </w:tcPr>
          <w:p w:rsidR="001E21B3" w:rsidRDefault="001E21B3"/>
        </w:tc>
        <w:tc>
          <w:tcPr>
            <w:tcW w:w="562" w:type="dxa"/>
          </w:tcPr>
          <w:p w:rsidR="001E21B3" w:rsidRDefault="0090667D">
            <w:pPr>
              <w:pStyle w:val="TableParagraph"/>
              <w:spacing w:before="42"/>
              <w:ind w:right="31"/>
              <w:jc w:val="right"/>
              <w:rPr>
                <w:sz w:val="20"/>
              </w:rPr>
            </w:pPr>
            <w:r>
              <w:rPr>
                <w:sz w:val="20"/>
              </w:rPr>
              <w:t>37</w:t>
            </w:r>
          </w:p>
        </w:tc>
        <w:tc>
          <w:tcPr>
            <w:tcW w:w="204" w:type="dxa"/>
          </w:tcPr>
          <w:p w:rsidR="001E21B3" w:rsidRDefault="0090667D">
            <w:pPr>
              <w:pStyle w:val="TableParagraph"/>
              <w:spacing w:before="42"/>
              <w:ind w:left="31"/>
              <w:rPr>
                <w:sz w:val="20"/>
              </w:rPr>
            </w:pPr>
            <w:r>
              <w:rPr>
                <w:w w:val="99"/>
                <w:sz w:val="20"/>
              </w:rPr>
              <w:t>$</w:t>
            </w:r>
          </w:p>
        </w:tc>
        <w:tc>
          <w:tcPr>
            <w:tcW w:w="1210" w:type="dxa"/>
          </w:tcPr>
          <w:p w:rsidR="001E21B3" w:rsidRDefault="0090667D">
            <w:pPr>
              <w:pStyle w:val="TableParagraph"/>
              <w:spacing w:before="42"/>
              <w:ind w:left="-15" w:right="3"/>
              <w:jc w:val="right"/>
              <w:rPr>
                <w:sz w:val="20"/>
              </w:rPr>
            </w:pPr>
            <w:r>
              <w:rPr>
                <w:w w:val="95"/>
                <w:sz w:val="20"/>
              </w:rPr>
              <w:t>378,822</w:t>
            </w:r>
          </w:p>
        </w:tc>
        <w:tc>
          <w:tcPr>
            <w:tcW w:w="199" w:type="dxa"/>
          </w:tcPr>
          <w:p w:rsidR="001E21B3" w:rsidRDefault="001E21B3"/>
        </w:tc>
        <w:tc>
          <w:tcPr>
            <w:tcW w:w="367" w:type="dxa"/>
          </w:tcPr>
          <w:p w:rsidR="001E21B3" w:rsidRDefault="0090667D">
            <w:pPr>
              <w:pStyle w:val="TableParagraph"/>
              <w:spacing w:before="42"/>
              <w:ind w:left="141"/>
              <w:jc w:val="center"/>
              <w:rPr>
                <w:sz w:val="20"/>
              </w:rPr>
            </w:pPr>
            <w:r>
              <w:rPr>
                <w:w w:val="95"/>
                <w:sz w:val="20"/>
              </w:rPr>
              <w:t>99</w:t>
            </w:r>
          </w:p>
        </w:tc>
      </w:tr>
      <w:tr w:rsidR="001E21B3">
        <w:trPr>
          <w:trHeight w:hRule="exact" w:val="230"/>
        </w:trPr>
        <w:tc>
          <w:tcPr>
            <w:tcW w:w="5030" w:type="dxa"/>
          </w:tcPr>
          <w:p w:rsidR="001E21B3" w:rsidRDefault="0090667D">
            <w:pPr>
              <w:pStyle w:val="TableParagraph"/>
              <w:spacing w:line="227" w:lineRule="exact"/>
              <w:ind w:left="200"/>
              <w:rPr>
                <w:sz w:val="20"/>
              </w:rPr>
            </w:pPr>
            <w:r>
              <w:rPr>
                <w:sz w:val="20"/>
              </w:rPr>
              <w:t>Otras prestaciones sociales y económicas</w:t>
            </w:r>
          </w:p>
        </w:tc>
        <w:tc>
          <w:tcPr>
            <w:tcW w:w="323" w:type="dxa"/>
          </w:tcPr>
          <w:p w:rsidR="001E21B3" w:rsidRDefault="001E21B3"/>
        </w:tc>
        <w:tc>
          <w:tcPr>
            <w:tcW w:w="946" w:type="dxa"/>
          </w:tcPr>
          <w:p w:rsidR="001E21B3" w:rsidRDefault="0090667D">
            <w:pPr>
              <w:pStyle w:val="TableParagraph"/>
              <w:spacing w:line="227" w:lineRule="exact"/>
              <w:ind w:right="3"/>
              <w:jc w:val="right"/>
              <w:rPr>
                <w:sz w:val="20"/>
              </w:rPr>
            </w:pPr>
            <w:r>
              <w:rPr>
                <w:w w:val="95"/>
                <w:sz w:val="20"/>
              </w:rPr>
              <w:t>315,915</w:t>
            </w:r>
          </w:p>
        </w:tc>
        <w:tc>
          <w:tcPr>
            <w:tcW w:w="293" w:type="dxa"/>
          </w:tcPr>
          <w:p w:rsidR="001E21B3" w:rsidRDefault="001E21B3"/>
        </w:tc>
        <w:tc>
          <w:tcPr>
            <w:tcW w:w="562" w:type="dxa"/>
          </w:tcPr>
          <w:p w:rsidR="001E21B3" w:rsidRDefault="0090667D">
            <w:pPr>
              <w:pStyle w:val="TableParagraph"/>
              <w:spacing w:line="227" w:lineRule="exact"/>
              <w:ind w:right="31"/>
              <w:jc w:val="right"/>
              <w:rPr>
                <w:sz w:val="20"/>
              </w:rPr>
            </w:pPr>
            <w:r>
              <w:rPr>
                <w:sz w:val="20"/>
              </w:rPr>
              <w:t>30</w:t>
            </w:r>
          </w:p>
        </w:tc>
        <w:tc>
          <w:tcPr>
            <w:tcW w:w="204" w:type="dxa"/>
          </w:tcPr>
          <w:p w:rsidR="001E21B3" w:rsidRDefault="001E21B3"/>
        </w:tc>
        <w:tc>
          <w:tcPr>
            <w:tcW w:w="1210" w:type="dxa"/>
          </w:tcPr>
          <w:p w:rsidR="001E21B3" w:rsidRDefault="0090667D">
            <w:pPr>
              <w:pStyle w:val="TableParagraph"/>
              <w:spacing w:line="227" w:lineRule="exact"/>
              <w:ind w:left="-15" w:right="2"/>
              <w:jc w:val="right"/>
              <w:rPr>
                <w:sz w:val="20"/>
              </w:rPr>
            </w:pPr>
            <w:r>
              <w:rPr>
                <w:sz w:val="20"/>
              </w:rPr>
              <w:t>290,214</w:t>
            </w:r>
          </w:p>
        </w:tc>
        <w:tc>
          <w:tcPr>
            <w:tcW w:w="199" w:type="dxa"/>
          </w:tcPr>
          <w:p w:rsidR="001E21B3" w:rsidRDefault="001E21B3"/>
        </w:tc>
        <w:tc>
          <w:tcPr>
            <w:tcW w:w="367" w:type="dxa"/>
          </w:tcPr>
          <w:p w:rsidR="001E21B3" w:rsidRDefault="0090667D">
            <w:pPr>
              <w:pStyle w:val="TableParagraph"/>
              <w:spacing w:line="227" w:lineRule="exact"/>
              <w:ind w:left="141"/>
              <w:jc w:val="center"/>
              <w:rPr>
                <w:sz w:val="20"/>
              </w:rPr>
            </w:pPr>
            <w:r>
              <w:rPr>
                <w:w w:val="95"/>
                <w:sz w:val="20"/>
              </w:rPr>
              <w:t>92</w:t>
            </w:r>
          </w:p>
        </w:tc>
      </w:tr>
      <w:tr w:rsidR="001E21B3">
        <w:trPr>
          <w:trHeight w:hRule="exact" w:val="230"/>
        </w:trPr>
        <w:tc>
          <w:tcPr>
            <w:tcW w:w="5030" w:type="dxa"/>
          </w:tcPr>
          <w:p w:rsidR="001E21B3" w:rsidRDefault="0090667D">
            <w:pPr>
              <w:pStyle w:val="TableParagraph"/>
              <w:spacing w:line="227" w:lineRule="exact"/>
              <w:ind w:left="200"/>
              <w:rPr>
                <w:sz w:val="20"/>
              </w:rPr>
            </w:pPr>
            <w:r>
              <w:rPr>
                <w:sz w:val="20"/>
              </w:rPr>
              <w:t>Remuneraciones adicionales y especiales</w:t>
            </w:r>
          </w:p>
        </w:tc>
        <w:tc>
          <w:tcPr>
            <w:tcW w:w="323" w:type="dxa"/>
          </w:tcPr>
          <w:p w:rsidR="001E21B3" w:rsidRDefault="001E21B3"/>
        </w:tc>
        <w:tc>
          <w:tcPr>
            <w:tcW w:w="946" w:type="dxa"/>
          </w:tcPr>
          <w:p w:rsidR="001E21B3" w:rsidRDefault="0090667D">
            <w:pPr>
              <w:pStyle w:val="TableParagraph"/>
              <w:spacing w:line="227" w:lineRule="exact"/>
              <w:ind w:right="3"/>
              <w:jc w:val="right"/>
              <w:rPr>
                <w:sz w:val="20"/>
              </w:rPr>
            </w:pPr>
            <w:r>
              <w:rPr>
                <w:w w:val="95"/>
                <w:sz w:val="20"/>
              </w:rPr>
              <w:t>153,114</w:t>
            </w:r>
          </w:p>
        </w:tc>
        <w:tc>
          <w:tcPr>
            <w:tcW w:w="293" w:type="dxa"/>
          </w:tcPr>
          <w:p w:rsidR="001E21B3" w:rsidRDefault="001E21B3"/>
        </w:tc>
        <w:tc>
          <w:tcPr>
            <w:tcW w:w="562" w:type="dxa"/>
          </w:tcPr>
          <w:p w:rsidR="001E21B3" w:rsidRDefault="0090667D">
            <w:pPr>
              <w:pStyle w:val="TableParagraph"/>
              <w:spacing w:line="227" w:lineRule="exact"/>
              <w:ind w:right="31"/>
              <w:jc w:val="right"/>
              <w:rPr>
                <w:sz w:val="20"/>
              </w:rPr>
            </w:pPr>
            <w:r>
              <w:rPr>
                <w:sz w:val="20"/>
              </w:rPr>
              <w:t>15</w:t>
            </w:r>
          </w:p>
        </w:tc>
        <w:tc>
          <w:tcPr>
            <w:tcW w:w="204" w:type="dxa"/>
          </w:tcPr>
          <w:p w:rsidR="001E21B3" w:rsidRDefault="001E21B3"/>
        </w:tc>
        <w:tc>
          <w:tcPr>
            <w:tcW w:w="1210" w:type="dxa"/>
          </w:tcPr>
          <w:p w:rsidR="001E21B3" w:rsidRDefault="0090667D">
            <w:pPr>
              <w:pStyle w:val="TableParagraph"/>
              <w:spacing w:line="227" w:lineRule="exact"/>
              <w:ind w:left="-15" w:right="3"/>
              <w:jc w:val="right"/>
              <w:rPr>
                <w:sz w:val="20"/>
              </w:rPr>
            </w:pPr>
            <w:r>
              <w:rPr>
                <w:w w:val="95"/>
                <w:sz w:val="20"/>
              </w:rPr>
              <w:t>152,918</w:t>
            </w:r>
          </w:p>
        </w:tc>
        <w:tc>
          <w:tcPr>
            <w:tcW w:w="199" w:type="dxa"/>
          </w:tcPr>
          <w:p w:rsidR="001E21B3" w:rsidRDefault="001E21B3"/>
        </w:tc>
        <w:tc>
          <w:tcPr>
            <w:tcW w:w="367" w:type="dxa"/>
          </w:tcPr>
          <w:p w:rsidR="001E21B3" w:rsidRDefault="0090667D">
            <w:pPr>
              <w:pStyle w:val="TableParagraph"/>
              <w:spacing w:line="227" w:lineRule="exact"/>
              <w:ind w:left="141"/>
              <w:jc w:val="center"/>
              <w:rPr>
                <w:sz w:val="20"/>
              </w:rPr>
            </w:pPr>
            <w:r>
              <w:rPr>
                <w:w w:val="95"/>
                <w:sz w:val="20"/>
              </w:rPr>
              <w:t>99</w:t>
            </w:r>
          </w:p>
        </w:tc>
      </w:tr>
      <w:tr w:rsidR="001E21B3">
        <w:trPr>
          <w:trHeight w:hRule="exact" w:val="230"/>
        </w:trPr>
        <w:tc>
          <w:tcPr>
            <w:tcW w:w="5030" w:type="dxa"/>
          </w:tcPr>
          <w:p w:rsidR="001E21B3" w:rsidRDefault="0090667D">
            <w:pPr>
              <w:pStyle w:val="TableParagraph"/>
              <w:spacing w:line="227" w:lineRule="exact"/>
              <w:ind w:left="200"/>
              <w:rPr>
                <w:sz w:val="20"/>
              </w:rPr>
            </w:pPr>
            <w:r>
              <w:rPr>
                <w:sz w:val="20"/>
              </w:rPr>
              <w:t>Seguridad social</w:t>
            </w:r>
          </w:p>
        </w:tc>
        <w:tc>
          <w:tcPr>
            <w:tcW w:w="323" w:type="dxa"/>
          </w:tcPr>
          <w:p w:rsidR="001E21B3" w:rsidRDefault="001E21B3"/>
        </w:tc>
        <w:tc>
          <w:tcPr>
            <w:tcW w:w="946" w:type="dxa"/>
          </w:tcPr>
          <w:p w:rsidR="001E21B3" w:rsidRDefault="0090667D">
            <w:pPr>
              <w:pStyle w:val="TableParagraph"/>
              <w:spacing w:line="227" w:lineRule="exact"/>
              <w:ind w:right="3"/>
              <w:jc w:val="right"/>
              <w:rPr>
                <w:sz w:val="20"/>
              </w:rPr>
            </w:pPr>
            <w:r>
              <w:rPr>
                <w:w w:val="95"/>
                <w:sz w:val="20"/>
              </w:rPr>
              <w:t>132,276</w:t>
            </w:r>
          </w:p>
        </w:tc>
        <w:tc>
          <w:tcPr>
            <w:tcW w:w="293" w:type="dxa"/>
          </w:tcPr>
          <w:p w:rsidR="001E21B3" w:rsidRDefault="001E21B3"/>
        </w:tc>
        <w:tc>
          <w:tcPr>
            <w:tcW w:w="562" w:type="dxa"/>
          </w:tcPr>
          <w:p w:rsidR="001E21B3" w:rsidRDefault="0090667D">
            <w:pPr>
              <w:pStyle w:val="TableParagraph"/>
              <w:spacing w:line="227" w:lineRule="exact"/>
              <w:ind w:right="31"/>
              <w:jc w:val="right"/>
              <w:rPr>
                <w:sz w:val="20"/>
              </w:rPr>
            </w:pPr>
            <w:r>
              <w:rPr>
                <w:sz w:val="20"/>
              </w:rPr>
              <w:t>13</w:t>
            </w:r>
          </w:p>
        </w:tc>
        <w:tc>
          <w:tcPr>
            <w:tcW w:w="204" w:type="dxa"/>
          </w:tcPr>
          <w:p w:rsidR="001E21B3" w:rsidRDefault="001E21B3"/>
        </w:tc>
        <w:tc>
          <w:tcPr>
            <w:tcW w:w="1210" w:type="dxa"/>
          </w:tcPr>
          <w:p w:rsidR="001E21B3" w:rsidRDefault="0090667D">
            <w:pPr>
              <w:pStyle w:val="TableParagraph"/>
              <w:spacing w:line="227" w:lineRule="exact"/>
              <w:ind w:left="-15" w:right="2"/>
              <w:jc w:val="right"/>
              <w:rPr>
                <w:sz w:val="20"/>
              </w:rPr>
            </w:pPr>
            <w:r>
              <w:rPr>
                <w:sz w:val="20"/>
              </w:rPr>
              <w:t>46,382</w:t>
            </w:r>
          </w:p>
        </w:tc>
        <w:tc>
          <w:tcPr>
            <w:tcW w:w="199" w:type="dxa"/>
          </w:tcPr>
          <w:p w:rsidR="001E21B3" w:rsidRDefault="001E21B3"/>
        </w:tc>
        <w:tc>
          <w:tcPr>
            <w:tcW w:w="367" w:type="dxa"/>
          </w:tcPr>
          <w:p w:rsidR="001E21B3" w:rsidRDefault="0090667D">
            <w:pPr>
              <w:pStyle w:val="TableParagraph"/>
              <w:spacing w:line="227" w:lineRule="exact"/>
              <w:ind w:left="141"/>
              <w:jc w:val="center"/>
              <w:rPr>
                <w:sz w:val="20"/>
              </w:rPr>
            </w:pPr>
            <w:r>
              <w:rPr>
                <w:w w:val="95"/>
                <w:sz w:val="20"/>
              </w:rPr>
              <w:t>35</w:t>
            </w:r>
          </w:p>
        </w:tc>
      </w:tr>
      <w:tr w:rsidR="001E21B3">
        <w:trPr>
          <w:trHeight w:hRule="exact" w:val="229"/>
        </w:trPr>
        <w:tc>
          <w:tcPr>
            <w:tcW w:w="5030" w:type="dxa"/>
          </w:tcPr>
          <w:p w:rsidR="001E21B3" w:rsidRDefault="0090667D">
            <w:pPr>
              <w:pStyle w:val="TableParagraph"/>
              <w:spacing w:line="227" w:lineRule="exact"/>
              <w:ind w:left="200"/>
              <w:rPr>
                <w:sz w:val="20"/>
              </w:rPr>
            </w:pPr>
            <w:r>
              <w:rPr>
                <w:sz w:val="20"/>
              </w:rPr>
              <w:t>Remuneraciones al personal de carácter transitorio</w:t>
            </w:r>
          </w:p>
        </w:tc>
        <w:tc>
          <w:tcPr>
            <w:tcW w:w="323" w:type="dxa"/>
          </w:tcPr>
          <w:p w:rsidR="001E21B3" w:rsidRDefault="001E21B3"/>
        </w:tc>
        <w:tc>
          <w:tcPr>
            <w:tcW w:w="946" w:type="dxa"/>
          </w:tcPr>
          <w:p w:rsidR="001E21B3" w:rsidRDefault="0090667D">
            <w:pPr>
              <w:pStyle w:val="TableParagraph"/>
              <w:spacing w:line="227" w:lineRule="exact"/>
              <w:ind w:right="4"/>
              <w:jc w:val="right"/>
              <w:rPr>
                <w:sz w:val="20"/>
              </w:rPr>
            </w:pPr>
            <w:r>
              <w:rPr>
                <w:sz w:val="20"/>
              </w:rPr>
              <w:t>48,317</w:t>
            </w:r>
          </w:p>
        </w:tc>
        <w:tc>
          <w:tcPr>
            <w:tcW w:w="293" w:type="dxa"/>
          </w:tcPr>
          <w:p w:rsidR="001E21B3" w:rsidRDefault="001E21B3"/>
        </w:tc>
        <w:tc>
          <w:tcPr>
            <w:tcW w:w="562" w:type="dxa"/>
          </w:tcPr>
          <w:p w:rsidR="001E21B3" w:rsidRDefault="0090667D">
            <w:pPr>
              <w:pStyle w:val="TableParagraph"/>
              <w:spacing w:line="227" w:lineRule="exact"/>
              <w:ind w:right="29"/>
              <w:jc w:val="right"/>
              <w:rPr>
                <w:sz w:val="20"/>
              </w:rPr>
            </w:pPr>
            <w:r>
              <w:rPr>
                <w:w w:val="99"/>
                <w:sz w:val="20"/>
              </w:rPr>
              <w:t>5</w:t>
            </w:r>
          </w:p>
        </w:tc>
        <w:tc>
          <w:tcPr>
            <w:tcW w:w="204" w:type="dxa"/>
          </w:tcPr>
          <w:p w:rsidR="001E21B3" w:rsidRDefault="001E21B3"/>
        </w:tc>
        <w:tc>
          <w:tcPr>
            <w:tcW w:w="1210" w:type="dxa"/>
          </w:tcPr>
          <w:p w:rsidR="001E21B3" w:rsidRDefault="0090667D">
            <w:pPr>
              <w:pStyle w:val="TableParagraph"/>
              <w:spacing w:line="227" w:lineRule="exact"/>
              <w:ind w:left="-15" w:right="2"/>
              <w:jc w:val="right"/>
              <w:rPr>
                <w:sz w:val="20"/>
              </w:rPr>
            </w:pPr>
            <w:r>
              <w:rPr>
                <w:sz w:val="20"/>
              </w:rPr>
              <w:t>48,317</w:t>
            </w:r>
          </w:p>
        </w:tc>
        <w:tc>
          <w:tcPr>
            <w:tcW w:w="199" w:type="dxa"/>
          </w:tcPr>
          <w:p w:rsidR="001E21B3" w:rsidRDefault="001E21B3"/>
        </w:tc>
        <w:tc>
          <w:tcPr>
            <w:tcW w:w="367" w:type="dxa"/>
          </w:tcPr>
          <w:p w:rsidR="001E21B3" w:rsidRDefault="0090667D">
            <w:pPr>
              <w:pStyle w:val="TableParagraph"/>
              <w:spacing w:line="227" w:lineRule="exact"/>
              <w:ind w:left="31"/>
              <w:jc w:val="center"/>
              <w:rPr>
                <w:sz w:val="20"/>
              </w:rPr>
            </w:pPr>
            <w:r>
              <w:rPr>
                <w:sz w:val="20"/>
              </w:rPr>
              <w:t>100</w:t>
            </w:r>
          </w:p>
        </w:tc>
      </w:tr>
      <w:tr w:rsidR="001E21B3">
        <w:trPr>
          <w:trHeight w:hRule="exact" w:val="325"/>
        </w:trPr>
        <w:tc>
          <w:tcPr>
            <w:tcW w:w="5030" w:type="dxa"/>
          </w:tcPr>
          <w:p w:rsidR="001E21B3" w:rsidRDefault="0090667D">
            <w:pPr>
              <w:pStyle w:val="TableParagraph"/>
              <w:spacing w:line="225" w:lineRule="exact"/>
              <w:ind w:left="200"/>
              <w:rPr>
                <w:sz w:val="20"/>
              </w:rPr>
            </w:pPr>
            <w:r>
              <w:rPr>
                <w:sz w:val="20"/>
              </w:rPr>
              <w:t>Pago de estímulos a servidores públicos</w:t>
            </w:r>
          </w:p>
        </w:tc>
        <w:tc>
          <w:tcPr>
            <w:tcW w:w="323" w:type="dxa"/>
          </w:tcPr>
          <w:p w:rsidR="001E21B3" w:rsidRDefault="001E21B3"/>
        </w:tc>
        <w:tc>
          <w:tcPr>
            <w:tcW w:w="946" w:type="dxa"/>
            <w:tcBorders>
              <w:bottom w:val="single" w:sz="4" w:space="0" w:color="000000"/>
            </w:tcBorders>
          </w:tcPr>
          <w:p w:rsidR="001E21B3" w:rsidRDefault="0090667D">
            <w:pPr>
              <w:pStyle w:val="TableParagraph"/>
              <w:spacing w:line="225" w:lineRule="exact"/>
              <w:ind w:right="2"/>
              <w:jc w:val="right"/>
              <w:rPr>
                <w:sz w:val="20"/>
              </w:rPr>
            </w:pPr>
            <w:r>
              <w:rPr>
                <w:sz w:val="20"/>
              </w:rPr>
              <w:t>4,226</w:t>
            </w:r>
          </w:p>
        </w:tc>
        <w:tc>
          <w:tcPr>
            <w:tcW w:w="293" w:type="dxa"/>
          </w:tcPr>
          <w:p w:rsidR="001E21B3" w:rsidRDefault="001E21B3"/>
        </w:tc>
        <w:tc>
          <w:tcPr>
            <w:tcW w:w="562" w:type="dxa"/>
            <w:tcBorders>
              <w:bottom w:val="single" w:sz="4" w:space="0" w:color="000000"/>
            </w:tcBorders>
          </w:tcPr>
          <w:p w:rsidR="001E21B3" w:rsidRDefault="0090667D">
            <w:pPr>
              <w:pStyle w:val="TableParagraph"/>
              <w:spacing w:line="225" w:lineRule="exact"/>
              <w:ind w:right="30"/>
              <w:jc w:val="right"/>
              <w:rPr>
                <w:sz w:val="20"/>
              </w:rPr>
            </w:pPr>
            <w:r>
              <w:rPr>
                <w:w w:val="99"/>
                <w:sz w:val="20"/>
              </w:rPr>
              <w:t>-</w:t>
            </w:r>
          </w:p>
        </w:tc>
        <w:tc>
          <w:tcPr>
            <w:tcW w:w="204" w:type="dxa"/>
          </w:tcPr>
          <w:p w:rsidR="001E21B3" w:rsidRDefault="001E21B3"/>
        </w:tc>
        <w:tc>
          <w:tcPr>
            <w:tcW w:w="1210" w:type="dxa"/>
            <w:tcBorders>
              <w:bottom w:val="single" w:sz="4" w:space="0" w:color="000000"/>
            </w:tcBorders>
          </w:tcPr>
          <w:p w:rsidR="001E21B3" w:rsidRDefault="0090667D">
            <w:pPr>
              <w:pStyle w:val="TableParagraph"/>
              <w:spacing w:line="225" w:lineRule="exact"/>
              <w:ind w:left="-15" w:right="2"/>
              <w:jc w:val="right"/>
              <w:rPr>
                <w:sz w:val="20"/>
              </w:rPr>
            </w:pPr>
            <w:r>
              <w:rPr>
                <w:sz w:val="20"/>
              </w:rPr>
              <w:t>4,226</w:t>
            </w:r>
          </w:p>
        </w:tc>
        <w:tc>
          <w:tcPr>
            <w:tcW w:w="199" w:type="dxa"/>
          </w:tcPr>
          <w:p w:rsidR="001E21B3" w:rsidRDefault="001E21B3"/>
        </w:tc>
        <w:tc>
          <w:tcPr>
            <w:tcW w:w="367" w:type="dxa"/>
            <w:tcBorders>
              <w:bottom w:val="single" w:sz="4" w:space="0" w:color="000000"/>
            </w:tcBorders>
          </w:tcPr>
          <w:p w:rsidR="001E21B3" w:rsidRDefault="0090667D">
            <w:pPr>
              <w:pStyle w:val="TableParagraph"/>
              <w:spacing w:line="225" w:lineRule="exact"/>
              <w:ind w:left="31"/>
              <w:jc w:val="center"/>
              <w:rPr>
                <w:sz w:val="20"/>
              </w:rPr>
            </w:pPr>
            <w:r>
              <w:rPr>
                <w:sz w:val="20"/>
              </w:rPr>
              <w:t>100</w:t>
            </w:r>
          </w:p>
        </w:tc>
      </w:tr>
      <w:tr w:rsidR="001E21B3">
        <w:trPr>
          <w:trHeight w:hRule="exact" w:val="234"/>
        </w:trPr>
        <w:tc>
          <w:tcPr>
            <w:tcW w:w="5030" w:type="dxa"/>
          </w:tcPr>
          <w:p w:rsidR="001E21B3" w:rsidRDefault="0090667D">
            <w:pPr>
              <w:pStyle w:val="TableParagraph"/>
              <w:spacing w:before="4"/>
              <w:ind w:left="2271" w:right="2072"/>
              <w:jc w:val="center"/>
              <w:rPr>
                <w:sz w:val="20"/>
              </w:rPr>
            </w:pPr>
            <w:r>
              <w:rPr>
                <w:sz w:val="20"/>
              </w:rPr>
              <w:t>Total</w:t>
            </w:r>
          </w:p>
        </w:tc>
        <w:tc>
          <w:tcPr>
            <w:tcW w:w="323" w:type="dxa"/>
          </w:tcPr>
          <w:p w:rsidR="001E21B3" w:rsidRDefault="0090667D">
            <w:pPr>
              <w:pStyle w:val="TableParagraph"/>
              <w:spacing w:before="4"/>
              <w:ind w:left="1"/>
              <w:jc w:val="center"/>
              <w:rPr>
                <w:sz w:val="20"/>
              </w:rPr>
            </w:pPr>
            <w:r>
              <w:rPr>
                <w:w w:val="99"/>
                <w:sz w:val="20"/>
              </w:rPr>
              <w:t>$</w:t>
            </w:r>
          </w:p>
        </w:tc>
        <w:tc>
          <w:tcPr>
            <w:tcW w:w="946" w:type="dxa"/>
            <w:tcBorders>
              <w:top w:val="single" w:sz="4" w:space="0" w:color="000000"/>
            </w:tcBorders>
          </w:tcPr>
          <w:p w:rsidR="001E21B3" w:rsidRDefault="0090667D">
            <w:pPr>
              <w:pStyle w:val="TableParagraph"/>
              <w:spacing w:line="230" w:lineRule="exact"/>
              <w:ind w:right="2"/>
              <w:jc w:val="right"/>
              <w:rPr>
                <w:sz w:val="20"/>
              </w:rPr>
            </w:pPr>
            <w:r>
              <w:rPr>
                <w:spacing w:val="11"/>
                <w:w w:val="99"/>
                <w:sz w:val="20"/>
                <w:u w:val="thick"/>
              </w:rPr>
              <w:t xml:space="preserve"> </w:t>
            </w:r>
            <w:r>
              <w:rPr>
                <w:spacing w:val="-1"/>
                <w:sz w:val="20"/>
                <w:u w:val="thick"/>
              </w:rPr>
              <w:t>1,032,989</w:t>
            </w:r>
          </w:p>
        </w:tc>
        <w:tc>
          <w:tcPr>
            <w:tcW w:w="293" w:type="dxa"/>
          </w:tcPr>
          <w:p w:rsidR="001E21B3" w:rsidRDefault="001E21B3"/>
        </w:tc>
        <w:tc>
          <w:tcPr>
            <w:tcW w:w="562" w:type="dxa"/>
            <w:tcBorders>
              <w:top w:val="single" w:sz="4" w:space="0" w:color="000000"/>
            </w:tcBorders>
          </w:tcPr>
          <w:p w:rsidR="001E21B3" w:rsidRDefault="0090667D">
            <w:pPr>
              <w:pStyle w:val="TableParagraph"/>
              <w:spacing w:line="230" w:lineRule="exact"/>
              <w:ind w:right="31"/>
              <w:jc w:val="right"/>
              <w:rPr>
                <w:sz w:val="20"/>
              </w:rPr>
            </w:pPr>
            <w:r>
              <w:rPr>
                <w:w w:val="99"/>
                <w:sz w:val="20"/>
                <w:u w:val="thick"/>
              </w:rPr>
              <w:t xml:space="preserve"> </w:t>
            </w:r>
            <w:r>
              <w:rPr>
                <w:sz w:val="20"/>
                <w:u w:val="thick"/>
              </w:rPr>
              <w:t xml:space="preserve">  </w:t>
            </w:r>
            <w:r>
              <w:rPr>
                <w:spacing w:val="-11"/>
                <w:sz w:val="20"/>
                <w:u w:val="thick"/>
              </w:rPr>
              <w:t xml:space="preserve"> </w:t>
            </w:r>
            <w:r>
              <w:rPr>
                <w:spacing w:val="-2"/>
                <w:sz w:val="20"/>
                <w:u w:val="thick"/>
              </w:rPr>
              <w:t>100</w:t>
            </w:r>
          </w:p>
        </w:tc>
        <w:tc>
          <w:tcPr>
            <w:tcW w:w="204" w:type="dxa"/>
          </w:tcPr>
          <w:p w:rsidR="001E21B3" w:rsidRDefault="0090667D">
            <w:pPr>
              <w:pStyle w:val="TableParagraph"/>
              <w:spacing w:before="4"/>
              <w:ind w:left="31"/>
              <w:rPr>
                <w:sz w:val="20"/>
              </w:rPr>
            </w:pPr>
            <w:r>
              <w:rPr>
                <w:w w:val="99"/>
                <w:sz w:val="20"/>
              </w:rPr>
              <w:t>$</w:t>
            </w:r>
          </w:p>
        </w:tc>
        <w:tc>
          <w:tcPr>
            <w:tcW w:w="1210" w:type="dxa"/>
            <w:tcBorders>
              <w:top w:val="single" w:sz="4" w:space="0" w:color="000000"/>
            </w:tcBorders>
          </w:tcPr>
          <w:p w:rsidR="001E21B3" w:rsidRDefault="0090667D">
            <w:pPr>
              <w:pStyle w:val="TableParagraph"/>
              <w:tabs>
                <w:tab w:val="left" w:pos="484"/>
              </w:tabs>
              <w:spacing w:line="230" w:lineRule="exact"/>
              <w:ind w:left="-15" w:right="3"/>
              <w:jc w:val="right"/>
              <w:rPr>
                <w:sz w:val="20"/>
              </w:rPr>
            </w:pPr>
            <w:r>
              <w:rPr>
                <w:w w:val="99"/>
                <w:sz w:val="20"/>
                <w:u w:val="thick"/>
              </w:rPr>
              <w:t xml:space="preserve"> </w:t>
            </w:r>
            <w:r>
              <w:rPr>
                <w:sz w:val="20"/>
                <w:u w:val="thick"/>
              </w:rPr>
              <w:tab/>
            </w:r>
            <w:r>
              <w:rPr>
                <w:spacing w:val="-1"/>
                <w:w w:val="95"/>
                <w:sz w:val="20"/>
                <w:u w:val="thick"/>
              </w:rPr>
              <w:t>920,879</w:t>
            </w:r>
          </w:p>
        </w:tc>
        <w:tc>
          <w:tcPr>
            <w:tcW w:w="199" w:type="dxa"/>
          </w:tcPr>
          <w:p w:rsidR="001E21B3" w:rsidRDefault="001E21B3"/>
        </w:tc>
        <w:tc>
          <w:tcPr>
            <w:tcW w:w="367" w:type="dxa"/>
            <w:tcBorders>
              <w:top w:val="single" w:sz="4" w:space="0" w:color="000000"/>
            </w:tcBorders>
          </w:tcPr>
          <w:p w:rsidR="001E21B3" w:rsidRDefault="0090667D">
            <w:pPr>
              <w:pStyle w:val="TableParagraph"/>
              <w:spacing w:line="230" w:lineRule="exact"/>
              <w:ind w:left="-15"/>
              <w:jc w:val="center"/>
              <w:rPr>
                <w:sz w:val="20"/>
              </w:rPr>
            </w:pPr>
            <w:r>
              <w:rPr>
                <w:w w:val="99"/>
                <w:sz w:val="20"/>
                <w:u w:val="thick"/>
              </w:rPr>
              <w:t xml:space="preserve"> </w:t>
            </w:r>
            <w:r>
              <w:rPr>
                <w:sz w:val="20"/>
                <w:u w:val="thick"/>
              </w:rPr>
              <w:t xml:space="preserve"> </w:t>
            </w:r>
            <w:r>
              <w:rPr>
                <w:spacing w:val="-9"/>
                <w:sz w:val="20"/>
                <w:u w:val="thick"/>
              </w:rPr>
              <w:t xml:space="preserve"> </w:t>
            </w:r>
            <w:r>
              <w:rPr>
                <w:spacing w:val="-1"/>
                <w:sz w:val="20"/>
                <w:u w:val="thick"/>
              </w:rPr>
              <w:t>89</w:t>
            </w:r>
          </w:p>
        </w:tc>
      </w:tr>
    </w:tbl>
    <w:p w:rsidR="001E21B3" w:rsidRDefault="001E21B3">
      <w:pPr>
        <w:pStyle w:val="Textoindependiente"/>
        <w:rPr>
          <w:sz w:val="26"/>
        </w:rPr>
      </w:pPr>
    </w:p>
    <w:p w:rsidR="001E21B3" w:rsidRDefault="001E21B3">
      <w:pPr>
        <w:pStyle w:val="Textoindependiente"/>
        <w:spacing w:before="7"/>
      </w:pPr>
    </w:p>
    <w:p w:rsidR="001E21B3" w:rsidRDefault="0090667D">
      <w:pPr>
        <w:pStyle w:val="Textoindependiente"/>
        <w:tabs>
          <w:tab w:val="left" w:pos="1839"/>
          <w:tab w:val="left" w:pos="2251"/>
          <w:tab w:val="left" w:pos="3396"/>
          <w:tab w:val="left" w:pos="4812"/>
          <w:tab w:val="left" w:pos="6677"/>
          <w:tab w:val="left" w:pos="8103"/>
          <w:tab w:val="left" w:pos="8904"/>
          <w:tab w:val="left" w:pos="9795"/>
          <w:tab w:val="left" w:pos="10325"/>
        </w:tabs>
        <w:ind w:left="692" w:right="325"/>
      </w:pPr>
      <w:r>
        <w:t>Adicionalmente, como procedimiento de auditoría se efectuó prueba global de las remuneraciones pagadas</w:t>
      </w:r>
      <w:r>
        <w:tab/>
        <w:t>al</w:t>
      </w:r>
      <w:r>
        <w:tab/>
        <w:t>personal</w:t>
      </w:r>
      <w:r>
        <w:tab/>
        <w:t>registradas</w:t>
      </w:r>
      <w:r>
        <w:tab/>
        <w:t>contablemente,</w:t>
      </w:r>
      <w:r>
        <w:tab/>
        <w:t>conciliando</w:t>
      </w:r>
      <w:r>
        <w:tab/>
        <w:t>éstas</w:t>
      </w:r>
      <w:r>
        <w:tab/>
        <w:t>contra</w:t>
      </w:r>
      <w:r>
        <w:tab/>
        <w:t>las</w:t>
      </w:r>
      <w:r>
        <w:tab/>
        <w:t>nóminas correspondientes, asimismo se revisó que las prestaciones otorgadas al person</w:t>
      </w:r>
      <w:r>
        <w:t xml:space="preserve">al sindicalizado </w:t>
      </w:r>
      <w:r>
        <w:rPr>
          <w:spacing w:val="7"/>
        </w:rPr>
        <w:t xml:space="preserve"> </w:t>
      </w:r>
      <w:r>
        <w:t>se</w:t>
      </w:r>
    </w:p>
    <w:p w:rsidR="001E21B3" w:rsidRDefault="001E21B3">
      <w:p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303"/>
        <w:jc w:val="both"/>
      </w:pPr>
      <w:r>
        <w:t>otorguen conforme a lo establecido en el Contrato Colectivo de Trabajo, además de manera selectiva se examinaron recibos de pago, expedientes de personal, así como entrevistas y visitas  a diversas áreas de trabajo, además se verificaron los cálculos del I</w:t>
      </w:r>
      <w:r>
        <w:t>mpuesto sobre la Renta retenido de algunos empleados, entre otros procedimientos</w:t>
      </w:r>
      <w:r>
        <w:rPr>
          <w:spacing w:val="-36"/>
        </w:rPr>
        <w:t xml:space="preserve"> </w:t>
      </w:r>
      <w:r>
        <w:t>aplicados.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4" w:type="dxa"/>
        <w:tblBorders>
          <w:top w:val="nil"/>
          <w:left w:val="nil"/>
          <w:bottom w:val="nil"/>
          <w:right w:val="nil"/>
          <w:insideH w:val="nil"/>
          <w:insideV w:val="nil"/>
        </w:tblBorders>
        <w:tblLayout w:type="fixed"/>
        <w:tblLook w:val="01E0" w:firstRow="1" w:lastRow="1" w:firstColumn="1" w:lastColumn="1" w:noHBand="0" w:noVBand="0"/>
      </w:tblPr>
      <w:tblGrid>
        <w:gridCol w:w="7810"/>
        <w:gridCol w:w="3140"/>
      </w:tblGrid>
      <w:tr w:rsidR="001E21B3">
        <w:trPr>
          <w:trHeight w:hRule="exact" w:val="268"/>
        </w:trPr>
        <w:tc>
          <w:tcPr>
            <w:tcW w:w="7810" w:type="dxa"/>
          </w:tcPr>
          <w:p w:rsidR="001E21B3" w:rsidRDefault="0090667D">
            <w:pPr>
              <w:pStyle w:val="TableParagraph"/>
              <w:spacing w:line="268" w:lineRule="exact"/>
              <w:ind w:left="200"/>
              <w:rPr>
                <w:sz w:val="24"/>
              </w:rPr>
            </w:pPr>
            <w:r>
              <w:rPr>
                <w:sz w:val="24"/>
                <w:u w:val="single"/>
              </w:rPr>
              <w:t>Remuneraciones al personal de carácter permanente</w:t>
            </w:r>
          </w:p>
        </w:tc>
        <w:tc>
          <w:tcPr>
            <w:tcW w:w="3140" w:type="dxa"/>
          </w:tcPr>
          <w:p w:rsidR="001E21B3" w:rsidRDefault="0090667D">
            <w:pPr>
              <w:pStyle w:val="TableParagraph"/>
              <w:spacing w:line="268" w:lineRule="exact"/>
              <w:ind w:left="1937"/>
              <w:rPr>
                <w:sz w:val="24"/>
              </w:rPr>
            </w:pPr>
            <w:r>
              <w:rPr>
                <w:sz w:val="24"/>
              </w:rPr>
              <w:t>$379,141</w:t>
            </w:r>
          </w:p>
        </w:tc>
      </w:tr>
    </w:tbl>
    <w:p w:rsidR="001E21B3" w:rsidRDefault="001E21B3">
      <w:pPr>
        <w:pStyle w:val="Textoindependiente"/>
        <w:spacing w:before="2"/>
        <w:rPr>
          <w:sz w:val="26"/>
        </w:rPr>
      </w:pPr>
    </w:p>
    <w:p w:rsidR="001E21B3" w:rsidRDefault="0090667D">
      <w:pPr>
        <w:pStyle w:val="Textoindependiente"/>
        <w:spacing w:before="92"/>
        <w:ind w:left="692" w:right="321"/>
      </w:pPr>
      <w:r>
        <w:t>Las remuneraciones al personal de carácter permanente corresponden a los sueldos pagados a  los integ</w:t>
      </w:r>
      <w:r>
        <w:t>rantes del R. Ayuntamiento, así como a personal de base, como a continuación se</w:t>
      </w:r>
      <w:r>
        <w:rPr>
          <w:spacing w:val="-45"/>
        </w:rPr>
        <w:t xml:space="preserve"> </w:t>
      </w:r>
      <w:r>
        <w:t>detalla:</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2248" w:type="dxa"/>
        <w:tblBorders>
          <w:top w:val="nil"/>
          <w:left w:val="nil"/>
          <w:bottom w:val="nil"/>
          <w:right w:val="nil"/>
          <w:insideH w:val="nil"/>
          <w:insideV w:val="nil"/>
        </w:tblBorders>
        <w:tblLayout w:type="fixed"/>
        <w:tblLook w:val="01E0" w:firstRow="1" w:lastRow="1" w:firstColumn="1" w:lastColumn="1" w:noHBand="0" w:noVBand="0"/>
      </w:tblPr>
      <w:tblGrid>
        <w:gridCol w:w="3254"/>
        <w:gridCol w:w="284"/>
        <w:gridCol w:w="907"/>
        <w:gridCol w:w="286"/>
        <w:gridCol w:w="550"/>
        <w:gridCol w:w="242"/>
        <w:gridCol w:w="991"/>
        <w:gridCol w:w="142"/>
        <w:gridCol w:w="566"/>
      </w:tblGrid>
      <w:tr w:rsidR="001E21B3">
        <w:trPr>
          <w:trHeight w:hRule="exact" w:val="272"/>
        </w:trPr>
        <w:tc>
          <w:tcPr>
            <w:tcW w:w="3254" w:type="dxa"/>
          </w:tcPr>
          <w:p w:rsidR="001E21B3" w:rsidRDefault="0090667D">
            <w:pPr>
              <w:pStyle w:val="TableParagraph"/>
              <w:spacing w:line="223" w:lineRule="exact"/>
              <w:ind w:left="1251" w:right="1106"/>
              <w:jc w:val="center"/>
              <w:rPr>
                <w:sz w:val="20"/>
              </w:rPr>
            </w:pPr>
            <w:r>
              <w:rPr>
                <w:sz w:val="20"/>
                <w:u w:val="single"/>
              </w:rPr>
              <w:t>Concepto</w:t>
            </w:r>
          </w:p>
        </w:tc>
        <w:tc>
          <w:tcPr>
            <w:tcW w:w="284" w:type="dxa"/>
          </w:tcPr>
          <w:p w:rsidR="001E21B3" w:rsidRDefault="001E21B3"/>
        </w:tc>
        <w:tc>
          <w:tcPr>
            <w:tcW w:w="907" w:type="dxa"/>
          </w:tcPr>
          <w:p w:rsidR="001E21B3" w:rsidRDefault="0090667D">
            <w:pPr>
              <w:pStyle w:val="TableParagraph"/>
              <w:spacing w:line="223" w:lineRule="exact"/>
              <w:ind w:left="112"/>
              <w:rPr>
                <w:sz w:val="20"/>
              </w:rPr>
            </w:pPr>
            <w:r>
              <w:rPr>
                <w:sz w:val="20"/>
                <w:u w:val="single"/>
              </w:rPr>
              <w:t>Importe</w:t>
            </w:r>
          </w:p>
        </w:tc>
        <w:tc>
          <w:tcPr>
            <w:tcW w:w="286" w:type="dxa"/>
          </w:tcPr>
          <w:p w:rsidR="001E21B3" w:rsidRDefault="001E21B3"/>
        </w:tc>
        <w:tc>
          <w:tcPr>
            <w:tcW w:w="550" w:type="dxa"/>
          </w:tcPr>
          <w:p w:rsidR="001E21B3" w:rsidRDefault="0090667D">
            <w:pPr>
              <w:pStyle w:val="TableParagraph"/>
              <w:spacing w:line="223" w:lineRule="exact"/>
              <w:ind w:left="163"/>
              <w:rPr>
                <w:sz w:val="20"/>
              </w:rPr>
            </w:pPr>
            <w:r>
              <w:rPr>
                <w:w w:val="99"/>
                <w:sz w:val="20"/>
                <w:u w:val="single"/>
              </w:rPr>
              <w:t>%</w:t>
            </w:r>
          </w:p>
        </w:tc>
        <w:tc>
          <w:tcPr>
            <w:tcW w:w="242" w:type="dxa"/>
          </w:tcPr>
          <w:p w:rsidR="001E21B3" w:rsidRDefault="001E21B3"/>
        </w:tc>
        <w:tc>
          <w:tcPr>
            <w:tcW w:w="991" w:type="dxa"/>
          </w:tcPr>
          <w:p w:rsidR="001E21B3" w:rsidRDefault="0090667D">
            <w:pPr>
              <w:pStyle w:val="TableParagraph"/>
              <w:spacing w:line="223" w:lineRule="exact"/>
              <w:ind w:left="136"/>
              <w:rPr>
                <w:sz w:val="20"/>
              </w:rPr>
            </w:pPr>
            <w:r>
              <w:rPr>
                <w:sz w:val="20"/>
                <w:u w:val="single"/>
              </w:rPr>
              <w:t>Alcance</w:t>
            </w:r>
          </w:p>
        </w:tc>
        <w:tc>
          <w:tcPr>
            <w:tcW w:w="142" w:type="dxa"/>
          </w:tcPr>
          <w:p w:rsidR="001E21B3" w:rsidRDefault="001E21B3"/>
        </w:tc>
        <w:tc>
          <w:tcPr>
            <w:tcW w:w="566" w:type="dxa"/>
          </w:tcPr>
          <w:p w:rsidR="001E21B3" w:rsidRDefault="0090667D">
            <w:pPr>
              <w:pStyle w:val="TableParagraph"/>
              <w:spacing w:line="223" w:lineRule="exact"/>
              <w:jc w:val="center"/>
              <w:rPr>
                <w:sz w:val="20"/>
              </w:rPr>
            </w:pPr>
            <w:r>
              <w:rPr>
                <w:w w:val="99"/>
                <w:sz w:val="20"/>
                <w:u w:val="single"/>
              </w:rPr>
              <w:t>%</w:t>
            </w:r>
          </w:p>
        </w:tc>
      </w:tr>
      <w:tr w:rsidR="001E21B3">
        <w:trPr>
          <w:trHeight w:hRule="exact" w:val="504"/>
        </w:trPr>
        <w:tc>
          <w:tcPr>
            <w:tcW w:w="3254" w:type="dxa"/>
          </w:tcPr>
          <w:p w:rsidR="001E21B3" w:rsidRDefault="0090667D">
            <w:pPr>
              <w:pStyle w:val="TableParagraph"/>
              <w:spacing w:before="42"/>
              <w:ind w:left="200"/>
              <w:rPr>
                <w:sz w:val="20"/>
              </w:rPr>
            </w:pPr>
            <w:r>
              <w:rPr>
                <w:sz w:val="20"/>
              </w:rPr>
              <w:t>Sueldos a personal permanente quincena</w:t>
            </w:r>
          </w:p>
        </w:tc>
        <w:tc>
          <w:tcPr>
            <w:tcW w:w="284" w:type="dxa"/>
          </w:tcPr>
          <w:p w:rsidR="001E21B3" w:rsidRDefault="001E21B3">
            <w:pPr>
              <w:pStyle w:val="TableParagraph"/>
              <w:spacing w:before="8"/>
              <w:rPr>
                <w:sz w:val="23"/>
              </w:rPr>
            </w:pPr>
          </w:p>
          <w:p w:rsidR="001E21B3" w:rsidRDefault="0090667D">
            <w:pPr>
              <w:pStyle w:val="TableParagraph"/>
              <w:ind w:right="54"/>
              <w:jc w:val="center"/>
              <w:rPr>
                <w:sz w:val="20"/>
              </w:rPr>
            </w:pPr>
            <w:r>
              <w:rPr>
                <w:w w:val="99"/>
                <w:sz w:val="20"/>
              </w:rPr>
              <w:t>$</w:t>
            </w:r>
          </w:p>
        </w:tc>
        <w:tc>
          <w:tcPr>
            <w:tcW w:w="907" w:type="dxa"/>
          </w:tcPr>
          <w:p w:rsidR="001E21B3" w:rsidRDefault="001E21B3">
            <w:pPr>
              <w:pStyle w:val="TableParagraph"/>
              <w:spacing w:before="8"/>
              <w:rPr>
                <w:sz w:val="23"/>
              </w:rPr>
            </w:pPr>
          </w:p>
          <w:p w:rsidR="001E21B3" w:rsidRDefault="0090667D">
            <w:pPr>
              <w:pStyle w:val="TableParagraph"/>
              <w:jc w:val="right"/>
              <w:rPr>
                <w:sz w:val="20"/>
              </w:rPr>
            </w:pPr>
            <w:r>
              <w:rPr>
                <w:w w:val="95"/>
                <w:sz w:val="20"/>
              </w:rPr>
              <w:t>287,181</w:t>
            </w:r>
          </w:p>
        </w:tc>
        <w:tc>
          <w:tcPr>
            <w:tcW w:w="286" w:type="dxa"/>
          </w:tcPr>
          <w:p w:rsidR="001E21B3" w:rsidRDefault="001E21B3"/>
        </w:tc>
        <w:tc>
          <w:tcPr>
            <w:tcW w:w="550" w:type="dxa"/>
          </w:tcPr>
          <w:p w:rsidR="001E21B3" w:rsidRDefault="001E21B3">
            <w:pPr>
              <w:pStyle w:val="TableParagraph"/>
              <w:spacing w:before="8"/>
              <w:rPr>
                <w:sz w:val="23"/>
              </w:rPr>
            </w:pPr>
          </w:p>
          <w:p w:rsidR="001E21B3" w:rsidRDefault="0090667D">
            <w:pPr>
              <w:pStyle w:val="TableParagraph"/>
              <w:ind w:right="43"/>
              <w:jc w:val="right"/>
              <w:rPr>
                <w:sz w:val="20"/>
              </w:rPr>
            </w:pPr>
            <w:r>
              <w:rPr>
                <w:sz w:val="20"/>
              </w:rPr>
              <w:t>76</w:t>
            </w:r>
          </w:p>
        </w:tc>
        <w:tc>
          <w:tcPr>
            <w:tcW w:w="242" w:type="dxa"/>
          </w:tcPr>
          <w:p w:rsidR="001E21B3" w:rsidRDefault="001E21B3">
            <w:pPr>
              <w:pStyle w:val="TableParagraph"/>
              <w:spacing w:before="8"/>
              <w:rPr>
                <w:sz w:val="23"/>
              </w:rPr>
            </w:pPr>
          </w:p>
          <w:p w:rsidR="001E21B3" w:rsidRDefault="0090667D">
            <w:pPr>
              <w:pStyle w:val="TableParagraph"/>
              <w:ind w:right="43"/>
              <w:jc w:val="center"/>
              <w:rPr>
                <w:sz w:val="20"/>
              </w:rPr>
            </w:pPr>
            <w:r>
              <w:rPr>
                <w:w w:val="99"/>
                <w:sz w:val="20"/>
              </w:rPr>
              <w:t>$</w:t>
            </w:r>
          </w:p>
        </w:tc>
        <w:tc>
          <w:tcPr>
            <w:tcW w:w="991" w:type="dxa"/>
          </w:tcPr>
          <w:p w:rsidR="001E21B3" w:rsidRDefault="001E21B3">
            <w:pPr>
              <w:pStyle w:val="TableParagraph"/>
              <w:spacing w:before="8"/>
              <w:rPr>
                <w:sz w:val="23"/>
              </w:rPr>
            </w:pPr>
          </w:p>
          <w:p w:rsidR="001E21B3" w:rsidRDefault="0090667D">
            <w:pPr>
              <w:pStyle w:val="TableParagraph"/>
              <w:ind w:left="-15" w:right="3"/>
              <w:jc w:val="right"/>
              <w:rPr>
                <w:sz w:val="20"/>
              </w:rPr>
            </w:pPr>
            <w:r>
              <w:rPr>
                <w:w w:val="95"/>
                <w:sz w:val="20"/>
              </w:rPr>
              <w:t>287,181</w:t>
            </w:r>
          </w:p>
        </w:tc>
        <w:tc>
          <w:tcPr>
            <w:tcW w:w="142" w:type="dxa"/>
          </w:tcPr>
          <w:p w:rsidR="001E21B3" w:rsidRDefault="001E21B3"/>
        </w:tc>
        <w:tc>
          <w:tcPr>
            <w:tcW w:w="566" w:type="dxa"/>
          </w:tcPr>
          <w:p w:rsidR="001E21B3" w:rsidRDefault="001E21B3">
            <w:pPr>
              <w:pStyle w:val="TableParagraph"/>
              <w:spacing w:before="8"/>
              <w:rPr>
                <w:sz w:val="23"/>
              </w:rPr>
            </w:pPr>
          </w:p>
          <w:p w:rsidR="001E21B3" w:rsidRDefault="0090667D">
            <w:pPr>
              <w:pStyle w:val="TableParagraph"/>
              <w:ind w:left="-15"/>
              <w:jc w:val="right"/>
              <w:rPr>
                <w:sz w:val="20"/>
              </w:rPr>
            </w:pPr>
            <w:r>
              <w:rPr>
                <w:sz w:val="20"/>
              </w:rPr>
              <w:t>100</w:t>
            </w:r>
          </w:p>
        </w:tc>
      </w:tr>
      <w:tr w:rsidR="001E21B3">
        <w:trPr>
          <w:trHeight w:hRule="exact" w:val="445"/>
        </w:trPr>
        <w:tc>
          <w:tcPr>
            <w:tcW w:w="3254" w:type="dxa"/>
          </w:tcPr>
          <w:p w:rsidR="001E21B3" w:rsidRDefault="0090667D">
            <w:pPr>
              <w:pStyle w:val="TableParagraph"/>
              <w:ind w:left="200"/>
              <w:rPr>
                <w:sz w:val="20"/>
              </w:rPr>
            </w:pPr>
            <w:r>
              <w:rPr>
                <w:sz w:val="20"/>
              </w:rPr>
              <w:t>Sueldos a personal permanente semana</w:t>
            </w:r>
          </w:p>
        </w:tc>
        <w:tc>
          <w:tcPr>
            <w:tcW w:w="284" w:type="dxa"/>
          </w:tcPr>
          <w:p w:rsidR="001E21B3" w:rsidRDefault="001E21B3"/>
        </w:tc>
        <w:tc>
          <w:tcPr>
            <w:tcW w:w="907" w:type="dxa"/>
          </w:tcPr>
          <w:p w:rsidR="001E21B3" w:rsidRDefault="001E21B3">
            <w:pPr>
              <w:pStyle w:val="TableParagraph"/>
              <w:spacing w:before="6"/>
              <w:rPr>
                <w:sz w:val="19"/>
              </w:rPr>
            </w:pPr>
          </w:p>
          <w:p w:rsidR="001E21B3" w:rsidRDefault="0090667D">
            <w:pPr>
              <w:pStyle w:val="TableParagraph"/>
              <w:jc w:val="right"/>
              <w:rPr>
                <w:sz w:val="20"/>
              </w:rPr>
            </w:pPr>
            <w:r>
              <w:rPr>
                <w:sz w:val="20"/>
              </w:rPr>
              <w:t>85,371</w:t>
            </w:r>
          </w:p>
        </w:tc>
        <w:tc>
          <w:tcPr>
            <w:tcW w:w="286" w:type="dxa"/>
          </w:tcPr>
          <w:p w:rsidR="001E21B3" w:rsidRDefault="001E21B3"/>
        </w:tc>
        <w:tc>
          <w:tcPr>
            <w:tcW w:w="550" w:type="dxa"/>
          </w:tcPr>
          <w:p w:rsidR="001E21B3" w:rsidRDefault="001E21B3">
            <w:pPr>
              <w:pStyle w:val="TableParagraph"/>
              <w:spacing w:before="6"/>
              <w:rPr>
                <w:sz w:val="19"/>
              </w:rPr>
            </w:pPr>
          </w:p>
          <w:p w:rsidR="001E21B3" w:rsidRDefault="0090667D">
            <w:pPr>
              <w:pStyle w:val="TableParagraph"/>
              <w:ind w:right="43"/>
              <w:jc w:val="right"/>
              <w:rPr>
                <w:sz w:val="20"/>
              </w:rPr>
            </w:pPr>
            <w:r>
              <w:rPr>
                <w:sz w:val="20"/>
              </w:rPr>
              <w:t>22</w:t>
            </w:r>
          </w:p>
        </w:tc>
        <w:tc>
          <w:tcPr>
            <w:tcW w:w="242" w:type="dxa"/>
          </w:tcPr>
          <w:p w:rsidR="001E21B3" w:rsidRDefault="001E21B3"/>
        </w:tc>
        <w:tc>
          <w:tcPr>
            <w:tcW w:w="991" w:type="dxa"/>
          </w:tcPr>
          <w:p w:rsidR="001E21B3" w:rsidRDefault="001E21B3">
            <w:pPr>
              <w:pStyle w:val="TableParagraph"/>
              <w:spacing w:before="6"/>
              <w:rPr>
                <w:sz w:val="19"/>
              </w:rPr>
            </w:pPr>
          </w:p>
          <w:p w:rsidR="001E21B3" w:rsidRDefault="0090667D">
            <w:pPr>
              <w:pStyle w:val="TableParagraph"/>
              <w:ind w:left="-15" w:right="2"/>
              <w:jc w:val="right"/>
              <w:rPr>
                <w:sz w:val="20"/>
              </w:rPr>
            </w:pPr>
            <w:r>
              <w:rPr>
                <w:sz w:val="20"/>
              </w:rPr>
              <w:t>85,371</w:t>
            </w:r>
          </w:p>
        </w:tc>
        <w:tc>
          <w:tcPr>
            <w:tcW w:w="142" w:type="dxa"/>
          </w:tcPr>
          <w:p w:rsidR="001E21B3" w:rsidRDefault="001E21B3"/>
        </w:tc>
        <w:tc>
          <w:tcPr>
            <w:tcW w:w="566" w:type="dxa"/>
          </w:tcPr>
          <w:p w:rsidR="001E21B3" w:rsidRDefault="001E21B3">
            <w:pPr>
              <w:pStyle w:val="TableParagraph"/>
              <w:spacing w:before="6"/>
              <w:rPr>
                <w:sz w:val="19"/>
              </w:rPr>
            </w:pPr>
          </w:p>
          <w:p w:rsidR="001E21B3" w:rsidRDefault="0090667D">
            <w:pPr>
              <w:pStyle w:val="TableParagraph"/>
              <w:ind w:left="-15"/>
              <w:jc w:val="right"/>
              <w:rPr>
                <w:sz w:val="20"/>
              </w:rPr>
            </w:pPr>
            <w:r>
              <w:rPr>
                <w:sz w:val="20"/>
              </w:rPr>
              <w:t>100</w:t>
            </w:r>
          </w:p>
        </w:tc>
      </w:tr>
      <w:tr w:rsidR="001E21B3">
        <w:trPr>
          <w:trHeight w:hRule="exact" w:val="227"/>
        </w:trPr>
        <w:tc>
          <w:tcPr>
            <w:tcW w:w="3254" w:type="dxa"/>
          </w:tcPr>
          <w:p w:rsidR="001E21B3" w:rsidRDefault="0090667D">
            <w:pPr>
              <w:pStyle w:val="TableParagraph"/>
              <w:spacing w:line="213" w:lineRule="exact"/>
              <w:ind w:left="200"/>
              <w:rPr>
                <w:sz w:val="20"/>
              </w:rPr>
            </w:pPr>
            <w:r>
              <w:rPr>
                <w:sz w:val="20"/>
              </w:rPr>
              <w:t>Dietas</w:t>
            </w:r>
          </w:p>
        </w:tc>
        <w:tc>
          <w:tcPr>
            <w:tcW w:w="284" w:type="dxa"/>
          </w:tcPr>
          <w:p w:rsidR="001E21B3" w:rsidRDefault="001E21B3"/>
        </w:tc>
        <w:tc>
          <w:tcPr>
            <w:tcW w:w="907" w:type="dxa"/>
          </w:tcPr>
          <w:p w:rsidR="001E21B3" w:rsidRDefault="0090667D">
            <w:pPr>
              <w:pStyle w:val="TableParagraph"/>
              <w:spacing w:line="213" w:lineRule="exact"/>
              <w:jc w:val="right"/>
              <w:rPr>
                <w:sz w:val="20"/>
              </w:rPr>
            </w:pPr>
            <w:r>
              <w:rPr>
                <w:sz w:val="20"/>
              </w:rPr>
              <w:t>6,270</w:t>
            </w:r>
          </w:p>
        </w:tc>
        <w:tc>
          <w:tcPr>
            <w:tcW w:w="286" w:type="dxa"/>
          </w:tcPr>
          <w:p w:rsidR="001E21B3" w:rsidRDefault="001E21B3"/>
        </w:tc>
        <w:tc>
          <w:tcPr>
            <w:tcW w:w="550" w:type="dxa"/>
          </w:tcPr>
          <w:p w:rsidR="001E21B3" w:rsidRDefault="0090667D">
            <w:pPr>
              <w:pStyle w:val="TableParagraph"/>
              <w:spacing w:line="213" w:lineRule="exact"/>
              <w:ind w:right="41"/>
              <w:jc w:val="right"/>
              <w:rPr>
                <w:sz w:val="20"/>
              </w:rPr>
            </w:pPr>
            <w:r>
              <w:rPr>
                <w:w w:val="99"/>
                <w:sz w:val="20"/>
              </w:rPr>
              <w:t>2</w:t>
            </w:r>
          </w:p>
        </w:tc>
        <w:tc>
          <w:tcPr>
            <w:tcW w:w="242" w:type="dxa"/>
          </w:tcPr>
          <w:p w:rsidR="001E21B3" w:rsidRDefault="001E21B3"/>
        </w:tc>
        <w:tc>
          <w:tcPr>
            <w:tcW w:w="991" w:type="dxa"/>
          </w:tcPr>
          <w:p w:rsidR="001E21B3" w:rsidRDefault="0090667D">
            <w:pPr>
              <w:pStyle w:val="TableParagraph"/>
              <w:spacing w:line="213" w:lineRule="exact"/>
              <w:ind w:left="-15" w:right="2"/>
              <w:jc w:val="right"/>
              <w:rPr>
                <w:sz w:val="20"/>
              </w:rPr>
            </w:pPr>
            <w:r>
              <w:rPr>
                <w:sz w:val="20"/>
              </w:rPr>
              <w:t>6,270</w:t>
            </w:r>
          </w:p>
        </w:tc>
        <w:tc>
          <w:tcPr>
            <w:tcW w:w="142" w:type="dxa"/>
          </w:tcPr>
          <w:p w:rsidR="001E21B3" w:rsidRDefault="001E21B3"/>
        </w:tc>
        <w:tc>
          <w:tcPr>
            <w:tcW w:w="566" w:type="dxa"/>
          </w:tcPr>
          <w:p w:rsidR="001E21B3" w:rsidRDefault="0090667D">
            <w:pPr>
              <w:pStyle w:val="TableParagraph"/>
              <w:spacing w:line="213" w:lineRule="exact"/>
              <w:ind w:left="-15"/>
              <w:jc w:val="right"/>
              <w:rPr>
                <w:sz w:val="20"/>
              </w:rPr>
            </w:pPr>
            <w:r>
              <w:rPr>
                <w:sz w:val="20"/>
              </w:rPr>
              <w:t>100</w:t>
            </w:r>
          </w:p>
        </w:tc>
      </w:tr>
      <w:tr w:rsidR="001E21B3">
        <w:trPr>
          <w:trHeight w:hRule="exact" w:val="530"/>
        </w:trPr>
        <w:tc>
          <w:tcPr>
            <w:tcW w:w="3254" w:type="dxa"/>
          </w:tcPr>
          <w:p w:rsidR="001E21B3" w:rsidRDefault="0090667D">
            <w:pPr>
              <w:pStyle w:val="TableParagraph"/>
              <w:spacing w:before="6"/>
              <w:ind w:left="200"/>
              <w:rPr>
                <w:sz w:val="20"/>
              </w:rPr>
            </w:pPr>
            <w:r>
              <w:rPr>
                <w:sz w:val="20"/>
              </w:rPr>
              <w:t>Seguro de responsabilidad civil contrato</w:t>
            </w:r>
          </w:p>
        </w:tc>
        <w:tc>
          <w:tcPr>
            <w:tcW w:w="284" w:type="dxa"/>
          </w:tcPr>
          <w:p w:rsidR="001E21B3" w:rsidRDefault="001E21B3"/>
        </w:tc>
        <w:tc>
          <w:tcPr>
            <w:tcW w:w="907" w:type="dxa"/>
            <w:tcBorders>
              <w:bottom w:val="single" w:sz="4" w:space="0" w:color="000000"/>
            </w:tcBorders>
          </w:tcPr>
          <w:p w:rsidR="001E21B3" w:rsidRDefault="001E21B3">
            <w:pPr>
              <w:pStyle w:val="TableParagraph"/>
              <w:spacing w:before="6"/>
              <w:rPr>
                <w:sz w:val="20"/>
              </w:rPr>
            </w:pPr>
          </w:p>
          <w:p w:rsidR="001E21B3" w:rsidRDefault="0090667D">
            <w:pPr>
              <w:pStyle w:val="TableParagraph"/>
              <w:jc w:val="right"/>
              <w:rPr>
                <w:sz w:val="20"/>
              </w:rPr>
            </w:pPr>
            <w:r>
              <w:rPr>
                <w:sz w:val="20"/>
              </w:rPr>
              <w:t>319</w:t>
            </w:r>
          </w:p>
        </w:tc>
        <w:tc>
          <w:tcPr>
            <w:tcW w:w="286" w:type="dxa"/>
          </w:tcPr>
          <w:p w:rsidR="001E21B3" w:rsidRDefault="001E21B3"/>
        </w:tc>
        <w:tc>
          <w:tcPr>
            <w:tcW w:w="550" w:type="dxa"/>
            <w:tcBorders>
              <w:bottom w:val="single" w:sz="4" w:space="0" w:color="000000"/>
            </w:tcBorders>
          </w:tcPr>
          <w:p w:rsidR="001E21B3" w:rsidRDefault="001E21B3">
            <w:pPr>
              <w:pStyle w:val="TableParagraph"/>
              <w:spacing w:before="6"/>
              <w:rPr>
                <w:sz w:val="20"/>
              </w:rPr>
            </w:pPr>
          </w:p>
          <w:p w:rsidR="001E21B3" w:rsidRDefault="0090667D">
            <w:pPr>
              <w:pStyle w:val="TableParagraph"/>
              <w:ind w:right="42"/>
              <w:jc w:val="right"/>
              <w:rPr>
                <w:sz w:val="20"/>
              </w:rPr>
            </w:pPr>
            <w:r>
              <w:rPr>
                <w:w w:val="99"/>
                <w:sz w:val="20"/>
              </w:rPr>
              <w:t>-</w:t>
            </w:r>
          </w:p>
        </w:tc>
        <w:tc>
          <w:tcPr>
            <w:tcW w:w="242" w:type="dxa"/>
          </w:tcPr>
          <w:p w:rsidR="001E21B3" w:rsidRDefault="001E21B3"/>
        </w:tc>
        <w:tc>
          <w:tcPr>
            <w:tcW w:w="991" w:type="dxa"/>
            <w:tcBorders>
              <w:bottom w:val="single" w:sz="4" w:space="0" w:color="000000"/>
            </w:tcBorders>
          </w:tcPr>
          <w:p w:rsidR="001E21B3" w:rsidRDefault="001E21B3">
            <w:pPr>
              <w:pStyle w:val="TableParagraph"/>
              <w:spacing w:before="6"/>
              <w:rPr>
                <w:sz w:val="20"/>
              </w:rPr>
            </w:pPr>
          </w:p>
          <w:p w:rsidR="001E21B3" w:rsidRDefault="0090667D">
            <w:pPr>
              <w:pStyle w:val="TableParagraph"/>
              <w:ind w:right="1"/>
              <w:jc w:val="right"/>
              <w:rPr>
                <w:sz w:val="20"/>
              </w:rPr>
            </w:pPr>
            <w:r>
              <w:rPr>
                <w:w w:val="99"/>
                <w:sz w:val="20"/>
              </w:rPr>
              <w:t>-</w:t>
            </w:r>
          </w:p>
        </w:tc>
        <w:tc>
          <w:tcPr>
            <w:tcW w:w="142" w:type="dxa"/>
          </w:tcPr>
          <w:p w:rsidR="001E21B3" w:rsidRDefault="001E21B3"/>
        </w:tc>
        <w:tc>
          <w:tcPr>
            <w:tcW w:w="566" w:type="dxa"/>
            <w:tcBorders>
              <w:bottom w:val="single" w:sz="4" w:space="0" w:color="000000"/>
            </w:tcBorders>
          </w:tcPr>
          <w:p w:rsidR="001E21B3" w:rsidRDefault="001E21B3">
            <w:pPr>
              <w:pStyle w:val="TableParagraph"/>
              <w:spacing w:before="6"/>
              <w:rPr>
                <w:sz w:val="20"/>
              </w:rPr>
            </w:pPr>
          </w:p>
          <w:p w:rsidR="001E21B3" w:rsidRDefault="0090667D">
            <w:pPr>
              <w:pStyle w:val="TableParagraph"/>
              <w:jc w:val="right"/>
              <w:rPr>
                <w:sz w:val="20"/>
              </w:rPr>
            </w:pPr>
            <w:r>
              <w:rPr>
                <w:w w:val="99"/>
                <w:sz w:val="20"/>
              </w:rPr>
              <w:t>-</w:t>
            </w:r>
          </w:p>
        </w:tc>
      </w:tr>
      <w:tr w:rsidR="001E21B3">
        <w:trPr>
          <w:trHeight w:hRule="exact" w:val="234"/>
        </w:trPr>
        <w:tc>
          <w:tcPr>
            <w:tcW w:w="3254" w:type="dxa"/>
          </w:tcPr>
          <w:p w:rsidR="001E21B3" w:rsidRDefault="0090667D">
            <w:pPr>
              <w:pStyle w:val="TableParagraph"/>
              <w:spacing w:before="4"/>
              <w:ind w:left="1247" w:right="1106"/>
              <w:jc w:val="center"/>
              <w:rPr>
                <w:sz w:val="20"/>
              </w:rPr>
            </w:pPr>
            <w:r>
              <w:rPr>
                <w:sz w:val="20"/>
              </w:rPr>
              <w:t>Total</w:t>
            </w:r>
          </w:p>
        </w:tc>
        <w:tc>
          <w:tcPr>
            <w:tcW w:w="284" w:type="dxa"/>
          </w:tcPr>
          <w:p w:rsidR="001E21B3" w:rsidRDefault="0090667D">
            <w:pPr>
              <w:pStyle w:val="TableParagraph"/>
              <w:spacing w:before="4"/>
              <w:ind w:right="54"/>
              <w:jc w:val="center"/>
              <w:rPr>
                <w:sz w:val="20"/>
              </w:rPr>
            </w:pPr>
            <w:r>
              <w:rPr>
                <w:w w:val="99"/>
                <w:sz w:val="20"/>
              </w:rPr>
              <w:t>$</w:t>
            </w:r>
          </w:p>
        </w:tc>
        <w:tc>
          <w:tcPr>
            <w:tcW w:w="907"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23"/>
                <w:sz w:val="20"/>
                <w:u w:val="thick"/>
              </w:rPr>
              <w:t xml:space="preserve"> </w:t>
            </w:r>
            <w:r>
              <w:rPr>
                <w:spacing w:val="-1"/>
                <w:w w:val="95"/>
                <w:sz w:val="20"/>
                <w:u w:val="thick"/>
              </w:rPr>
              <w:t>379,141</w:t>
            </w:r>
          </w:p>
        </w:tc>
        <w:tc>
          <w:tcPr>
            <w:tcW w:w="286" w:type="dxa"/>
          </w:tcPr>
          <w:p w:rsidR="001E21B3" w:rsidRDefault="001E21B3"/>
        </w:tc>
        <w:tc>
          <w:tcPr>
            <w:tcW w:w="550" w:type="dxa"/>
            <w:tcBorders>
              <w:top w:val="single" w:sz="4" w:space="0" w:color="000000"/>
            </w:tcBorders>
          </w:tcPr>
          <w:p w:rsidR="001E21B3" w:rsidRDefault="0090667D">
            <w:pPr>
              <w:pStyle w:val="TableParagraph"/>
              <w:spacing w:line="230" w:lineRule="exact"/>
              <w:ind w:right="43"/>
              <w:jc w:val="right"/>
              <w:rPr>
                <w:sz w:val="20"/>
              </w:rPr>
            </w:pPr>
            <w:r>
              <w:rPr>
                <w:w w:val="99"/>
                <w:sz w:val="20"/>
                <w:u w:val="thick"/>
              </w:rPr>
              <w:t xml:space="preserve"> </w:t>
            </w:r>
            <w:r>
              <w:rPr>
                <w:sz w:val="20"/>
                <w:u w:val="thick"/>
              </w:rPr>
              <w:t xml:space="preserve"> </w:t>
            </w:r>
            <w:r>
              <w:rPr>
                <w:spacing w:val="20"/>
                <w:sz w:val="20"/>
                <w:u w:val="thick"/>
              </w:rPr>
              <w:t xml:space="preserve"> </w:t>
            </w:r>
            <w:r>
              <w:rPr>
                <w:spacing w:val="-2"/>
                <w:sz w:val="20"/>
                <w:u w:val="thick"/>
              </w:rPr>
              <w:t>100</w:t>
            </w:r>
          </w:p>
        </w:tc>
        <w:tc>
          <w:tcPr>
            <w:tcW w:w="242" w:type="dxa"/>
          </w:tcPr>
          <w:p w:rsidR="001E21B3" w:rsidRDefault="0090667D">
            <w:pPr>
              <w:pStyle w:val="TableParagraph"/>
              <w:spacing w:before="4"/>
              <w:ind w:right="43"/>
              <w:jc w:val="center"/>
              <w:rPr>
                <w:sz w:val="20"/>
              </w:rPr>
            </w:pPr>
            <w:r>
              <w:rPr>
                <w:w w:val="99"/>
                <w:sz w:val="20"/>
              </w:rPr>
              <w:t>$</w:t>
            </w:r>
          </w:p>
        </w:tc>
        <w:tc>
          <w:tcPr>
            <w:tcW w:w="991" w:type="dxa"/>
            <w:tcBorders>
              <w:top w:val="single" w:sz="4" w:space="0" w:color="000000"/>
            </w:tcBorders>
          </w:tcPr>
          <w:p w:rsidR="001E21B3" w:rsidRDefault="0090667D">
            <w:pPr>
              <w:pStyle w:val="TableParagraph"/>
              <w:tabs>
                <w:tab w:val="left" w:pos="266"/>
              </w:tabs>
              <w:spacing w:line="230" w:lineRule="exact"/>
              <w:ind w:left="-15" w:right="3"/>
              <w:jc w:val="right"/>
              <w:rPr>
                <w:sz w:val="20"/>
              </w:rPr>
            </w:pPr>
            <w:r>
              <w:rPr>
                <w:w w:val="99"/>
                <w:sz w:val="20"/>
                <w:u w:val="thick"/>
              </w:rPr>
              <w:t xml:space="preserve"> </w:t>
            </w:r>
            <w:r>
              <w:rPr>
                <w:sz w:val="20"/>
                <w:u w:val="thick"/>
              </w:rPr>
              <w:tab/>
            </w:r>
            <w:r>
              <w:rPr>
                <w:spacing w:val="-1"/>
                <w:w w:val="95"/>
                <w:sz w:val="20"/>
                <w:u w:val="thick"/>
              </w:rPr>
              <w:t>378,822</w:t>
            </w:r>
          </w:p>
        </w:tc>
        <w:tc>
          <w:tcPr>
            <w:tcW w:w="142" w:type="dxa"/>
          </w:tcPr>
          <w:p w:rsidR="001E21B3" w:rsidRDefault="001E21B3"/>
        </w:tc>
        <w:tc>
          <w:tcPr>
            <w:tcW w:w="566" w:type="dxa"/>
            <w:tcBorders>
              <w:top w:val="single" w:sz="4" w:space="0" w:color="000000"/>
            </w:tcBorders>
          </w:tcPr>
          <w:p w:rsidR="001E21B3" w:rsidRDefault="0090667D">
            <w:pPr>
              <w:pStyle w:val="TableParagraph"/>
              <w:tabs>
                <w:tab w:val="left" w:pos="343"/>
              </w:tabs>
              <w:spacing w:line="230" w:lineRule="exact"/>
              <w:ind w:left="-15"/>
              <w:jc w:val="right"/>
              <w:rPr>
                <w:sz w:val="20"/>
              </w:rPr>
            </w:pPr>
            <w:r>
              <w:rPr>
                <w:w w:val="99"/>
                <w:sz w:val="20"/>
                <w:u w:val="thick"/>
              </w:rPr>
              <w:t xml:space="preserve"> </w:t>
            </w:r>
            <w:r>
              <w:rPr>
                <w:sz w:val="20"/>
                <w:u w:val="thick"/>
              </w:rPr>
              <w:tab/>
            </w:r>
            <w:r>
              <w:rPr>
                <w:spacing w:val="-2"/>
                <w:sz w:val="20"/>
                <w:u w:val="thick"/>
              </w:rPr>
              <w:t>99</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1"/>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7220"/>
        <w:gridCol w:w="3736"/>
      </w:tblGrid>
      <w:tr w:rsidR="001E21B3">
        <w:trPr>
          <w:trHeight w:hRule="exact" w:val="268"/>
        </w:trPr>
        <w:tc>
          <w:tcPr>
            <w:tcW w:w="7220" w:type="dxa"/>
          </w:tcPr>
          <w:p w:rsidR="001E21B3" w:rsidRDefault="0090667D">
            <w:pPr>
              <w:pStyle w:val="TableParagraph"/>
              <w:spacing w:line="268" w:lineRule="exact"/>
              <w:ind w:left="200"/>
              <w:rPr>
                <w:sz w:val="24"/>
              </w:rPr>
            </w:pPr>
            <w:r>
              <w:rPr>
                <w:sz w:val="24"/>
                <w:u w:val="single"/>
              </w:rPr>
              <w:t>Otras prestaciones sociales y económicas</w:t>
            </w:r>
          </w:p>
        </w:tc>
        <w:tc>
          <w:tcPr>
            <w:tcW w:w="3736" w:type="dxa"/>
          </w:tcPr>
          <w:p w:rsidR="001E21B3" w:rsidRDefault="0090667D">
            <w:pPr>
              <w:pStyle w:val="TableParagraph"/>
              <w:spacing w:line="268" w:lineRule="exact"/>
              <w:ind w:right="198"/>
              <w:jc w:val="right"/>
              <w:rPr>
                <w:sz w:val="24"/>
              </w:rPr>
            </w:pPr>
            <w:r>
              <w:rPr>
                <w:sz w:val="24"/>
              </w:rPr>
              <w:t>$315,915</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1975" w:type="dxa"/>
        <w:tblBorders>
          <w:top w:val="nil"/>
          <w:left w:val="nil"/>
          <w:bottom w:val="nil"/>
          <w:right w:val="nil"/>
          <w:insideH w:val="nil"/>
          <w:insideV w:val="nil"/>
        </w:tblBorders>
        <w:tblLayout w:type="fixed"/>
        <w:tblLook w:val="01E0" w:firstRow="1" w:lastRow="1" w:firstColumn="1" w:lastColumn="1" w:noHBand="0" w:noVBand="0"/>
      </w:tblPr>
      <w:tblGrid>
        <w:gridCol w:w="3894"/>
        <w:gridCol w:w="556"/>
        <w:gridCol w:w="924"/>
        <w:gridCol w:w="479"/>
        <w:gridCol w:w="404"/>
        <w:gridCol w:w="976"/>
        <w:gridCol w:w="734"/>
      </w:tblGrid>
      <w:tr w:rsidR="001E21B3">
        <w:trPr>
          <w:trHeight w:hRule="exact" w:val="272"/>
        </w:trPr>
        <w:tc>
          <w:tcPr>
            <w:tcW w:w="3894" w:type="dxa"/>
          </w:tcPr>
          <w:p w:rsidR="001E21B3" w:rsidRDefault="0090667D">
            <w:pPr>
              <w:pStyle w:val="TableParagraph"/>
              <w:spacing w:line="223" w:lineRule="exact"/>
              <w:ind w:left="1700" w:right="1296"/>
              <w:jc w:val="center"/>
              <w:rPr>
                <w:sz w:val="20"/>
              </w:rPr>
            </w:pPr>
            <w:r>
              <w:rPr>
                <w:sz w:val="20"/>
                <w:u w:val="single"/>
              </w:rPr>
              <w:t>Concepto</w:t>
            </w:r>
          </w:p>
        </w:tc>
        <w:tc>
          <w:tcPr>
            <w:tcW w:w="556" w:type="dxa"/>
          </w:tcPr>
          <w:p w:rsidR="001E21B3" w:rsidRDefault="001E21B3"/>
        </w:tc>
        <w:tc>
          <w:tcPr>
            <w:tcW w:w="924" w:type="dxa"/>
          </w:tcPr>
          <w:p w:rsidR="001E21B3" w:rsidRDefault="0090667D">
            <w:pPr>
              <w:pStyle w:val="TableParagraph"/>
              <w:spacing w:line="223" w:lineRule="exact"/>
              <w:ind w:left="-2"/>
              <w:rPr>
                <w:sz w:val="20"/>
              </w:rPr>
            </w:pPr>
            <w:r>
              <w:rPr>
                <w:sz w:val="20"/>
                <w:u w:val="single"/>
              </w:rPr>
              <w:t>Importe</w:t>
            </w:r>
          </w:p>
        </w:tc>
        <w:tc>
          <w:tcPr>
            <w:tcW w:w="479" w:type="dxa"/>
          </w:tcPr>
          <w:p w:rsidR="001E21B3" w:rsidRDefault="0090667D">
            <w:pPr>
              <w:pStyle w:val="TableParagraph"/>
              <w:spacing w:line="223" w:lineRule="exact"/>
              <w:ind w:left="133"/>
              <w:rPr>
                <w:sz w:val="20"/>
              </w:rPr>
            </w:pPr>
            <w:r>
              <w:rPr>
                <w:w w:val="99"/>
                <w:sz w:val="20"/>
                <w:u w:val="single"/>
              </w:rPr>
              <w:t>%</w:t>
            </w:r>
          </w:p>
        </w:tc>
        <w:tc>
          <w:tcPr>
            <w:tcW w:w="404" w:type="dxa"/>
          </w:tcPr>
          <w:p w:rsidR="001E21B3" w:rsidRDefault="001E21B3"/>
        </w:tc>
        <w:tc>
          <w:tcPr>
            <w:tcW w:w="976" w:type="dxa"/>
          </w:tcPr>
          <w:p w:rsidR="001E21B3" w:rsidRDefault="0090667D">
            <w:pPr>
              <w:pStyle w:val="TableParagraph"/>
              <w:spacing w:line="223" w:lineRule="exact"/>
              <w:ind w:left="-7"/>
              <w:rPr>
                <w:sz w:val="20"/>
              </w:rPr>
            </w:pPr>
            <w:r>
              <w:rPr>
                <w:sz w:val="20"/>
                <w:u w:val="single"/>
              </w:rPr>
              <w:t>Alcance</w:t>
            </w:r>
          </w:p>
        </w:tc>
        <w:tc>
          <w:tcPr>
            <w:tcW w:w="734" w:type="dxa"/>
          </w:tcPr>
          <w:p w:rsidR="001E21B3" w:rsidRDefault="0090667D">
            <w:pPr>
              <w:pStyle w:val="TableParagraph"/>
              <w:spacing w:line="223" w:lineRule="exact"/>
              <w:ind w:left="114"/>
              <w:rPr>
                <w:sz w:val="20"/>
              </w:rPr>
            </w:pPr>
            <w:r>
              <w:rPr>
                <w:w w:val="99"/>
                <w:sz w:val="20"/>
                <w:u w:val="single"/>
              </w:rPr>
              <w:t>%</w:t>
            </w:r>
          </w:p>
        </w:tc>
      </w:tr>
      <w:tr w:rsidR="001E21B3">
        <w:trPr>
          <w:trHeight w:hRule="exact" w:val="276"/>
        </w:trPr>
        <w:tc>
          <w:tcPr>
            <w:tcW w:w="3894" w:type="dxa"/>
          </w:tcPr>
          <w:p w:rsidR="001E21B3" w:rsidRDefault="0090667D">
            <w:pPr>
              <w:pStyle w:val="TableParagraph"/>
              <w:spacing w:before="42"/>
              <w:ind w:left="200"/>
              <w:rPr>
                <w:sz w:val="20"/>
              </w:rPr>
            </w:pPr>
            <w:r>
              <w:rPr>
                <w:sz w:val="20"/>
              </w:rPr>
              <w:t>Absorción de ISR</w:t>
            </w:r>
          </w:p>
        </w:tc>
        <w:tc>
          <w:tcPr>
            <w:tcW w:w="556" w:type="dxa"/>
          </w:tcPr>
          <w:p w:rsidR="001E21B3" w:rsidRDefault="0090667D">
            <w:pPr>
              <w:pStyle w:val="TableParagraph"/>
              <w:spacing w:before="42"/>
              <w:ind w:left="263"/>
              <w:rPr>
                <w:sz w:val="20"/>
              </w:rPr>
            </w:pPr>
            <w:r>
              <w:rPr>
                <w:w w:val="99"/>
                <w:sz w:val="20"/>
              </w:rPr>
              <w:t>$</w:t>
            </w:r>
          </w:p>
        </w:tc>
        <w:tc>
          <w:tcPr>
            <w:tcW w:w="924" w:type="dxa"/>
          </w:tcPr>
          <w:p w:rsidR="001E21B3" w:rsidRDefault="0090667D">
            <w:pPr>
              <w:pStyle w:val="TableParagraph"/>
              <w:spacing w:before="42"/>
              <w:ind w:right="131"/>
              <w:jc w:val="right"/>
              <w:rPr>
                <w:sz w:val="20"/>
              </w:rPr>
            </w:pPr>
            <w:r>
              <w:rPr>
                <w:sz w:val="20"/>
              </w:rPr>
              <w:t>75,478</w:t>
            </w:r>
          </w:p>
        </w:tc>
        <w:tc>
          <w:tcPr>
            <w:tcW w:w="479" w:type="dxa"/>
          </w:tcPr>
          <w:p w:rsidR="001E21B3" w:rsidRDefault="0090667D">
            <w:pPr>
              <w:pStyle w:val="TableParagraph"/>
              <w:spacing w:before="42"/>
              <w:ind w:right="43"/>
              <w:jc w:val="right"/>
              <w:rPr>
                <w:sz w:val="20"/>
              </w:rPr>
            </w:pPr>
            <w:r>
              <w:rPr>
                <w:sz w:val="20"/>
              </w:rPr>
              <w:t>24</w:t>
            </w:r>
          </w:p>
        </w:tc>
        <w:tc>
          <w:tcPr>
            <w:tcW w:w="404" w:type="dxa"/>
          </w:tcPr>
          <w:p w:rsidR="001E21B3" w:rsidRDefault="0090667D">
            <w:pPr>
              <w:pStyle w:val="TableParagraph"/>
              <w:spacing w:before="42"/>
              <w:ind w:left="43"/>
              <w:rPr>
                <w:sz w:val="20"/>
              </w:rPr>
            </w:pPr>
            <w:r>
              <w:rPr>
                <w:w w:val="99"/>
                <w:sz w:val="20"/>
              </w:rPr>
              <w:t>$</w:t>
            </w:r>
          </w:p>
        </w:tc>
        <w:tc>
          <w:tcPr>
            <w:tcW w:w="976" w:type="dxa"/>
          </w:tcPr>
          <w:p w:rsidR="001E21B3" w:rsidRDefault="0090667D">
            <w:pPr>
              <w:pStyle w:val="TableParagraph"/>
              <w:spacing w:before="42"/>
              <w:ind w:right="114"/>
              <w:jc w:val="right"/>
              <w:rPr>
                <w:sz w:val="20"/>
              </w:rPr>
            </w:pPr>
            <w:r>
              <w:rPr>
                <w:sz w:val="20"/>
              </w:rPr>
              <w:t>75,478</w:t>
            </w:r>
          </w:p>
        </w:tc>
        <w:tc>
          <w:tcPr>
            <w:tcW w:w="734" w:type="dxa"/>
          </w:tcPr>
          <w:p w:rsidR="001E21B3" w:rsidRDefault="0090667D">
            <w:pPr>
              <w:pStyle w:val="TableParagraph"/>
              <w:spacing w:before="42"/>
              <w:ind w:right="199"/>
              <w:jc w:val="right"/>
              <w:rPr>
                <w:sz w:val="20"/>
              </w:rPr>
            </w:pPr>
            <w:r>
              <w:rPr>
                <w:sz w:val="20"/>
              </w:rPr>
              <w:t>100</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Bono de despensa</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56,108</w:t>
            </w:r>
          </w:p>
        </w:tc>
        <w:tc>
          <w:tcPr>
            <w:tcW w:w="479" w:type="dxa"/>
          </w:tcPr>
          <w:p w:rsidR="001E21B3" w:rsidRDefault="0090667D">
            <w:pPr>
              <w:pStyle w:val="TableParagraph"/>
              <w:spacing w:line="227" w:lineRule="exact"/>
              <w:ind w:right="43"/>
              <w:jc w:val="right"/>
              <w:rPr>
                <w:sz w:val="20"/>
              </w:rPr>
            </w:pPr>
            <w:r>
              <w:rPr>
                <w:sz w:val="20"/>
              </w:rPr>
              <w:t>18</w:t>
            </w:r>
          </w:p>
        </w:tc>
        <w:tc>
          <w:tcPr>
            <w:tcW w:w="404" w:type="dxa"/>
          </w:tcPr>
          <w:p w:rsidR="001E21B3" w:rsidRDefault="001E21B3"/>
        </w:tc>
        <w:tc>
          <w:tcPr>
            <w:tcW w:w="976" w:type="dxa"/>
          </w:tcPr>
          <w:p w:rsidR="001E21B3" w:rsidRDefault="0090667D">
            <w:pPr>
              <w:pStyle w:val="TableParagraph"/>
              <w:spacing w:line="227" w:lineRule="exact"/>
              <w:ind w:right="114"/>
              <w:jc w:val="right"/>
              <w:rPr>
                <w:sz w:val="20"/>
              </w:rPr>
            </w:pPr>
            <w:r>
              <w:rPr>
                <w:sz w:val="20"/>
              </w:rPr>
              <w:t>56,108</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29"/>
        </w:trPr>
        <w:tc>
          <w:tcPr>
            <w:tcW w:w="3894" w:type="dxa"/>
          </w:tcPr>
          <w:p w:rsidR="001E21B3" w:rsidRDefault="0090667D">
            <w:pPr>
              <w:pStyle w:val="TableParagraph"/>
              <w:spacing w:line="227" w:lineRule="exact"/>
              <w:ind w:left="200"/>
              <w:rPr>
                <w:sz w:val="20"/>
              </w:rPr>
            </w:pPr>
            <w:r>
              <w:rPr>
                <w:sz w:val="20"/>
              </w:rPr>
              <w:t>Pensiones de carácter quincenal</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46,875</w:t>
            </w:r>
          </w:p>
        </w:tc>
        <w:tc>
          <w:tcPr>
            <w:tcW w:w="479" w:type="dxa"/>
          </w:tcPr>
          <w:p w:rsidR="001E21B3" w:rsidRDefault="0090667D">
            <w:pPr>
              <w:pStyle w:val="TableParagraph"/>
              <w:spacing w:line="227" w:lineRule="exact"/>
              <w:ind w:right="43"/>
              <w:jc w:val="right"/>
              <w:rPr>
                <w:sz w:val="20"/>
              </w:rPr>
            </w:pPr>
            <w:r>
              <w:rPr>
                <w:sz w:val="20"/>
              </w:rPr>
              <w:t>15</w:t>
            </w:r>
          </w:p>
        </w:tc>
        <w:tc>
          <w:tcPr>
            <w:tcW w:w="404" w:type="dxa"/>
          </w:tcPr>
          <w:p w:rsidR="001E21B3" w:rsidRDefault="001E21B3"/>
        </w:tc>
        <w:tc>
          <w:tcPr>
            <w:tcW w:w="976" w:type="dxa"/>
          </w:tcPr>
          <w:p w:rsidR="001E21B3" w:rsidRDefault="0090667D">
            <w:pPr>
              <w:pStyle w:val="TableParagraph"/>
              <w:spacing w:line="227" w:lineRule="exact"/>
              <w:ind w:right="114"/>
              <w:jc w:val="right"/>
              <w:rPr>
                <w:sz w:val="20"/>
              </w:rPr>
            </w:pPr>
            <w:r>
              <w:rPr>
                <w:sz w:val="20"/>
              </w:rPr>
              <w:t>46,875</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29"/>
        </w:trPr>
        <w:tc>
          <w:tcPr>
            <w:tcW w:w="3894" w:type="dxa"/>
          </w:tcPr>
          <w:p w:rsidR="001E21B3" w:rsidRDefault="0090667D">
            <w:pPr>
              <w:pStyle w:val="TableParagraph"/>
              <w:spacing w:line="225" w:lineRule="exact"/>
              <w:ind w:left="200"/>
              <w:rPr>
                <w:sz w:val="20"/>
              </w:rPr>
            </w:pPr>
            <w:r>
              <w:rPr>
                <w:sz w:val="20"/>
              </w:rPr>
              <w:t>Pensiones de carácter semanal</w:t>
            </w:r>
          </w:p>
        </w:tc>
        <w:tc>
          <w:tcPr>
            <w:tcW w:w="556" w:type="dxa"/>
          </w:tcPr>
          <w:p w:rsidR="001E21B3" w:rsidRDefault="001E21B3"/>
        </w:tc>
        <w:tc>
          <w:tcPr>
            <w:tcW w:w="924" w:type="dxa"/>
          </w:tcPr>
          <w:p w:rsidR="001E21B3" w:rsidRDefault="0090667D">
            <w:pPr>
              <w:pStyle w:val="TableParagraph"/>
              <w:spacing w:line="225" w:lineRule="exact"/>
              <w:ind w:right="131"/>
              <w:jc w:val="right"/>
              <w:rPr>
                <w:sz w:val="20"/>
              </w:rPr>
            </w:pPr>
            <w:r>
              <w:rPr>
                <w:sz w:val="20"/>
              </w:rPr>
              <w:t>38,495</w:t>
            </w:r>
          </w:p>
        </w:tc>
        <w:tc>
          <w:tcPr>
            <w:tcW w:w="479" w:type="dxa"/>
          </w:tcPr>
          <w:p w:rsidR="001E21B3" w:rsidRDefault="0090667D">
            <w:pPr>
              <w:pStyle w:val="TableParagraph"/>
              <w:spacing w:line="225" w:lineRule="exact"/>
              <w:ind w:right="43"/>
              <w:jc w:val="right"/>
              <w:rPr>
                <w:sz w:val="20"/>
              </w:rPr>
            </w:pPr>
            <w:r>
              <w:rPr>
                <w:sz w:val="20"/>
              </w:rPr>
              <w:t>12</w:t>
            </w:r>
          </w:p>
        </w:tc>
        <w:tc>
          <w:tcPr>
            <w:tcW w:w="404" w:type="dxa"/>
          </w:tcPr>
          <w:p w:rsidR="001E21B3" w:rsidRDefault="001E21B3"/>
        </w:tc>
        <w:tc>
          <w:tcPr>
            <w:tcW w:w="976" w:type="dxa"/>
          </w:tcPr>
          <w:p w:rsidR="001E21B3" w:rsidRDefault="0090667D">
            <w:pPr>
              <w:pStyle w:val="TableParagraph"/>
              <w:spacing w:line="225" w:lineRule="exact"/>
              <w:ind w:right="114"/>
              <w:jc w:val="right"/>
              <w:rPr>
                <w:sz w:val="20"/>
              </w:rPr>
            </w:pPr>
            <w:r>
              <w:rPr>
                <w:sz w:val="20"/>
              </w:rPr>
              <w:t>38,495</w:t>
            </w:r>
          </w:p>
        </w:tc>
        <w:tc>
          <w:tcPr>
            <w:tcW w:w="734" w:type="dxa"/>
          </w:tcPr>
          <w:p w:rsidR="001E21B3" w:rsidRDefault="0090667D">
            <w:pPr>
              <w:pStyle w:val="TableParagraph"/>
              <w:spacing w:line="225" w:lineRule="exact"/>
              <w:ind w:right="199"/>
              <w:jc w:val="right"/>
              <w:rPr>
                <w:sz w:val="20"/>
              </w:rPr>
            </w:pPr>
            <w:r>
              <w:rPr>
                <w:sz w:val="20"/>
              </w:rPr>
              <w:t>100</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Indemnizaciones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22,773</w:t>
            </w:r>
          </w:p>
        </w:tc>
        <w:tc>
          <w:tcPr>
            <w:tcW w:w="479" w:type="dxa"/>
          </w:tcPr>
          <w:p w:rsidR="001E21B3" w:rsidRDefault="0090667D">
            <w:pPr>
              <w:pStyle w:val="TableParagraph"/>
              <w:spacing w:line="227" w:lineRule="exact"/>
              <w:ind w:right="41"/>
              <w:jc w:val="right"/>
              <w:rPr>
                <w:sz w:val="20"/>
              </w:rPr>
            </w:pPr>
            <w:r>
              <w:rPr>
                <w:w w:val="99"/>
                <w:sz w:val="20"/>
              </w:rPr>
              <w:t>7</w:t>
            </w:r>
          </w:p>
        </w:tc>
        <w:tc>
          <w:tcPr>
            <w:tcW w:w="404" w:type="dxa"/>
          </w:tcPr>
          <w:p w:rsidR="001E21B3" w:rsidRDefault="001E21B3"/>
        </w:tc>
        <w:tc>
          <w:tcPr>
            <w:tcW w:w="976" w:type="dxa"/>
          </w:tcPr>
          <w:p w:rsidR="001E21B3" w:rsidRDefault="0090667D">
            <w:pPr>
              <w:pStyle w:val="TableParagraph"/>
              <w:spacing w:line="227" w:lineRule="exact"/>
              <w:ind w:right="113"/>
              <w:jc w:val="right"/>
              <w:rPr>
                <w:sz w:val="20"/>
              </w:rPr>
            </w:pPr>
            <w:r>
              <w:rPr>
                <w:sz w:val="20"/>
              </w:rPr>
              <w:t>7,661</w:t>
            </w:r>
          </w:p>
        </w:tc>
        <w:tc>
          <w:tcPr>
            <w:tcW w:w="734" w:type="dxa"/>
          </w:tcPr>
          <w:p w:rsidR="001E21B3" w:rsidRDefault="0090667D">
            <w:pPr>
              <w:pStyle w:val="TableParagraph"/>
              <w:spacing w:line="227" w:lineRule="exact"/>
              <w:ind w:right="199"/>
              <w:jc w:val="right"/>
              <w:rPr>
                <w:sz w:val="20"/>
              </w:rPr>
            </w:pPr>
            <w:r>
              <w:rPr>
                <w:sz w:val="20"/>
              </w:rPr>
              <w:t>34</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Aguinaldos para pensionados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15,199</w:t>
            </w:r>
          </w:p>
        </w:tc>
        <w:tc>
          <w:tcPr>
            <w:tcW w:w="479" w:type="dxa"/>
          </w:tcPr>
          <w:p w:rsidR="001E21B3" w:rsidRDefault="0090667D">
            <w:pPr>
              <w:pStyle w:val="TableParagraph"/>
              <w:spacing w:line="227" w:lineRule="exact"/>
              <w:ind w:right="41"/>
              <w:jc w:val="right"/>
              <w:rPr>
                <w:sz w:val="20"/>
              </w:rPr>
            </w:pPr>
            <w:r>
              <w:rPr>
                <w:w w:val="99"/>
                <w:sz w:val="20"/>
              </w:rPr>
              <w:t>5</w:t>
            </w:r>
          </w:p>
        </w:tc>
        <w:tc>
          <w:tcPr>
            <w:tcW w:w="404" w:type="dxa"/>
          </w:tcPr>
          <w:p w:rsidR="001E21B3" w:rsidRDefault="001E21B3"/>
        </w:tc>
        <w:tc>
          <w:tcPr>
            <w:tcW w:w="976" w:type="dxa"/>
          </w:tcPr>
          <w:p w:rsidR="001E21B3" w:rsidRDefault="0090667D">
            <w:pPr>
              <w:pStyle w:val="TableParagraph"/>
              <w:spacing w:line="227" w:lineRule="exact"/>
              <w:ind w:right="114"/>
              <w:jc w:val="right"/>
              <w:rPr>
                <w:sz w:val="20"/>
              </w:rPr>
            </w:pPr>
            <w:r>
              <w:rPr>
                <w:sz w:val="20"/>
              </w:rPr>
              <w:t>15,199</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Bonos de despensa pensionados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15,072</w:t>
            </w:r>
          </w:p>
        </w:tc>
        <w:tc>
          <w:tcPr>
            <w:tcW w:w="479" w:type="dxa"/>
          </w:tcPr>
          <w:p w:rsidR="001E21B3" w:rsidRDefault="0090667D">
            <w:pPr>
              <w:pStyle w:val="TableParagraph"/>
              <w:spacing w:line="227" w:lineRule="exact"/>
              <w:ind w:right="41"/>
              <w:jc w:val="right"/>
              <w:rPr>
                <w:sz w:val="20"/>
              </w:rPr>
            </w:pPr>
            <w:r>
              <w:rPr>
                <w:w w:val="99"/>
                <w:sz w:val="20"/>
              </w:rPr>
              <w:t>5</w:t>
            </w:r>
          </w:p>
        </w:tc>
        <w:tc>
          <w:tcPr>
            <w:tcW w:w="404" w:type="dxa"/>
          </w:tcPr>
          <w:p w:rsidR="001E21B3" w:rsidRDefault="001E21B3"/>
        </w:tc>
        <w:tc>
          <w:tcPr>
            <w:tcW w:w="976" w:type="dxa"/>
          </w:tcPr>
          <w:p w:rsidR="001E21B3" w:rsidRDefault="0090667D">
            <w:pPr>
              <w:pStyle w:val="TableParagraph"/>
              <w:spacing w:line="227" w:lineRule="exact"/>
              <w:ind w:right="113"/>
              <w:jc w:val="right"/>
              <w:rPr>
                <w:sz w:val="20"/>
              </w:rPr>
            </w:pPr>
            <w:r>
              <w:rPr>
                <w:sz w:val="20"/>
              </w:rPr>
              <w:t>15,072</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Gastos domiciliarios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14,798</w:t>
            </w:r>
          </w:p>
        </w:tc>
        <w:tc>
          <w:tcPr>
            <w:tcW w:w="479" w:type="dxa"/>
          </w:tcPr>
          <w:p w:rsidR="001E21B3" w:rsidRDefault="0090667D">
            <w:pPr>
              <w:pStyle w:val="TableParagraph"/>
              <w:spacing w:line="227" w:lineRule="exact"/>
              <w:ind w:right="41"/>
              <w:jc w:val="right"/>
              <w:rPr>
                <w:sz w:val="20"/>
              </w:rPr>
            </w:pPr>
            <w:r>
              <w:rPr>
                <w:w w:val="99"/>
                <w:sz w:val="20"/>
              </w:rPr>
              <w:t>5</w:t>
            </w:r>
          </w:p>
        </w:tc>
        <w:tc>
          <w:tcPr>
            <w:tcW w:w="404" w:type="dxa"/>
          </w:tcPr>
          <w:p w:rsidR="001E21B3" w:rsidRDefault="001E21B3"/>
        </w:tc>
        <w:tc>
          <w:tcPr>
            <w:tcW w:w="976" w:type="dxa"/>
          </w:tcPr>
          <w:p w:rsidR="001E21B3" w:rsidRDefault="0090667D">
            <w:pPr>
              <w:pStyle w:val="TableParagraph"/>
              <w:spacing w:line="227" w:lineRule="exact"/>
              <w:ind w:right="114"/>
              <w:jc w:val="right"/>
              <w:rPr>
                <w:sz w:val="20"/>
              </w:rPr>
            </w:pPr>
            <w:r>
              <w:rPr>
                <w:sz w:val="20"/>
              </w:rPr>
              <w:t>14,798</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29"/>
        </w:trPr>
        <w:tc>
          <w:tcPr>
            <w:tcW w:w="3894" w:type="dxa"/>
          </w:tcPr>
          <w:p w:rsidR="001E21B3" w:rsidRDefault="0090667D">
            <w:pPr>
              <w:pStyle w:val="TableParagraph"/>
              <w:spacing w:line="227" w:lineRule="exact"/>
              <w:ind w:left="200"/>
              <w:rPr>
                <w:sz w:val="20"/>
              </w:rPr>
            </w:pPr>
            <w:r>
              <w:rPr>
                <w:sz w:val="20"/>
              </w:rPr>
              <w:t>Fondo de pensiones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6,665</w:t>
            </w:r>
          </w:p>
        </w:tc>
        <w:tc>
          <w:tcPr>
            <w:tcW w:w="479" w:type="dxa"/>
          </w:tcPr>
          <w:p w:rsidR="001E21B3" w:rsidRDefault="0090667D">
            <w:pPr>
              <w:pStyle w:val="TableParagraph"/>
              <w:spacing w:line="227" w:lineRule="exact"/>
              <w:ind w:right="41"/>
              <w:jc w:val="right"/>
              <w:rPr>
                <w:sz w:val="20"/>
              </w:rPr>
            </w:pPr>
            <w:r>
              <w:rPr>
                <w:w w:val="99"/>
                <w:sz w:val="20"/>
              </w:rPr>
              <w:t>2</w:t>
            </w:r>
          </w:p>
        </w:tc>
        <w:tc>
          <w:tcPr>
            <w:tcW w:w="404" w:type="dxa"/>
          </w:tcPr>
          <w:p w:rsidR="001E21B3" w:rsidRDefault="001E21B3"/>
        </w:tc>
        <w:tc>
          <w:tcPr>
            <w:tcW w:w="976" w:type="dxa"/>
          </w:tcPr>
          <w:p w:rsidR="001E21B3" w:rsidRDefault="0090667D">
            <w:pPr>
              <w:pStyle w:val="TableParagraph"/>
              <w:spacing w:line="227" w:lineRule="exact"/>
              <w:ind w:right="113"/>
              <w:jc w:val="right"/>
              <w:rPr>
                <w:sz w:val="20"/>
              </w:rPr>
            </w:pPr>
            <w:r>
              <w:rPr>
                <w:sz w:val="20"/>
              </w:rPr>
              <w:t>6,665</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29"/>
        </w:trPr>
        <w:tc>
          <w:tcPr>
            <w:tcW w:w="3894" w:type="dxa"/>
          </w:tcPr>
          <w:p w:rsidR="001E21B3" w:rsidRDefault="0090667D">
            <w:pPr>
              <w:pStyle w:val="TableParagraph"/>
              <w:spacing w:line="225" w:lineRule="exact"/>
              <w:ind w:left="200"/>
              <w:rPr>
                <w:sz w:val="20"/>
              </w:rPr>
            </w:pPr>
            <w:r>
              <w:rPr>
                <w:sz w:val="20"/>
              </w:rPr>
              <w:t>Gastos domiciliarios pensionados</w:t>
            </w:r>
          </w:p>
        </w:tc>
        <w:tc>
          <w:tcPr>
            <w:tcW w:w="556" w:type="dxa"/>
          </w:tcPr>
          <w:p w:rsidR="001E21B3" w:rsidRDefault="001E21B3"/>
        </w:tc>
        <w:tc>
          <w:tcPr>
            <w:tcW w:w="924" w:type="dxa"/>
          </w:tcPr>
          <w:p w:rsidR="001E21B3" w:rsidRDefault="0090667D">
            <w:pPr>
              <w:pStyle w:val="TableParagraph"/>
              <w:spacing w:line="225" w:lineRule="exact"/>
              <w:ind w:right="131"/>
              <w:jc w:val="right"/>
              <w:rPr>
                <w:sz w:val="20"/>
              </w:rPr>
            </w:pPr>
            <w:r>
              <w:rPr>
                <w:sz w:val="20"/>
              </w:rPr>
              <w:t>5,223</w:t>
            </w:r>
          </w:p>
        </w:tc>
        <w:tc>
          <w:tcPr>
            <w:tcW w:w="479" w:type="dxa"/>
          </w:tcPr>
          <w:p w:rsidR="001E21B3" w:rsidRDefault="0090667D">
            <w:pPr>
              <w:pStyle w:val="TableParagraph"/>
              <w:spacing w:line="225" w:lineRule="exact"/>
              <w:ind w:right="41"/>
              <w:jc w:val="right"/>
              <w:rPr>
                <w:sz w:val="20"/>
              </w:rPr>
            </w:pPr>
            <w:r>
              <w:rPr>
                <w:w w:val="99"/>
                <w:sz w:val="20"/>
              </w:rPr>
              <w:t>2</w:t>
            </w:r>
          </w:p>
        </w:tc>
        <w:tc>
          <w:tcPr>
            <w:tcW w:w="404" w:type="dxa"/>
          </w:tcPr>
          <w:p w:rsidR="001E21B3" w:rsidRDefault="001E21B3"/>
        </w:tc>
        <w:tc>
          <w:tcPr>
            <w:tcW w:w="976" w:type="dxa"/>
          </w:tcPr>
          <w:p w:rsidR="001E21B3" w:rsidRDefault="0090667D">
            <w:pPr>
              <w:pStyle w:val="TableParagraph"/>
              <w:spacing w:line="225" w:lineRule="exact"/>
              <w:ind w:right="113"/>
              <w:jc w:val="right"/>
              <w:rPr>
                <w:sz w:val="20"/>
              </w:rPr>
            </w:pPr>
            <w:r>
              <w:rPr>
                <w:sz w:val="20"/>
              </w:rPr>
              <w:t>5,223</w:t>
            </w:r>
          </w:p>
        </w:tc>
        <w:tc>
          <w:tcPr>
            <w:tcW w:w="734" w:type="dxa"/>
          </w:tcPr>
          <w:p w:rsidR="001E21B3" w:rsidRDefault="0090667D">
            <w:pPr>
              <w:pStyle w:val="TableParagraph"/>
              <w:spacing w:line="225" w:lineRule="exact"/>
              <w:ind w:right="199"/>
              <w:jc w:val="right"/>
              <w:rPr>
                <w:sz w:val="20"/>
              </w:rPr>
            </w:pPr>
            <w:r>
              <w:rPr>
                <w:sz w:val="20"/>
              </w:rPr>
              <w:t>100</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Becas empleados sindicalizados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3,896</w:t>
            </w:r>
          </w:p>
        </w:tc>
        <w:tc>
          <w:tcPr>
            <w:tcW w:w="479" w:type="dxa"/>
          </w:tcPr>
          <w:p w:rsidR="001E21B3" w:rsidRDefault="0090667D">
            <w:pPr>
              <w:pStyle w:val="TableParagraph"/>
              <w:spacing w:line="227" w:lineRule="exact"/>
              <w:ind w:right="41"/>
              <w:jc w:val="right"/>
              <w:rPr>
                <w:sz w:val="20"/>
              </w:rPr>
            </w:pPr>
            <w:r>
              <w:rPr>
                <w:w w:val="99"/>
                <w:sz w:val="20"/>
              </w:rPr>
              <w:t>1</w:t>
            </w:r>
          </w:p>
        </w:tc>
        <w:tc>
          <w:tcPr>
            <w:tcW w:w="404" w:type="dxa"/>
          </w:tcPr>
          <w:p w:rsidR="001E21B3" w:rsidRDefault="001E21B3"/>
        </w:tc>
        <w:tc>
          <w:tcPr>
            <w:tcW w:w="976" w:type="dxa"/>
          </w:tcPr>
          <w:p w:rsidR="001E21B3" w:rsidRDefault="0090667D">
            <w:pPr>
              <w:pStyle w:val="TableParagraph"/>
              <w:spacing w:line="227" w:lineRule="exact"/>
              <w:ind w:right="112"/>
              <w:jc w:val="right"/>
              <w:rPr>
                <w:sz w:val="20"/>
              </w:rPr>
            </w:pPr>
            <w:r>
              <w:rPr>
                <w:w w:val="99"/>
                <w:sz w:val="20"/>
              </w:rPr>
              <w:t>-</w:t>
            </w:r>
          </w:p>
        </w:tc>
        <w:tc>
          <w:tcPr>
            <w:tcW w:w="734" w:type="dxa"/>
          </w:tcPr>
          <w:p w:rsidR="001E21B3" w:rsidRDefault="0090667D">
            <w:pPr>
              <w:pStyle w:val="TableParagraph"/>
              <w:spacing w:line="227" w:lineRule="exact"/>
              <w:ind w:right="198"/>
              <w:jc w:val="right"/>
              <w:rPr>
                <w:sz w:val="20"/>
              </w:rPr>
            </w:pPr>
            <w:r>
              <w:rPr>
                <w:w w:val="99"/>
                <w:sz w:val="20"/>
              </w:rPr>
              <w:t>-</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Bono compensatorio</w:t>
            </w:r>
          </w:p>
        </w:tc>
        <w:tc>
          <w:tcPr>
            <w:tcW w:w="556" w:type="dxa"/>
          </w:tcPr>
          <w:p w:rsidR="001E21B3" w:rsidRDefault="001E21B3"/>
        </w:tc>
        <w:tc>
          <w:tcPr>
            <w:tcW w:w="924" w:type="dxa"/>
          </w:tcPr>
          <w:p w:rsidR="001E21B3" w:rsidRDefault="0090667D">
            <w:pPr>
              <w:pStyle w:val="TableParagraph"/>
              <w:spacing w:line="227" w:lineRule="exact"/>
              <w:ind w:right="132"/>
              <w:jc w:val="right"/>
              <w:rPr>
                <w:sz w:val="20"/>
              </w:rPr>
            </w:pPr>
            <w:r>
              <w:rPr>
                <w:sz w:val="20"/>
              </w:rPr>
              <w:t>3,807</w:t>
            </w:r>
          </w:p>
        </w:tc>
        <w:tc>
          <w:tcPr>
            <w:tcW w:w="479" w:type="dxa"/>
          </w:tcPr>
          <w:p w:rsidR="001E21B3" w:rsidRDefault="0090667D">
            <w:pPr>
              <w:pStyle w:val="TableParagraph"/>
              <w:spacing w:line="227" w:lineRule="exact"/>
              <w:ind w:right="41"/>
              <w:jc w:val="right"/>
              <w:rPr>
                <w:sz w:val="20"/>
              </w:rPr>
            </w:pPr>
            <w:r>
              <w:rPr>
                <w:w w:val="99"/>
                <w:sz w:val="20"/>
              </w:rPr>
              <w:t>1</w:t>
            </w:r>
          </w:p>
        </w:tc>
        <w:tc>
          <w:tcPr>
            <w:tcW w:w="404" w:type="dxa"/>
          </w:tcPr>
          <w:p w:rsidR="001E21B3" w:rsidRDefault="001E21B3"/>
        </w:tc>
        <w:tc>
          <w:tcPr>
            <w:tcW w:w="976" w:type="dxa"/>
          </w:tcPr>
          <w:p w:rsidR="001E21B3" w:rsidRDefault="0090667D">
            <w:pPr>
              <w:pStyle w:val="TableParagraph"/>
              <w:spacing w:line="227" w:lineRule="exact"/>
              <w:ind w:right="113"/>
              <w:jc w:val="right"/>
              <w:rPr>
                <w:sz w:val="20"/>
              </w:rPr>
            </w:pPr>
            <w:r>
              <w:rPr>
                <w:sz w:val="20"/>
              </w:rPr>
              <w:t>3,807</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Eventos sociales a servidores públicos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3,592</w:t>
            </w:r>
          </w:p>
        </w:tc>
        <w:tc>
          <w:tcPr>
            <w:tcW w:w="479" w:type="dxa"/>
          </w:tcPr>
          <w:p w:rsidR="001E21B3" w:rsidRDefault="0090667D">
            <w:pPr>
              <w:pStyle w:val="TableParagraph"/>
              <w:spacing w:line="227" w:lineRule="exact"/>
              <w:ind w:right="41"/>
              <w:jc w:val="right"/>
              <w:rPr>
                <w:sz w:val="20"/>
              </w:rPr>
            </w:pPr>
            <w:r>
              <w:rPr>
                <w:w w:val="99"/>
                <w:sz w:val="20"/>
              </w:rPr>
              <w:t>1</w:t>
            </w:r>
          </w:p>
        </w:tc>
        <w:tc>
          <w:tcPr>
            <w:tcW w:w="404" w:type="dxa"/>
          </w:tcPr>
          <w:p w:rsidR="001E21B3" w:rsidRDefault="001E21B3"/>
        </w:tc>
        <w:tc>
          <w:tcPr>
            <w:tcW w:w="976" w:type="dxa"/>
          </w:tcPr>
          <w:p w:rsidR="001E21B3" w:rsidRDefault="0090667D">
            <w:pPr>
              <w:pStyle w:val="TableParagraph"/>
              <w:spacing w:line="227" w:lineRule="exact"/>
              <w:ind w:right="114"/>
              <w:jc w:val="right"/>
              <w:rPr>
                <w:sz w:val="20"/>
              </w:rPr>
            </w:pPr>
            <w:r>
              <w:rPr>
                <w:sz w:val="20"/>
              </w:rPr>
              <w:t>988</w:t>
            </w:r>
          </w:p>
        </w:tc>
        <w:tc>
          <w:tcPr>
            <w:tcW w:w="734" w:type="dxa"/>
          </w:tcPr>
          <w:p w:rsidR="001E21B3" w:rsidRDefault="0090667D">
            <w:pPr>
              <w:pStyle w:val="TableParagraph"/>
              <w:spacing w:line="227" w:lineRule="exact"/>
              <w:ind w:right="199"/>
              <w:jc w:val="right"/>
              <w:rPr>
                <w:sz w:val="20"/>
              </w:rPr>
            </w:pPr>
            <w:r>
              <w:rPr>
                <w:sz w:val="20"/>
              </w:rPr>
              <w:t>28</w:t>
            </w:r>
          </w:p>
        </w:tc>
      </w:tr>
      <w:tr w:rsidR="001E21B3">
        <w:trPr>
          <w:trHeight w:hRule="exact" w:val="230"/>
        </w:trPr>
        <w:tc>
          <w:tcPr>
            <w:tcW w:w="3894" w:type="dxa"/>
          </w:tcPr>
          <w:p w:rsidR="001E21B3" w:rsidRDefault="0090667D">
            <w:pPr>
              <w:pStyle w:val="TableParagraph"/>
              <w:spacing w:line="227" w:lineRule="exact"/>
              <w:ind w:left="200"/>
              <w:rPr>
                <w:sz w:val="20"/>
              </w:rPr>
            </w:pPr>
            <w:r>
              <w:rPr>
                <w:sz w:val="20"/>
              </w:rPr>
              <w:t>Bono compensatorio pensionados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1,839</w:t>
            </w:r>
          </w:p>
        </w:tc>
        <w:tc>
          <w:tcPr>
            <w:tcW w:w="479" w:type="dxa"/>
          </w:tcPr>
          <w:p w:rsidR="001E21B3" w:rsidRDefault="0090667D">
            <w:pPr>
              <w:pStyle w:val="TableParagraph"/>
              <w:spacing w:line="227" w:lineRule="exact"/>
              <w:ind w:right="41"/>
              <w:jc w:val="right"/>
              <w:rPr>
                <w:sz w:val="20"/>
              </w:rPr>
            </w:pPr>
            <w:r>
              <w:rPr>
                <w:w w:val="99"/>
                <w:sz w:val="20"/>
              </w:rPr>
              <w:t>1</w:t>
            </w:r>
          </w:p>
        </w:tc>
        <w:tc>
          <w:tcPr>
            <w:tcW w:w="404" w:type="dxa"/>
          </w:tcPr>
          <w:p w:rsidR="001E21B3" w:rsidRDefault="001E21B3"/>
        </w:tc>
        <w:tc>
          <w:tcPr>
            <w:tcW w:w="976" w:type="dxa"/>
          </w:tcPr>
          <w:p w:rsidR="001E21B3" w:rsidRDefault="0090667D">
            <w:pPr>
              <w:pStyle w:val="TableParagraph"/>
              <w:spacing w:line="227" w:lineRule="exact"/>
              <w:ind w:right="113"/>
              <w:jc w:val="right"/>
              <w:rPr>
                <w:sz w:val="20"/>
              </w:rPr>
            </w:pPr>
            <w:r>
              <w:rPr>
                <w:sz w:val="20"/>
              </w:rPr>
              <w:t>1,839</w:t>
            </w:r>
          </w:p>
        </w:tc>
        <w:tc>
          <w:tcPr>
            <w:tcW w:w="734" w:type="dxa"/>
          </w:tcPr>
          <w:p w:rsidR="001E21B3" w:rsidRDefault="0090667D">
            <w:pPr>
              <w:pStyle w:val="TableParagraph"/>
              <w:spacing w:line="227" w:lineRule="exact"/>
              <w:ind w:right="199"/>
              <w:jc w:val="right"/>
              <w:rPr>
                <w:sz w:val="20"/>
              </w:rPr>
            </w:pPr>
            <w:r>
              <w:rPr>
                <w:sz w:val="20"/>
              </w:rPr>
              <w:t>100</w:t>
            </w:r>
          </w:p>
        </w:tc>
      </w:tr>
      <w:tr w:rsidR="001E21B3">
        <w:trPr>
          <w:trHeight w:hRule="exact" w:val="229"/>
        </w:trPr>
        <w:tc>
          <w:tcPr>
            <w:tcW w:w="3894" w:type="dxa"/>
          </w:tcPr>
          <w:p w:rsidR="001E21B3" w:rsidRDefault="0090667D">
            <w:pPr>
              <w:pStyle w:val="TableParagraph"/>
              <w:spacing w:line="227" w:lineRule="exact"/>
              <w:ind w:left="200"/>
              <w:rPr>
                <w:sz w:val="20"/>
              </w:rPr>
            </w:pPr>
            <w:r>
              <w:rPr>
                <w:sz w:val="20"/>
              </w:rPr>
              <w:t>Becas empleados no sindicalizados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1,765</w:t>
            </w:r>
          </w:p>
        </w:tc>
        <w:tc>
          <w:tcPr>
            <w:tcW w:w="479" w:type="dxa"/>
          </w:tcPr>
          <w:p w:rsidR="001E21B3" w:rsidRDefault="0090667D">
            <w:pPr>
              <w:pStyle w:val="TableParagraph"/>
              <w:spacing w:line="227" w:lineRule="exact"/>
              <w:ind w:right="41"/>
              <w:jc w:val="right"/>
              <w:rPr>
                <w:sz w:val="20"/>
              </w:rPr>
            </w:pPr>
            <w:r>
              <w:rPr>
                <w:w w:val="99"/>
                <w:sz w:val="20"/>
              </w:rPr>
              <w:t>1</w:t>
            </w:r>
          </w:p>
        </w:tc>
        <w:tc>
          <w:tcPr>
            <w:tcW w:w="404" w:type="dxa"/>
          </w:tcPr>
          <w:p w:rsidR="001E21B3" w:rsidRDefault="001E21B3"/>
        </w:tc>
        <w:tc>
          <w:tcPr>
            <w:tcW w:w="976" w:type="dxa"/>
          </w:tcPr>
          <w:p w:rsidR="001E21B3" w:rsidRDefault="0090667D">
            <w:pPr>
              <w:pStyle w:val="TableParagraph"/>
              <w:spacing w:line="227" w:lineRule="exact"/>
              <w:ind w:right="112"/>
              <w:jc w:val="right"/>
              <w:rPr>
                <w:sz w:val="20"/>
              </w:rPr>
            </w:pPr>
            <w:r>
              <w:rPr>
                <w:w w:val="99"/>
                <w:sz w:val="20"/>
              </w:rPr>
              <w:t>-</w:t>
            </w:r>
          </w:p>
        </w:tc>
        <w:tc>
          <w:tcPr>
            <w:tcW w:w="734" w:type="dxa"/>
          </w:tcPr>
          <w:p w:rsidR="001E21B3" w:rsidRDefault="0090667D">
            <w:pPr>
              <w:pStyle w:val="TableParagraph"/>
              <w:spacing w:line="227" w:lineRule="exact"/>
              <w:ind w:right="198"/>
              <w:jc w:val="right"/>
              <w:rPr>
                <w:sz w:val="20"/>
              </w:rPr>
            </w:pPr>
            <w:r>
              <w:rPr>
                <w:w w:val="99"/>
                <w:sz w:val="20"/>
              </w:rPr>
              <w:t>-</w:t>
            </w:r>
          </w:p>
        </w:tc>
      </w:tr>
      <w:tr w:rsidR="001E21B3">
        <w:trPr>
          <w:trHeight w:hRule="exact" w:val="229"/>
        </w:trPr>
        <w:tc>
          <w:tcPr>
            <w:tcW w:w="3894" w:type="dxa"/>
          </w:tcPr>
          <w:p w:rsidR="001E21B3" w:rsidRDefault="0090667D">
            <w:pPr>
              <w:pStyle w:val="TableParagraph"/>
              <w:spacing w:line="225" w:lineRule="exact"/>
              <w:ind w:left="200"/>
              <w:rPr>
                <w:sz w:val="20"/>
              </w:rPr>
            </w:pPr>
            <w:r>
              <w:rPr>
                <w:sz w:val="20"/>
              </w:rPr>
              <w:t>Gastos y ayudas servicios funerarios</w:t>
            </w:r>
          </w:p>
        </w:tc>
        <w:tc>
          <w:tcPr>
            <w:tcW w:w="556" w:type="dxa"/>
          </w:tcPr>
          <w:p w:rsidR="001E21B3" w:rsidRDefault="001E21B3"/>
        </w:tc>
        <w:tc>
          <w:tcPr>
            <w:tcW w:w="924" w:type="dxa"/>
          </w:tcPr>
          <w:p w:rsidR="001E21B3" w:rsidRDefault="0090667D">
            <w:pPr>
              <w:pStyle w:val="TableParagraph"/>
              <w:spacing w:line="225" w:lineRule="exact"/>
              <w:ind w:right="131"/>
              <w:jc w:val="right"/>
              <w:rPr>
                <w:sz w:val="20"/>
              </w:rPr>
            </w:pPr>
            <w:r>
              <w:rPr>
                <w:sz w:val="20"/>
              </w:rPr>
              <w:t>1,315</w:t>
            </w:r>
          </w:p>
        </w:tc>
        <w:tc>
          <w:tcPr>
            <w:tcW w:w="479" w:type="dxa"/>
          </w:tcPr>
          <w:p w:rsidR="001E21B3" w:rsidRDefault="0090667D">
            <w:pPr>
              <w:pStyle w:val="TableParagraph"/>
              <w:spacing w:line="225" w:lineRule="exact"/>
              <w:ind w:right="42"/>
              <w:jc w:val="right"/>
              <w:rPr>
                <w:sz w:val="20"/>
              </w:rPr>
            </w:pPr>
            <w:r>
              <w:rPr>
                <w:w w:val="99"/>
                <w:sz w:val="20"/>
              </w:rPr>
              <w:t>-</w:t>
            </w:r>
          </w:p>
        </w:tc>
        <w:tc>
          <w:tcPr>
            <w:tcW w:w="404" w:type="dxa"/>
          </w:tcPr>
          <w:p w:rsidR="001E21B3" w:rsidRDefault="001E21B3"/>
        </w:tc>
        <w:tc>
          <w:tcPr>
            <w:tcW w:w="976" w:type="dxa"/>
          </w:tcPr>
          <w:p w:rsidR="001E21B3" w:rsidRDefault="0090667D">
            <w:pPr>
              <w:pStyle w:val="TableParagraph"/>
              <w:spacing w:line="225" w:lineRule="exact"/>
              <w:ind w:right="114"/>
              <w:jc w:val="right"/>
              <w:rPr>
                <w:sz w:val="20"/>
              </w:rPr>
            </w:pPr>
            <w:r>
              <w:rPr>
                <w:sz w:val="20"/>
              </w:rPr>
              <w:t>818</w:t>
            </w:r>
          </w:p>
        </w:tc>
        <w:tc>
          <w:tcPr>
            <w:tcW w:w="734" w:type="dxa"/>
          </w:tcPr>
          <w:p w:rsidR="001E21B3" w:rsidRDefault="0090667D">
            <w:pPr>
              <w:pStyle w:val="TableParagraph"/>
              <w:spacing w:line="225" w:lineRule="exact"/>
              <w:ind w:right="199"/>
              <w:jc w:val="right"/>
              <w:rPr>
                <w:sz w:val="20"/>
              </w:rPr>
            </w:pPr>
            <w:r>
              <w:rPr>
                <w:sz w:val="20"/>
              </w:rPr>
              <w:t>62</w:t>
            </w:r>
          </w:p>
        </w:tc>
      </w:tr>
      <w:tr w:rsidR="001E21B3">
        <w:trPr>
          <w:trHeight w:hRule="exact" w:val="226"/>
        </w:trPr>
        <w:tc>
          <w:tcPr>
            <w:tcW w:w="3894" w:type="dxa"/>
          </w:tcPr>
          <w:p w:rsidR="001E21B3" w:rsidRDefault="0090667D">
            <w:pPr>
              <w:pStyle w:val="TableParagraph"/>
              <w:spacing w:line="227" w:lineRule="exact"/>
              <w:ind w:left="200"/>
              <w:rPr>
                <w:sz w:val="20"/>
              </w:rPr>
            </w:pPr>
            <w:r>
              <w:rPr>
                <w:sz w:val="20"/>
              </w:rPr>
              <w:t>Uniformes al personal (zapatos)</w:t>
            </w:r>
          </w:p>
        </w:tc>
        <w:tc>
          <w:tcPr>
            <w:tcW w:w="556" w:type="dxa"/>
          </w:tcPr>
          <w:p w:rsidR="001E21B3" w:rsidRDefault="001E21B3"/>
        </w:tc>
        <w:tc>
          <w:tcPr>
            <w:tcW w:w="924" w:type="dxa"/>
          </w:tcPr>
          <w:p w:rsidR="001E21B3" w:rsidRDefault="0090667D">
            <w:pPr>
              <w:pStyle w:val="TableParagraph"/>
              <w:spacing w:line="227" w:lineRule="exact"/>
              <w:ind w:right="131"/>
              <w:jc w:val="right"/>
              <w:rPr>
                <w:sz w:val="20"/>
              </w:rPr>
            </w:pPr>
            <w:r>
              <w:rPr>
                <w:sz w:val="20"/>
              </w:rPr>
              <w:t>1,188</w:t>
            </w:r>
          </w:p>
        </w:tc>
        <w:tc>
          <w:tcPr>
            <w:tcW w:w="479" w:type="dxa"/>
          </w:tcPr>
          <w:p w:rsidR="001E21B3" w:rsidRDefault="0090667D">
            <w:pPr>
              <w:pStyle w:val="TableParagraph"/>
              <w:spacing w:line="227" w:lineRule="exact"/>
              <w:ind w:right="42"/>
              <w:jc w:val="right"/>
              <w:rPr>
                <w:sz w:val="20"/>
              </w:rPr>
            </w:pPr>
            <w:r>
              <w:rPr>
                <w:w w:val="99"/>
                <w:sz w:val="20"/>
              </w:rPr>
              <w:t>-</w:t>
            </w:r>
          </w:p>
        </w:tc>
        <w:tc>
          <w:tcPr>
            <w:tcW w:w="404" w:type="dxa"/>
          </w:tcPr>
          <w:p w:rsidR="001E21B3" w:rsidRDefault="001E21B3"/>
        </w:tc>
        <w:tc>
          <w:tcPr>
            <w:tcW w:w="976" w:type="dxa"/>
          </w:tcPr>
          <w:p w:rsidR="001E21B3" w:rsidRDefault="0090667D">
            <w:pPr>
              <w:pStyle w:val="TableParagraph"/>
              <w:spacing w:line="227" w:lineRule="exact"/>
              <w:ind w:right="113"/>
              <w:jc w:val="right"/>
              <w:rPr>
                <w:sz w:val="20"/>
              </w:rPr>
            </w:pPr>
            <w:r>
              <w:rPr>
                <w:sz w:val="20"/>
              </w:rPr>
              <w:t>1,188</w:t>
            </w:r>
          </w:p>
        </w:tc>
        <w:tc>
          <w:tcPr>
            <w:tcW w:w="734" w:type="dxa"/>
          </w:tcPr>
          <w:p w:rsidR="001E21B3" w:rsidRDefault="0090667D">
            <w:pPr>
              <w:pStyle w:val="TableParagraph"/>
              <w:spacing w:line="227" w:lineRule="exact"/>
              <w:ind w:right="199"/>
              <w:jc w:val="right"/>
              <w:rPr>
                <w:sz w:val="20"/>
              </w:rPr>
            </w:pPr>
            <w:r>
              <w:rPr>
                <w:sz w:val="20"/>
              </w:rPr>
              <w:t>100</w:t>
            </w:r>
          </w:p>
        </w:tc>
      </w:tr>
    </w:tbl>
    <w:p w:rsidR="001E21B3" w:rsidRDefault="001E21B3">
      <w:pPr>
        <w:spacing w:line="227" w:lineRule="exact"/>
        <w:jc w:val="right"/>
        <w:rPr>
          <w:sz w:val="20"/>
        </w:rPr>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19"/>
        </w:rPr>
      </w:pPr>
    </w:p>
    <w:tbl>
      <w:tblPr>
        <w:tblStyle w:val="TableNormal"/>
        <w:tblW w:w="0" w:type="auto"/>
        <w:tblInd w:w="1975" w:type="dxa"/>
        <w:tblBorders>
          <w:top w:val="nil"/>
          <w:left w:val="nil"/>
          <w:bottom w:val="nil"/>
          <w:right w:val="nil"/>
          <w:insideH w:val="nil"/>
          <w:insideV w:val="nil"/>
        </w:tblBorders>
        <w:tblLayout w:type="fixed"/>
        <w:tblLook w:val="01E0" w:firstRow="1" w:lastRow="1" w:firstColumn="1" w:lastColumn="1" w:noHBand="0" w:noVBand="0"/>
      </w:tblPr>
      <w:tblGrid>
        <w:gridCol w:w="4045"/>
        <w:gridCol w:w="288"/>
        <w:gridCol w:w="910"/>
        <w:gridCol w:w="142"/>
        <w:gridCol w:w="425"/>
        <w:gridCol w:w="283"/>
        <w:gridCol w:w="1027"/>
        <w:gridCol w:w="106"/>
        <w:gridCol w:w="545"/>
      </w:tblGrid>
      <w:tr w:rsidR="001E21B3">
        <w:trPr>
          <w:trHeight w:hRule="exact" w:val="272"/>
        </w:trPr>
        <w:tc>
          <w:tcPr>
            <w:tcW w:w="4045" w:type="dxa"/>
          </w:tcPr>
          <w:p w:rsidR="001E21B3" w:rsidRDefault="0090667D">
            <w:pPr>
              <w:pStyle w:val="TableParagraph"/>
              <w:spacing w:line="223" w:lineRule="exact"/>
              <w:ind w:left="1700" w:right="1448"/>
              <w:jc w:val="center"/>
              <w:rPr>
                <w:sz w:val="20"/>
              </w:rPr>
            </w:pPr>
            <w:r>
              <w:rPr>
                <w:sz w:val="20"/>
                <w:u w:val="single"/>
              </w:rPr>
              <w:t>Concepto</w:t>
            </w:r>
          </w:p>
        </w:tc>
        <w:tc>
          <w:tcPr>
            <w:tcW w:w="288" w:type="dxa"/>
          </w:tcPr>
          <w:p w:rsidR="001E21B3" w:rsidRDefault="001E21B3"/>
        </w:tc>
        <w:tc>
          <w:tcPr>
            <w:tcW w:w="910" w:type="dxa"/>
          </w:tcPr>
          <w:p w:rsidR="001E21B3" w:rsidRDefault="0090667D">
            <w:pPr>
              <w:pStyle w:val="TableParagraph"/>
              <w:spacing w:line="223" w:lineRule="exact"/>
              <w:ind w:left="115"/>
              <w:rPr>
                <w:sz w:val="20"/>
              </w:rPr>
            </w:pPr>
            <w:r>
              <w:rPr>
                <w:sz w:val="20"/>
                <w:u w:val="single"/>
              </w:rPr>
              <w:t>Importe</w:t>
            </w:r>
          </w:p>
        </w:tc>
        <w:tc>
          <w:tcPr>
            <w:tcW w:w="142" w:type="dxa"/>
          </w:tcPr>
          <w:p w:rsidR="001E21B3" w:rsidRDefault="001E21B3"/>
        </w:tc>
        <w:tc>
          <w:tcPr>
            <w:tcW w:w="425" w:type="dxa"/>
          </w:tcPr>
          <w:p w:rsidR="001E21B3" w:rsidRDefault="0090667D">
            <w:pPr>
              <w:pStyle w:val="TableParagraph"/>
              <w:spacing w:line="223" w:lineRule="exact"/>
              <w:ind w:left="122"/>
              <w:rPr>
                <w:sz w:val="20"/>
              </w:rPr>
            </w:pPr>
            <w:r>
              <w:rPr>
                <w:w w:val="99"/>
                <w:sz w:val="20"/>
                <w:u w:val="single"/>
              </w:rPr>
              <w:t>%</w:t>
            </w:r>
          </w:p>
        </w:tc>
        <w:tc>
          <w:tcPr>
            <w:tcW w:w="283" w:type="dxa"/>
          </w:tcPr>
          <w:p w:rsidR="001E21B3" w:rsidRDefault="001E21B3"/>
        </w:tc>
        <w:tc>
          <w:tcPr>
            <w:tcW w:w="1027" w:type="dxa"/>
          </w:tcPr>
          <w:p w:rsidR="001E21B3" w:rsidRDefault="0090667D">
            <w:pPr>
              <w:pStyle w:val="TableParagraph"/>
              <w:spacing w:line="223" w:lineRule="exact"/>
              <w:ind w:left="158"/>
              <w:rPr>
                <w:sz w:val="20"/>
              </w:rPr>
            </w:pPr>
            <w:r>
              <w:rPr>
                <w:sz w:val="20"/>
                <w:u w:val="single"/>
              </w:rPr>
              <w:t>Alcance</w:t>
            </w:r>
          </w:p>
        </w:tc>
        <w:tc>
          <w:tcPr>
            <w:tcW w:w="106" w:type="dxa"/>
          </w:tcPr>
          <w:p w:rsidR="001E21B3" w:rsidRDefault="001E21B3"/>
        </w:tc>
        <w:tc>
          <w:tcPr>
            <w:tcW w:w="545" w:type="dxa"/>
          </w:tcPr>
          <w:p w:rsidR="001E21B3" w:rsidRDefault="0090667D">
            <w:pPr>
              <w:pStyle w:val="TableParagraph"/>
              <w:spacing w:line="223" w:lineRule="exact"/>
              <w:ind w:left="122"/>
              <w:rPr>
                <w:sz w:val="20"/>
              </w:rPr>
            </w:pPr>
            <w:r>
              <w:rPr>
                <w:w w:val="99"/>
                <w:sz w:val="20"/>
                <w:u w:val="single"/>
              </w:rPr>
              <w:t>%</w:t>
            </w:r>
          </w:p>
        </w:tc>
      </w:tr>
      <w:tr w:rsidR="001E21B3">
        <w:trPr>
          <w:trHeight w:hRule="exact" w:val="276"/>
        </w:trPr>
        <w:tc>
          <w:tcPr>
            <w:tcW w:w="4045" w:type="dxa"/>
          </w:tcPr>
          <w:p w:rsidR="001E21B3" w:rsidRDefault="0090667D">
            <w:pPr>
              <w:pStyle w:val="TableParagraph"/>
              <w:spacing w:before="42"/>
              <w:ind w:left="200"/>
              <w:rPr>
                <w:sz w:val="20"/>
              </w:rPr>
            </w:pPr>
            <w:r>
              <w:rPr>
                <w:sz w:val="20"/>
              </w:rPr>
              <w:t>Premios eventos sociales</w:t>
            </w:r>
          </w:p>
        </w:tc>
        <w:tc>
          <w:tcPr>
            <w:tcW w:w="288" w:type="dxa"/>
          </w:tcPr>
          <w:p w:rsidR="001E21B3" w:rsidRDefault="001E21B3"/>
        </w:tc>
        <w:tc>
          <w:tcPr>
            <w:tcW w:w="910" w:type="dxa"/>
          </w:tcPr>
          <w:p w:rsidR="001E21B3" w:rsidRDefault="0090667D">
            <w:pPr>
              <w:pStyle w:val="TableParagraph"/>
              <w:spacing w:before="42"/>
              <w:jc w:val="right"/>
              <w:rPr>
                <w:sz w:val="20"/>
              </w:rPr>
            </w:pPr>
            <w:r>
              <w:rPr>
                <w:sz w:val="20"/>
              </w:rPr>
              <w:t>870</w:t>
            </w:r>
          </w:p>
        </w:tc>
        <w:tc>
          <w:tcPr>
            <w:tcW w:w="142" w:type="dxa"/>
          </w:tcPr>
          <w:p w:rsidR="001E21B3" w:rsidRDefault="001E21B3"/>
        </w:tc>
        <w:tc>
          <w:tcPr>
            <w:tcW w:w="425" w:type="dxa"/>
          </w:tcPr>
          <w:p w:rsidR="001E21B3" w:rsidRDefault="0090667D">
            <w:pPr>
              <w:pStyle w:val="TableParagraph"/>
              <w:spacing w:before="42"/>
              <w:jc w:val="right"/>
              <w:rPr>
                <w:sz w:val="20"/>
              </w:rPr>
            </w:pPr>
            <w:r>
              <w:rPr>
                <w:w w:val="99"/>
                <w:sz w:val="20"/>
              </w:rPr>
              <w:t>-</w:t>
            </w:r>
          </w:p>
        </w:tc>
        <w:tc>
          <w:tcPr>
            <w:tcW w:w="283" w:type="dxa"/>
          </w:tcPr>
          <w:p w:rsidR="001E21B3" w:rsidRDefault="001E21B3"/>
        </w:tc>
        <w:tc>
          <w:tcPr>
            <w:tcW w:w="1027" w:type="dxa"/>
          </w:tcPr>
          <w:p w:rsidR="001E21B3" w:rsidRDefault="0090667D">
            <w:pPr>
              <w:pStyle w:val="TableParagraph"/>
              <w:spacing w:before="42"/>
              <w:jc w:val="right"/>
              <w:rPr>
                <w:sz w:val="20"/>
              </w:rPr>
            </w:pPr>
            <w:r>
              <w:rPr>
                <w:w w:val="99"/>
                <w:sz w:val="20"/>
              </w:rPr>
              <w:t>-</w:t>
            </w:r>
          </w:p>
        </w:tc>
        <w:tc>
          <w:tcPr>
            <w:tcW w:w="106" w:type="dxa"/>
          </w:tcPr>
          <w:p w:rsidR="001E21B3" w:rsidRDefault="001E21B3"/>
        </w:tc>
        <w:tc>
          <w:tcPr>
            <w:tcW w:w="545" w:type="dxa"/>
          </w:tcPr>
          <w:p w:rsidR="001E21B3" w:rsidRDefault="0090667D">
            <w:pPr>
              <w:pStyle w:val="TableParagraph"/>
              <w:spacing w:before="42"/>
              <w:ind w:right="1"/>
              <w:jc w:val="right"/>
              <w:rPr>
                <w:sz w:val="20"/>
              </w:rPr>
            </w:pPr>
            <w:r>
              <w:rPr>
                <w:w w:val="99"/>
                <w:sz w:val="20"/>
              </w:rPr>
              <w:t>-</w:t>
            </w:r>
          </w:p>
        </w:tc>
      </w:tr>
      <w:tr w:rsidR="001E21B3">
        <w:trPr>
          <w:trHeight w:hRule="exact" w:val="230"/>
        </w:trPr>
        <w:tc>
          <w:tcPr>
            <w:tcW w:w="4045" w:type="dxa"/>
          </w:tcPr>
          <w:p w:rsidR="001E21B3" w:rsidRDefault="0090667D">
            <w:pPr>
              <w:pStyle w:val="TableParagraph"/>
              <w:spacing w:line="227" w:lineRule="exact"/>
              <w:ind w:left="200"/>
              <w:rPr>
                <w:sz w:val="20"/>
              </w:rPr>
            </w:pPr>
            <w:r>
              <w:rPr>
                <w:sz w:val="20"/>
              </w:rPr>
              <w:t>Capacitación servidores públicos</w:t>
            </w:r>
          </w:p>
        </w:tc>
        <w:tc>
          <w:tcPr>
            <w:tcW w:w="288" w:type="dxa"/>
          </w:tcPr>
          <w:p w:rsidR="001E21B3" w:rsidRDefault="001E21B3"/>
        </w:tc>
        <w:tc>
          <w:tcPr>
            <w:tcW w:w="910" w:type="dxa"/>
          </w:tcPr>
          <w:p w:rsidR="001E21B3" w:rsidRDefault="0090667D">
            <w:pPr>
              <w:pStyle w:val="TableParagraph"/>
              <w:spacing w:line="227" w:lineRule="exact"/>
              <w:jc w:val="right"/>
              <w:rPr>
                <w:sz w:val="20"/>
              </w:rPr>
            </w:pPr>
            <w:r>
              <w:rPr>
                <w:sz w:val="20"/>
              </w:rPr>
              <w:t>709</w:t>
            </w:r>
          </w:p>
        </w:tc>
        <w:tc>
          <w:tcPr>
            <w:tcW w:w="142" w:type="dxa"/>
          </w:tcPr>
          <w:p w:rsidR="001E21B3" w:rsidRDefault="001E21B3"/>
        </w:tc>
        <w:tc>
          <w:tcPr>
            <w:tcW w:w="425" w:type="dxa"/>
          </w:tcPr>
          <w:p w:rsidR="001E21B3" w:rsidRDefault="0090667D">
            <w:pPr>
              <w:pStyle w:val="TableParagraph"/>
              <w:spacing w:line="227" w:lineRule="exact"/>
              <w:jc w:val="right"/>
              <w:rPr>
                <w:sz w:val="20"/>
              </w:rPr>
            </w:pPr>
            <w:r>
              <w:rPr>
                <w:w w:val="99"/>
                <w:sz w:val="20"/>
              </w:rPr>
              <w:t>-</w:t>
            </w:r>
          </w:p>
        </w:tc>
        <w:tc>
          <w:tcPr>
            <w:tcW w:w="283" w:type="dxa"/>
          </w:tcPr>
          <w:p w:rsidR="001E21B3" w:rsidRDefault="001E21B3"/>
        </w:tc>
        <w:tc>
          <w:tcPr>
            <w:tcW w:w="1027" w:type="dxa"/>
          </w:tcPr>
          <w:p w:rsidR="001E21B3" w:rsidRDefault="0090667D">
            <w:pPr>
              <w:pStyle w:val="TableParagraph"/>
              <w:spacing w:line="227" w:lineRule="exact"/>
              <w:jc w:val="right"/>
              <w:rPr>
                <w:sz w:val="20"/>
              </w:rPr>
            </w:pPr>
            <w:r>
              <w:rPr>
                <w:w w:val="99"/>
                <w:sz w:val="20"/>
              </w:rPr>
              <w:t>-</w:t>
            </w:r>
          </w:p>
        </w:tc>
        <w:tc>
          <w:tcPr>
            <w:tcW w:w="106" w:type="dxa"/>
          </w:tcPr>
          <w:p w:rsidR="001E21B3" w:rsidRDefault="001E21B3"/>
        </w:tc>
        <w:tc>
          <w:tcPr>
            <w:tcW w:w="545" w:type="dxa"/>
          </w:tcPr>
          <w:p w:rsidR="001E21B3" w:rsidRDefault="0090667D">
            <w:pPr>
              <w:pStyle w:val="TableParagraph"/>
              <w:spacing w:line="227" w:lineRule="exact"/>
              <w:ind w:right="1"/>
              <w:jc w:val="right"/>
              <w:rPr>
                <w:sz w:val="20"/>
              </w:rPr>
            </w:pPr>
            <w:r>
              <w:rPr>
                <w:w w:val="99"/>
                <w:sz w:val="20"/>
              </w:rPr>
              <w:t>-</w:t>
            </w:r>
          </w:p>
        </w:tc>
      </w:tr>
      <w:tr w:rsidR="001E21B3">
        <w:trPr>
          <w:trHeight w:hRule="exact" w:val="230"/>
        </w:trPr>
        <w:tc>
          <w:tcPr>
            <w:tcW w:w="4045" w:type="dxa"/>
          </w:tcPr>
          <w:p w:rsidR="001E21B3" w:rsidRDefault="0090667D">
            <w:pPr>
              <w:pStyle w:val="TableParagraph"/>
              <w:spacing w:line="227" w:lineRule="exact"/>
              <w:ind w:left="200"/>
              <w:rPr>
                <w:sz w:val="20"/>
              </w:rPr>
            </w:pPr>
            <w:r>
              <w:rPr>
                <w:sz w:val="20"/>
              </w:rPr>
              <w:t>Otras prestaciones sociales y económicas</w:t>
            </w:r>
          </w:p>
        </w:tc>
        <w:tc>
          <w:tcPr>
            <w:tcW w:w="288" w:type="dxa"/>
          </w:tcPr>
          <w:p w:rsidR="001E21B3" w:rsidRDefault="001E21B3"/>
        </w:tc>
        <w:tc>
          <w:tcPr>
            <w:tcW w:w="910" w:type="dxa"/>
          </w:tcPr>
          <w:p w:rsidR="001E21B3" w:rsidRDefault="0090667D">
            <w:pPr>
              <w:pStyle w:val="TableParagraph"/>
              <w:spacing w:line="227" w:lineRule="exact"/>
              <w:jc w:val="right"/>
              <w:rPr>
                <w:sz w:val="20"/>
              </w:rPr>
            </w:pPr>
            <w:r>
              <w:rPr>
                <w:sz w:val="20"/>
              </w:rPr>
              <w:t>134</w:t>
            </w:r>
          </w:p>
        </w:tc>
        <w:tc>
          <w:tcPr>
            <w:tcW w:w="142" w:type="dxa"/>
          </w:tcPr>
          <w:p w:rsidR="001E21B3" w:rsidRDefault="001E21B3"/>
        </w:tc>
        <w:tc>
          <w:tcPr>
            <w:tcW w:w="425" w:type="dxa"/>
          </w:tcPr>
          <w:p w:rsidR="001E21B3" w:rsidRDefault="0090667D">
            <w:pPr>
              <w:pStyle w:val="TableParagraph"/>
              <w:spacing w:line="227" w:lineRule="exact"/>
              <w:jc w:val="right"/>
              <w:rPr>
                <w:sz w:val="20"/>
              </w:rPr>
            </w:pPr>
            <w:r>
              <w:rPr>
                <w:w w:val="99"/>
                <w:sz w:val="20"/>
              </w:rPr>
              <w:t>-</w:t>
            </w:r>
          </w:p>
        </w:tc>
        <w:tc>
          <w:tcPr>
            <w:tcW w:w="283" w:type="dxa"/>
          </w:tcPr>
          <w:p w:rsidR="001E21B3" w:rsidRDefault="001E21B3"/>
        </w:tc>
        <w:tc>
          <w:tcPr>
            <w:tcW w:w="1027" w:type="dxa"/>
          </w:tcPr>
          <w:p w:rsidR="001E21B3" w:rsidRDefault="0090667D">
            <w:pPr>
              <w:pStyle w:val="TableParagraph"/>
              <w:spacing w:line="227" w:lineRule="exact"/>
              <w:jc w:val="right"/>
              <w:rPr>
                <w:sz w:val="20"/>
              </w:rPr>
            </w:pPr>
            <w:r>
              <w:rPr>
                <w:w w:val="99"/>
                <w:sz w:val="20"/>
              </w:rPr>
              <w:t>-</w:t>
            </w:r>
          </w:p>
        </w:tc>
        <w:tc>
          <w:tcPr>
            <w:tcW w:w="106" w:type="dxa"/>
          </w:tcPr>
          <w:p w:rsidR="001E21B3" w:rsidRDefault="001E21B3"/>
        </w:tc>
        <w:tc>
          <w:tcPr>
            <w:tcW w:w="545" w:type="dxa"/>
          </w:tcPr>
          <w:p w:rsidR="001E21B3" w:rsidRDefault="0090667D">
            <w:pPr>
              <w:pStyle w:val="TableParagraph"/>
              <w:spacing w:line="227" w:lineRule="exact"/>
              <w:ind w:right="1"/>
              <w:jc w:val="right"/>
              <w:rPr>
                <w:sz w:val="20"/>
              </w:rPr>
            </w:pPr>
            <w:r>
              <w:rPr>
                <w:w w:val="99"/>
                <w:sz w:val="20"/>
              </w:rPr>
              <w:t>-</w:t>
            </w:r>
          </w:p>
        </w:tc>
      </w:tr>
      <w:tr w:rsidR="001E21B3">
        <w:trPr>
          <w:trHeight w:hRule="exact" w:val="323"/>
        </w:trPr>
        <w:tc>
          <w:tcPr>
            <w:tcW w:w="4045" w:type="dxa"/>
          </w:tcPr>
          <w:p w:rsidR="001E21B3" w:rsidRDefault="0090667D">
            <w:pPr>
              <w:pStyle w:val="TableParagraph"/>
              <w:spacing w:line="227" w:lineRule="exact"/>
              <w:ind w:left="200"/>
              <w:rPr>
                <w:sz w:val="20"/>
              </w:rPr>
            </w:pPr>
            <w:r>
              <w:rPr>
                <w:sz w:val="20"/>
              </w:rPr>
              <w:t>Útiles escolares</w:t>
            </w:r>
          </w:p>
        </w:tc>
        <w:tc>
          <w:tcPr>
            <w:tcW w:w="288" w:type="dxa"/>
          </w:tcPr>
          <w:p w:rsidR="001E21B3" w:rsidRDefault="001E21B3"/>
        </w:tc>
        <w:tc>
          <w:tcPr>
            <w:tcW w:w="910" w:type="dxa"/>
            <w:tcBorders>
              <w:bottom w:val="single" w:sz="4" w:space="0" w:color="000000"/>
            </w:tcBorders>
          </w:tcPr>
          <w:p w:rsidR="001E21B3" w:rsidRDefault="0090667D">
            <w:pPr>
              <w:pStyle w:val="TableParagraph"/>
              <w:spacing w:line="227" w:lineRule="exact"/>
              <w:jc w:val="right"/>
              <w:rPr>
                <w:sz w:val="20"/>
              </w:rPr>
            </w:pPr>
            <w:r>
              <w:rPr>
                <w:sz w:val="20"/>
              </w:rPr>
              <w:t>114</w:t>
            </w:r>
          </w:p>
        </w:tc>
        <w:tc>
          <w:tcPr>
            <w:tcW w:w="142" w:type="dxa"/>
          </w:tcPr>
          <w:p w:rsidR="001E21B3" w:rsidRDefault="001E21B3"/>
        </w:tc>
        <w:tc>
          <w:tcPr>
            <w:tcW w:w="425" w:type="dxa"/>
            <w:tcBorders>
              <w:bottom w:val="single" w:sz="4" w:space="0" w:color="000000"/>
            </w:tcBorders>
          </w:tcPr>
          <w:p w:rsidR="001E21B3" w:rsidRDefault="0090667D">
            <w:pPr>
              <w:pStyle w:val="TableParagraph"/>
              <w:spacing w:line="227" w:lineRule="exact"/>
              <w:jc w:val="right"/>
              <w:rPr>
                <w:sz w:val="20"/>
              </w:rPr>
            </w:pPr>
            <w:r>
              <w:rPr>
                <w:w w:val="99"/>
                <w:sz w:val="20"/>
              </w:rPr>
              <w:t>-</w:t>
            </w:r>
          </w:p>
        </w:tc>
        <w:tc>
          <w:tcPr>
            <w:tcW w:w="283" w:type="dxa"/>
          </w:tcPr>
          <w:p w:rsidR="001E21B3" w:rsidRDefault="001E21B3"/>
        </w:tc>
        <w:tc>
          <w:tcPr>
            <w:tcW w:w="1027" w:type="dxa"/>
            <w:tcBorders>
              <w:bottom w:val="single" w:sz="4" w:space="0" w:color="000000"/>
            </w:tcBorders>
          </w:tcPr>
          <w:p w:rsidR="001E21B3" w:rsidRDefault="0090667D">
            <w:pPr>
              <w:pStyle w:val="TableParagraph"/>
              <w:spacing w:line="227" w:lineRule="exact"/>
              <w:jc w:val="right"/>
              <w:rPr>
                <w:sz w:val="20"/>
              </w:rPr>
            </w:pPr>
            <w:r>
              <w:rPr>
                <w:w w:val="99"/>
                <w:sz w:val="20"/>
              </w:rPr>
              <w:t>-</w:t>
            </w:r>
          </w:p>
        </w:tc>
        <w:tc>
          <w:tcPr>
            <w:tcW w:w="106" w:type="dxa"/>
          </w:tcPr>
          <w:p w:rsidR="001E21B3" w:rsidRDefault="001E21B3"/>
        </w:tc>
        <w:tc>
          <w:tcPr>
            <w:tcW w:w="545" w:type="dxa"/>
            <w:tcBorders>
              <w:bottom w:val="single" w:sz="4" w:space="0" w:color="000000"/>
            </w:tcBorders>
          </w:tcPr>
          <w:p w:rsidR="001E21B3" w:rsidRDefault="0090667D">
            <w:pPr>
              <w:pStyle w:val="TableParagraph"/>
              <w:spacing w:line="227" w:lineRule="exact"/>
              <w:ind w:right="1"/>
              <w:jc w:val="right"/>
              <w:rPr>
                <w:sz w:val="20"/>
              </w:rPr>
            </w:pPr>
            <w:r>
              <w:rPr>
                <w:w w:val="99"/>
                <w:sz w:val="20"/>
              </w:rPr>
              <w:t>-</w:t>
            </w:r>
          </w:p>
        </w:tc>
      </w:tr>
      <w:tr w:rsidR="001E21B3">
        <w:trPr>
          <w:trHeight w:hRule="exact" w:val="234"/>
        </w:trPr>
        <w:tc>
          <w:tcPr>
            <w:tcW w:w="4045" w:type="dxa"/>
          </w:tcPr>
          <w:p w:rsidR="001E21B3" w:rsidRDefault="0090667D">
            <w:pPr>
              <w:pStyle w:val="TableParagraph"/>
              <w:spacing w:before="4"/>
              <w:ind w:left="1696" w:right="1448"/>
              <w:jc w:val="center"/>
              <w:rPr>
                <w:sz w:val="20"/>
              </w:rPr>
            </w:pPr>
            <w:r>
              <w:rPr>
                <w:sz w:val="20"/>
              </w:rPr>
              <w:t>Total</w:t>
            </w:r>
          </w:p>
        </w:tc>
        <w:tc>
          <w:tcPr>
            <w:tcW w:w="288" w:type="dxa"/>
          </w:tcPr>
          <w:p w:rsidR="001E21B3" w:rsidRDefault="0090667D">
            <w:pPr>
              <w:pStyle w:val="TableParagraph"/>
              <w:spacing w:before="4"/>
              <w:ind w:left="112"/>
              <w:rPr>
                <w:sz w:val="20"/>
              </w:rPr>
            </w:pPr>
            <w:r>
              <w:rPr>
                <w:w w:val="99"/>
                <w:sz w:val="20"/>
              </w:rPr>
              <w:t>$</w:t>
            </w:r>
          </w:p>
        </w:tc>
        <w:tc>
          <w:tcPr>
            <w:tcW w:w="910"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21"/>
                <w:sz w:val="20"/>
                <w:u w:val="thick"/>
              </w:rPr>
              <w:t xml:space="preserve"> </w:t>
            </w:r>
            <w:r>
              <w:rPr>
                <w:spacing w:val="-1"/>
                <w:w w:val="95"/>
                <w:sz w:val="20"/>
                <w:u w:val="thick"/>
              </w:rPr>
              <w:t>315,915</w:t>
            </w:r>
          </w:p>
        </w:tc>
        <w:tc>
          <w:tcPr>
            <w:tcW w:w="142" w:type="dxa"/>
          </w:tcPr>
          <w:p w:rsidR="001E21B3" w:rsidRDefault="001E21B3"/>
        </w:tc>
        <w:tc>
          <w:tcPr>
            <w:tcW w:w="425"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pacing w:val="-6"/>
                <w:sz w:val="20"/>
                <w:u w:val="thick"/>
              </w:rPr>
              <w:t xml:space="preserve"> </w:t>
            </w:r>
            <w:r>
              <w:rPr>
                <w:spacing w:val="-2"/>
                <w:sz w:val="20"/>
                <w:u w:val="thick"/>
              </w:rPr>
              <w:t>100</w:t>
            </w:r>
          </w:p>
        </w:tc>
        <w:tc>
          <w:tcPr>
            <w:tcW w:w="283" w:type="dxa"/>
          </w:tcPr>
          <w:p w:rsidR="001E21B3" w:rsidRDefault="0090667D">
            <w:pPr>
              <w:pStyle w:val="TableParagraph"/>
              <w:spacing w:before="4"/>
              <w:ind w:left="86"/>
              <w:rPr>
                <w:sz w:val="20"/>
              </w:rPr>
            </w:pPr>
            <w:r>
              <w:rPr>
                <w:w w:val="99"/>
                <w:sz w:val="20"/>
              </w:rPr>
              <w:t>$</w:t>
            </w:r>
          </w:p>
        </w:tc>
        <w:tc>
          <w:tcPr>
            <w:tcW w:w="1027" w:type="dxa"/>
            <w:tcBorders>
              <w:top w:val="single" w:sz="4" w:space="0" w:color="000000"/>
            </w:tcBorders>
          </w:tcPr>
          <w:p w:rsidR="001E21B3" w:rsidRDefault="0090667D">
            <w:pPr>
              <w:pStyle w:val="TableParagraph"/>
              <w:tabs>
                <w:tab w:val="left" w:pos="304"/>
              </w:tabs>
              <w:spacing w:line="230" w:lineRule="exact"/>
              <w:ind w:left="-15"/>
              <w:jc w:val="right"/>
              <w:rPr>
                <w:sz w:val="20"/>
              </w:rPr>
            </w:pPr>
            <w:r>
              <w:rPr>
                <w:w w:val="99"/>
                <w:sz w:val="20"/>
                <w:u w:val="thick"/>
              </w:rPr>
              <w:t xml:space="preserve"> </w:t>
            </w:r>
            <w:r>
              <w:rPr>
                <w:sz w:val="20"/>
                <w:u w:val="thick"/>
              </w:rPr>
              <w:tab/>
            </w:r>
            <w:r>
              <w:rPr>
                <w:spacing w:val="-1"/>
                <w:sz w:val="20"/>
                <w:u w:val="thick"/>
              </w:rPr>
              <w:t>290,214</w:t>
            </w:r>
          </w:p>
        </w:tc>
        <w:tc>
          <w:tcPr>
            <w:tcW w:w="106" w:type="dxa"/>
          </w:tcPr>
          <w:p w:rsidR="001E21B3" w:rsidRDefault="001E21B3"/>
        </w:tc>
        <w:tc>
          <w:tcPr>
            <w:tcW w:w="545" w:type="dxa"/>
            <w:tcBorders>
              <w:top w:val="single" w:sz="4" w:space="0" w:color="000000"/>
            </w:tcBorders>
          </w:tcPr>
          <w:p w:rsidR="001E21B3" w:rsidRDefault="0090667D">
            <w:pPr>
              <w:pStyle w:val="TableParagraph"/>
              <w:tabs>
                <w:tab w:val="left" w:pos="319"/>
              </w:tabs>
              <w:spacing w:line="230" w:lineRule="exact"/>
              <w:ind w:left="-15" w:right="2"/>
              <w:jc w:val="right"/>
              <w:rPr>
                <w:sz w:val="20"/>
              </w:rPr>
            </w:pPr>
            <w:r>
              <w:rPr>
                <w:w w:val="99"/>
                <w:sz w:val="20"/>
                <w:u w:val="thick"/>
              </w:rPr>
              <w:t xml:space="preserve"> </w:t>
            </w:r>
            <w:r>
              <w:rPr>
                <w:sz w:val="20"/>
                <w:u w:val="thick"/>
              </w:rPr>
              <w:tab/>
            </w:r>
            <w:r>
              <w:rPr>
                <w:spacing w:val="-2"/>
                <w:sz w:val="20"/>
                <w:u w:val="thick"/>
              </w:rPr>
              <w:t>92</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1"/>
        </w:rPr>
      </w:pPr>
    </w:p>
    <w:tbl>
      <w:tblPr>
        <w:tblStyle w:val="TableNormal"/>
        <w:tblW w:w="0" w:type="auto"/>
        <w:tblInd w:w="460" w:type="dxa"/>
        <w:tblBorders>
          <w:top w:val="nil"/>
          <w:left w:val="nil"/>
          <w:bottom w:val="nil"/>
          <w:right w:val="nil"/>
          <w:insideH w:val="nil"/>
          <w:insideV w:val="nil"/>
        </w:tblBorders>
        <w:tblLayout w:type="fixed"/>
        <w:tblLook w:val="01E0" w:firstRow="1" w:lastRow="1" w:firstColumn="1" w:lastColumn="1" w:noHBand="0" w:noVBand="0"/>
      </w:tblPr>
      <w:tblGrid>
        <w:gridCol w:w="7234"/>
        <w:gridCol w:w="3764"/>
      </w:tblGrid>
      <w:tr w:rsidR="001E21B3">
        <w:trPr>
          <w:trHeight w:hRule="exact" w:val="268"/>
        </w:trPr>
        <w:tc>
          <w:tcPr>
            <w:tcW w:w="7234" w:type="dxa"/>
          </w:tcPr>
          <w:p w:rsidR="001E21B3" w:rsidRDefault="0090667D">
            <w:pPr>
              <w:pStyle w:val="TableParagraph"/>
              <w:spacing w:line="268" w:lineRule="exact"/>
              <w:ind w:left="200"/>
              <w:rPr>
                <w:sz w:val="24"/>
              </w:rPr>
            </w:pPr>
            <w:r>
              <w:rPr>
                <w:sz w:val="24"/>
                <w:u w:val="single"/>
              </w:rPr>
              <w:t>Remuneraciones adicionales y especiales</w:t>
            </w:r>
          </w:p>
        </w:tc>
        <w:tc>
          <w:tcPr>
            <w:tcW w:w="3764" w:type="dxa"/>
          </w:tcPr>
          <w:p w:rsidR="001E21B3" w:rsidRDefault="0090667D">
            <w:pPr>
              <w:pStyle w:val="TableParagraph"/>
              <w:spacing w:line="268" w:lineRule="exact"/>
              <w:ind w:right="198"/>
              <w:jc w:val="right"/>
              <w:rPr>
                <w:sz w:val="24"/>
              </w:rPr>
            </w:pPr>
            <w:r>
              <w:rPr>
                <w:sz w:val="24"/>
              </w:rPr>
              <w:t>$153,114</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0"/>
        </w:rPr>
      </w:pPr>
    </w:p>
    <w:p w:rsidR="001E21B3" w:rsidRDefault="001E21B3">
      <w:pPr>
        <w:pStyle w:val="Textoindependiente"/>
        <w:spacing w:before="3"/>
        <w:rPr>
          <w:sz w:val="28"/>
        </w:rPr>
      </w:pPr>
    </w:p>
    <w:tbl>
      <w:tblPr>
        <w:tblStyle w:val="TableNormal"/>
        <w:tblW w:w="0" w:type="auto"/>
        <w:tblInd w:w="2063" w:type="dxa"/>
        <w:tblBorders>
          <w:top w:val="nil"/>
          <w:left w:val="nil"/>
          <w:bottom w:val="nil"/>
          <w:right w:val="nil"/>
          <w:insideH w:val="nil"/>
          <w:insideV w:val="nil"/>
        </w:tblBorders>
        <w:tblLayout w:type="fixed"/>
        <w:tblLook w:val="01E0" w:firstRow="1" w:lastRow="1" w:firstColumn="1" w:lastColumn="1" w:noHBand="0" w:noVBand="0"/>
      </w:tblPr>
      <w:tblGrid>
        <w:gridCol w:w="3906"/>
        <w:gridCol w:w="350"/>
        <w:gridCol w:w="907"/>
        <w:gridCol w:w="142"/>
        <w:gridCol w:w="444"/>
        <w:gridCol w:w="283"/>
        <w:gridCol w:w="852"/>
        <w:gridCol w:w="142"/>
        <w:gridCol w:w="566"/>
      </w:tblGrid>
      <w:tr w:rsidR="001E21B3">
        <w:trPr>
          <w:trHeight w:hRule="exact" w:val="273"/>
        </w:trPr>
        <w:tc>
          <w:tcPr>
            <w:tcW w:w="3906" w:type="dxa"/>
          </w:tcPr>
          <w:p w:rsidR="001E21B3" w:rsidRDefault="0090667D">
            <w:pPr>
              <w:pStyle w:val="TableParagraph"/>
              <w:spacing w:line="223" w:lineRule="exact"/>
              <w:ind w:left="1635" w:right="1373"/>
              <w:jc w:val="center"/>
              <w:rPr>
                <w:sz w:val="20"/>
              </w:rPr>
            </w:pPr>
            <w:r>
              <w:rPr>
                <w:sz w:val="20"/>
                <w:u w:val="single"/>
              </w:rPr>
              <w:t>Concepto</w:t>
            </w:r>
          </w:p>
        </w:tc>
        <w:tc>
          <w:tcPr>
            <w:tcW w:w="350" w:type="dxa"/>
          </w:tcPr>
          <w:p w:rsidR="001E21B3" w:rsidRDefault="001E21B3"/>
        </w:tc>
        <w:tc>
          <w:tcPr>
            <w:tcW w:w="907" w:type="dxa"/>
          </w:tcPr>
          <w:p w:rsidR="001E21B3" w:rsidRDefault="0090667D">
            <w:pPr>
              <w:pStyle w:val="TableParagraph"/>
              <w:spacing w:line="223" w:lineRule="exact"/>
              <w:ind w:left="112"/>
              <w:rPr>
                <w:sz w:val="20"/>
              </w:rPr>
            </w:pPr>
            <w:r>
              <w:rPr>
                <w:sz w:val="20"/>
                <w:u w:val="single"/>
              </w:rPr>
              <w:t>Importe</w:t>
            </w:r>
          </w:p>
        </w:tc>
        <w:tc>
          <w:tcPr>
            <w:tcW w:w="142" w:type="dxa"/>
          </w:tcPr>
          <w:p w:rsidR="001E21B3" w:rsidRDefault="001E21B3"/>
        </w:tc>
        <w:tc>
          <w:tcPr>
            <w:tcW w:w="444" w:type="dxa"/>
          </w:tcPr>
          <w:p w:rsidR="001E21B3" w:rsidRDefault="0090667D">
            <w:pPr>
              <w:pStyle w:val="TableParagraph"/>
              <w:spacing w:line="223" w:lineRule="exact"/>
              <w:ind w:left="129"/>
              <w:rPr>
                <w:sz w:val="20"/>
              </w:rPr>
            </w:pPr>
            <w:r>
              <w:rPr>
                <w:w w:val="99"/>
                <w:sz w:val="20"/>
                <w:u w:val="single"/>
              </w:rPr>
              <w:t>%</w:t>
            </w:r>
          </w:p>
        </w:tc>
        <w:tc>
          <w:tcPr>
            <w:tcW w:w="283" w:type="dxa"/>
          </w:tcPr>
          <w:p w:rsidR="001E21B3" w:rsidRDefault="001E21B3"/>
        </w:tc>
        <w:tc>
          <w:tcPr>
            <w:tcW w:w="852" w:type="dxa"/>
          </w:tcPr>
          <w:p w:rsidR="001E21B3" w:rsidRDefault="0090667D">
            <w:pPr>
              <w:pStyle w:val="TableParagraph"/>
              <w:spacing w:line="223" w:lineRule="exact"/>
              <w:ind w:left="69"/>
              <w:rPr>
                <w:sz w:val="20"/>
              </w:rPr>
            </w:pPr>
            <w:r>
              <w:rPr>
                <w:sz w:val="20"/>
                <w:u w:val="single"/>
              </w:rPr>
              <w:t>Alcance</w:t>
            </w:r>
          </w:p>
        </w:tc>
        <w:tc>
          <w:tcPr>
            <w:tcW w:w="142" w:type="dxa"/>
          </w:tcPr>
          <w:p w:rsidR="001E21B3" w:rsidRDefault="001E21B3"/>
        </w:tc>
        <w:tc>
          <w:tcPr>
            <w:tcW w:w="566" w:type="dxa"/>
          </w:tcPr>
          <w:p w:rsidR="001E21B3" w:rsidRDefault="0090667D">
            <w:pPr>
              <w:pStyle w:val="TableParagraph"/>
              <w:spacing w:line="223" w:lineRule="exact"/>
              <w:ind w:right="3"/>
              <w:jc w:val="center"/>
              <w:rPr>
                <w:sz w:val="20"/>
              </w:rPr>
            </w:pPr>
            <w:r>
              <w:rPr>
                <w:w w:val="99"/>
                <w:sz w:val="20"/>
                <w:u w:val="single"/>
              </w:rPr>
              <w:t>%</w:t>
            </w:r>
          </w:p>
        </w:tc>
      </w:tr>
      <w:tr w:rsidR="001E21B3">
        <w:trPr>
          <w:trHeight w:hRule="exact" w:val="276"/>
        </w:trPr>
        <w:tc>
          <w:tcPr>
            <w:tcW w:w="3906" w:type="dxa"/>
          </w:tcPr>
          <w:p w:rsidR="001E21B3" w:rsidRDefault="0090667D">
            <w:pPr>
              <w:pStyle w:val="TableParagraph"/>
              <w:spacing w:before="43"/>
              <w:ind w:left="200"/>
              <w:rPr>
                <w:sz w:val="20"/>
              </w:rPr>
            </w:pPr>
            <w:r>
              <w:rPr>
                <w:sz w:val="20"/>
              </w:rPr>
              <w:t>Aguinaldo</w:t>
            </w:r>
          </w:p>
        </w:tc>
        <w:tc>
          <w:tcPr>
            <w:tcW w:w="350" w:type="dxa"/>
          </w:tcPr>
          <w:p w:rsidR="001E21B3" w:rsidRDefault="0090667D">
            <w:pPr>
              <w:pStyle w:val="TableParagraph"/>
              <w:spacing w:before="43"/>
              <w:ind w:right="86"/>
              <w:jc w:val="right"/>
              <w:rPr>
                <w:sz w:val="20"/>
              </w:rPr>
            </w:pPr>
            <w:r>
              <w:rPr>
                <w:w w:val="99"/>
                <w:sz w:val="20"/>
              </w:rPr>
              <w:t>$</w:t>
            </w:r>
          </w:p>
        </w:tc>
        <w:tc>
          <w:tcPr>
            <w:tcW w:w="907" w:type="dxa"/>
          </w:tcPr>
          <w:p w:rsidR="001E21B3" w:rsidRDefault="0090667D">
            <w:pPr>
              <w:pStyle w:val="TableParagraph"/>
              <w:spacing w:before="43"/>
              <w:ind w:right="2"/>
              <w:jc w:val="right"/>
              <w:rPr>
                <w:sz w:val="20"/>
              </w:rPr>
            </w:pPr>
            <w:r>
              <w:rPr>
                <w:sz w:val="20"/>
              </w:rPr>
              <w:t>56,681</w:t>
            </w:r>
          </w:p>
        </w:tc>
        <w:tc>
          <w:tcPr>
            <w:tcW w:w="142" w:type="dxa"/>
          </w:tcPr>
          <w:p w:rsidR="001E21B3" w:rsidRDefault="001E21B3"/>
        </w:tc>
        <w:tc>
          <w:tcPr>
            <w:tcW w:w="444" w:type="dxa"/>
          </w:tcPr>
          <w:p w:rsidR="001E21B3" w:rsidRDefault="0090667D">
            <w:pPr>
              <w:pStyle w:val="TableParagraph"/>
              <w:spacing w:before="43"/>
              <w:ind w:right="2"/>
              <w:jc w:val="right"/>
              <w:rPr>
                <w:sz w:val="20"/>
              </w:rPr>
            </w:pPr>
            <w:r>
              <w:rPr>
                <w:sz w:val="20"/>
              </w:rPr>
              <w:t>37</w:t>
            </w:r>
          </w:p>
        </w:tc>
        <w:tc>
          <w:tcPr>
            <w:tcW w:w="283" w:type="dxa"/>
          </w:tcPr>
          <w:p w:rsidR="001E21B3" w:rsidRDefault="0090667D">
            <w:pPr>
              <w:pStyle w:val="TableParagraph"/>
              <w:spacing w:before="43"/>
              <w:jc w:val="center"/>
              <w:rPr>
                <w:sz w:val="20"/>
              </w:rPr>
            </w:pPr>
            <w:r>
              <w:rPr>
                <w:w w:val="99"/>
                <w:sz w:val="20"/>
              </w:rPr>
              <w:t>$</w:t>
            </w:r>
          </w:p>
        </w:tc>
        <w:tc>
          <w:tcPr>
            <w:tcW w:w="852" w:type="dxa"/>
          </w:tcPr>
          <w:p w:rsidR="001E21B3" w:rsidRDefault="0090667D">
            <w:pPr>
              <w:pStyle w:val="TableParagraph"/>
              <w:spacing w:before="43"/>
              <w:jc w:val="right"/>
              <w:rPr>
                <w:sz w:val="20"/>
              </w:rPr>
            </w:pPr>
            <w:r>
              <w:rPr>
                <w:sz w:val="20"/>
              </w:rPr>
              <w:t>56,681</w:t>
            </w:r>
          </w:p>
        </w:tc>
        <w:tc>
          <w:tcPr>
            <w:tcW w:w="142" w:type="dxa"/>
          </w:tcPr>
          <w:p w:rsidR="001E21B3" w:rsidRDefault="001E21B3"/>
        </w:tc>
        <w:tc>
          <w:tcPr>
            <w:tcW w:w="566" w:type="dxa"/>
          </w:tcPr>
          <w:p w:rsidR="001E21B3" w:rsidRDefault="0090667D">
            <w:pPr>
              <w:pStyle w:val="TableParagraph"/>
              <w:spacing w:before="43"/>
              <w:ind w:left="-15" w:right="2"/>
              <w:jc w:val="right"/>
              <w:rPr>
                <w:sz w:val="20"/>
              </w:rPr>
            </w:pPr>
            <w:r>
              <w:rPr>
                <w:sz w:val="20"/>
              </w:rPr>
              <w:t>100</w:t>
            </w:r>
          </w:p>
        </w:tc>
      </w:tr>
      <w:tr w:rsidR="001E21B3">
        <w:trPr>
          <w:trHeight w:hRule="exact" w:val="229"/>
        </w:trPr>
        <w:tc>
          <w:tcPr>
            <w:tcW w:w="3906" w:type="dxa"/>
          </w:tcPr>
          <w:p w:rsidR="001E21B3" w:rsidRDefault="0090667D">
            <w:pPr>
              <w:pStyle w:val="TableParagraph"/>
              <w:spacing w:line="225" w:lineRule="exact"/>
              <w:ind w:left="200"/>
              <w:rPr>
                <w:sz w:val="20"/>
              </w:rPr>
            </w:pPr>
            <w:r>
              <w:rPr>
                <w:sz w:val="20"/>
              </w:rPr>
              <w:t>Prima vacacional</w:t>
            </w:r>
          </w:p>
        </w:tc>
        <w:tc>
          <w:tcPr>
            <w:tcW w:w="350" w:type="dxa"/>
          </w:tcPr>
          <w:p w:rsidR="001E21B3" w:rsidRDefault="001E21B3"/>
        </w:tc>
        <w:tc>
          <w:tcPr>
            <w:tcW w:w="907" w:type="dxa"/>
          </w:tcPr>
          <w:p w:rsidR="001E21B3" w:rsidRDefault="0090667D">
            <w:pPr>
              <w:pStyle w:val="TableParagraph"/>
              <w:spacing w:line="225" w:lineRule="exact"/>
              <w:ind w:right="2"/>
              <w:jc w:val="right"/>
              <w:rPr>
                <w:sz w:val="20"/>
              </w:rPr>
            </w:pPr>
            <w:r>
              <w:rPr>
                <w:sz w:val="20"/>
              </w:rPr>
              <w:t>26,688</w:t>
            </w:r>
          </w:p>
        </w:tc>
        <w:tc>
          <w:tcPr>
            <w:tcW w:w="142" w:type="dxa"/>
          </w:tcPr>
          <w:p w:rsidR="001E21B3" w:rsidRDefault="001E21B3"/>
        </w:tc>
        <w:tc>
          <w:tcPr>
            <w:tcW w:w="444" w:type="dxa"/>
          </w:tcPr>
          <w:p w:rsidR="001E21B3" w:rsidRDefault="0090667D">
            <w:pPr>
              <w:pStyle w:val="TableParagraph"/>
              <w:spacing w:line="225" w:lineRule="exact"/>
              <w:ind w:right="2"/>
              <w:jc w:val="right"/>
              <w:rPr>
                <w:sz w:val="20"/>
              </w:rPr>
            </w:pPr>
            <w:r>
              <w:rPr>
                <w:sz w:val="20"/>
              </w:rPr>
              <w:t>17</w:t>
            </w:r>
          </w:p>
        </w:tc>
        <w:tc>
          <w:tcPr>
            <w:tcW w:w="283" w:type="dxa"/>
          </w:tcPr>
          <w:p w:rsidR="001E21B3" w:rsidRDefault="001E21B3"/>
        </w:tc>
        <w:tc>
          <w:tcPr>
            <w:tcW w:w="852" w:type="dxa"/>
          </w:tcPr>
          <w:p w:rsidR="001E21B3" w:rsidRDefault="0090667D">
            <w:pPr>
              <w:pStyle w:val="TableParagraph"/>
              <w:spacing w:line="225" w:lineRule="exact"/>
              <w:jc w:val="right"/>
              <w:rPr>
                <w:sz w:val="20"/>
              </w:rPr>
            </w:pPr>
            <w:r>
              <w:rPr>
                <w:sz w:val="20"/>
              </w:rPr>
              <w:t>26,688</w:t>
            </w:r>
          </w:p>
        </w:tc>
        <w:tc>
          <w:tcPr>
            <w:tcW w:w="142" w:type="dxa"/>
          </w:tcPr>
          <w:p w:rsidR="001E21B3" w:rsidRDefault="001E21B3"/>
        </w:tc>
        <w:tc>
          <w:tcPr>
            <w:tcW w:w="566" w:type="dxa"/>
          </w:tcPr>
          <w:p w:rsidR="001E21B3" w:rsidRDefault="0090667D">
            <w:pPr>
              <w:pStyle w:val="TableParagraph"/>
              <w:spacing w:line="225" w:lineRule="exact"/>
              <w:ind w:left="-15" w:right="2"/>
              <w:jc w:val="right"/>
              <w:rPr>
                <w:sz w:val="20"/>
              </w:rPr>
            </w:pPr>
            <w:r>
              <w:rPr>
                <w:sz w:val="20"/>
              </w:rPr>
              <w:t>100</w:t>
            </w:r>
          </w:p>
        </w:tc>
      </w:tr>
      <w:tr w:rsidR="001E21B3">
        <w:trPr>
          <w:trHeight w:hRule="exact" w:val="230"/>
        </w:trPr>
        <w:tc>
          <w:tcPr>
            <w:tcW w:w="3906" w:type="dxa"/>
          </w:tcPr>
          <w:p w:rsidR="001E21B3" w:rsidRDefault="0090667D">
            <w:pPr>
              <w:pStyle w:val="TableParagraph"/>
              <w:spacing w:line="227" w:lineRule="exact"/>
              <w:ind w:left="200"/>
              <w:rPr>
                <w:sz w:val="20"/>
              </w:rPr>
            </w:pPr>
            <w:r>
              <w:rPr>
                <w:sz w:val="20"/>
              </w:rPr>
              <w:t>Percepción extraordinaria</w:t>
            </w:r>
          </w:p>
        </w:tc>
        <w:tc>
          <w:tcPr>
            <w:tcW w:w="350" w:type="dxa"/>
          </w:tcPr>
          <w:p w:rsidR="001E21B3" w:rsidRDefault="001E21B3"/>
        </w:tc>
        <w:tc>
          <w:tcPr>
            <w:tcW w:w="907" w:type="dxa"/>
          </w:tcPr>
          <w:p w:rsidR="001E21B3" w:rsidRDefault="0090667D">
            <w:pPr>
              <w:pStyle w:val="TableParagraph"/>
              <w:spacing w:line="227" w:lineRule="exact"/>
              <w:ind w:right="2"/>
              <w:jc w:val="right"/>
              <w:rPr>
                <w:sz w:val="20"/>
              </w:rPr>
            </w:pPr>
            <w:r>
              <w:rPr>
                <w:sz w:val="20"/>
              </w:rPr>
              <w:t>24,235</w:t>
            </w:r>
          </w:p>
        </w:tc>
        <w:tc>
          <w:tcPr>
            <w:tcW w:w="142" w:type="dxa"/>
          </w:tcPr>
          <w:p w:rsidR="001E21B3" w:rsidRDefault="001E21B3"/>
        </w:tc>
        <w:tc>
          <w:tcPr>
            <w:tcW w:w="444" w:type="dxa"/>
          </w:tcPr>
          <w:p w:rsidR="001E21B3" w:rsidRDefault="0090667D">
            <w:pPr>
              <w:pStyle w:val="TableParagraph"/>
              <w:spacing w:line="227" w:lineRule="exact"/>
              <w:ind w:right="2"/>
              <w:jc w:val="right"/>
              <w:rPr>
                <w:sz w:val="20"/>
              </w:rPr>
            </w:pPr>
            <w:r>
              <w:rPr>
                <w:sz w:val="20"/>
              </w:rPr>
              <w:t>16</w:t>
            </w:r>
          </w:p>
        </w:tc>
        <w:tc>
          <w:tcPr>
            <w:tcW w:w="283" w:type="dxa"/>
          </w:tcPr>
          <w:p w:rsidR="001E21B3" w:rsidRDefault="001E21B3"/>
        </w:tc>
        <w:tc>
          <w:tcPr>
            <w:tcW w:w="852" w:type="dxa"/>
          </w:tcPr>
          <w:p w:rsidR="001E21B3" w:rsidRDefault="0090667D">
            <w:pPr>
              <w:pStyle w:val="TableParagraph"/>
              <w:spacing w:line="227" w:lineRule="exact"/>
              <w:jc w:val="right"/>
              <w:rPr>
                <w:sz w:val="20"/>
              </w:rPr>
            </w:pPr>
            <w:r>
              <w:rPr>
                <w:sz w:val="20"/>
              </w:rPr>
              <w:t>24,235</w:t>
            </w:r>
          </w:p>
        </w:tc>
        <w:tc>
          <w:tcPr>
            <w:tcW w:w="142" w:type="dxa"/>
          </w:tcPr>
          <w:p w:rsidR="001E21B3" w:rsidRDefault="001E21B3"/>
        </w:tc>
        <w:tc>
          <w:tcPr>
            <w:tcW w:w="566" w:type="dxa"/>
          </w:tcPr>
          <w:p w:rsidR="001E21B3" w:rsidRDefault="0090667D">
            <w:pPr>
              <w:pStyle w:val="TableParagraph"/>
              <w:spacing w:line="227" w:lineRule="exact"/>
              <w:ind w:left="-15" w:right="2"/>
              <w:jc w:val="right"/>
              <w:rPr>
                <w:sz w:val="20"/>
              </w:rPr>
            </w:pPr>
            <w:r>
              <w:rPr>
                <w:sz w:val="20"/>
              </w:rPr>
              <w:t>100</w:t>
            </w:r>
          </w:p>
        </w:tc>
      </w:tr>
      <w:tr w:rsidR="001E21B3">
        <w:trPr>
          <w:trHeight w:hRule="exact" w:val="230"/>
        </w:trPr>
        <w:tc>
          <w:tcPr>
            <w:tcW w:w="3906" w:type="dxa"/>
          </w:tcPr>
          <w:p w:rsidR="001E21B3" w:rsidRDefault="0090667D">
            <w:pPr>
              <w:pStyle w:val="TableParagraph"/>
              <w:spacing w:line="227" w:lineRule="exact"/>
              <w:ind w:left="200"/>
              <w:rPr>
                <w:sz w:val="20"/>
              </w:rPr>
            </w:pPr>
            <w:r>
              <w:rPr>
                <w:sz w:val="20"/>
              </w:rPr>
              <w:t>Prima vacacional y percepción adicional</w:t>
            </w:r>
          </w:p>
        </w:tc>
        <w:tc>
          <w:tcPr>
            <w:tcW w:w="350" w:type="dxa"/>
          </w:tcPr>
          <w:p w:rsidR="001E21B3" w:rsidRDefault="001E21B3"/>
        </w:tc>
        <w:tc>
          <w:tcPr>
            <w:tcW w:w="907" w:type="dxa"/>
          </w:tcPr>
          <w:p w:rsidR="001E21B3" w:rsidRDefault="0090667D">
            <w:pPr>
              <w:pStyle w:val="TableParagraph"/>
              <w:spacing w:line="227" w:lineRule="exact"/>
              <w:ind w:right="2"/>
              <w:jc w:val="right"/>
              <w:rPr>
                <w:sz w:val="20"/>
              </w:rPr>
            </w:pPr>
            <w:r>
              <w:rPr>
                <w:sz w:val="20"/>
              </w:rPr>
              <w:t>17,226</w:t>
            </w:r>
          </w:p>
        </w:tc>
        <w:tc>
          <w:tcPr>
            <w:tcW w:w="142" w:type="dxa"/>
          </w:tcPr>
          <w:p w:rsidR="001E21B3" w:rsidRDefault="001E21B3"/>
        </w:tc>
        <w:tc>
          <w:tcPr>
            <w:tcW w:w="444" w:type="dxa"/>
          </w:tcPr>
          <w:p w:rsidR="001E21B3" w:rsidRDefault="0090667D">
            <w:pPr>
              <w:pStyle w:val="TableParagraph"/>
              <w:spacing w:line="227" w:lineRule="exact"/>
              <w:ind w:right="2"/>
              <w:jc w:val="right"/>
              <w:rPr>
                <w:sz w:val="20"/>
              </w:rPr>
            </w:pPr>
            <w:r>
              <w:rPr>
                <w:sz w:val="20"/>
              </w:rPr>
              <w:t>11</w:t>
            </w:r>
          </w:p>
        </w:tc>
        <w:tc>
          <w:tcPr>
            <w:tcW w:w="283" w:type="dxa"/>
          </w:tcPr>
          <w:p w:rsidR="001E21B3" w:rsidRDefault="001E21B3"/>
        </w:tc>
        <w:tc>
          <w:tcPr>
            <w:tcW w:w="852" w:type="dxa"/>
          </w:tcPr>
          <w:p w:rsidR="001E21B3" w:rsidRDefault="0090667D">
            <w:pPr>
              <w:pStyle w:val="TableParagraph"/>
              <w:spacing w:line="227" w:lineRule="exact"/>
              <w:jc w:val="right"/>
              <w:rPr>
                <w:sz w:val="20"/>
              </w:rPr>
            </w:pPr>
            <w:r>
              <w:rPr>
                <w:sz w:val="20"/>
              </w:rPr>
              <w:t>17,226</w:t>
            </w:r>
          </w:p>
        </w:tc>
        <w:tc>
          <w:tcPr>
            <w:tcW w:w="142" w:type="dxa"/>
          </w:tcPr>
          <w:p w:rsidR="001E21B3" w:rsidRDefault="001E21B3"/>
        </w:tc>
        <w:tc>
          <w:tcPr>
            <w:tcW w:w="566" w:type="dxa"/>
          </w:tcPr>
          <w:p w:rsidR="001E21B3" w:rsidRDefault="0090667D">
            <w:pPr>
              <w:pStyle w:val="TableParagraph"/>
              <w:spacing w:line="227" w:lineRule="exact"/>
              <w:ind w:left="-15" w:right="2"/>
              <w:jc w:val="right"/>
              <w:rPr>
                <w:sz w:val="20"/>
              </w:rPr>
            </w:pPr>
            <w:r>
              <w:rPr>
                <w:sz w:val="20"/>
              </w:rPr>
              <w:t>100</w:t>
            </w:r>
          </w:p>
        </w:tc>
      </w:tr>
      <w:tr w:rsidR="001E21B3">
        <w:trPr>
          <w:trHeight w:hRule="exact" w:val="230"/>
        </w:trPr>
        <w:tc>
          <w:tcPr>
            <w:tcW w:w="3906" w:type="dxa"/>
          </w:tcPr>
          <w:p w:rsidR="001E21B3" w:rsidRDefault="0090667D">
            <w:pPr>
              <w:pStyle w:val="TableParagraph"/>
              <w:spacing w:line="227" w:lineRule="exact"/>
              <w:ind w:left="200"/>
              <w:rPr>
                <w:sz w:val="20"/>
              </w:rPr>
            </w:pPr>
            <w:r>
              <w:rPr>
                <w:sz w:val="20"/>
              </w:rPr>
              <w:t>Tiempo extra</w:t>
            </w:r>
          </w:p>
        </w:tc>
        <w:tc>
          <w:tcPr>
            <w:tcW w:w="350" w:type="dxa"/>
          </w:tcPr>
          <w:p w:rsidR="001E21B3" w:rsidRDefault="001E21B3"/>
        </w:tc>
        <w:tc>
          <w:tcPr>
            <w:tcW w:w="907" w:type="dxa"/>
          </w:tcPr>
          <w:p w:rsidR="001E21B3" w:rsidRDefault="0090667D">
            <w:pPr>
              <w:pStyle w:val="TableParagraph"/>
              <w:spacing w:line="227" w:lineRule="exact"/>
              <w:ind w:right="2"/>
              <w:jc w:val="right"/>
              <w:rPr>
                <w:sz w:val="20"/>
              </w:rPr>
            </w:pPr>
            <w:r>
              <w:rPr>
                <w:sz w:val="20"/>
              </w:rPr>
              <w:t>13,422</w:t>
            </w:r>
          </w:p>
        </w:tc>
        <w:tc>
          <w:tcPr>
            <w:tcW w:w="142" w:type="dxa"/>
          </w:tcPr>
          <w:p w:rsidR="001E21B3" w:rsidRDefault="001E21B3"/>
        </w:tc>
        <w:tc>
          <w:tcPr>
            <w:tcW w:w="444" w:type="dxa"/>
          </w:tcPr>
          <w:p w:rsidR="001E21B3" w:rsidRDefault="0090667D">
            <w:pPr>
              <w:pStyle w:val="TableParagraph"/>
              <w:spacing w:line="227" w:lineRule="exact"/>
              <w:jc w:val="right"/>
              <w:rPr>
                <w:sz w:val="20"/>
              </w:rPr>
            </w:pPr>
            <w:r>
              <w:rPr>
                <w:w w:val="99"/>
                <w:sz w:val="20"/>
              </w:rPr>
              <w:t>9</w:t>
            </w:r>
          </w:p>
        </w:tc>
        <w:tc>
          <w:tcPr>
            <w:tcW w:w="283" w:type="dxa"/>
          </w:tcPr>
          <w:p w:rsidR="001E21B3" w:rsidRDefault="001E21B3"/>
        </w:tc>
        <w:tc>
          <w:tcPr>
            <w:tcW w:w="852" w:type="dxa"/>
          </w:tcPr>
          <w:p w:rsidR="001E21B3" w:rsidRDefault="0090667D">
            <w:pPr>
              <w:pStyle w:val="TableParagraph"/>
              <w:spacing w:line="227" w:lineRule="exact"/>
              <w:jc w:val="right"/>
              <w:rPr>
                <w:sz w:val="20"/>
              </w:rPr>
            </w:pPr>
            <w:r>
              <w:rPr>
                <w:sz w:val="20"/>
              </w:rPr>
              <w:t>13,422</w:t>
            </w:r>
          </w:p>
        </w:tc>
        <w:tc>
          <w:tcPr>
            <w:tcW w:w="142" w:type="dxa"/>
          </w:tcPr>
          <w:p w:rsidR="001E21B3" w:rsidRDefault="001E21B3"/>
        </w:tc>
        <w:tc>
          <w:tcPr>
            <w:tcW w:w="566" w:type="dxa"/>
          </w:tcPr>
          <w:p w:rsidR="001E21B3" w:rsidRDefault="0090667D">
            <w:pPr>
              <w:pStyle w:val="TableParagraph"/>
              <w:spacing w:line="227" w:lineRule="exact"/>
              <w:ind w:left="-15" w:right="2"/>
              <w:jc w:val="right"/>
              <w:rPr>
                <w:sz w:val="20"/>
              </w:rPr>
            </w:pPr>
            <w:r>
              <w:rPr>
                <w:sz w:val="20"/>
              </w:rPr>
              <w:t>100</w:t>
            </w:r>
          </w:p>
        </w:tc>
      </w:tr>
      <w:tr w:rsidR="001E21B3">
        <w:trPr>
          <w:trHeight w:hRule="exact" w:val="229"/>
        </w:trPr>
        <w:tc>
          <w:tcPr>
            <w:tcW w:w="3906" w:type="dxa"/>
          </w:tcPr>
          <w:p w:rsidR="001E21B3" w:rsidRDefault="0090667D">
            <w:pPr>
              <w:pStyle w:val="TableParagraph"/>
              <w:spacing w:line="227" w:lineRule="exact"/>
              <w:ind w:left="200"/>
              <w:rPr>
                <w:sz w:val="20"/>
              </w:rPr>
            </w:pPr>
            <w:r>
              <w:rPr>
                <w:sz w:val="20"/>
              </w:rPr>
              <w:t>Premio de antigüedad</w:t>
            </w:r>
          </w:p>
        </w:tc>
        <w:tc>
          <w:tcPr>
            <w:tcW w:w="350" w:type="dxa"/>
          </w:tcPr>
          <w:p w:rsidR="001E21B3" w:rsidRDefault="001E21B3"/>
        </w:tc>
        <w:tc>
          <w:tcPr>
            <w:tcW w:w="907" w:type="dxa"/>
          </w:tcPr>
          <w:p w:rsidR="001E21B3" w:rsidRDefault="0090667D">
            <w:pPr>
              <w:pStyle w:val="TableParagraph"/>
              <w:spacing w:line="227" w:lineRule="exact"/>
              <w:ind w:right="2"/>
              <w:jc w:val="right"/>
              <w:rPr>
                <w:sz w:val="20"/>
              </w:rPr>
            </w:pPr>
            <w:r>
              <w:rPr>
                <w:sz w:val="20"/>
              </w:rPr>
              <w:t>4,704</w:t>
            </w:r>
          </w:p>
        </w:tc>
        <w:tc>
          <w:tcPr>
            <w:tcW w:w="142" w:type="dxa"/>
          </w:tcPr>
          <w:p w:rsidR="001E21B3" w:rsidRDefault="001E21B3"/>
        </w:tc>
        <w:tc>
          <w:tcPr>
            <w:tcW w:w="444" w:type="dxa"/>
          </w:tcPr>
          <w:p w:rsidR="001E21B3" w:rsidRDefault="0090667D">
            <w:pPr>
              <w:pStyle w:val="TableParagraph"/>
              <w:spacing w:line="227" w:lineRule="exact"/>
              <w:jc w:val="right"/>
              <w:rPr>
                <w:sz w:val="20"/>
              </w:rPr>
            </w:pPr>
            <w:r>
              <w:rPr>
                <w:w w:val="99"/>
                <w:sz w:val="20"/>
              </w:rPr>
              <w:t>3</w:t>
            </w:r>
          </w:p>
        </w:tc>
        <w:tc>
          <w:tcPr>
            <w:tcW w:w="283" w:type="dxa"/>
          </w:tcPr>
          <w:p w:rsidR="001E21B3" w:rsidRDefault="001E21B3"/>
        </w:tc>
        <w:tc>
          <w:tcPr>
            <w:tcW w:w="852" w:type="dxa"/>
          </w:tcPr>
          <w:p w:rsidR="001E21B3" w:rsidRDefault="0090667D">
            <w:pPr>
              <w:pStyle w:val="TableParagraph"/>
              <w:spacing w:line="227" w:lineRule="exact"/>
              <w:jc w:val="right"/>
              <w:rPr>
                <w:sz w:val="20"/>
              </w:rPr>
            </w:pPr>
            <w:r>
              <w:rPr>
                <w:sz w:val="20"/>
              </w:rPr>
              <w:t>4,704</w:t>
            </w:r>
          </w:p>
        </w:tc>
        <w:tc>
          <w:tcPr>
            <w:tcW w:w="142" w:type="dxa"/>
          </w:tcPr>
          <w:p w:rsidR="001E21B3" w:rsidRDefault="001E21B3"/>
        </w:tc>
        <w:tc>
          <w:tcPr>
            <w:tcW w:w="566" w:type="dxa"/>
          </w:tcPr>
          <w:p w:rsidR="001E21B3" w:rsidRDefault="0090667D">
            <w:pPr>
              <w:pStyle w:val="TableParagraph"/>
              <w:spacing w:line="227" w:lineRule="exact"/>
              <w:ind w:left="-15" w:right="2"/>
              <w:jc w:val="right"/>
              <w:rPr>
                <w:sz w:val="20"/>
              </w:rPr>
            </w:pPr>
            <w:r>
              <w:rPr>
                <w:sz w:val="20"/>
              </w:rPr>
              <w:t>100</w:t>
            </w:r>
          </w:p>
        </w:tc>
      </w:tr>
      <w:tr w:rsidR="001E21B3">
        <w:trPr>
          <w:trHeight w:hRule="exact" w:val="229"/>
        </w:trPr>
        <w:tc>
          <w:tcPr>
            <w:tcW w:w="3906" w:type="dxa"/>
          </w:tcPr>
          <w:p w:rsidR="001E21B3" w:rsidRDefault="0090667D">
            <w:pPr>
              <w:pStyle w:val="TableParagraph"/>
              <w:spacing w:line="225" w:lineRule="exact"/>
              <w:ind w:left="200"/>
              <w:rPr>
                <w:sz w:val="20"/>
              </w:rPr>
            </w:pPr>
            <w:r>
              <w:rPr>
                <w:sz w:val="20"/>
              </w:rPr>
              <w:t>Prima de antigüedad</w:t>
            </w:r>
          </w:p>
        </w:tc>
        <w:tc>
          <w:tcPr>
            <w:tcW w:w="350" w:type="dxa"/>
          </w:tcPr>
          <w:p w:rsidR="001E21B3" w:rsidRDefault="001E21B3"/>
        </w:tc>
        <w:tc>
          <w:tcPr>
            <w:tcW w:w="907" w:type="dxa"/>
          </w:tcPr>
          <w:p w:rsidR="001E21B3" w:rsidRDefault="0090667D">
            <w:pPr>
              <w:pStyle w:val="TableParagraph"/>
              <w:spacing w:line="225" w:lineRule="exact"/>
              <w:ind w:right="2"/>
              <w:jc w:val="right"/>
              <w:rPr>
                <w:sz w:val="20"/>
              </w:rPr>
            </w:pPr>
            <w:r>
              <w:rPr>
                <w:sz w:val="20"/>
              </w:rPr>
              <w:t>3,744</w:t>
            </w:r>
          </w:p>
        </w:tc>
        <w:tc>
          <w:tcPr>
            <w:tcW w:w="142" w:type="dxa"/>
          </w:tcPr>
          <w:p w:rsidR="001E21B3" w:rsidRDefault="001E21B3"/>
        </w:tc>
        <w:tc>
          <w:tcPr>
            <w:tcW w:w="444" w:type="dxa"/>
          </w:tcPr>
          <w:p w:rsidR="001E21B3" w:rsidRDefault="0090667D">
            <w:pPr>
              <w:pStyle w:val="TableParagraph"/>
              <w:spacing w:line="225" w:lineRule="exact"/>
              <w:jc w:val="right"/>
              <w:rPr>
                <w:sz w:val="20"/>
              </w:rPr>
            </w:pPr>
            <w:r>
              <w:rPr>
                <w:w w:val="99"/>
                <w:sz w:val="20"/>
              </w:rPr>
              <w:t>3</w:t>
            </w:r>
          </w:p>
        </w:tc>
        <w:tc>
          <w:tcPr>
            <w:tcW w:w="283" w:type="dxa"/>
          </w:tcPr>
          <w:p w:rsidR="001E21B3" w:rsidRDefault="001E21B3"/>
        </w:tc>
        <w:tc>
          <w:tcPr>
            <w:tcW w:w="852" w:type="dxa"/>
          </w:tcPr>
          <w:p w:rsidR="001E21B3" w:rsidRDefault="0090667D">
            <w:pPr>
              <w:pStyle w:val="TableParagraph"/>
              <w:spacing w:line="225" w:lineRule="exact"/>
              <w:jc w:val="right"/>
              <w:rPr>
                <w:sz w:val="20"/>
              </w:rPr>
            </w:pPr>
            <w:r>
              <w:rPr>
                <w:sz w:val="20"/>
              </w:rPr>
              <w:t>3,744</w:t>
            </w:r>
          </w:p>
        </w:tc>
        <w:tc>
          <w:tcPr>
            <w:tcW w:w="142" w:type="dxa"/>
          </w:tcPr>
          <w:p w:rsidR="001E21B3" w:rsidRDefault="001E21B3"/>
        </w:tc>
        <w:tc>
          <w:tcPr>
            <w:tcW w:w="566" w:type="dxa"/>
          </w:tcPr>
          <w:p w:rsidR="001E21B3" w:rsidRDefault="0090667D">
            <w:pPr>
              <w:pStyle w:val="TableParagraph"/>
              <w:spacing w:line="225" w:lineRule="exact"/>
              <w:ind w:left="-15" w:right="2"/>
              <w:jc w:val="right"/>
              <w:rPr>
                <w:sz w:val="20"/>
              </w:rPr>
            </w:pPr>
            <w:r>
              <w:rPr>
                <w:sz w:val="20"/>
              </w:rPr>
              <w:t>100</w:t>
            </w:r>
          </w:p>
        </w:tc>
      </w:tr>
      <w:tr w:rsidR="001E21B3">
        <w:trPr>
          <w:trHeight w:hRule="exact" w:val="230"/>
        </w:trPr>
        <w:tc>
          <w:tcPr>
            <w:tcW w:w="3906" w:type="dxa"/>
          </w:tcPr>
          <w:p w:rsidR="001E21B3" w:rsidRDefault="0090667D">
            <w:pPr>
              <w:pStyle w:val="TableParagraph"/>
              <w:spacing w:line="227" w:lineRule="exact"/>
              <w:ind w:left="200"/>
              <w:rPr>
                <w:sz w:val="20"/>
              </w:rPr>
            </w:pPr>
            <w:r>
              <w:rPr>
                <w:sz w:val="20"/>
              </w:rPr>
              <w:t>Aguinaldo base personal eventual</w:t>
            </w:r>
          </w:p>
        </w:tc>
        <w:tc>
          <w:tcPr>
            <w:tcW w:w="350" w:type="dxa"/>
          </w:tcPr>
          <w:p w:rsidR="001E21B3" w:rsidRDefault="001E21B3"/>
        </w:tc>
        <w:tc>
          <w:tcPr>
            <w:tcW w:w="907" w:type="dxa"/>
          </w:tcPr>
          <w:p w:rsidR="001E21B3" w:rsidRDefault="0090667D">
            <w:pPr>
              <w:pStyle w:val="TableParagraph"/>
              <w:spacing w:line="227" w:lineRule="exact"/>
              <w:ind w:right="2"/>
              <w:jc w:val="right"/>
              <w:rPr>
                <w:sz w:val="20"/>
              </w:rPr>
            </w:pPr>
            <w:r>
              <w:rPr>
                <w:sz w:val="20"/>
              </w:rPr>
              <w:t>3,283</w:t>
            </w:r>
          </w:p>
        </w:tc>
        <w:tc>
          <w:tcPr>
            <w:tcW w:w="142" w:type="dxa"/>
          </w:tcPr>
          <w:p w:rsidR="001E21B3" w:rsidRDefault="001E21B3"/>
        </w:tc>
        <w:tc>
          <w:tcPr>
            <w:tcW w:w="444" w:type="dxa"/>
          </w:tcPr>
          <w:p w:rsidR="001E21B3" w:rsidRDefault="0090667D">
            <w:pPr>
              <w:pStyle w:val="TableParagraph"/>
              <w:spacing w:line="227" w:lineRule="exact"/>
              <w:jc w:val="right"/>
              <w:rPr>
                <w:sz w:val="20"/>
              </w:rPr>
            </w:pPr>
            <w:r>
              <w:rPr>
                <w:w w:val="99"/>
                <w:sz w:val="20"/>
              </w:rPr>
              <w:t>2</w:t>
            </w:r>
          </w:p>
        </w:tc>
        <w:tc>
          <w:tcPr>
            <w:tcW w:w="283" w:type="dxa"/>
          </w:tcPr>
          <w:p w:rsidR="001E21B3" w:rsidRDefault="001E21B3"/>
        </w:tc>
        <w:tc>
          <w:tcPr>
            <w:tcW w:w="852" w:type="dxa"/>
          </w:tcPr>
          <w:p w:rsidR="001E21B3" w:rsidRDefault="0090667D">
            <w:pPr>
              <w:pStyle w:val="TableParagraph"/>
              <w:spacing w:line="227" w:lineRule="exact"/>
              <w:jc w:val="right"/>
              <w:rPr>
                <w:sz w:val="20"/>
              </w:rPr>
            </w:pPr>
            <w:r>
              <w:rPr>
                <w:sz w:val="20"/>
              </w:rPr>
              <w:t>3,283</w:t>
            </w:r>
          </w:p>
        </w:tc>
        <w:tc>
          <w:tcPr>
            <w:tcW w:w="142" w:type="dxa"/>
          </w:tcPr>
          <w:p w:rsidR="001E21B3" w:rsidRDefault="001E21B3"/>
        </w:tc>
        <w:tc>
          <w:tcPr>
            <w:tcW w:w="566" w:type="dxa"/>
          </w:tcPr>
          <w:p w:rsidR="001E21B3" w:rsidRDefault="0090667D">
            <w:pPr>
              <w:pStyle w:val="TableParagraph"/>
              <w:spacing w:line="227" w:lineRule="exact"/>
              <w:ind w:left="-15" w:right="2"/>
              <w:jc w:val="right"/>
              <w:rPr>
                <w:sz w:val="20"/>
              </w:rPr>
            </w:pPr>
            <w:r>
              <w:rPr>
                <w:sz w:val="20"/>
              </w:rPr>
              <w:t>100</w:t>
            </w:r>
          </w:p>
        </w:tc>
      </w:tr>
      <w:tr w:rsidR="001E21B3">
        <w:trPr>
          <w:trHeight w:hRule="exact" w:val="229"/>
        </w:trPr>
        <w:tc>
          <w:tcPr>
            <w:tcW w:w="3906" w:type="dxa"/>
          </w:tcPr>
          <w:p w:rsidR="001E21B3" w:rsidRDefault="0090667D">
            <w:pPr>
              <w:pStyle w:val="TableParagraph"/>
              <w:spacing w:line="227" w:lineRule="exact"/>
              <w:ind w:left="200"/>
              <w:rPr>
                <w:sz w:val="20"/>
              </w:rPr>
            </w:pPr>
            <w:r>
              <w:rPr>
                <w:sz w:val="20"/>
              </w:rPr>
              <w:t>Prima dominical</w:t>
            </w:r>
          </w:p>
        </w:tc>
        <w:tc>
          <w:tcPr>
            <w:tcW w:w="350" w:type="dxa"/>
          </w:tcPr>
          <w:p w:rsidR="001E21B3" w:rsidRDefault="001E21B3"/>
        </w:tc>
        <w:tc>
          <w:tcPr>
            <w:tcW w:w="907" w:type="dxa"/>
          </w:tcPr>
          <w:p w:rsidR="001E21B3" w:rsidRDefault="0090667D">
            <w:pPr>
              <w:pStyle w:val="TableParagraph"/>
              <w:spacing w:line="227" w:lineRule="exact"/>
              <w:ind w:right="2"/>
              <w:jc w:val="right"/>
              <w:rPr>
                <w:sz w:val="20"/>
              </w:rPr>
            </w:pPr>
            <w:r>
              <w:rPr>
                <w:sz w:val="20"/>
              </w:rPr>
              <w:t>2,935</w:t>
            </w:r>
          </w:p>
        </w:tc>
        <w:tc>
          <w:tcPr>
            <w:tcW w:w="142" w:type="dxa"/>
          </w:tcPr>
          <w:p w:rsidR="001E21B3" w:rsidRDefault="001E21B3"/>
        </w:tc>
        <w:tc>
          <w:tcPr>
            <w:tcW w:w="444" w:type="dxa"/>
          </w:tcPr>
          <w:p w:rsidR="001E21B3" w:rsidRDefault="0090667D">
            <w:pPr>
              <w:pStyle w:val="TableParagraph"/>
              <w:spacing w:line="227" w:lineRule="exact"/>
              <w:jc w:val="right"/>
              <w:rPr>
                <w:sz w:val="20"/>
              </w:rPr>
            </w:pPr>
            <w:r>
              <w:rPr>
                <w:w w:val="99"/>
                <w:sz w:val="20"/>
              </w:rPr>
              <w:t>2</w:t>
            </w:r>
          </w:p>
        </w:tc>
        <w:tc>
          <w:tcPr>
            <w:tcW w:w="283" w:type="dxa"/>
          </w:tcPr>
          <w:p w:rsidR="001E21B3" w:rsidRDefault="001E21B3"/>
        </w:tc>
        <w:tc>
          <w:tcPr>
            <w:tcW w:w="852" w:type="dxa"/>
          </w:tcPr>
          <w:p w:rsidR="001E21B3" w:rsidRDefault="0090667D">
            <w:pPr>
              <w:pStyle w:val="TableParagraph"/>
              <w:spacing w:line="227" w:lineRule="exact"/>
              <w:jc w:val="right"/>
              <w:rPr>
                <w:sz w:val="20"/>
              </w:rPr>
            </w:pPr>
            <w:r>
              <w:rPr>
                <w:sz w:val="20"/>
              </w:rPr>
              <w:t>2,935</w:t>
            </w:r>
          </w:p>
        </w:tc>
        <w:tc>
          <w:tcPr>
            <w:tcW w:w="142" w:type="dxa"/>
          </w:tcPr>
          <w:p w:rsidR="001E21B3" w:rsidRDefault="001E21B3"/>
        </w:tc>
        <w:tc>
          <w:tcPr>
            <w:tcW w:w="566" w:type="dxa"/>
          </w:tcPr>
          <w:p w:rsidR="001E21B3" w:rsidRDefault="0090667D">
            <w:pPr>
              <w:pStyle w:val="TableParagraph"/>
              <w:spacing w:line="227" w:lineRule="exact"/>
              <w:ind w:left="-15" w:right="2"/>
              <w:jc w:val="right"/>
              <w:rPr>
                <w:sz w:val="20"/>
              </w:rPr>
            </w:pPr>
            <w:r>
              <w:rPr>
                <w:sz w:val="20"/>
              </w:rPr>
              <w:t>100</w:t>
            </w:r>
          </w:p>
        </w:tc>
      </w:tr>
      <w:tr w:rsidR="001E21B3">
        <w:trPr>
          <w:trHeight w:hRule="exact" w:val="320"/>
        </w:trPr>
        <w:tc>
          <w:tcPr>
            <w:tcW w:w="3906" w:type="dxa"/>
          </w:tcPr>
          <w:p w:rsidR="001E21B3" w:rsidRDefault="0090667D">
            <w:pPr>
              <w:pStyle w:val="TableParagraph"/>
              <w:spacing w:line="225" w:lineRule="exact"/>
              <w:ind w:left="200"/>
              <w:rPr>
                <w:sz w:val="20"/>
              </w:rPr>
            </w:pPr>
            <w:r>
              <w:rPr>
                <w:sz w:val="20"/>
              </w:rPr>
              <w:t>Indemnizaciones</w:t>
            </w:r>
          </w:p>
        </w:tc>
        <w:tc>
          <w:tcPr>
            <w:tcW w:w="350" w:type="dxa"/>
          </w:tcPr>
          <w:p w:rsidR="001E21B3" w:rsidRDefault="001E21B3"/>
        </w:tc>
        <w:tc>
          <w:tcPr>
            <w:tcW w:w="907" w:type="dxa"/>
            <w:tcBorders>
              <w:bottom w:val="single" w:sz="4" w:space="0" w:color="000000"/>
            </w:tcBorders>
          </w:tcPr>
          <w:p w:rsidR="001E21B3" w:rsidRDefault="0090667D">
            <w:pPr>
              <w:pStyle w:val="TableParagraph"/>
              <w:spacing w:line="225" w:lineRule="exact"/>
              <w:ind w:right="2"/>
              <w:jc w:val="right"/>
              <w:rPr>
                <w:sz w:val="20"/>
              </w:rPr>
            </w:pPr>
            <w:r>
              <w:rPr>
                <w:sz w:val="20"/>
              </w:rPr>
              <w:t>196</w:t>
            </w:r>
          </w:p>
        </w:tc>
        <w:tc>
          <w:tcPr>
            <w:tcW w:w="142" w:type="dxa"/>
          </w:tcPr>
          <w:p w:rsidR="001E21B3" w:rsidRDefault="001E21B3"/>
        </w:tc>
        <w:tc>
          <w:tcPr>
            <w:tcW w:w="444" w:type="dxa"/>
            <w:tcBorders>
              <w:bottom w:val="single" w:sz="4" w:space="0" w:color="000000"/>
            </w:tcBorders>
          </w:tcPr>
          <w:p w:rsidR="001E21B3" w:rsidRDefault="0090667D">
            <w:pPr>
              <w:pStyle w:val="TableParagraph"/>
              <w:spacing w:line="225" w:lineRule="exact"/>
              <w:ind w:right="1"/>
              <w:jc w:val="right"/>
              <w:rPr>
                <w:sz w:val="20"/>
              </w:rPr>
            </w:pPr>
            <w:r>
              <w:rPr>
                <w:w w:val="99"/>
                <w:sz w:val="20"/>
              </w:rPr>
              <w:t>-</w:t>
            </w:r>
          </w:p>
        </w:tc>
        <w:tc>
          <w:tcPr>
            <w:tcW w:w="283" w:type="dxa"/>
          </w:tcPr>
          <w:p w:rsidR="001E21B3" w:rsidRDefault="001E21B3"/>
        </w:tc>
        <w:tc>
          <w:tcPr>
            <w:tcW w:w="852" w:type="dxa"/>
            <w:tcBorders>
              <w:bottom w:val="single" w:sz="4" w:space="0" w:color="000000"/>
            </w:tcBorders>
          </w:tcPr>
          <w:p w:rsidR="001E21B3" w:rsidRDefault="0090667D">
            <w:pPr>
              <w:pStyle w:val="TableParagraph"/>
              <w:spacing w:line="225" w:lineRule="exact"/>
              <w:jc w:val="right"/>
              <w:rPr>
                <w:sz w:val="20"/>
              </w:rPr>
            </w:pPr>
            <w:r>
              <w:rPr>
                <w:w w:val="99"/>
                <w:sz w:val="20"/>
              </w:rPr>
              <w:t>-</w:t>
            </w:r>
          </w:p>
        </w:tc>
        <w:tc>
          <w:tcPr>
            <w:tcW w:w="142" w:type="dxa"/>
          </w:tcPr>
          <w:p w:rsidR="001E21B3" w:rsidRDefault="001E21B3"/>
        </w:tc>
        <w:tc>
          <w:tcPr>
            <w:tcW w:w="566" w:type="dxa"/>
            <w:tcBorders>
              <w:bottom w:val="single" w:sz="4" w:space="0" w:color="000000"/>
            </w:tcBorders>
          </w:tcPr>
          <w:p w:rsidR="001E21B3" w:rsidRDefault="0090667D">
            <w:pPr>
              <w:pStyle w:val="TableParagraph"/>
              <w:spacing w:line="225" w:lineRule="exact"/>
              <w:ind w:right="1"/>
              <w:jc w:val="right"/>
              <w:rPr>
                <w:sz w:val="20"/>
              </w:rPr>
            </w:pPr>
            <w:r>
              <w:rPr>
                <w:w w:val="99"/>
                <w:sz w:val="20"/>
              </w:rPr>
              <w:t>-</w:t>
            </w:r>
          </w:p>
        </w:tc>
      </w:tr>
      <w:tr w:rsidR="001E21B3">
        <w:trPr>
          <w:trHeight w:hRule="exact" w:val="234"/>
        </w:trPr>
        <w:tc>
          <w:tcPr>
            <w:tcW w:w="3906" w:type="dxa"/>
          </w:tcPr>
          <w:p w:rsidR="001E21B3" w:rsidRDefault="0090667D">
            <w:pPr>
              <w:pStyle w:val="TableParagraph"/>
              <w:spacing w:before="4"/>
              <w:ind w:left="1635" w:right="1373"/>
              <w:jc w:val="center"/>
              <w:rPr>
                <w:sz w:val="20"/>
              </w:rPr>
            </w:pPr>
            <w:r>
              <w:rPr>
                <w:sz w:val="20"/>
              </w:rPr>
              <w:t>Total</w:t>
            </w:r>
          </w:p>
        </w:tc>
        <w:tc>
          <w:tcPr>
            <w:tcW w:w="350" w:type="dxa"/>
          </w:tcPr>
          <w:p w:rsidR="001E21B3" w:rsidRDefault="0090667D">
            <w:pPr>
              <w:pStyle w:val="TableParagraph"/>
              <w:spacing w:before="4"/>
              <w:ind w:right="86"/>
              <w:jc w:val="right"/>
              <w:rPr>
                <w:sz w:val="20"/>
              </w:rPr>
            </w:pPr>
            <w:r>
              <w:rPr>
                <w:w w:val="99"/>
                <w:sz w:val="20"/>
              </w:rPr>
              <w:t>$</w:t>
            </w:r>
          </w:p>
        </w:tc>
        <w:tc>
          <w:tcPr>
            <w:tcW w:w="907" w:type="dxa"/>
            <w:tcBorders>
              <w:top w:val="single" w:sz="4" w:space="0" w:color="000000"/>
            </w:tcBorders>
          </w:tcPr>
          <w:p w:rsidR="001E21B3" w:rsidRDefault="0090667D">
            <w:pPr>
              <w:pStyle w:val="TableParagraph"/>
              <w:spacing w:line="230" w:lineRule="exact"/>
              <w:ind w:right="3"/>
              <w:jc w:val="right"/>
              <w:rPr>
                <w:sz w:val="20"/>
              </w:rPr>
            </w:pPr>
            <w:r>
              <w:rPr>
                <w:w w:val="99"/>
                <w:sz w:val="20"/>
                <w:u w:val="thick"/>
              </w:rPr>
              <w:t xml:space="preserve"> </w:t>
            </w:r>
            <w:r>
              <w:rPr>
                <w:sz w:val="20"/>
                <w:u w:val="thick"/>
              </w:rPr>
              <w:t xml:space="preserve">  </w:t>
            </w:r>
            <w:r>
              <w:rPr>
                <w:spacing w:val="-26"/>
                <w:sz w:val="20"/>
                <w:u w:val="thick"/>
              </w:rPr>
              <w:t xml:space="preserve"> </w:t>
            </w:r>
            <w:r>
              <w:rPr>
                <w:spacing w:val="-1"/>
                <w:w w:val="95"/>
                <w:sz w:val="20"/>
                <w:u w:val="thick"/>
              </w:rPr>
              <w:t>153,114</w:t>
            </w:r>
          </w:p>
        </w:tc>
        <w:tc>
          <w:tcPr>
            <w:tcW w:w="142" w:type="dxa"/>
          </w:tcPr>
          <w:p w:rsidR="001E21B3" w:rsidRDefault="001E21B3"/>
        </w:tc>
        <w:tc>
          <w:tcPr>
            <w:tcW w:w="444" w:type="dxa"/>
            <w:tcBorders>
              <w:top w:val="single" w:sz="4" w:space="0" w:color="000000"/>
            </w:tcBorders>
          </w:tcPr>
          <w:p w:rsidR="001E21B3" w:rsidRDefault="0090667D">
            <w:pPr>
              <w:pStyle w:val="TableParagraph"/>
              <w:spacing w:line="230" w:lineRule="exact"/>
              <w:ind w:right="2"/>
              <w:jc w:val="right"/>
              <w:rPr>
                <w:sz w:val="20"/>
              </w:rPr>
            </w:pPr>
            <w:r>
              <w:rPr>
                <w:w w:val="99"/>
                <w:sz w:val="20"/>
                <w:u w:val="thick"/>
              </w:rPr>
              <w:t xml:space="preserve"> </w:t>
            </w:r>
            <w:r>
              <w:rPr>
                <w:spacing w:val="11"/>
                <w:sz w:val="20"/>
                <w:u w:val="thick"/>
              </w:rPr>
              <w:t xml:space="preserve"> </w:t>
            </w:r>
            <w:r>
              <w:rPr>
                <w:spacing w:val="-2"/>
                <w:sz w:val="20"/>
                <w:u w:val="thick"/>
              </w:rPr>
              <w:t>100</w:t>
            </w:r>
          </w:p>
        </w:tc>
        <w:tc>
          <w:tcPr>
            <w:tcW w:w="283" w:type="dxa"/>
          </w:tcPr>
          <w:p w:rsidR="001E21B3" w:rsidRDefault="0090667D">
            <w:pPr>
              <w:pStyle w:val="TableParagraph"/>
              <w:spacing w:before="4"/>
              <w:jc w:val="center"/>
              <w:rPr>
                <w:sz w:val="20"/>
              </w:rPr>
            </w:pPr>
            <w:r>
              <w:rPr>
                <w:w w:val="99"/>
                <w:sz w:val="20"/>
              </w:rPr>
              <w:t>$</w:t>
            </w:r>
          </w:p>
        </w:tc>
        <w:tc>
          <w:tcPr>
            <w:tcW w:w="852"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23"/>
                <w:sz w:val="20"/>
                <w:u w:val="thick"/>
              </w:rPr>
              <w:t xml:space="preserve"> </w:t>
            </w:r>
            <w:r>
              <w:rPr>
                <w:spacing w:val="-1"/>
                <w:w w:val="95"/>
                <w:sz w:val="20"/>
                <w:u w:val="thick"/>
              </w:rPr>
              <w:t>152,918</w:t>
            </w:r>
          </w:p>
        </w:tc>
        <w:tc>
          <w:tcPr>
            <w:tcW w:w="142" w:type="dxa"/>
          </w:tcPr>
          <w:p w:rsidR="001E21B3" w:rsidRDefault="001E21B3"/>
        </w:tc>
        <w:tc>
          <w:tcPr>
            <w:tcW w:w="566" w:type="dxa"/>
            <w:tcBorders>
              <w:top w:val="single" w:sz="4" w:space="0" w:color="000000"/>
            </w:tcBorders>
          </w:tcPr>
          <w:p w:rsidR="001E21B3" w:rsidRDefault="0090667D">
            <w:pPr>
              <w:pStyle w:val="TableParagraph"/>
              <w:tabs>
                <w:tab w:val="left" w:pos="340"/>
              </w:tabs>
              <w:spacing w:line="230" w:lineRule="exact"/>
              <w:ind w:left="-15" w:right="2"/>
              <w:jc w:val="right"/>
              <w:rPr>
                <w:sz w:val="20"/>
              </w:rPr>
            </w:pPr>
            <w:r>
              <w:rPr>
                <w:w w:val="99"/>
                <w:sz w:val="20"/>
                <w:u w:val="thick"/>
              </w:rPr>
              <w:t xml:space="preserve"> </w:t>
            </w:r>
            <w:r>
              <w:rPr>
                <w:sz w:val="20"/>
                <w:u w:val="thick"/>
              </w:rPr>
              <w:tab/>
            </w:r>
            <w:r>
              <w:rPr>
                <w:spacing w:val="-2"/>
                <w:sz w:val="20"/>
                <w:u w:val="thick"/>
              </w:rPr>
              <w:t>99</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1"/>
        </w:rPr>
      </w:pPr>
    </w:p>
    <w:tbl>
      <w:tblPr>
        <w:tblStyle w:val="TableNormal"/>
        <w:tblW w:w="0" w:type="auto"/>
        <w:tblInd w:w="460" w:type="dxa"/>
        <w:tblBorders>
          <w:top w:val="nil"/>
          <w:left w:val="nil"/>
          <w:bottom w:val="nil"/>
          <w:right w:val="nil"/>
          <w:insideH w:val="nil"/>
          <w:insideV w:val="nil"/>
        </w:tblBorders>
        <w:tblLayout w:type="fixed"/>
        <w:tblLook w:val="01E0" w:firstRow="1" w:lastRow="1" w:firstColumn="1" w:lastColumn="1" w:noHBand="0" w:noVBand="0"/>
      </w:tblPr>
      <w:tblGrid>
        <w:gridCol w:w="5886"/>
        <w:gridCol w:w="5111"/>
      </w:tblGrid>
      <w:tr w:rsidR="001E21B3">
        <w:trPr>
          <w:trHeight w:hRule="exact" w:val="268"/>
        </w:trPr>
        <w:tc>
          <w:tcPr>
            <w:tcW w:w="5886" w:type="dxa"/>
          </w:tcPr>
          <w:p w:rsidR="001E21B3" w:rsidRDefault="0090667D">
            <w:pPr>
              <w:pStyle w:val="TableParagraph"/>
              <w:spacing w:line="268" w:lineRule="exact"/>
              <w:ind w:left="200"/>
              <w:rPr>
                <w:sz w:val="24"/>
              </w:rPr>
            </w:pPr>
            <w:r>
              <w:rPr>
                <w:sz w:val="24"/>
                <w:u w:val="single"/>
              </w:rPr>
              <w:t>Seguridad social</w:t>
            </w:r>
          </w:p>
        </w:tc>
        <w:tc>
          <w:tcPr>
            <w:tcW w:w="5111" w:type="dxa"/>
          </w:tcPr>
          <w:p w:rsidR="001E21B3" w:rsidRDefault="0090667D">
            <w:pPr>
              <w:pStyle w:val="TableParagraph"/>
              <w:spacing w:line="268" w:lineRule="exact"/>
              <w:ind w:right="198"/>
              <w:jc w:val="right"/>
              <w:rPr>
                <w:sz w:val="24"/>
              </w:rPr>
            </w:pPr>
            <w:r>
              <w:rPr>
                <w:sz w:val="24"/>
              </w:rPr>
              <w:t>$132,276</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1936" w:type="dxa"/>
        <w:tblBorders>
          <w:top w:val="nil"/>
          <w:left w:val="nil"/>
          <w:bottom w:val="nil"/>
          <w:right w:val="nil"/>
          <w:insideH w:val="nil"/>
          <w:insideV w:val="nil"/>
        </w:tblBorders>
        <w:tblLayout w:type="fixed"/>
        <w:tblLook w:val="01E0" w:firstRow="1" w:lastRow="1" w:firstColumn="1" w:lastColumn="1" w:noHBand="0" w:noVBand="0"/>
      </w:tblPr>
      <w:tblGrid>
        <w:gridCol w:w="4373"/>
        <w:gridCol w:w="205"/>
        <w:gridCol w:w="862"/>
        <w:gridCol w:w="142"/>
        <w:gridCol w:w="425"/>
        <w:gridCol w:w="283"/>
        <w:gridCol w:w="994"/>
        <w:gridCol w:w="139"/>
        <w:gridCol w:w="427"/>
      </w:tblGrid>
      <w:tr w:rsidR="001E21B3">
        <w:trPr>
          <w:trHeight w:hRule="exact" w:val="272"/>
        </w:trPr>
        <w:tc>
          <w:tcPr>
            <w:tcW w:w="4373" w:type="dxa"/>
          </w:tcPr>
          <w:p w:rsidR="001E21B3" w:rsidRDefault="0090667D">
            <w:pPr>
              <w:pStyle w:val="TableParagraph"/>
              <w:spacing w:line="223" w:lineRule="exact"/>
              <w:ind w:left="1822" w:right="1653"/>
              <w:jc w:val="center"/>
              <w:rPr>
                <w:sz w:val="20"/>
              </w:rPr>
            </w:pPr>
            <w:r>
              <w:rPr>
                <w:sz w:val="20"/>
                <w:u w:val="single"/>
              </w:rPr>
              <w:t>Concepto</w:t>
            </w:r>
          </w:p>
        </w:tc>
        <w:tc>
          <w:tcPr>
            <w:tcW w:w="205" w:type="dxa"/>
          </w:tcPr>
          <w:p w:rsidR="001E21B3" w:rsidRDefault="001E21B3"/>
        </w:tc>
        <w:tc>
          <w:tcPr>
            <w:tcW w:w="862" w:type="dxa"/>
          </w:tcPr>
          <w:p w:rsidR="001E21B3" w:rsidRDefault="0090667D">
            <w:pPr>
              <w:pStyle w:val="TableParagraph"/>
              <w:spacing w:line="223" w:lineRule="exact"/>
              <w:ind w:left="88"/>
              <w:rPr>
                <w:sz w:val="20"/>
              </w:rPr>
            </w:pPr>
            <w:r>
              <w:rPr>
                <w:sz w:val="20"/>
                <w:u w:val="single"/>
              </w:rPr>
              <w:t>Importe</w:t>
            </w:r>
          </w:p>
        </w:tc>
        <w:tc>
          <w:tcPr>
            <w:tcW w:w="142" w:type="dxa"/>
          </w:tcPr>
          <w:p w:rsidR="001E21B3" w:rsidRDefault="001E21B3"/>
        </w:tc>
        <w:tc>
          <w:tcPr>
            <w:tcW w:w="425" w:type="dxa"/>
          </w:tcPr>
          <w:p w:rsidR="001E21B3" w:rsidRDefault="0090667D">
            <w:pPr>
              <w:pStyle w:val="TableParagraph"/>
              <w:spacing w:line="223" w:lineRule="exact"/>
              <w:ind w:left="120"/>
              <w:rPr>
                <w:sz w:val="20"/>
              </w:rPr>
            </w:pPr>
            <w:r>
              <w:rPr>
                <w:w w:val="99"/>
                <w:sz w:val="20"/>
                <w:u w:val="single"/>
              </w:rPr>
              <w:t>%</w:t>
            </w:r>
          </w:p>
        </w:tc>
        <w:tc>
          <w:tcPr>
            <w:tcW w:w="283" w:type="dxa"/>
          </w:tcPr>
          <w:p w:rsidR="001E21B3" w:rsidRDefault="001E21B3"/>
        </w:tc>
        <w:tc>
          <w:tcPr>
            <w:tcW w:w="994" w:type="dxa"/>
          </w:tcPr>
          <w:p w:rsidR="001E21B3" w:rsidRDefault="0090667D">
            <w:pPr>
              <w:pStyle w:val="TableParagraph"/>
              <w:spacing w:line="223" w:lineRule="exact"/>
              <w:ind w:left="223"/>
              <w:rPr>
                <w:sz w:val="20"/>
              </w:rPr>
            </w:pPr>
            <w:r>
              <w:rPr>
                <w:sz w:val="20"/>
                <w:u w:val="single"/>
              </w:rPr>
              <w:t>Alcance</w:t>
            </w:r>
          </w:p>
        </w:tc>
        <w:tc>
          <w:tcPr>
            <w:tcW w:w="139" w:type="dxa"/>
          </w:tcPr>
          <w:p w:rsidR="001E21B3" w:rsidRDefault="001E21B3"/>
        </w:tc>
        <w:tc>
          <w:tcPr>
            <w:tcW w:w="427" w:type="dxa"/>
          </w:tcPr>
          <w:p w:rsidR="001E21B3" w:rsidRDefault="0090667D">
            <w:pPr>
              <w:pStyle w:val="TableParagraph"/>
              <w:spacing w:line="223" w:lineRule="exact"/>
              <w:ind w:left="124"/>
              <w:rPr>
                <w:sz w:val="20"/>
              </w:rPr>
            </w:pPr>
            <w:r>
              <w:rPr>
                <w:w w:val="99"/>
                <w:sz w:val="20"/>
                <w:u w:val="single"/>
              </w:rPr>
              <w:t>%</w:t>
            </w:r>
          </w:p>
        </w:tc>
      </w:tr>
      <w:tr w:rsidR="001E21B3">
        <w:trPr>
          <w:trHeight w:hRule="exact" w:val="276"/>
        </w:trPr>
        <w:tc>
          <w:tcPr>
            <w:tcW w:w="4373" w:type="dxa"/>
          </w:tcPr>
          <w:p w:rsidR="001E21B3" w:rsidRDefault="0090667D">
            <w:pPr>
              <w:pStyle w:val="TableParagraph"/>
              <w:spacing w:before="42"/>
              <w:ind w:left="200"/>
              <w:rPr>
                <w:sz w:val="20"/>
              </w:rPr>
            </w:pPr>
            <w:r>
              <w:rPr>
                <w:sz w:val="20"/>
              </w:rPr>
              <w:t>Servicio médico y hospitalización</w:t>
            </w:r>
          </w:p>
        </w:tc>
        <w:tc>
          <w:tcPr>
            <w:tcW w:w="205" w:type="dxa"/>
          </w:tcPr>
          <w:p w:rsidR="001E21B3" w:rsidRDefault="0090667D">
            <w:pPr>
              <w:pStyle w:val="TableParagraph"/>
              <w:spacing w:before="42"/>
              <w:ind w:right="32"/>
              <w:jc w:val="center"/>
              <w:rPr>
                <w:sz w:val="20"/>
              </w:rPr>
            </w:pPr>
            <w:r>
              <w:rPr>
                <w:w w:val="99"/>
                <w:sz w:val="20"/>
              </w:rPr>
              <w:t>$</w:t>
            </w:r>
          </w:p>
        </w:tc>
        <w:tc>
          <w:tcPr>
            <w:tcW w:w="862" w:type="dxa"/>
          </w:tcPr>
          <w:p w:rsidR="001E21B3" w:rsidRDefault="0090667D">
            <w:pPr>
              <w:pStyle w:val="TableParagraph"/>
              <w:spacing w:before="42"/>
              <w:ind w:right="2"/>
              <w:jc w:val="right"/>
              <w:rPr>
                <w:sz w:val="20"/>
              </w:rPr>
            </w:pPr>
            <w:r>
              <w:rPr>
                <w:sz w:val="20"/>
              </w:rPr>
              <w:t>52,765</w:t>
            </w:r>
          </w:p>
        </w:tc>
        <w:tc>
          <w:tcPr>
            <w:tcW w:w="142" w:type="dxa"/>
          </w:tcPr>
          <w:p w:rsidR="001E21B3" w:rsidRDefault="001E21B3"/>
        </w:tc>
        <w:tc>
          <w:tcPr>
            <w:tcW w:w="425" w:type="dxa"/>
          </w:tcPr>
          <w:p w:rsidR="001E21B3" w:rsidRDefault="0090667D">
            <w:pPr>
              <w:pStyle w:val="TableParagraph"/>
              <w:spacing w:before="42"/>
              <w:ind w:right="2"/>
              <w:jc w:val="right"/>
              <w:rPr>
                <w:sz w:val="20"/>
              </w:rPr>
            </w:pPr>
            <w:r>
              <w:rPr>
                <w:sz w:val="20"/>
              </w:rPr>
              <w:t>40</w:t>
            </w:r>
          </w:p>
        </w:tc>
        <w:tc>
          <w:tcPr>
            <w:tcW w:w="283" w:type="dxa"/>
          </w:tcPr>
          <w:p w:rsidR="001E21B3" w:rsidRDefault="0090667D">
            <w:pPr>
              <w:pStyle w:val="TableParagraph"/>
              <w:spacing w:before="42"/>
              <w:ind w:right="2"/>
              <w:jc w:val="center"/>
              <w:rPr>
                <w:sz w:val="20"/>
              </w:rPr>
            </w:pPr>
            <w:r>
              <w:rPr>
                <w:w w:val="99"/>
                <w:sz w:val="20"/>
              </w:rPr>
              <w:t>$</w:t>
            </w:r>
          </w:p>
        </w:tc>
        <w:tc>
          <w:tcPr>
            <w:tcW w:w="994" w:type="dxa"/>
          </w:tcPr>
          <w:p w:rsidR="001E21B3" w:rsidRDefault="0090667D">
            <w:pPr>
              <w:pStyle w:val="TableParagraph"/>
              <w:spacing w:before="42"/>
              <w:ind w:left="-15" w:right="2"/>
              <w:jc w:val="right"/>
              <w:rPr>
                <w:sz w:val="20"/>
              </w:rPr>
            </w:pPr>
            <w:r>
              <w:rPr>
                <w:sz w:val="20"/>
              </w:rPr>
              <w:t>19,075</w:t>
            </w:r>
          </w:p>
        </w:tc>
        <w:tc>
          <w:tcPr>
            <w:tcW w:w="139" w:type="dxa"/>
          </w:tcPr>
          <w:p w:rsidR="001E21B3" w:rsidRDefault="001E21B3"/>
        </w:tc>
        <w:tc>
          <w:tcPr>
            <w:tcW w:w="427" w:type="dxa"/>
          </w:tcPr>
          <w:p w:rsidR="001E21B3" w:rsidRDefault="0090667D">
            <w:pPr>
              <w:pStyle w:val="TableParagraph"/>
              <w:spacing w:before="42"/>
              <w:jc w:val="right"/>
              <w:rPr>
                <w:sz w:val="20"/>
              </w:rPr>
            </w:pPr>
            <w:r>
              <w:rPr>
                <w:sz w:val="20"/>
              </w:rPr>
              <w:t>36</w:t>
            </w:r>
          </w:p>
        </w:tc>
      </w:tr>
      <w:tr w:rsidR="001E21B3">
        <w:trPr>
          <w:trHeight w:hRule="exact" w:val="230"/>
        </w:trPr>
        <w:tc>
          <w:tcPr>
            <w:tcW w:w="4373" w:type="dxa"/>
          </w:tcPr>
          <w:p w:rsidR="001E21B3" w:rsidRDefault="0090667D">
            <w:pPr>
              <w:pStyle w:val="TableParagraph"/>
              <w:spacing w:line="227" w:lineRule="exact"/>
              <w:ind w:left="200"/>
              <w:rPr>
                <w:sz w:val="20"/>
              </w:rPr>
            </w:pPr>
            <w:r>
              <w:rPr>
                <w:sz w:val="20"/>
              </w:rPr>
              <w:t>Medicamentos</w:t>
            </w:r>
          </w:p>
        </w:tc>
        <w:tc>
          <w:tcPr>
            <w:tcW w:w="205" w:type="dxa"/>
          </w:tcPr>
          <w:p w:rsidR="001E21B3" w:rsidRDefault="001E21B3"/>
        </w:tc>
        <w:tc>
          <w:tcPr>
            <w:tcW w:w="862" w:type="dxa"/>
          </w:tcPr>
          <w:p w:rsidR="001E21B3" w:rsidRDefault="0090667D">
            <w:pPr>
              <w:pStyle w:val="TableParagraph"/>
              <w:spacing w:line="227" w:lineRule="exact"/>
              <w:ind w:right="2"/>
              <w:jc w:val="right"/>
              <w:rPr>
                <w:sz w:val="20"/>
              </w:rPr>
            </w:pPr>
            <w:r>
              <w:rPr>
                <w:sz w:val="20"/>
              </w:rPr>
              <w:t>33,057</w:t>
            </w:r>
          </w:p>
        </w:tc>
        <w:tc>
          <w:tcPr>
            <w:tcW w:w="142" w:type="dxa"/>
          </w:tcPr>
          <w:p w:rsidR="001E21B3" w:rsidRDefault="001E21B3"/>
        </w:tc>
        <w:tc>
          <w:tcPr>
            <w:tcW w:w="425" w:type="dxa"/>
          </w:tcPr>
          <w:p w:rsidR="001E21B3" w:rsidRDefault="0090667D">
            <w:pPr>
              <w:pStyle w:val="TableParagraph"/>
              <w:spacing w:line="227" w:lineRule="exact"/>
              <w:ind w:right="2"/>
              <w:jc w:val="right"/>
              <w:rPr>
                <w:sz w:val="20"/>
              </w:rPr>
            </w:pPr>
            <w:r>
              <w:rPr>
                <w:sz w:val="20"/>
              </w:rPr>
              <w:t>25</w:t>
            </w:r>
          </w:p>
        </w:tc>
        <w:tc>
          <w:tcPr>
            <w:tcW w:w="283" w:type="dxa"/>
          </w:tcPr>
          <w:p w:rsidR="001E21B3" w:rsidRDefault="001E21B3"/>
        </w:tc>
        <w:tc>
          <w:tcPr>
            <w:tcW w:w="994" w:type="dxa"/>
          </w:tcPr>
          <w:p w:rsidR="001E21B3" w:rsidRDefault="0090667D">
            <w:pPr>
              <w:pStyle w:val="TableParagraph"/>
              <w:spacing w:line="227" w:lineRule="exact"/>
              <w:ind w:left="-15" w:right="2"/>
              <w:jc w:val="right"/>
              <w:rPr>
                <w:sz w:val="20"/>
              </w:rPr>
            </w:pPr>
            <w:r>
              <w:rPr>
                <w:sz w:val="20"/>
              </w:rPr>
              <w:t>3,234</w:t>
            </w:r>
          </w:p>
        </w:tc>
        <w:tc>
          <w:tcPr>
            <w:tcW w:w="139" w:type="dxa"/>
          </w:tcPr>
          <w:p w:rsidR="001E21B3" w:rsidRDefault="001E21B3"/>
        </w:tc>
        <w:tc>
          <w:tcPr>
            <w:tcW w:w="427" w:type="dxa"/>
          </w:tcPr>
          <w:p w:rsidR="001E21B3" w:rsidRDefault="0090667D">
            <w:pPr>
              <w:pStyle w:val="TableParagraph"/>
              <w:spacing w:line="227" w:lineRule="exact"/>
              <w:jc w:val="right"/>
              <w:rPr>
                <w:sz w:val="20"/>
              </w:rPr>
            </w:pPr>
            <w:r>
              <w:rPr>
                <w:sz w:val="20"/>
              </w:rPr>
              <w:t>10</w:t>
            </w:r>
          </w:p>
        </w:tc>
      </w:tr>
      <w:tr w:rsidR="001E21B3">
        <w:trPr>
          <w:trHeight w:hRule="exact" w:val="230"/>
        </w:trPr>
        <w:tc>
          <w:tcPr>
            <w:tcW w:w="4373" w:type="dxa"/>
          </w:tcPr>
          <w:p w:rsidR="001E21B3" w:rsidRDefault="0090667D">
            <w:pPr>
              <w:pStyle w:val="TableParagraph"/>
              <w:spacing w:line="227" w:lineRule="exact"/>
              <w:ind w:left="200"/>
              <w:rPr>
                <w:sz w:val="20"/>
              </w:rPr>
            </w:pPr>
            <w:r>
              <w:rPr>
                <w:sz w:val="20"/>
              </w:rPr>
              <w:t>Aportación Imss</w:t>
            </w:r>
          </w:p>
        </w:tc>
        <w:tc>
          <w:tcPr>
            <w:tcW w:w="205" w:type="dxa"/>
          </w:tcPr>
          <w:p w:rsidR="001E21B3" w:rsidRDefault="001E21B3"/>
        </w:tc>
        <w:tc>
          <w:tcPr>
            <w:tcW w:w="862" w:type="dxa"/>
          </w:tcPr>
          <w:p w:rsidR="001E21B3" w:rsidRDefault="0090667D">
            <w:pPr>
              <w:pStyle w:val="TableParagraph"/>
              <w:spacing w:line="227" w:lineRule="exact"/>
              <w:ind w:right="2"/>
              <w:jc w:val="right"/>
              <w:rPr>
                <w:sz w:val="20"/>
              </w:rPr>
            </w:pPr>
            <w:r>
              <w:rPr>
                <w:sz w:val="20"/>
              </w:rPr>
              <w:t>10,948</w:t>
            </w:r>
          </w:p>
        </w:tc>
        <w:tc>
          <w:tcPr>
            <w:tcW w:w="142" w:type="dxa"/>
          </w:tcPr>
          <w:p w:rsidR="001E21B3" w:rsidRDefault="001E21B3"/>
        </w:tc>
        <w:tc>
          <w:tcPr>
            <w:tcW w:w="425" w:type="dxa"/>
          </w:tcPr>
          <w:p w:rsidR="001E21B3" w:rsidRDefault="0090667D">
            <w:pPr>
              <w:pStyle w:val="TableParagraph"/>
              <w:spacing w:line="227" w:lineRule="exact"/>
              <w:jc w:val="right"/>
              <w:rPr>
                <w:sz w:val="20"/>
              </w:rPr>
            </w:pPr>
            <w:r>
              <w:rPr>
                <w:w w:val="99"/>
                <w:sz w:val="20"/>
              </w:rPr>
              <w:t>8</w:t>
            </w:r>
          </w:p>
        </w:tc>
        <w:tc>
          <w:tcPr>
            <w:tcW w:w="283" w:type="dxa"/>
          </w:tcPr>
          <w:p w:rsidR="001E21B3" w:rsidRDefault="001E21B3"/>
        </w:tc>
        <w:tc>
          <w:tcPr>
            <w:tcW w:w="994" w:type="dxa"/>
          </w:tcPr>
          <w:p w:rsidR="001E21B3" w:rsidRDefault="0090667D">
            <w:pPr>
              <w:pStyle w:val="TableParagraph"/>
              <w:spacing w:line="227" w:lineRule="exact"/>
              <w:ind w:left="-15" w:right="2"/>
              <w:jc w:val="right"/>
              <w:rPr>
                <w:sz w:val="20"/>
              </w:rPr>
            </w:pPr>
            <w:r>
              <w:rPr>
                <w:sz w:val="20"/>
              </w:rPr>
              <w:t>6,834</w:t>
            </w:r>
          </w:p>
        </w:tc>
        <w:tc>
          <w:tcPr>
            <w:tcW w:w="139" w:type="dxa"/>
          </w:tcPr>
          <w:p w:rsidR="001E21B3" w:rsidRDefault="001E21B3"/>
        </w:tc>
        <w:tc>
          <w:tcPr>
            <w:tcW w:w="427" w:type="dxa"/>
          </w:tcPr>
          <w:p w:rsidR="001E21B3" w:rsidRDefault="0090667D">
            <w:pPr>
              <w:pStyle w:val="TableParagraph"/>
              <w:spacing w:line="227" w:lineRule="exact"/>
              <w:jc w:val="right"/>
              <w:rPr>
                <w:sz w:val="20"/>
              </w:rPr>
            </w:pPr>
            <w:r>
              <w:rPr>
                <w:sz w:val="20"/>
              </w:rPr>
              <w:t>62</w:t>
            </w:r>
          </w:p>
        </w:tc>
      </w:tr>
      <w:tr w:rsidR="001E21B3">
        <w:trPr>
          <w:trHeight w:hRule="exact" w:val="230"/>
        </w:trPr>
        <w:tc>
          <w:tcPr>
            <w:tcW w:w="4373" w:type="dxa"/>
          </w:tcPr>
          <w:p w:rsidR="001E21B3" w:rsidRDefault="0090667D">
            <w:pPr>
              <w:pStyle w:val="TableParagraph"/>
              <w:spacing w:line="227" w:lineRule="exact"/>
              <w:ind w:left="200"/>
              <w:rPr>
                <w:sz w:val="20"/>
              </w:rPr>
            </w:pPr>
            <w:r>
              <w:rPr>
                <w:sz w:val="20"/>
              </w:rPr>
              <w:t>Consultas médicas contrato</w:t>
            </w:r>
          </w:p>
        </w:tc>
        <w:tc>
          <w:tcPr>
            <w:tcW w:w="205" w:type="dxa"/>
          </w:tcPr>
          <w:p w:rsidR="001E21B3" w:rsidRDefault="001E21B3"/>
        </w:tc>
        <w:tc>
          <w:tcPr>
            <w:tcW w:w="862" w:type="dxa"/>
          </w:tcPr>
          <w:p w:rsidR="001E21B3" w:rsidRDefault="0090667D">
            <w:pPr>
              <w:pStyle w:val="TableParagraph"/>
              <w:spacing w:line="227" w:lineRule="exact"/>
              <w:ind w:right="2"/>
              <w:jc w:val="right"/>
              <w:rPr>
                <w:sz w:val="20"/>
              </w:rPr>
            </w:pPr>
            <w:r>
              <w:rPr>
                <w:sz w:val="20"/>
              </w:rPr>
              <w:t>10,929</w:t>
            </w:r>
          </w:p>
        </w:tc>
        <w:tc>
          <w:tcPr>
            <w:tcW w:w="142" w:type="dxa"/>
          </w:tcPr>
          <w:p w:rsidR="001E21B3" w:rsidRDefault="001E21B3"/>
        </w:tc>
        <w:tc>
          <w:tcPr>
            <w:tcW w:w="425" w:type="dxa"/>
          </w:tcPr>
          <w:p w:rsidR="001E21B3" w:rsidRDefault="0090667D">
            <w:pPr>
              <w:pStyle w:val="TableParagraph"/>
              <w:spacing w:line="227" w:lineRule="exact"/>
              <w:jc w:val="right"/>
              <w:rPr>
                <w:sz w:val="20"/>
              </w:rPr>
            </w:pPr>
            <w:r>
              <w:rPr>
                <w:w w:val="99"/>
                <w:sz w:val="20"/>
              </w:rPr>
              <w:t>8</w:t>
            </w:r>
          </w:p>
        </w:tc>
        <w:tc>
          <w:tcPr>
            <w:tcW w:w="283" w:type="dxa"/>
          </w:tcPr>
          <w:p w:rsidR="001E21B3" w:rsidRDefault="001E21B3"/>
        </w:tc>
        <w:tc>
          <w:tcPr>
            <w:tcW w:w="994" w:type="dxa"/>
          </w:tcPr>
          <w:p w:rsidR="001E21B3" w:rsidRDefault="0090667D">
            <w:pPr>
              <w:pStyle w:val="TableParagraph"/>
              <w:spacing w:line="227" w:lineRule="exact"/>
              <w:ind w:left="-15" w:right="2"/>
              <w:jc w:val="right"/>
              <w:rPr>
                <w:sz w:val="20"/>
              </w:rPr>
            </w:pPr>
            <w:r>
              <w:rPr>
                <w:sz w:val="20"/>
              </w:rPr>
              <w:t>1,386</w:t>
            </w:r>
          </w:p>
        </w:tc>
        <w:tc>
          <w:tcPr>
            <w:tcW w:w="139" w:type="dxa"/>
          </w:tcPr>
          <w:p w:rsidR="001E21B3" w:rsidRDefault="001E21B3"/>
        </w:tc>
        <w:tc>
          <w:tcPr>
            <w:tcW w:w="427" w:type="dxa"/>
          </w:tcPr>
          <w:p w:rsidR="001E21B3" w:rsidRDefault="0090667D">
            <w:pPr>
              <w:pStyle w:val="TableParagraph"/>
              <w:spacing w:line="227" w:lineRule="exact"/>
              <w:jc w:val="right"/>
              <w:rPr>
                <w:sz w:val="20"/>
              </w:rPr>
            </w:pPr>
            <w:r>
              <w:rPr>
                <w:sz w:val="20"/>
              </w:rPr>
              <w:t>13</w:t>
            </w:r>
          </w:p>
        </w:tc>
      </w:tr>
      <w:tr w:rsidR="001E21B3">
        <w:trPr>
          <w:trHeight w:hRule="exact" w:val="229"/>
        </w:trPr>
        <w:tc>
          <w:tcPr>
            <w:tcW w:w="4373" w:type="dxa"/>
          </w:tcPr>
          <w:p w:rsidR="001E21B3" w:rsidRDefault="0090667D">
            <w:pPr>
              <w:pStyle w:val="TableParagraph"/>
              <w:spacing w:line="227" w:lineRule="exact"/>
              <w:ind w:left="200"/>
              <w:rPr>
                <w:sz w:val="20"/>
              </w:rPr>
            </w:pPr>
            <w:r>
              <w:rPr>
                <w:sz w:val="20"/>
              </w:rPr>
              <w:t>Aportaciones por cesantía y vejez</w:t>
            </w:r>
          </w:p>
        </w:tc>
        <w:tc>
          <w:tcPr>
            <w:tcW w:w="205" w:type="dxa"/>
          </w:tcPr>
          <w:p w:rsidR="001E21B3" w:rsidRDefault="001E21B3"/>
        </w:tc>
        <w:tc>
          <w:tcPr>
            <w:tcW w:w="862" w:type="dxa"/>
          </w:tcPr>
          <w:p w:rsidR="001E21B3" w:rsidRDefault="0090667D">
            <w:pPr>
              <w:pStyle w:val="TableParagraph"/>
              <w:spacing w:line="227" w:lineRule="exact"/>
              <w:ind w:right="2"/>
              <w:jc w:val="right"/>
              <w:rPr>
                <w:sz w:val="20"/>
              </w:rPr>
            </w:pPr>
            <w:r>
              <w:rPr>
                <w:sz w:val="20"/>
              </w:rPr>
              <w:t>8,012</w:t>
            </w:r>
          </w:p>
        </w:tc>
        <w:tc>
          <w:tcPr>
            <w:tcW w:w="142" w:type="dxa"/>
          </w:tcPr>
          <w:p w:rsidR="001E21B3" w:rsidRDefault="001E21B3"/>
        </w:tc>
        <w:tc>
          <w:tcPr>
            <w:tcW w:w="425" w:type="dxa"/>
          </w:tcPr>
          <w:p w:rsidR="001E21B3" w:rsidRDefault="0090667D">
            <w:pPr>
              <w:pStyle w:val="TableParagraph"/>
              <w:spacing w:line="227" w:lineRule="exact"/>
              <w:jc w:val="right"/>
              <w:rPr>
                <w:sz w:val="20"/>
              </w:rPr>
            </w:pPr>
            <w:r>
              <w:rPr>
                <w:w w:val="99"/>
                <w:sz w:val="20"/>
              </w:rPr>
              <w:t>6</w:t>
            </w:r>
          </w:p>
        </w:tc>
        <w:tc>
          <w:tcPr>
            <w:tcW w:w="283" w:type="dxa"/>
          </w:tcPr>
          <w:p w:rsidR="001E21B3" w:rsidRDefault="001E21B3"/>
        </w:tc>
        <w:tc>
          <w:tcPr>
            <w:tcW w:w="994" w:type="dxa"/>
          </w:tcPr>
          <w:p w:rsidR="001E21B3" w:rsidRDefault="0090667D">
            <w:pPr>
              <w:pStyle w:val="TableParagraph"/>
              <w:spacing w:line="227" w:lineRule="exact"/>
              <w:ind w:left="-15" w:right="2"/>
              <w:jc w:val="right"/>
              <w:rPr>
                <w:sz w:val="20"/>
              </w:rPr>
            </w:pPr>
            <w:r>
              <w:rPr>
                <w:sz w:val="20"/>
              </w:rPr>
              <w:t>6,559</w:t>
            </w:r>
          </w:p>
        </w:tc>
        <w:tc>
          <w:tcPr>
            <w:tcW w:w="139" w:type="dxa"/>
          </w:tcPr>
          <w:p w:rsidR="001E21B3" w:rsidRDefault="001E21B3"/>
        </w:tc>
        <w:tc>
          <w:tcPr>
            <w:tcW w:w="427" w:type="dxa"/>
          </w:tcPr>
          <w:p w:rsidR="001E21B3" w:rsidRDefault="0090667D">
            <w:pPr>
              <w:pStyle w:val="TableParagraph"/>
              <w:spacing w:line="227" w:lineRule="exact"/>
              <w:jc w:val="right"/>
              <w:rPr>
                <w:sz w:val="20"/>
              </w:rPr>
            </w:pPr>
            <w:r>
              <w:rPr>
                <w:sz w:val="20"/>
              </w:rPr>
              <w:t>82</w:t>
            </w:r>
          </w:p>
        </w:tc>
      </w:tr>
      <w:tr w:rsidR="001E21B3">
        <w:trPr>
          <w:trHeight w:hRule="exact" w:val="229"/>
        </w:trPr>
        <w:tc>
          <w:tcPr>
            <w:tcW w:w="4373" w:type="dxa"/>
          </w:tcPr>
          <w:p w:rsidR="001E21B3" w:rsidRDefault="0090667D">
            <w:pPr>
              <w:pStyle w:val="TableParagraph"/>
              <w:spacing w:line="225" w:lineRule="exact"/>
              <w:ind w:left="200"/>
              <w:rPr>
                <w:sz w:val="20"/>
              </w:rPr>
            </w:pPr>
            <w:r>
              <w:rPr>
                <w:sz w:val="20"/>
              </w:rPr>
              <w:t>Contrato seguro de vida</w:t>
            </w:r>
          </w:p>
        </w:tc>
        <w:tc>
          <w:tcPr>
            <w:tcW w:w="205" w:type="dxa"/>
          </w:tcPr>
          <w:p w:rsidR="001E21B3" w:rsidRDefault="001E21B3"/>
        </w:tc>
        <w:tc>
          <w:tcPr>
            <w:tcW w:w="862" w:type="dxa"/>
          </w:tcPr>
          <w:p w:rsidR="001E21B3" w:rsidRDefault="0090667D">
            <w:pPr>
              <w:pStyle w:val="TableParagraph"/>
              <w:spacing w:line="225" w:lineRule="exact"/>
              <w:ind w:right="2"/>
              <w:jc w:val="right"/>
              <w:rPr>
                <w:sz w:val="20"/>
              </w:rPr>
            </w:pPr>
            <w:r>
              <w:rPr>
                <w:sz w:val="20"/>
              </w:rPr>
              <w:t>7,561</w:t>
            </w:r>
          </w:p>
        </w:tc>
        <w:tc>
          <w:tcPr>
            <w:tcW w:w="142" w:type="dxa"/>
          </w:tcPr>
          <w:p w:rsidR="001E21B3" w:rsidRDefault="001E21B3"/>
        </w:tc>
        <w:tc>
          <w:tcPr>
            <w:tcW w:w="425" w:type="dxa"/>
          </w:tcPr>
          <w:p w:rsidR="001E21B3" w:rsidRDefault="0090667D">
            <w:pPr>
              <w:pStyle w:val="TableParagraph"/>
              <w:spacing w:line="225" w:lineRule="exact"/>
              <w:jc w:val="right"/>
              <w:rPr>
                <w:sz w:val="20"/>
              </w:rPr>
            </w:pPr>
            <w:r>
              <w:rPr>
                <w:w w:val="99"/>
                <w:sz w:val="20"/>
              </w:rPr>
              <w:t>6</w:t>
            </w:r>
          </w:p>
        </w:tc>
        <w:tc>
          <w:tcPr>
            <w:tcW w:w="283" w:type="dxa"/>
          </w:tcPr>
          <w:p w:rsidR="001E21B3" w:rsidRDefault="001E21B3"/>
        </w:tc>
        <w:tc>
          <w:tcPr>
            <w:tcW w:w="994" w:type="dxa"/>
          </w:tcPr>
          <w:p w:rsidR="001E21B3" w:rsidRDefault="0090667D">
            <w:pPr>
              <w:pStyle w:val="TableParagraph"/>
              <w:spacing w:line="225" w:lineRule="exact"/>
              <w:ind w:left="-15" w:right="2"/>
              <w:jc w:val="right"/>
              <w:rPr>
                <w:sz w:val="20"/>
              </w:rPr>
            </w:pPr>
            <w:r>
              <w:rPr>
                <w:sz w:val="20"/>
              </w:rPr>
              <w:t>3,541</w:t>
            </w:r>
          </w:p>
        </w:tc>
        <w:tc>
          <w:tcPr>
            <w:tcW w:w="139" w:type="dxa"/>
          </w:tcPr>
          <w:p w:rsidR="001E21B3" w:rsidRDefault="001E21B3"/>
        </w:tc>
        <w:tc>
          <w:tcPr>
            <w:tcW w:w="427" w:type="dxa"/>
          </w:tcPr>
          <w:p w:rsidR="001E21B3" w:rsidRDefault="0090667D">
            <w:pPr>
              <w:pStyle w:val="TableParagraph"/>
              <w:spacing w:line="225" w:lineRule="exact"/>
              <w:jc w:val="right"/>
              <w:rPr>
                <w:sz w:val="20"/>
              </w:rPr>
            </w:pPr>
            <w:r>
              <w:rPr>
                <w:sz w:val="20"/>
              </w:rPr>
              <w:t>47</w:t>
            </w:r>
          </w:p>
        </w:tc>
      </w:tr>
      <w:tr w:rsidR="001E21B3">
        <w:trPr>
          <w:trHeight w:hRule="exact" w:val="230"/>
        </w:trPr>
        <w:tc>
          <w:tcPr>
            <w:tcW w:w="4373" w:type="dxa"/>
          </w:tcPr>
          <w:p w:rsidR="001E21B3" w:rsidRDefault="0090667D">
            <w:pPr>
              <w:pStyle w:val="TableParagraph"/>
              <w:spacing w:line="227" w:lineRule="exact"/>
              <w:ind w:left="200"/>
              <w:rPr>
                <w:sz w:val="20"/>
              </w:rPr>
            </w:pPr>
            <w:r>
              <w:rPr>
                <w:sz w:val="20"/>
              </w:rPr>
              <w:t>Laboratorio y radiología</w:t>
            </w:r>
          </w:p>
        </w:tc>
        <w:tc>
          <w:tcPr>
            <w:tcW w:w="205" w:type="dxa"/>
          </w:tcPr>
          <w:p w:rsidR="001E21B3" w:rsidRDefault="001E21B3"/>
        </w:tc>
        <w:tc>
          <w:tcPr>
            <w:tcW w:w="862" w:type="dxa"/>
          </w:tcPr>
          <w:p w:rsidR="001E21B3" w:rsidRDefault="0090667D">
            <w:pPr>
              <w:pStyle w:val="TableParagraph"/>
              <w:spacing w:line="227" w:lineRule="exact"/>
              <w:ind w:right="2"/>
              <w:jc w:val="right"/>
              <w:rPr>
                <w:sz w:val="20"/>
              </w:rPr>
            </w:pPr>
            <w:r>
              <w:rPr>
                <w:sz w:val="20"/>
              </w:rPr>
              <w:t>4,752</w:t>
            </w:r>
          </w:p>
        </w:tc>
        <w:tc>
          <w:tcPr>
            <w:tcW w:w="142" w:type="dxa"/>
          </w:tcPr>
          <w:p w:rsidR="001E21B3" w:rsidRDefault="001E21B3"/>
        </w:tc>
        <w:tc>
          <w:tcPr>
            <w:tcW w:w="425" w:type="dxa"/>
          </w:tcPr>
          <w:p w:rsidR="001E21B3" w:rsidRDefault="0090667D">
            <w:pPr>
              <w:pStyle w:val="TableParagraph"/>
              <w:spacing w:line="227" w:lineRule="exact"/>
              <w:jc w:val="right"/>
              <w:rPr>
                <w:sz w:val="20"/>
              </w:rPr>
            </w:pPr>
            <w:r>
              <w:rPr>
                <w:w w:val="99"/>
                <w:sz w:val="20"/>
              </w:rPr>
              <w:t>4</w:t>
            </w:r>
          </w:p>
        </w:tc>
        <w:tc>
          <w:tcPr>
            <w:tcW w:w="283" w:type="dxa"/>
          </w:tcPr>
          <w:p w:rsidR="001E21B3" w:rsidRDefault="001E21B3"/>
        </w:tc>
        <w:tc>
          <w:tcPr>
            <w:tcW w:w="994" w:type="dxa"/>
          </w:tcPr>
          <w:p w:rsidR="001E21B3" w:rsidRDefault="0090667D">
            <w:pPr>
              <w:pStyle w:val="TableParagraph"/>
              <w:spacing w:line="227" w:lineRule="exact"/>
              <w:ind w:left="-15" w:right="2"/>
              <w:jc w:val="right"/>
              <w:rPr>
                <w:sz w:val="20"/>
              </w:rPr>
            </w:pPr>
            <w:r>
              <w:rPr>
                <w:sz w:val="20"/>
              </w:rPr>
              <w:t>2,400</w:t>
            </w:r>
          </w:p>
        </w:tc>
        <w:tc>
          <w:tcPr>
            <w:tcW w:w="139" w:type="dxa"/>
          </w:tcPr>
          <w:p w:rsidR="001E21B3" w:rsidRDefault="001E21B3"/>
        </w:tc>
        <w:tc>
          <w:tcPr>
            <w:tcW w:w="427" w:type="dxa"/>
          </w:tcPr>
          <w:p w:rsidR="001E21B3" w:rsidRDefault="0090667D">
            <w:pPr>
              <w:pStyle w:val="TableParagraph"/>
              <w:spacing w:line="227" w:lineRule="exact"/>
              <w:jc w:val="right"/>
              <w:rPr>
                <w:sz w:val="20"/>
              </w:rPr>
            </w:pPr>
            <w:r>
              <w:rPr>
                <w:sz w:val="20"/>
              </w:rPr>
              <w:t>51</w:t>
            </w:r>
          </w:p>
        </w:tc>
      </w:tr>
      <w:tr w:rsidR="001E21B3">
        <w:trPr>
          <w:trHeight w:hRule="exact" w:val="461"/>
        </w:trPr>
        <w:tc>
          <w:tcPr>
            <w:tcW w:w="4373" w:type="dxa"/>
          </w:tcPr>
          <w:p w:rsidR="001E21B3" w:rsidRDefault="0090667D">
            <w:pPr>
              <w:pStyle w:val="TableParagraph"/>
              <w:ind w:left="200"/>
              <w:rPr>
                <w:sz w:val="20"/>
              </w:rPr>
            </w:pPr>
            <w:r>
              <w:rPr>
                <w:sz w:val="20"/>
              </w:rPr>
              <w:t>Seguro responsabilidad civil asistencia legal contrato</w:t>
            </w:r>
          </w:p>
        </w:tc>
        <w:tc>
          <w:tcPr>
            <w:tcW w:w="205" w:type="dxa"/>
          </w:tcPr>
          <w:p w:rsidR="001E21B3" w:rsidRDefault="001E21B3"/>
        </w:tc>
        <w:tc>
          <w:tcPr>
            <w:tcW w:w="862" w:type="dxa"/>
          </w:tcPr>
          <w:p w:rsidR="001E21B3" w:rsidRDefault="001E21B3">
            <w:pPr>
              <w:pStyle w:val="TableParagraph"/>
              <w:spacing w:before="8"/>
              <w:rPr>
                <w:sz w:val="19"/>
              </w:rPr>
            </w:pPr>
          </w:p>
          <w:p w:rsidR="001E21B3" w:rsidRDefault="0090667D">
            <w:pPr>
              <w:pStyle w:val="TableParagraph"/>
              <w:ind w:right="2"/>
              <w:jc w:val="right"/>
              <w:rPr>
                <w:sz w:val="20"/>
              </w:rPr>
            </w:pPr>
            <w:r>
              <w:rPr>
                <w:sz w:val="20"/>
              </w:rPr>
              <w:t>2,641</w:t>
            </w:r>
          </w:p>
        </w:tc>
        <w:tc>
          <w:tcPr>
            <w:tcW w:w="142" w:type="dxa"/>
          </w:tcPr>
          <w:p w:rsidR="001E21B3" w:rsidRDefault="001E21B3"/>
        </w:tc>
        <w:tc>
          <w:tcPr>
            <w:tcW w:w="425" w:type="dxa"/>
          </w:tcPr>
          <w:p w:rsidR="001E21B3" w:rsidRDefault="001E21B3">
            <w:pPr>
              <w:pStyle w:val="TableParagraph"/>
              <w:spacing w:before="8"/>
              <w:rPr>
                <w:sz w:val="19"/>
              </w:rPr>
            </w:pPr>
          </w:p>
          <w:p w:rsidR="001E21B3" w:rsidRDefault="0090667D">
            <w:pPr>
              <w:pStyle w:val="TableParagraph"/>
              <w:jc w:val="right"/>
              <w:rPr>
                <w:sz w:val="20"/>
              </w:rPr>
            </w:pPr>
            <w:r>
              <w:rPr>
                <w:w w:val="99"/>
                <w:sz w:val="20"/>
              </w:rPr>
              <w:t>2</w:t>
            </w:r>
          </w:p>
        </w:tc>
        <w:tc>
          <w:tcPr>
            <w:tcW w:w="283" w:type="dxa"/>
          </w:tcPr>
          <w:p w:rsidR="001E21B3" w:rsidRDefault="001E21B3"/>
        </w:tc>
        <w:tc>
          <w:tcPr>
            <w:tcW w:w="994" w:type="dxa"/>
          </w:tcPr>
          <w:p w:rsidR="001E21B3" w:rsidRDefault="001E21B3">
            <w:pPr>
              <w:pStyle w:val="TableParagraph"/>
              <w:spacing w:before="8"/>
              <w:rPr>
                <w:sz w:val="19"/>
              </w:rPr>
            </w:pPr>
          </w:p>
          <w:p w:rsidR="001E21B3" w:rsidRDefault="0090667D">
            <w:pPr>
              <w:pStyle w:val="TableParagraph"/>
              <w:ind w:left="-15" w:right="2"/>
              <w:jc w:val="right"/>
              <w:rPr>
                <w:sz w:val="20"/>
              </w:rPr>
            </w:pPr>
            <w:r>
              <w:rPr>
                <w:sz w:val="20"/>
              </w:rPr>
              <w:t>2,641</w:t>
            </w:r>
          </w:p>
        </w:tc>
        <w:tc>
          <w:tcPr>
            <w:tcW w:w="139" w:type="dxa"/>
          </w:tcPr>
          <w:p w:rsidR="001E21B3" w:rsidRDefault="001E21B3"/>
        </w:tc>
        <w:tc>
          <w:tcPr>
            <w:tcW w:w="427" w:type="dxa"/>
          </w:tcPr>
          <w:p w:rsidR="001E21B3" w:rsidRDefault="001E21B3">
            <w:pPr>
              <w:pStyle w:val="TableParagraph"/>
              <w:spacing w:before="8"/>
              <w:rPr>
                <w:sz w:val="19"/>
              </w:rPr>
            </w:pPr>
          </w:p>
          <w:p w:rsidR="001E21B3" w:rsidRDefault="0090667D">
            <w:pPr>
              <w:pStyle w:val="TableParagraph"/>
              <w:jc w:val="right"/>
              <w:rPr>
                <w:sz w:val="20"/>
              </w:rPr>
            </w:pPr>
            <w:r>
              <w:rPr>
                <w:sz w:val="20"/>
              </w:rPr>
              <w:t>100</w:t>
            </w:r>
          </w:p>
        </w:tc>
      </w:tr>
      <w:tr w:rsidR="001E21B3">
        <w:trPr>
          <w:trHeight w:hRule="exact" w:val="229"/>
        </w:trPr>
        <w:tc>
          <w:tcPr>
            <w:tcW w:w="4373" w:type="dxa"/>
          </w:tcPr>
          <w:p w:rsidR="001E21B3" w:rsidRDefault="0090667D">
            <w:pPr>
              <w:pStyle w:val="TableParagraph"/>
              <w:spacing w:line="227" w:lineRule="exact"/>
              <w:ind w:left="200"/>
              <w:rPr>
                <w:sz w:val="20"/>
              </w:rPr>
            </w:pPr>
            <w:r>
              <w:rPr>
                <w:sz w:val="20"/>
              </w:rPr>
              <w:t>Aparatos y accesorios médicos</w:t>
            </w:r>
          </w:p>
        </w:tc>
        <w:tc>
          <w:tcPr>
            <w:tcW w:w="205" w:type="dxa"/>
          </w:tcPr>
          <w:p w:rsidR="001E21B3" w:rsidRDefault="001E21B3"/>
        </w:tc>
        <w:tc>
          <w:tcPr>
            <w:tcW w:w="862" w:type="dxa"/>
          </w:tcPr>
          <w:p w:rsidR="001E21B3" w:rsidRDefault="0090667D">
            <w:pPr>
              <w:pStyle w:val="TableParagraph"/>
              <w:spacing w:line="227" w:lineRule="exact"/>
              <w:ind w:right="2"/>
              <w:jc w:val="right"/>
              <w:rPr>
                <w:sz w:val="20"/>
              </w:rPr>
            </w:pPr>
            <w:r>
              <w:rPr>
                <w:sz w:val="20"/>
              </w:rPr>
              <w:t>1,199</w:t>
            </w:r>
          </w:p>
        </w:tc>
        <w:tc>
          <w:tcPr>
            <w:tcW w:w="142" w:type="dxa"/>
          </w:tcPr>
          <w:p w:rsidR="001E21B3" w:rsidRDefault="001E21B3"/>
        </w:tc>
        <w:tc>
          <w:tcPr>
            <w:tcW w:w="425" w:type="dxa"/>
          </w:tcPr>
          <w:p w:rsidR="001E21B3" w:rsidRDefault="0090667D">
            <w:pPr>
              <w:pStyle w:val="TableParagraph"/>
              <w:spacing w:line="227" w:lineRule="exact"/>
              <w:jc w:val="right"/>
              <w:rPr>
                <w:sz w:val="20"/>
              </w:rPr>
            </w:pPr>
            <w:r>
              <w:rPr>
                <w:w w:val="99"/>
                <w:sz w:val="20"/>
              </w:rPr>
              <w:t>1</w:t>
            </w:r>
          </w:p>
        </w:tc>
        <w:tc>
          <w:tcPr>
            <w:tcW w:w="283" w:type="dxa"/>
          </w:tcPr>
          <w:p w:rsidR="001E21B3" w:rsidRDefault="001E21B3"/>
        </w:tc>
        <w:tc>
          <w:tcPr>
            <w:tcW w:w="994" w:type="dxa"/>
          </w:tcPr>
          <w:p w:rsidR="001E21B3" w:rsidRDefault="0090667D">
            <w:pPr>
              <w:pStyle w:val="TableParagraph"/>
              <w:spacing w:line="227" w:lineRule="exact"/>
              <w:ind w:left="-15" w:right="2"/>
              <w:jc w:val="right"/>
              <w:rPr>
                <w:sz w:val="20"/>
              </w:rPr>
            </w:pPr>
            <w:r>
              <w:rPr>
                <w:sz w:val="20"/>
              </w:rPr>
              <w:t>712</w:t>
            </w:r>
          </w:p>
        </w:tc>
        <w:tc>
          <w:tcPr>
            <w:tcW w:w="139" w:type="dxa"/>
          </w:tcPr>
          <w:p w:rsidR="001E21B3" w:rsidRDefault="001E21B3"/>
        </w:tc>
        <w:tc>
          <w:tcPr>
            <w:tcW w:w="427" w:type="dxa"/>
          </w:tcPr>
          <w:p w:rsidR="001E21B3" w:rsidRDefault="0090667D">
            <w:pPr>
              <w:pStyle w:val="TableParagraph"/>
              <w:spacing w:line="227" w:lineRule="exact"/>
              <w:jc w:val="right"/>
              <w:rPr>
                <w:sz w:val="20"/>
              </w:rPr>
            </w:pPr>
            <w:r>
              <w:rPr>
                <w:sz w:val="20"/>
              </w:rPr>
              <w:t>59</w:t>
            </w:r>
          </w:p>
        </w:tc>
      </w:tr>
      <w:tr w:rsidR="001E21B3">
        <w:trPr>
          <w:trHeight w:hRule="exact" w:val="229"/>
        </w:trPr>
        <w:tc>
          <w:tcPr>
            <w:tcW w:w="4373" w:type="dxa"/>
          </w:tcPr>
          <w:p w:rsidR="001E21B3" w:rsidRDefault="0090667D">
            <w:pPr>
              <w:pStyle w:val="TableParagraph"/>
              <w:spacing w:line="225" w:lineRule="exact"/>
              <w:ind w:left="200"/>
              <w:rPr>
                <w:sz w:val="20"/>
              </w:rPr>
            </w:pPr>
            <w:r>
              <w:rPr>
                <w:sz w:val="20"/>
              </w:rPr>
              <w:t>Material médico</w:t>
            </w:r>
          </w:p>
        </w:tc>
        <w:tc>
          <w:tcPr>
            <w:tcW w:w="205" w:type="dxa"/>
          </w:tcPr>
          <w:p w:rsidR="001E21B3" w:rsidRDefault="001E21B3"/>
        </w:tc>
        <w:tc>
          <w:tcPr>
            <w:tcW w:w="862" w:type="dxa"/>
          </w:tcPr>
          <w:p w:rsidR="001E21B3" w:rsidRDefault="0090667D">
            <w:pPr>
              <w:pStyle w:val="TableParagraph"/>
              <w:spacing w:line="225" w:lineRule="exact"/>
              <w:ind w:right="2"/>
              <w:jc w:val="right"/>
              <w:rPr>
                <w:sz w:val="20"/>
              </w:rPr>
            </w:pPr>
            <w:r>
              <w:rPr>
                <w:sz w:val="20"/>
              </w:rPr>
              <w:t>407</w:t>
            </w:r>
          </w:p>
        </w:tc>
        <w:tc>
          <w:tcPr>
            <w:tcW w:w="142" w:type="dxa"/>
          </w:tcPr>
          <w:p w:rsidR="001E21B3" w:rsidRDefault="001E21B3"/>
        </w:tc>
        <w:tc>
          <w:tcPr>
            <w:tcW w:w="425" w:type="dxa"/>
          </w:tcPr>
          <w:p w:rsidR="001E21B3" w:rsidRDefault="0090667D">
            <w:pPr>
              <w:pStyle w:val="TableParagraph"/>
              <w:spacing w:line="225" w:lineRule="exact"/>
              <w:ind w:right="1"/>
              <w:jc w:val="right"/>
              <w:rPr>
                <w:sz w:val="20"/>
              </w:rPr>
            </w:pPr>
            <w:r>
              <w:rPr>
                <w:w w:val="99"/>
                <w:sz w:val="20"/>
              </w:rPr>
              <w:t>-</w:t>
            </w:r>
          </w:p>
        </w:tc>
        <w:tc>
          <w:tcPr>
            <w:tcW w:w="283" w:type="dxa"/>
          </w:tcPr>
          <w:p w:rsidR="001E21B3" w:rsidRDefault="001E21B3"/>
        </w:tc>
        <w:tc>
          <w:tcPr>
            <w:tcW w:w="994" w:type="dxa"/>
          </w:tcPr>
          <w:p w:rsidR="001E21B3" w:rsidRDefault="0090667D">
            <w:pPr>
              <w:pStyle w:val="TableParagraph"/>
              <w:spacing w:line="225" w:lineRule="exact"/>
              <w:ind w:right="1"/>
              <w:jc w:val="right"/>
              <w:rPr>
                <w:sz w:val="20"/>
              </w:rPr>
            </w:pPr>
            <w:r>
              <w:rPr>
                <w:w w:val="99"/>
                <w:sz w:val="20"/>
              </w:rPr>
              <w:t>-</w:t>
            </w:r>
          </w:p>
        </w:tc>
        <w:tc>
          <w:tcPr>
            <w:tcW w:w="139" w:type="dxa"/>
          </w:tcPr>
          <w:p w:rsidR="001E21B3" w:rsidRDefault="001E21B3"/>
        </w:tc>
        <w:tc>
          <w:tcPr>
            <w:tcW w:w="427" w:type="dxa"/>
          </w:tcPr>
          <w:p w:rsidR="001E21B3" w:rsidRDefault="0090667D">
            <w:pPr>
              <w:pStyle w:val="TableParagraph"/>
              <w:spacing w:line="225" w:lineRule="exact"/>
              <w:jc w:val="right"/>
              <w:rPr>
                <w:sz w:val="20"/>
              </w:rPr>
            </w:pPr>
            <w:r>
              <w:rPr>
                <w:w w:val="99"/>
                <w:sz w:val="20"/>
              </w:rPr>
              <w:t>-</w:t>
            </w:r>
          </w:p>
        </w:tc>
      </w:tr>
      <w:tr w:rsidR="001E21B3">
        <w:trPr>
          <w:trHeight w:hRule="exact" w:val="326"/>
        </w:trPr>
        <w:tc>
          <w:tcPr>
            <w:tcW w:w="4373" w:type="dxa"/>
          </w:tcPr>
          <w:p w:rsidR="001E21B3" w:rsidRDefault="0090667D">
            <w:pPr>
              <w:pStyle w:val="TableParagraph"/>
              <w:spacing w:line="227" w:lineRule="exact"/>
              <w:ind w:left="200"/>
              <w:rPr>
                <w:sz w:val="20"/>
              </w:rPr>
            </w:pPr>
            <w:r>
              <w:rPr>
                <w:sz w:val="20"/>
              </w:rPr>
              <w:t>Consulta hospitalaria</w:t>
            </w:r>
          </w:p>
        </w:tc>
        <w:tc>
          <w:tcPr>
            <w:tcW w:w="205" w:type="dxa"/>
          </w:tcPr>
          <w:p w:rsidR="001E21B3" w:rsidRDefault="001E21B3"/>
        </w:tc>
        <w:tc>
          <w:tcPr>
            <w:tcW w:w="862" w:type="dxa"/>
            <w:tcBorders>
              <w:bottom w:val="single" w:sz="4" w:space="0" w:color="000000"/>
            </w:tcBorders>
          </w:tcPr>
          <w:p w:rsidR="001E21B3" w:rsidRDefault="0090667D">
            <w:pPr>
              <w:pStyle w:val="TableParagraph"/>
              <w:spacing w:line="227" w:lineRule="exact"/>
              <w:jc w:val="right"/>
              <w:rPr>
                <w:sz w:val="20"/>
              </w:rPr>
            </w:pPr>
            <w:r>
              <w:rPr>
                <w:w w:val="99"/>
                <w:sz w:val="20"/>
              </w:rPr>
              <w:t>5</w:t>
            </w:r>
          </w:p>
        </w:tc>
        <w:tc>
          <w:tcPr>
            <w:tcW w:w="142" w:type="dxa"/>
          </w:tcPr>
          <w:p w:rsidR="001E21B3" w:rsidRDefault="001E21B3"/>
        </w:tc>
        <w:tc>
          <w:tcPr>
            <w:tcW w:w="425" w:type="dxa"/>
            <w:tcBorders>
              <w:bottom w:val="single" w:sz="4" w:space="0" w:color="000000"/>
            </w:tcBorders>
          </w:tcPr>
          <w:p w:rsidR="001E21B3" w:rsidRDefault="0090667D">
            <w:pPr>
              <w:pStyle w:val="TableParagraph"/>
              <w:spacing w:line="227" w:lineRule="exact"/>
              <w:ind w:right="1"/>
              <w:jc w:val="right"/>
              <w:rPr>
                <w:sz w:val="20"/>
              </w:rPr>
            </w:pPr>
            <w:r>
              <w:rPr>
                <w:w w:val="99"/>
                <w:sz w:val="20"/>
              </w:rPr>
              <w:t>-</w:t>
            </w:r>
          </w:p>
        </w:tc>
        <w:tc>
          <w:tcPr>
            <w:tcW w:w="283" w:type="dxa"/>
          </w:tcPr>
          <w:p w:rsidR="001E21B3" w:rsidRDefault="001E21B3"/>
        </w:tc>
        <w:tc>
          <w:tcPr>
            <w:tcW w:w="994" w:type="dxa"/>
            <w:tcBorders>
              <w:bottom w:val="single" w:sz="4" w:space="0" w:color="000000"/>
            </w:tcBorders>
          </w:tcPr>
          <w:p w:rsidR="001E21B3" w:rsidRDefault="0090667D">
            <w:pPr>
              <w:pStyle w:val="TableParagraph"/>
              <w:spacing w:line="227" w:lineRule="exact"/>
              <w:ind w:right="1"/>
              <w:jc w:val="right"/>
              <w:rPr>
                <w:sz w:val="20"/>
              </w:rPr>
            </w:pPr>
            <w:r>
              <w:rPr>
                <w:w w:val="99"/>
                <w:sz w:val="20"/>
              </w:rPr>
              <w:t>-</w:t>
            </w:r>
          </w:p>
        </w:tc>
        <w:tc>
          <w:tcPr>
            <w:tcW w:w="139" w:type="dxa"/>
          </w:tcPr>
          <w:p w:rsidR="001E21B3" w:rsidRDefault="001E21B3"/>
        </w:tc>
        <w:tc>
          <w:tcPr>
            <w:tcW w:w="427" w:type="dxa"/>
            <w:tcBorders>
              <w:bottom w:val="single" w:sz="4" w:space="0" w:color="000000"/>
            </w:tcBorders>
          </w:tcPr>
          <w:p w:rsidR="001E21B3" w:rsidRDefault="0090667D">
            <w:pPr>
              <w:pStyle w:val="TableParagraph"/>
              <w:spacing w:line="227" w:lineRule="exact"/>
              <w:jc w:val="right"/>
              <w:rPr>
                <w:sz w:val="20"/>
              </w:rPr>
            </w:pPr>
            <w:r>
              <w:rPr>
                <w:w w:val="99"/>
                <w:sz w:val="20"/>
              </w:rPr>
              <w:t>-</w:t>
            </w:r>
          </w:p>
        </w:tc>
      </w:tr>
      <w:tr w:rsidR="001E21B3">
        <w:trPr>
          <w:trHeight w:hRule="exact" w:val="234"/>
        </w:trPr>
        <w:tc>
          <w:tcPr>
            <w:tcW w:w="4373" w:type="dxa"/>
          </w:tcPr>
          <w:p w:rsidR="001E21B3" w:rsidRDefault="0090667D">
            <w:pPr>
              <w:pStyle w:val="TableParagraph"/>
              <w:spacing w:before="4"/>
              <w:ind w:left="1822" w:right="1652"/>
              <w:jc w:val="center"/>
              <w:rPr>
                <w:sz w:val="20"/>
              </w:rPr>
            </w:pPr>
            <w:r>
              <w:rPr>
                <w:sz w:val="20"/>
              </w:rPr>
              <w:t>Total</w:t>
            </w:r>
          </w:p>
        </w:tc>
        <w:tc>
          <w:tcPr>
            <w:tcW w:w="205" w:type="dxa"/>
          </w:tcPr>
          <w:p w:rsidR="001E21B3" w:rsidRDefault="0090667D">
            <w:pPr>
              <w:pStyle w:val="TableParagraph"/>
              <w:spacing w:before="4"/>
              <w:ind w:right="32"/>
              <w:jc w:val="center"/>
              <w:rPr>
                <w:sz w:val="20"/>
              </w:rPr>
            </w:pPr>
            <w:r>
              <w:rPr>
                <w:w w:val="99"/>
                <w:sz w:val="20"/>
              </w:rPr>
              <w:t>$</w:t>
            </w:r>
          </w:p>
        </w:tc>
        <w:tc>
          <w:tcPr>
            <w:tcW w:w="862" w:type="dxa"/>
            <w:tcBorders>
              <w:top w:val="single" w:sz="4" w:space="0" w:color="000000"/>
            </w:tcBorders>
          </w:tcPr>
          <w:p w:rsidR="001E21B3" w:rsidRDefault="0090667D">
            <w:pPr>
              <w:pStyle w:val="TableParagraph"/>
              <w:spacing w:line="230" w:lineRule="exact"/>
              <w:ind w:right="3"/>
              <w:jc w:val="right"/>
              <w:rPr>
                <w:sz w:val="20"/>
              </w:rPr>
            </w:pPr>
            <w:r>
              <w:rPr>
                <w:w w:val="99"/>
                <w:sz w:val="20"/>
                <w:u w:val="thick"/>
              </w:rPr>
              <w:t xml:space="preserve"> </w:t>
            </w:r>
            <w:r>
              <w:rPr>
                <w:sz w:val="20"/>
                <w:u w:val="thick"/>
              </w:rPr>
              <w:t xml:space="preserve"> </w:t>
            </w:r>
            <w:r>
              <w:rPr>
                <w:spacing w:val="-16"/>
                <w:sz w:val="20"/>
                <w:u w:val="thick"/>
              </w:rPr>
              <w:t xml:space="preserve"> </w:t>
            </w:r>
            <w:r>
              <w:rPr>
                <w:spacing w:val="-1"/>
                <w:w w:val="95"/>
                <w:sz w:val="20"/>
                <w:u w:val="thick"/>
              </w:rPr>
              <w:t>132,276</w:t>
            </w:r>
          </w:p>
        </w:tc>
        <w:tc>
          <w:tcPr>
            <w:tcW w:w="142" w:type="dxa"/>
          </w:tcPr>
          <w:p w:rsidR="001E21B3" w:rsidRDefault="001E21B3"/>
        </w:tc>
        <w:tc>
          <w:tcPr>
            <w:tcW w:w="425" w:type="dxa"/>
            <w:tcBorders>
              <w:top w:val="single" w:sz="4" w:space="0" w:color="000000"/>
            </w:tcBorders>
          </w:tcPr>
          <w:p w:rsidR="001E21B3" w:rsidRDefault="0090667D">
            <w:pPr>
              <w:pStyle w:val="TableParagraph"/>
              <w:spacing w:line="230" w:lineRule="exact"/>
              <w:ind w:right="2"/>
              <w:jc w:val="right"/>
              <w:rPr>
                <w:sz w:val="20"/>
              </w:rPr>
            </w:pPr>
            <w:r>
              <w:rPr>
                <w:w w:val="99"/>
                <w:sz w:val="20"/>
                <w:u w:val="thick"/>
              </w:rPr>
              <w:t xml:space="preserve"> </w:t>
            </w:r>
            <w:r>
              <w:rPr>
                <w:spacing w:val="-8"/>
                <w:sz w:val="20"/>
                <w:u w:val="thick"/>
              </w:rPr>
              <w:t xml:space="preserve"> </w:t>
            </w:r>
            <w:r>
              <w:rPr>
                <w:spacing w:val="-2"/>
                <w:sz w:val="20"/>
                <w:u w:val="thick"/>
              </w:rPr>
              <w:t>100</w:t>
            </w:r>
          </w:p>
        </w:tc>
        <w:tc>
          <w:tcPr>
            <w:tcW w:w="283" w:type="dxa"/>
          </w:tcPr>
          <w:p w:rsidR="001E21B3" w:rsidRDefault="0090667D">
            <w:pPr>
              <w:pStyle w:val="TableParagraph"/>
              <w:spacing w:before="4"/>
              <w:ind w:right="2"/>
              <w:jc w:val="center"/>
              <w:rPr>
                <w:sz w:val="20"/>
              </w:rPr>
            </w:pPr>
            <w:r>
              <w:rPr>
                <w:w w:val="99"/>
                <w:sz w:val="20"/>
              </w:rPr>
              <w:t>$</w:t>
            </w:r>
          </w:p>
        </w:tc>
        <w:tc>
          <w:tcPr>
            <w:tcW w:w="994" w:type="dxa"/>
            <w:tcBorders>
              <w:top w:val="single" w:sz="4" w:space="0" w:color="000000"/>
            </w:tcBorders>
          </w:tcPr>
          <w:p w:rsidR="001E21B3" w:rsidRDefault="0090667D">
            <w:pPr>
              <w:pStyle w:val="TableParagraph"/>
              <w:tabs>
                <w:tab w:val="left" w:pos="379"/>
              </w:tabs>
              <w:spacing w:line="230" w:lineRule="exact"/>
              <w:ind w:left="-15" w:right="2"/>
              <w:jc w:val="right"/>
              <w:rPr>
                <w:sz w:val="20"/>
              </w:rPr>
            </w:pPr>
            <w:r>
              <w:rPr>
                <w:w w:val="99"/>
                <w:sz w:val="20"/>
                <w:u w:val="thick"/>
              </w:rPr>
              <w:t xml:space="preserve"> </w:t>
            </w:r>
            <w:r>
              <w:rPr>
                <w:sz w:val="20"/>
                <w:u w:val="thick"/>
              </w:rPr>
              <w:tab/>
            </w:r>
            <w:r>
              <w:rPr>
                <w:spacing w:val="-1"/>
                <w:sz w:val="20"/>
                <w:u w:val="thick"/>
              </w:rPr>
              <w:t>46,382</w:t>
            </w:r>
          </w:p>
        </w:tc>
        <w:tc>
          <w:tcPr>
            <w:tcW w:w="139" w:type="dxa"/>
          </w:tcPr>
          <w:p w:rsidR="001E21B3" w:rsidRDefault="001E21B3"/>
        </w:tc>
        <w:tc>
          <w:tcPr>
            <w:tcW w:w="427"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4"/>
                <w:sz w:val="20"/>
                <w:u w:val="thick"/>
              </w:rPr>
              <w:t xml:space="preserve"> </w:t>
            </w:r>
            <w:r>
              <w:rPr>
                <w:spacing w:val="-2"/>
                <w:sz w:val="20"/>
                <w:u w:val="thick"/>
              </w:rPr>
              <w:t>35</w:t>
            </w:r>
          </w:p>
        </w:tc>
      </w:tr>
    </w:tbl>
    <w:p w:rsidR="001E21B3" w:rsidRDefault="001E21B3">
      <w:pPr>
        <w:spacing w:line="230" w:lineRule="exact"/>
        <w:jc w:val="right"/>
        <w:rPr>
          <w:sz w:val="20"/>
        </w:rPr>
        <w:sectPr w:rsidR="001E21B3">
          <w:headerReference w:type="default" r:id="rId57"/>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27"/>
        </w:rPr>
      </w:pPr>
    </w:p>
    <w:tbl>
      <w:tblPr>
        <w:tblStyle w:val="TableNormal"/>
        <w:tblW w:w="0" w:type="auto"/>
        <w:tblInd w:w="460" w:type="dxa"/>
        <w:tblBorders>
          <w:top w:val="nil"/>
          <w:left w:val="nil"/>
          <w:bottom w:val="nil"/>
          <w:right w:val="nil"/>
          <w:insideH w:val="nil"/>
          <w:insideV w:val="nil"/>
        </w:tblBorders>
        <w:tblLayout w:type="fixed"/>
        <w:tblLook w:val="01E0" w:firstRow="1" w:lastRow="1" w:firstColumn="1" w:lastColumn="1" w:noHBand="0" w:noVBand="0"/>
      </w:tblPr>
      <w:tblGrid>
        <w:gridCol w:w="7786"/>
        <w:gridCol w:w="3212"/>
      </w:tblGrid>
      <w:tr w:rsidR="001E21B3">
        <w:trPr>
          <w:trHeight w:hRule="exact" w:val="268"/>
        </w:trPr>
        <w:tc>
          <w:tcPr>
            <w:tcW w:w="7786" w:type="dxa"/>
          </w:tcPr>
          <w:p w:rsidR="001E21B3" w:rsidRDefault="0090667D">
            <w:pPr>
              <w:pStyle w:val="TableParagraph"/>
              <w:spacing w:line="268" w:lineRule="exact"/>
              <w:ind w:left="200"/>
              <w:rPr>
                <w:sz w:val="24"/>
              </w:rPr>
            </w:pPr>
            <w:r>
              <w:rPr>
                <w:sz w:val="24"/>
                <w:u w:val="single"/>
              </w:rPr>
              <w:t>Remuneraciones al personal de carácter transitorio</w:t>
            </w:r>
          </w:p>
        </w:tc>
        <w:tc>
          <w:tcPr>
            <w:tcW w:w="3212" w:type="dxa"/>
          </w:tcPr>
          <w:p w:rsidR="001E21B3" w:rsidRDefault="0090667D">
            <w:pPr>
              <w:pStyle w:val="TableParagraph"/>
              <w:spacing w:line="268" w:lineRule="exact"/>
              <w:ind w:left="2141"/>
              <w:rPr>
                <w:sz w:val="24"/>
              </w:rPr>
            </w:pPr>
            <w:r>
              <w:rPr>
                <w:sz w:val="24"/>
              </w:rPr>
              <w:t>$48,317</w:t>
            </w:r>
          </w:p>
        </w:tc>
      </w:tr>
    </w:tbl>
    <w:p w:rsidR="001E21B3" w:rsidRDefault="001E21B3">
      <w:pPr>
        <w:pStyle w:val="Textoindependiente"/>
        <w:spacing w:before="11"/>
        <w:rPr>
          <w:sz w:val="15"/>
        </w:rPr>
      </w:pPr>
    </w:p>
    <w:p w:rsidR="001E21B3" w:rsidRDefault="0090667D">
      <w:pPr>
        <w:pStyle w:val="Textoindependiente"/>
        <w:spacing w:before="92"/>
        <w:ind w:left="692"/>
      </w:pPr>
      <w:r>
        <w:t>En esta cuenta se registran los sueldos base del personal por honorarios asimilables a sueldos y salarios.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41" w:type="dxa"/>
        <w:tblBorders>
          <w:top w:val="nil"/>
          <w:left w:val="nil"/>
          <w:bottom w:val="nil"/>
          <w:right w:val="nil"/>
          <w:insideH w:val="nil"/>
          <w:insideV w:val="nil"/>
        </w:tblBorders>
        <w:tblLayout w:type="fixed"/>
        <w:tblLook w:val="01E0" w:firstRow="1" w:lastRow="1" w:firstColumn="1" w:lastColumn="1" w:noHBand="0" w:noVBand="0"/>
      </w:tblPr>
      <w:tblGrid>
        <w:gridCol w:w="7307"/>
        <w:gridCol w:w="3730"/>
      </w:tblGrid>
      <w:tr w:rsidR="001E21B3">
        <w:trPr>
          <w:trHeight w:hRule="exact" w:val="268"/>
        </w:trPr>
        <w:tc>
          <w:tcPr>
            <w:tcW w:w="7307" w:type="dxa"/>
          </w:tcPr>
          <w:p w:rsidR="001E21B3" w:rsidRDefault="0090667D">
            <w:pPr>
              <w:pStyle w:val="TableParagraph"/>
              <w:spacing w:line="268" w:lineRule="exact"/>
              <w:ind w:left="200"/>
              <w:rPr>
                <w:sz w:val="24"/>
              </w:rPr>
            </w:pPr>
            <w:r>
              <w:rPr>
                <w:sz w:val="24"/>
                <w:u w:val="single"/>
              </w:rPr>
              <w:t>Pago de estímulos a servidores públicos</w:t>
            </w:r>
          </w:p>
        </w:tc>
        <w:tc>
          <w:tcPr>
            <w:tcW w:w="3730" w:type="dxa"/>
          </w:tcPr>
          <w:p w:rsidR="001E21B3" w:rsidRDefault="0090667D">
            <w:pPr>
              <w:pStyle w:val="TableParagraph"/>
              <w:spacing w:line="268" w:lineRule="exact"/>
              <w:ind w:right="198"/>
              <w:jc w:val="right"/>
              <w:rPr>
                <w:sz w:val="24"/>
              </w:rPr>
            </w:pPr>
            <w:r>
              <w:rPr>
                <w:sz w:val="24"/>
              </w:rPr>
              <w:t>$4,226</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spacing w:before="4"/>
        <w:rPr>
          <w:sz w:val="25"/>
        </w:rPr>
      </w:pPr>
    </w:p>
    <w:tbl>
      <w:tblPr>
        <w:tblStyle w:val="TableNormal"/>
        <w:tblW w:w="0" w:type="auto"/>
        <w:tblInd w:w="1893" w:type="dxa"/>
        <w:tblBorders>
          <w:top w:val="nil"/>
          <w:left w:val="nil"/>
          <w:bottom w:val="nil"/>
          <w:right w:val="nil"/>
          <w:insideH w:val="nil"/>
          <w:insideV w:val="nil"/>
        </w:tblBorders>
        <w:tblLayout w:type="fixed"/>
        <w:tblLook w:val="01E0" w:firstRow="1" w:lastRow="1" w:firstColumn="1" w:lastColumn="1" w:noHBand="0" w:noVBand="0"/>
      </w:tblPr>
      <w:tblGrid>
        <w:gridCol w:w="3876"/>
        <w:gridCol w:w="359"/>
        <w:gridCol w:w="890"/>
        <w:gridCol w:w="154"/>
        <w:gridCol w:w="691"/>
        <w:gridCol w:w="286"/>
        <w:gridCol w:w="991"/>
        <w:gridCol w:w="276"/>
        <w:gridCol w:w="480"/>
      </w:tblGrid>
      <w:tr w:rsidR="001E21B3">
        <w:trPr>
          <w:trHeight w:hRule="exact" w:val="282"/>
        </w:trPr>
        <w:tc>
          <w:tcPr>
            <w:tcW w:w="3876" w:type="dxa"/>
          </w:tcPr>
          <w:p w:rsidR="001E21B3" w:rsidRDefault="0090667D">
            <w:pPr>
              <w:pStyle w:val="TableParagraph"/>
              <w:spacing w:line="223" w:lineRule="exact"/>
              <w:ind w:left="1607" w:right="1372"/>
              <w:jc w:val="center"/>
              <w:rPr>
                <w:sz w:val="20"/>
              </w:rPr>
            </w:pPr>
            <w:r>
              <w:rPr>
                <w:sz w:val="20"/>
                <w:u w:val="single"/>
              </w:rPr>
              <w:t>Concepto</w:t>
            </w:r>
          </w:p>
        </w:tc>
        <w:tc>
          <w:tcPr>
            <w:tcW w:w="359" w:type="dxa"/>
          </w:tcPr>
          <w:p w:rsidR="001E21B3" w:rsidRDefault="001E21B3"/>
        </w:tc>
        <w:tc>
          <w:tcPr>
            <w:tcW w:w="890" w:type="dxa"/>
          </w:tcPr>
          <w:p w:rsidR="001E21B3" w:rsidRDefault="0090667D">
            <w:pPr>
              <w:pStyle w:val="TableParagraph"/>
              <w:spacing w:line="223" w:lineRule="exact"/>
              <w:ind w:right="69"/>
              <w:jc w:val="right"/>
              <w:rPr>
                <w:sz w:val="20"/>
              </w:rPr>
            </w:pPr>
            <w:r>
              <w:rPr>
                <w:sz w:val="20"/>
                <w:u w:val="single"/>
              </w:rPr>
              <w:t>Importe</w:t>
            </w:r>
          </w:p>
        </w:tc>
        <w:tc>
          <w:tcPr>
            <w:tcW w:w="154" w:type="dxa"/>
          </w:tcPr>
          <w:p w:rsidR="001E21B3" w:rsidRDefault="001E21B3"/>
        </w:tc>
        <w:tc>
          <w:tcPr>
            <w:tcW w:w="691" w:type="dxa"/>
          </w:tcPr>
          <w:p w:rsidR="001E21B3" w:rsidRDefault="0090667D">
            <w:pPr>
              <w:pStyle w:val="TableParagraph"/>
              <w:spacing w:line="223" w:lineRule="exact"/>
              <w:ind w:left="4"/>
              <w:jc w:val="center"/>
              <w:rPr>
                <w:sz w:val="20"/>
              </w:rPr>
            </w:pPr>
            <w:r>
              <w:rPr>
                <w:w w:val="99"/>
                <w:sz w:val="20"/>
                <w:u w:val="single"/>
              </w:rPr>
              <w:t>%</w:t>
            </w:r>
          </w:p>
        </w:tc>
        <w:tc>
          <w:tcPr>
            <w:tcW w:w="286" w:type="dxa"/>
          </w:tcPr>
          <w:p w:rsidR="001E21B3" w:rsidRDefault="001E21B3"/>
        </w:tc>
        <w:tc>
          <w:tcPr>
            <w:tcW w:w="991" w:type="dxa"/>
          </w:tcPr>
          <w:p w:rsidR="001E21B3" w:rsidRDefault="0090667D">
            <w:pPr>
              <w:pStyle w:val="TableParagraph"/>
              <w:spacing w:line="223" w:lineRule="exact"/>
              <w:ind w:left="136"/>
              <w:rPr>
                <w:sz w:val="20"/>
              </w:rPr>
            </w:pPr>
            <w:r>
              <w:rPr>
                <w:sz w:val="20"/>
                <w:u w:val="single"/>
              </w:rPr>
              <w:t>Alcance</w:t>
            </w:r>
          </w:p>
        </w:tc>
        <w:tc>
          <w:tcPr>
            <w:tcW w:w="276" w:type="dxa"/>
          </w:tcPr>
          <w:p w:rsidR="001E21B3" w:rsidRDefault="001E21B3"/>
        </w:tc>
        <w:tc>
          <w:tcPr>
            <w:tcW w:w="480" w:type="dxa"/>
          </w:tcPr>
          <w:p w:rsidR="001E21B3" w:rsidRDefault="0090667D">
            <w:pPr>
              <w:pStyle w:val="TableParagraph"/>
              <w:spacing w:line="223" w:lineRule="exact"/>
              <w:ind w:left="4"/>
              <w:jc w:val="center"/>
              <w:rPr>
                <w:sz w:val="20"/>
              </w:rPr>
            </w:pPr>
            <w:r>
              <w:rPr>
                <w:w w:val="99"/>
                <w:sz w:val="20"/>
                <w:u w:val="single"/>
              </w:rPr>
              <w:t>%</w:t>
            </w:r>
          </w:p>
        </w:tc>
      </w:tr>
      <w:tr w:rsidR="001E21B3">
        <w:trPr>
          <w:trHeight w:hRule="exact" w:val="295"/>
        </w:trPr>
        <w:tc>
          <w:tcPr>
            <w:tcW w:w="3876" w:type="dxa"/>
          </w:tcPr>
          <w:p w:rsidR="001E21B3" w:rsidRDefault="0090667D">
            <w:pPr>
              <w:pStyle w:val="TableParagraph"/>
              <w:spacing w:before="52"/>
              <w:ind w:left="200"/>
              <w:rPr>
                <w:sz w:val="20"/>
              </w:rPr>
            </w:pPr>
            <w:r>
              <w:rPr>
                <w:sz w:val="20"/>
              </w:rPr>
              <w:t>Bonos de puntualidad</w:t>
            </w:r>
          </w:p>
        </w:tc>
        <w:tc>
          <w:tcPr>
            <w:tcW w:w="359" w:type="dxa"/>
          </w:tcPr>
          <w:p w:rsidR="001E21B3" w:rsidRDefault="0090667D">
            <w:pPr>
              <w:pStyle w:val="TableParagraph"/>
              <w:spacing w:before="52"/>
              <w:ind w:right="69"/>
              <w:jc w:val="right"/>
              <w:rPr>
                <w:sz w:val="20"/>
              </w:rPr>
            </w:pPr>
            <w:r>
              <w:rPr>
                <w:w w:val="99"/>
                <w:sz w:val="20"/>
              </w:rPr>
              <w:t>$</w:t>
            </w:r>
          </w:p>
        </w:tc>
        <w:tc>
          <w:tcPr>
            <w:tcW w:w="890" w:type="dxa"/>
          </w:tcPr>
          <w:p w:rsidR="001E21B3" w:rsidRDefault="0090667D">
            <w:pPr>
              <w:pStyle w:val="TableParagraph"/>
              <w:spacing w:before="52"/>
              <w:ind w:right="72"/>
              <w:jc w:val="right"/>
              <w:rPr>
                <w:sz w:val="20"/>
              </w:rPr>
            </w:pPr>
            <w:r>
              <w:rPr>
                <w:sz w:val="20"/>
              </w:rPr>
              <w:t>1,663</w:t>
            </w:r>
          </w:p>
        </w:tc>
        <w:tc>
          <w:tcPr>
            <w:tcW w:w="154" w:type="dxa"/>
          </w:tcPr>
          <w:p w:rsidR="001E21B3" w:rsidRDefault="001E21B3"/>
        </w:tc>
        <w:tc>
          <w:tcPr>
            <w:tcW w:w="691" w:type="dxa"/>
          </w:tcPr>
          <w:p w:rsidR="001E21B3" w:rsidRDefault="0090667D">
            <w:pPr>
              <w:pStyle w:val="TableParagraph"/>
              <w:spacing w:before="52"/>
              <w:ind w:left="-15" w:right="70"/>
              <w:jc w:val="right"/>
              <w:rPr>
                <w:sz w:val="20"/>
              </w:rPr>
            </w:pPr>
            <w:r>
              <w:rPr>
                <w:sz w:val="20"/>
              </w:rPr>
              <w:t>39</w:t>
            </w:r>
          </w:p>
        </w:tc>
        <w:tc>
          <w:tcPr>
            <w:tcW w:w="286" w:type="dxa"/>
          </w:tcPr>
          <w:p w:rsidR="001E21B3" w:rsidRDefault="0090667D">
            <w:pPr>
              <w:pStyle w:val="TableParagraph"/>
              <w:spacing w:before="52"/>
              <w:jc w:val="center"/>
              <w:rPr>
                <w:sz w:val="20"/>
              </w:rPr>
            </w:pPr>
            <w:r>
              <w:rPr>
                <w:w w:val="99"/>
                <w:sz w:val="20"/>
              </w:rPr>
              <w:t>$</w:t>
            </w:r>
          </w:p>
        </w:tc>
        <w:tc>
          <w:tcPr>
            <w:tcW w:w="991" w:type="dxa"/>
          </w:tcPr>
          <w:p w:rsidR="001E21B3" w:rsidRDefault="0090667D">
            <w:pPr>
              <w:pStyle w:val="TableParagraph"/>
              <w:spacing w:before="52"/>
              <w:ind w:right="72"/>
              <w:jc w:val="right"/>
              <w:rPr>
                <w:sz w:val="20"/>
              </w:rPr>
            </w:pPr>
            <w:r>
              <w:rPr>
                <w:sz w:val="20"/>
              </w:rPr>
              <w:t>1,663</w:t>
            </w:r>
          </w:p>
        </w:tc>
        <w:tc>
          <w:tcPr>
            <w:tcW w:w="276" w:type="dxa"/>
          </w:tcPr>
          <w:p w:rsidR="001E21B3" w:rsidRDefault="001E21B3"/>
        </w:tc>
        <w:tc>
          <w:tcPr>
            <w:tcW w:w="480" w:type="dxa"/>
          </w:tcPr>
          <w:p w:rsidR="001E21B3" w:rsidRDefault="0090667D">
            <w:pPr>
              <w:pStyle w:val="TableParagraph"/>
              <w:spacing w:before="52"/>
              <w:ind w:left="55" w:right="51"/>
              <w:jc w:val="center"/>
              <w:rPr>
                <w:sz w:val="20"/>
              </w:rPr>
            </w:pPr>
            <w:r>
              <w:rPr>
                <w:sz w:val="20"/>
              </w:rPr>
              <w:t>100</w:t>
            </w:r>
          </w:p>
        </w:tc>
      </w:tr>
      <w:tr w:rsidR="001E21B3">
        <w:trPr>
          <w:trHeight w:hRule="exact" w:val="250"/>
        </w:trPr>
        <w:tc>
          <w:tcPr>
            <w:tcW w:w="3876" w:type="dxa"/>
          </w:tcPr>
          <w:p w:rsidR="001E21B3" w:rsidRDefault="0090667D">
            <w:pPr>
              <w:pStyle w:val="TableParagraph"/>
              <w:spacing w:before="6"/>
              <w:ind w:left="200"/>
              <w:rPr>
                <w:sz w:val="20"/>
              </w:rPr>
            </w:pPr>
            <w:r>
              <w:rPr>
                <w:sz w:val="20"/>
              </w:rPr>
              <w:t>Estímulos económicos policía y tránsito</w:t>
            </w:r>
          </w:p>
        </w:tc>
        <w:tc>
          <w:tcPr>
            <w:tcW w:w="359" w:type="dxa"/>
          </w:tcPr>
          <w:p w:rsidR="001E21B3" w:rsidRDefault="001E21B3"/>
        </w:tc>
        <w:tc>
          <w:tcPr>
            <w:tcW w:w="890" w:type="dxa"/>
          </w:tcPr>
          <w:p w:rsidR="001E21B3" w:rsidRDefault="0090667D">
            <w:pPr>
              <w:pStyle w:val="TableParagraph"/>
              <w:spacing w:before="6"/>
              <w:ind w:right="72"/>
              <w:jc w:val="right"/>
              <w:rPr>
                <w:sz w:val="20"/>
              </w:rPr>
            </w:pPr>
            <w:r>
              <w:rPr>
                <w:sz w:val="20"/>
              </w:rPr>
              <w:t>1,314</w:t>
            </w:r>
          </w:p>
        </w:tc>
        <w:tc>
          <w:tcPr>
            <w:tcW w:w="154" w:type="dxa"/>
          </w:tcPr>
          <w:p w:rsidR="001E21B3" w:rsidRDefault="001E21B3"/>
        </w:tc>
        <w:tc>
          <w:tcPr>
            <w:tcW w:w="691" w:type="dxa"/>
          </w:tcPr>
          <w:p w:rsidR="001E21B3" w:rsidRDefault="0090667D">
            <w:pPr>
              <w:pStyle w:val="TableParagraph"/>
              <w:spacing w:before="6"/>
              <w:ind w:left="-15" w:right="70"/>
              <w:jc w:val="right"/>
              <w:rPr>
                <w:sz w:val="20"/>
              </w:rPr>
            </w:pPr>
            <w:r>
              <w:rPr>
                <w:sz w:val="20"/>
              </w:rPr>
              <w:t>31</w:t>
            </w:r>
          </w:p>
        </w:tc>
        <w:tc>
          <w:tcPr>
            <w:tcW w:w="286" w:type="dxa"/>
          </w:tcPr>
          <w:p w:rsidR="001E21B3" w:rsidRDefault="001E21B3"/>
        </w:tc>
        <w:tc>
          <w:tcPr>
            <w:tcW w:w="991" w:type="dxa"/>
          </w:tcPr>
          <w:p w:rsidR="001E21B3" w:rsidRDefault="0090667D">
            <w:pPr>
              <w:pStyle w:val="TableParagraph"/>
              <w:spacing w:before="6"/>
              <w:ind w:right="72"/>
              <w:jc w:val="right"/>
              <w:rPr>
                <w:sz w:val="20"/>
              </w:rPr>
            </w:pPr>
            <w:r>
              <w:rPr>
                <w:sz w:val="20"/>
              </w:rPr>
              <w:t>1,314</w:t>
            </w:r>
          </w:p>
        </w:tc>
        <w:tc>
          <w:tcPr>
            <w:tcW w:w="276" w:type="dxa"/>
          </w:tcPr>
          <w:p w:rsidR="001E21B3" w:rsidRDefault="001E21B3"/>
        </w:tc>
        <w:tc>
          <w:tcPr>
            <w:tcW w:w="480" w:type="dxa"/>
          </w:tcPr>
          <w:p w:rsidR="001E21B3" w:rsidRDefault="0090667D">
            <w:pPr>
              <w:pStyle w:val="TableParagraph"/>
              <w:spacing w:before="6"/>
              <w:ind w:left="55" w:right="51"/>
              <w:jc w:val="center"/>
              <w:rPr>
                <w:sz w:val="20"/>
              </w:rPr>
            </w:pPr>
            <w:r>
              <w:rPr>
                <w:sz w:val="20"/>
              </w:rPr>
              <w:t>100</w:t>
            </w:r>
          </w:p>
        </w:tc>
      </w:tr>
      <w:tr w:rsidR="001E21B3">
        <w:trPr>
          <w:trHeight w:hRule="exact" w:val="340"/>
        </w:trPr>
        <w:tc>
          <w:tcPr>
            <w:tcW w:w="3876" w:type="dxa"/>
          </w:tcPr>
          <w:p w:rsidR="001E21B3" w:rsidRDefault="0090667D">
            <w:pPr>
              <w:pStyle w:val="TableParagraph"/>
              <w:spacing w:before="6"/>
              <w:ind w:left="200"/>
              <w:rPr>
                <w:sz w:val="20"/>
              </w:rPr>
            </w:pPr>
            <w:r>
              <w:rPr>
                <w:sz w:val="20"/>
              </w:rPr>
              <w:t>Bonos de productividad</w:t>
            </w:r>
          </w:p>
        </w:tc>
        <w:tc>
          <w:tcPr>
            <w:tcW w:w="359" w:type="dxa"/>
          </w:tcPr>
          <w:p w:rsidR="001E21B3" w:rsidRDefault="001E21B3"/>
        </w:tc>
        <w:tc>
          <w:tcPr>
            <w:tcW w:w="890" w:type="dxa"/>
            <w:tcBorders>
              <w:bottom w:val="single" w:sz="4" w:space="0" w:color="000000"/>
            </w:tcBorders>
          </w:tcPr>
          <w:p w:rsidR="001E21B3" w:rsidRDefault="0090667D">
            <w:pPr>
              <w:pStyle w:val="TableParagraph"/>
              <w:spacing w:before="6"/>
              <w:ind w:right="72"/>
              <w:jc w:val="right"/>
              <w:rPr>
                <w:sz w:val="20"/>
              </w:rPr>
            </w:pPr>
            <w:r>
              <w:rPr>
                <w:sz w:val="20"/>
              </w:rPr>
              <w:t>1,249</w:t>
            </w:r>
          </w:p>
        </w:tc>
        <w:tc>
          <w:tcPr>
            <w:tcW w:w="154" w:type="dxa"/>
          </w:tcPr>
          <w:p w:rsidR="001E21B3" w:rsidRDefault="001E21B3"/>
        </w:tc>
        <w:tc>
          <w:tcPr>
            <w:tcW w:w="691" w:type="dxa"/>
            <w:tcBorders>
              <w:bottom w:val="single" w:sz="4" w:space="0" w:color="000000"/>
            </w:tcBorders>
          </w:tcPr>
          <w:p w:rsidR="001E21B3" w:rsidRDefault="0090667D">
            <w:pPr>
              <w:pStyle w:val="TableParagraph"/>
              <w:spacing w:before="6"/>
              <w:ind w:left="-15" w:right="70"/>
              <w:jc w:val="right"/>
              <w:rPr>
                <w:sz w:val="20"/>
              </w:rPr>
            </w:pPr>
            <w:r>
              <w:rPr>
                <w:sz w:val="20"/>
              </w:rPr>
              <w:t>30</w:t>
            </w:r>
          </w:p>
        </w:tc>
        <w:tc>
          <w:tcPr>
            <w:tcW w:w="286" w:type="dxa"/>
          </w:tcPr>
          <w:p w:rsidR="001E21B3" w:rsidRDefault="001E21B3"/>
        </w:tc>
        <w:tc>
          <w:tcPr>
            <w:tcW w:w="991" w:type="dxa"/>
            <w:tcBorders>
              <w:bottom w:val="single" w:sz="4" w:space="0" w:color="000000"/>
            </w:tcBorders>
          </w:tcPr>
          <w:p w:rsidR="001E21B3" w:rsidRDefault="0090667D">
            <w:pPr>
              <w:pStyle w:val="TableParagraph"/>
              <w:spacing w:before="6"/>
              <w:ind w:right="72"/>
              <w:jc w:val="right"/>
              <w:rPr>
                <w:sz w:val="20"/>
              </w:rPr>
            </w:pPr>
            <w:r>
              <w:rPr>
                <w:sz w:val="20"/>
              </w:rPr>
              <w:t>1,249</w:t>
            </w:r>
          </w:p>
        </w:tc>
        <w:tc>
          <w:tcPr>
            <w:tcW w:w="276" w:type="dxa"/>
          </w:tcPr>
          <w:p w:rsidR="001E21B3" w:rsidRDefault="001E21B3"/>
        </w:tc>
        <w:tc>
          <w:tcPr>
            <w:tcW w:w="480" w:type="dxa"/>
            <w:tcBorders>
              <w:bottom w:val="single" w:sz="4" w:space="0" w:color="000000"/>
            </w:tcBorders>
          </w:tcPr>
          <w:p w:rsidR="001E21B3" w:rsidRDefault="0090667D">
            <w:pPr>
              <w:pStyle w:val="TableParagraph"/>
              <w:spacing w:before="6"/>
              <w:ind w:left="55" w:right="51"/>
              <w:jc w:val="center"/>
              <w:rPr>
                <w:sz w:val="20"/>
              </w:rPr>
            </w:pPr>
            <w:r>
              <w:rPr>
                <w:sz w:val="20"/>
              </w:rPr>
              <w:t>100</w:t>
            </w:r>
          </w:p>
        </w:tc>
      </w:tr>
      <w:tr w:rsidR="001E21B3">
        <w:trPr>
          <w:trHeight w:hRule="exact" w:val="269"/>
        </w:trPr>
        <w:tc>
          <w:tcPr>
            <w:tcW w:w="3876" w:type="dxa"/>
          </w:tcPr>
          <w:p w:rsidR="001E21B3" w:rsidRDefault="0090667D">
            <w:pPr>
              <w:pStyle w:val="TableParagraph"/>
              <w:spacing w:before="9"/>
              <w:ind w:left="1607" w:right="1372"/>
              <w:jc w:val="center"/>
              <w:rPr>
                <w:sz w:val="20"/>
              </w:rPr>
            </w:pPr>
            <w:r>
              <w:rPr>
                <w:sz w:val="20"/>
              </w:rPr>
              <w:t>Total</w:t>
            </w:r>
          </w:p>
        </w:tc>
        <w:tc>
          <w:tcPr>
            <w:tcW w:w="359" w:type="dxa"/>
          </w:tcPr>
          <w:p w:rsidR="001E21B3" w:rsidRDefault="0090667D">
            <w:pPr>
              <w:pStyle w:val="TableParagraph"/>
              <w:spacing w:before="9"/>
              <w:ind w:right="69"/>
              <w:jc w:val="right"/>
              <w:rPr>
                <w:sz w:val="20"/>
              </w:rPr>
            </w:pPr>
            <w:r>
              <w:rPr>
                <w:w w:val="99"/>
                <w:sz w:val="20"/>
              </w:rPr>
              <w:t>$</w:t>
            </w:r>
          </w:p>
        </w:tc>
        <w:tc>
          <w:tcPr>
            <w:tcW w:w="890"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4,226</w:t>
            </w:r>
          </w:p>
        </w:tc>
        <w:tc>
          <w:tcPr>
            <w:tcW w:w="154" w:type="dxa"/>
          </w:tcPr>
          <w:p w:rsidR="001E21B3" w:rsidRDefault="001E21B3"/>
        </w:tc>
        <w:tc>
          <w:tcPr>
            <w:tcW w:w="691" w:type="dxa"/>
            <w:tcBorders>
              <w:top w:val="single" w:sz="4" w:space="0" w:color="000000"/>
              <w:bottom w:val="double" w:sz="6" w:space="0" w:color="000000"/>
            </w:tcBorders>
          </w:tcPr>
          <w:p w:rsidR="001E21B3" w:rsidRDefault="0090667D">
            <w:pPr>
              <w:pStyle w:val="TableParagraph"/>
              <w:spacing w:before="4"/>
              <w:ind w:left="-15" w:right="70"/>
              <w:jc w:val="right"/>
              <w:rPr>
                <w:sz w:val="20"/>
              </w:rPr>
            </w:pPr>
            <w:r>
              <w:rPr>
                <w:sz w:val="20"/>
              </w:rPr>
              <w:t>100</w:t>
            </w:r>
          </w:p>
        </w:tc>
        <w:tc>
          <w:tcPr>
            <w:tcW w:w="286" w:type="dxa"/>
          </w:tcPr>
          <w:p w:rsidR="001E21B3" w:rsidRDefault="0090667D">
            <w:pPr>
              <w:pStyle w:val="TableParagraph"/>
              <w:spacing w:before="9"/>
              <w:jc w:val="center"/>
              <w:rPr>
                <w:sz w:val="20"/>
              </w:rPr>
            </w:pPr>
            <w:r>
              <w:rPr>
                <w:w w:val="99"/>
                <w:sz w:val="20"/>
              </w:rPr>
              <w:t>$</w:t>
            </w:r>
          </w:p>
        </w:tc>
        <w:tc>
          <w:tcPr>
            <w:tcW w:w="991"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4,226</w:t>
            </w:r>
          </w:p>
        </w:tc>
        <w:tc>
          <w:tcPr>
            <w:tcW w:w="276" w:type="dxa"/>
          </w:tcPr>
          <w:p w:rsidR="001E21B3" w:rsidRDefault="001E21B3"/>
        </w:tc>
        <w:tc>
          <w:tcPr>
            <w:tcW w:w="480" w:type="dxa"/>
            <w:tcBorders>
              <w:top w:val="single" w:sz="4" w:space="0" w:color="000000"/>
              <w:bottom w:val="double" w:sz="6" w:space="0" w:color="000000"/>
            </w:tcBorders>
          </w:tcPr>
          <w:p w:rsidR="001E21B3" w:rsidRDefault="0090667D">
            <w:pPr>
              <w:pStyle w:val="TableParagraph"/>
              <w:spacing w:before="4"/>
              <w:ind w:left="55" w:right="51"/>
              <w:jc w:val="center"/>
              <w:rPr>
                <w:sz w:val="20"/>
              </w:rPr>
            </w:pPr>
            <w:r>
              <w:rPr>
                <w:sz w:val="20"/>
              </w:rPr>
              <w:t>100</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720"/>
        <w:gridCol w:w="4241"/>
      </w:tblGrid>
      <w:tr w:rsidR="001E21B3">
        <w:trPr>
          <w:trHeight w:hRule="exact" w:val="268"/>
        </w:trPr>
        <w:tc>
          <w:tcPr>
            <w:tcW w:w="6720" w:type="dxa"/>
          </w:tcPr>
          <w:p w:rsidR="001E21B3" w:rsidRDefault="0090667D">
            <w:pPr>
              <w:pStyle w:val="TableParagraph"/>
              <w:spacing w:line="268" w:lineRule="exact"/>
              <w:ind w:left="200"/>
              <w:rPr>
                <w:sz w:val="24"/>
              </w:rPr>
            </w:pPr>
            <w:r>
              <w:rPr>
                <w:sz w:val="24"/>
                <w:u w:val="single"/>
              </w:rPr>
              <w:t>MATERIALES Y SUMINISTROS</w:t>
            </w:r>
          </w:p>
        </w:tc>
        <w:tc>
          <w:tcPr>
            <w:tcW w:w="4241" w:type="dxa"/>
          </w:tcPr>
          <w:p w:rsidR="001E21B3" w:rsidRDefault="0090667D">
            <w:pPr>
              <w:pStyle w:val="TableParagraph"/>
              <w:spacing w:line="268" w:lineRule="exact"/>
              <w:ind w:right="198"/>
              <w:jc w:val="right"/>
              <w:rPr>
                <w:sz w:val="24"/>
              </w:rPr>
            </w:pPr>
            <w:r>
              <w:rPr>
                <w:sz w:val="24"/>
              </w:rPr>
              <w:t>$180,187</w:t>
            </w:r>
          </w:p>
        </w:tc>
      </w:tr>
    </w:tbl>
    <w:p w:rsidR="001E21B3" w:rsidRDefault="001E21B3">
      <w:pPr>
        <w:pStyle w:val="Textoindependiente"/>
        <w:spacing w:before="9"/>
        <w:rPr>
          <w:sz w:val="23"/>
        </w:rPr>
      </w:pPr>
    </w:p>
    <w:p w:rsidR="001E21B3" w:rsidRDefault="0090667D">
      <w:pPr>
        <w:pStyle w:val="Textoindependiente"/>
        <w:ind w:left="692"/>
      </w:pPr>
      <w:r>
        <w:t>Este capítulo se integra por las cuentas siguientes: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0"/>
        </w:rPr>
      </w:pPr>
    </w:p>
    <w:tbl>
      <w:tblPr>
        <w:tblStyle w:val="TableNormal"/>
        <w:tblW w:w="0" w:type="auto"/>
        <w:tblInd w:w="1140" w:type="dxa"/>
        <w:tblBorders>
          <w:top w:val="nil"/>
          <w:left w:val="nil"/>
          <w:bottom w:val="nil"/>
          <w:right w:val="nil"/>
          <w:insideH w:val="nil"/>
          <w:insideV w:val="nil"/>
        </w:tblBorders>
        <w:tblLayout w:type="fixed"/>
        <w:tblLook w:val="01E0" w:firstRow="1" w:lastRow="1" w:firstColumn="1" w:lastColumn="1" w:noHBand="0" w:noVBand="0"/>
      </w:tblPr>
      <w:tblGrid>
        <w:gridCol w:w="5165"/>
        <w:gridCol w:w="253"/>
        <w:gridCol w:w="1075"/>
        <w:gridCol w:w="192"/>
        <w:gridCol w:w="662"/>
        <w:gridCol w:w="252"/>
        <w:gridCol w:w="938"/>
        <w:gridCol w:w="211"/>
        <w:gridCol w:w="763"/>
      </w:tblGrid>
      <w:tr w:rsidR="001E21B3">
        <w:trPr>
          <w:trHeight w:hRule="exact" w:val="322"/>
        </w:trPr>
        <w:tc>
          <w:tcPr>
            <w:tcW w:w="5165" w:type="dxa"/>
          </w:tcPr>
          <w:p w:rsidR="001E21B3" w:rsidRDefault="0090667D">
            <w:pPr>
              <w:pStyle w:val="TableParagraph"/>
              <w:spacing w:line="223" w:lineRule="exact"/>
              <w:ind w:left="2305" w:right="2174"/>
              <w:jc w:val="center"/>
              <w:rPr>
                <w:sz w:val="20"/>
              </w:rPr>
            </w:pPr>
            <w:r>
              <w:rPr>
                <w:sz w:val="20"/>
                <w:u w:val="single"/>
              </w:rPr>
              <w:t>Cuenta</w:t>
            </w:r>
          </w:p>
        </w:tc>
        <w:tc>
          <w:tcPr>
            <w:tcW w:w="253" w:type="dxa"/>
          </w:tcPr>
          <w:p w:rsidR="001E21B3" w:rsidRDefault="001E21B3"/>
        </w:tc>
        <w:tc>
          <w:tcPr>
            <w:tcW w:w="1075" w:type="dxa"/>
          </w:tcPr>
          <w:p w:rsidR="001E21B3" w:rsidRDefault="0090667D">
            <w:pPr>
              <w:pStyle w:val="TableParagraph"/>
              <w:spacing w:line="223" w:lineRule="exact"/>
              <w:ind w:left="196"/>
              <w:rPr>
                <w:sz w:val="20"/>
              </w:rPr>
            </w:pPr>
            <w:r>
              <w:rPr>
                <w:sz w:val="20"/>
                <w:u w:val="single"/>
              </w:rPr>
              <w:t>Importe</w:t>
            </w:r>
          </w:p>
        </w:tc>
        <w:tc>
          <w:tcPr>
            <w:tcW w:w="192" w:type="dxa"/>
          </w:tcPr>
          <w:p w:rsidR="001E21B3" w:rsidRDefault="001E21B3"/>
        </w:tc>
        <w:tc>
          <w:tcPr>
            <w:tcW w:w="662" w:type="dxa"/>
          </w:tcPr>
          <w:p w:rsidR="001E21B3" w:rsidRDefault="0090667D">
            <w:pPr>
              <w:pStyle w:val="TableParagraph"/>
              <w:spacing w:line="223" w:lineRule="exact"/>
              <w:jc w:val="center"/>
              <w:rPr>
                <w:sz w:val="20"/>
              </w:rPr>
            </w:pPr>
            <w:r>
              <w:rPr>
                <w:w w:val="99"/>
                <w:sz w:val="20"/>
                <w:u w:val="single"/>
              </w:rPr>
              <w:t>%</w:t>
            </w:r>
          </w:p>
        </w:tc>
        <w:tc>
          <w:tcPr>
            <w:tcW w:w="252" w:type="dxa"/>
          </w:tcPr>
          <w:p w:rsidR="001E21B3" w:rsidRDefault="001E21B3"/>
        </w:tc>
        <w:tc>
          <w:tcPr>
            <w:tcW w:w="938" w:type="dxa"/>
          </w:tcPr>
          <w:p w:rsidR="001E21B3" w:rsidRDefault="0090667D">
            <w:pPr>
              <w:pStyle w:val="TableParagraph"/>
              <w:spacing w:line="223" w:lineRule="exact"/>
              <w:ind w:right="115"/>
              <w:jc w:val="right"/>
              <w:rPr>
                <w:sz w:val="20"/>
              </w:rPr>
            </w:pPr>
            <w:r>
              <w:rPr>
                <w:sz w:val="20"/>
                <w:u w:val="single"/>
              </w:rPr>
              <w:t>Alcance</w:t>
            </w:r>
          </w:p>
        </w:tc>
        <w:tc>
          <w:tcPr>
            <w:tcW w:w="211" w:type="dxa"/>
          </w:tcPr>
          <w:p w:rsidR="001E21B3" w:rsidRDefault="001E21B3"/>
        </w:tc>
        <w:tc>
          <w:tcPr>
            <w:tcW w:w="763" w:type="dxa"/>
          </w:tcPr>
          <w:p w:rsidR="001E21B3" w:rsidRDefault="0090667D">
            <w:pPr>
              <w:pStyle w:val="TableParagraph"/>
              <w:spacing w:line="223" w:lineRule="exact"/>
              <w:ind w:left="4"/>
              <w:jc w:val="center"/>
              <w:rPr>
                <w:sz w:val="20"/>
              </w:rPr>
            </w:pPr>
            <w:r>
              <w:rPr>
                <w:w w:val="99"/>
                <w:sz w:val="20"/>
                <w:u w:val="single"/>
              </w:rPr>
              <w:t>%</w:t>
            </w:r>
          </w:p>
        </w:tc>
      </w:tr>
      <w:tr w:rsidR="001E21B3">
        <w:trPr>
          <w:trHeight w:hRule="exact" w:val="335"/>
        </w:trPr>
        <w:tc>
          <w:tcPr>
            <w:tcW w:w="5165" w:type="dxa"/>
          </w:tcPr>
          <w:p w:rsidR="001E21B3" w:rsidRDefault="0090667D">
            <w:pPr>
              <w:pStyle w:val="TableParagraph"/>
              <w:spacing w:before="92"/>
              <w:ind w:left="200"/>
              <w:rPr>
                <w:sz w:val="20"/>
              </w:rPr>
            </w:pPr>
            <w:r>
              <w:rPr>
                <w:sz w:val="20"/>
              </w:rPr>
              <w:t>Combustibles, lubricantes y aditivos</w:t>
            </w:r>
          </w:p>
        </w:tc>
        <w:tc>
          <w:tcPr>
            <w:tcW w:w="253" w:type="dxa"/>
          </w:tcPr>
          <w:p w:rsidR="001E21B3" w:rsidRDefault="0090667D">
            <w:pPr>
              <w:pStyle w:val="TableParagraph"/>
              <w:spacing w:before="92"/>
              <w:ind w:right="1"/>
              <w:jc w:val="center"/>
              <w:rPr>
                <w:sz w:val="20"/>
              </w:rPr>
            </w:pPr>
            <w:r>
              <w:rPr>
                <w:w w:val="99"/>
                <w:sz w:val="20"/>
              </w:rPr>
              <w:t>$</w:t>
            </w:r>
          </w:p>
        </w:tc>
        <w:tc>
          <w:tcPr>
            <w:tcW w:w="1075" w:type="dxa"/>
          </w:tcPr>
          <w:p w:rsidR="001E21B3" w:rsidRDefault="0090667D">
            <w:pPr>
              <w:pStyle w:val="TableParagraph"/>
              <w:spacing w:before="92"/>
              <w:ind w:right="72"/>
              <w:jc w:val="right"/>
              <w:rPr>
                <w:sz w:val="20"/>
              </w:rPr>
            </w:pPr>
            <w:r>
              <w:rPr>
                <w:sz w:val="20"/>
              </w:rPr>
              <w:t>63,472</w:t>
            </w:r>
          </w:p>
        </w:tc>
        <w:tc>
          <w:tcPr>
            <w:tcW w:w="192" w:type="dxa"/>
          </w:tcPr>
          <w:p w:rsidR="001E21B3" w:rsidRDefault="001E21B3"/>
        </w:tc>
        <w:tc>
          <w:tcPr>
            <w:tcW w:w="662" w:type="dxa"/>
          </w:tcPr>
          <w:p w:rsidR="001E21B3" w:rsidRDefault="0090667D">
            <w:pPr>
              <w:pStyle w:val="TableParagraph"/>
              <w:spacing w:before="92"/>
              <w:ind w:right="72"/>
              <w:jc w:val="right"/>
              <w:rPr>
                <w:sz w:val="20"/>
              </w:rPr>
            </w:pPr>
            <w:r>
              <w:rPr>
                <w:sz w:val="20"/>
              </w:rPr>
              <w:t>35</w:t>
            </w:r>
          </w:p>
        </w:tc>
        <w:tc>
          <w:tcPr>
            <w:tcW w:w="252" w:type="dxa"/>
          </w:tcPr>
          <w:p w:rsidR="001E21B3" w:rsidRDefault="0090667D">
            <w:pPr>
              <w:pStyle w:val="TableParagraph"/>
              <w:spacing w:before="92"/>
              <w:jc w:val="center"/>
              <w:rPr>
                <w:sz w:val="20"/>
              </w:rPr>
            </w:pPr>
            <w:r>
              <w:rPr>
                <w:w w:val="99"/>
                <w:sz w:val="20"/>
              </w:rPr>
              <w:t>$</w:t>
            </w:r>
          </w:p>
        </w:tc>
        <w:tc>
          <w:tcPr>
            <w:tcW w:w="938" w:type="dxa"/>
          </w:tcPr>
          <w:p w:rsidR="001E21B3" w:rsidRDefault="0090667D">
            <w:pPr>
              <w:pStyle w:val="TableParagraph"/>
              <w:spacing w:before="92"/>
              <w:ind w:right="72"/>
              <w:jc w:val="right"/>
              <w:rPr>
                <w:sz w:val="20"/>
              </w:rPr>
            </w:pPr>
            <w:r>
              <w:rPr>
                <w:sz w:val="20"/>
              </w:rPr>
              <w:t>6,061</w:t>
            </w:r>
          </w:p>
        </w:tc>
        <w:tc>
          <w:tcPr>
            <w:tcW w:w="211" w:type="dxa"/>
          </w:tcPr>
          <w:p w:rsidR="001E21B3" w:rsidRDefault="001E21B3"/>
        </w:tc>
        <w:tc>
          <w:tcPr>
            <w:tcW w:w="763" w:type="dxa"/>
          </w:tcPr>
          <w:p w:rsidR="001E21B3" w:rsidRDefault="0090667D">
            <w:pPr>
              <w:pStyle w:val="TableParagraph"/>
              <w:spacing w:before="92"/>
              <w:ind w:right="72"/>
              <w:jc w:val="right"/>
              <w:rPr>
                <w:sz w:val="20"/>
              </w:rPr>
            </w:pPr>
            <w:r>
              <w:rPr>
                <w:sz w:val="20"/>
              </w:rPr>
              <w:t>10</w:t>
            </w:r>
          </w:p>
        </w:tc>
      </w:tr>
      <w:tr w:rsidR="001E21B3">
        <w:trPr>
          <w:trHeight w:hRule="exact" w:val="268"/>
        </w:trPr>
        <w:tc>
          <w:tcPr>
            <w:tcW w:w="5165" w:type="dxa"/>
          </w:tcPr>
          <w:p w:rsidR="001E21B3" w:rsidRDefault="0090667D">
            <w:pPr>
              <w:pStyle w:val="TableParagraph"/>
              <w:spacing w:before="5"/>
              <w:ind w:left="200"/>
              <w:rPr>
                <w:sz w:val="20"/>
              </w:rPr>
            </w:pPr>
            <w:r>
              <w:rPr>
                <w:sz w:val="20"/>
              </w:rPr>
              <w:t>Materiales y artículos de construcción y de reparación</w:t>
            </w:r>
          </w:p>
        </w:tc>
        <w:tc>
          <w:tcPr>
            <w:tcW w:w="253" w:type="dxa"/>
          </w:tcPr>
          <w:p w:rsidR="001E21B3" w:rsidRDefault="001E21B3"/>
        </w:tc>
        <w:tc>
          <w:tcPr>
            <w:tcW w:w="1075" w:type="dxa"/>
          </w:tcPr>
          <w:p w:rsidR="001E21B3" w:rsidRDefault="0090667D">
            <w:pPr>
              <w:pStyle w:val="TableParagraph"/>
              <w:spacing w:before="5"/>
              <w:ind w:right="72"/>
              <w:jc w:val="right"/>
              <w:rPr>
                <w:sz w:val="20"/>
              </w:rPr>
            </w:pPr>
            <w:r>
              <w:rPr>
                <w:sz w:val="20"/>
              </w:rPr>
              <w:t>59,406</w:t>
            </w:r>
          </w:p>
        </w:tc>
        <w:tc>
          <w:tcPr>
            <w:tcW w:w="192" w:type="dxa"/>
          </w:tcPr>
          <w:p w:rsidR="001E21B3" w:rsidRDefault="001E21B3"/>
        </w:tc>
        <w:tc>
          <w:tcPr>
            <w:tcW w:w="662" w:type="dxa"/>
          </w:tcPr>
          <w:p w:rsidR="001E21B3" w:rsidRDefault="0090667D">
            <w:pPr>
              <w:pStyle w:val="TableParagraph"/>
              <w:spacing w:before="5"/>
              <w:ind w:right="72"/>
              <w:jc w:val="right"/>
              <w:rPr>
                <w:sz w:val="20"/>
              </w:rPr>
            </w:pPr>
            <w:r>
              <w:rPr>
                <w:sz w:val="20"/>
              </w:rPr>
              <w:t>33</w:t>
            </w:r>
          </w:p>
        </w:tc>
        <w:tc>
          <w:tcPr>
            <w:tcW w:w="252" w:type="dxa"/>
          </w:tcPr>
          <w:p w:rsidR="001E21B3" w:rsidRDefault="001E21B3"/>
        </w:tc>
        <w:tc>
          <w:tcPr>
            <w:tcW w:w="938" w:type="dxa"/>
          </w:tcPr>
          <w:p w:rsidR="001E21B3" w:rsidRDefault="0090667D">
            <w:pPr>
              <w:pStyle w:val="TableParagraph"/>
              <w:spacing w:before="5"/>
              <w:ind w:right="72"/>
              <w:jc w:val="right"/>
              <w:rPr>
                <w:sz w:val="20"/>
              </w:rPr>
            </w:pPr>
            <w:r>
              <w:rPr>
                <w:sz w:val="20"/>
              </w:rPr>
              <w:t>2,785</w:t>
            </w:r>
          </w:p>
        </w:tc>
        <w:tc>
          <w:tcPr>
            <w:tcW w:w="211" w:type="dxa"/>
          </w:tcPr>
          <w:p w:rsidR="001E21B3" w:rsidRDefault="001E21B3"/>
        </w:tc>
        <w:tc>
          <w:tcPr>
            <w:tcW w:w="763" w:type="dxa"/>
          </w:tcPr>
          <w:p w:rsidR="001E21B3" w:rsidRDefault="0090667D">
            <w:pPr>
              <w:pStyle w:val="TableParagraph"/>
              <w:spacing w:before="5"/>
              <w:ind w:right="69"/>
              <w:jc w:val="right"/>
              <w:rPr>
                <w:sz w:val="20"/>
              </w:rPr>
            </w:pPr>
            <w:r>
              <w:rPr>
                <w:w w:val="99"/>
                <w:sz w:val="20"/>
              </w:rPr>
              <w:t>5</w:t>
            </w:r>
          </w:p>
        </w:tc>
      </w:tr>
      <w:tr w:rsidR="001E21B3">
        <w:trPr>
          <w:trHeight w:hRule="exact" w:val="499"/>
        </w:trPr>
        <w:tc>
          <w:tcPr>
            <w:tcW w:w="5165" w:type="dxa"/>
          </w:tcPr>
          <w:p w:rsidR="001E21B3" w:rsidRDefault="0090667D">
            <w:pPr>
              <w:pStyle w:val="TableParagraph"/>
              <w:spacing w:before="25"/>
              <w:ind w:left="200"/>
              <w:rPr>
                <w:sz w:val="20"/>
              </w:rPr>
            </w:pPr>
            <w:r>
              <w:rPr>
                <w:sz w:val="20"/>
              </w:rPr>
              <w:t>Vestuario, blancos, prendas de protección y artículos deportivos</w:t>
            </w:r>
          </w:p>
        </w:tc>
        <w:tc>
          <w:tcPr>
            <w:tcW w:w="253" w:type="dxa"/>
          </w:tcPr>
          <w:p w:rsidR="001E21B3" w:rsidRDefault="001E21B3"/>
        </w:tc>
        <w:tc>
          <w:tcPr>
            <w:tcW w:w="1075" w:type="dxa"/>
          </w:tcPr>
          <w:p w:rsidR="001E21B3" w:rsidRDefault="001E21B3">
            <w:pPr>
              <w:pStyle w:val="TableParagraph"/>
              <w:spacing w:before="2"/>
            </w:pPr>
          </w:p>
          <w:p w:rsidR="001E21B3" w:rsidRDefault="0090667D">
            <w:pPr>
              <w:pStyle w:val="TableParagraph"/>
              <w:spacing w:before="1"/>
              <w:ind w:right="72"/>
              <w:jc w:val="right"/>
              <w:rPr>
                <w:sz w:val="20"/>
              </w:rPr>
            </w:pPr>
            <w:r>
              <w:rPr>
                <w:sz w:val="20"/>
              </w:rPr>
              <w:t>24,745</w:t>
            </w:r>
          </w:p>
        </w:tc>
        <w:tc>
          <w:tcPr>
            <w:tcW w:w="192" w:type="dxa"/>
          </w:tcPr>
          <w:p w:rsidR="001E21B3" w:rsidRDefault="001E21B3"/>
        </w:tc>
        <w:tc>
          <w:tcPr>
            <w:tcW w:w="662" w:type="dxa"/>
          </w:tcPr>
          <w:p w:rsidR="001E21B3" w:rsidRDefault="001E21B3">
            <w:pPr>
              <w:pStyle w:val="TableParagraph"/>
              <w:spacing w:before="2"/>
            </w:pPr>
          </w:p>
          <w:p w:rsidR="001E21B3" w:rsidRDefault="0090667D">
            <w:pPr>
              <w:pStyle w:val="TableParagraph"/>
              <w:spacing w:before="1"/>
              <w:ind w:right="72"/>
              <w:jc w:val="right"/>
              <w:rPr>
                <w:sz w:val="20"/>
              </w:rPr>
            </w:pPr>
            <w:r>
              <w:rPr>
                <w:sz w:val="20"/>
              </w:rPr>
              <w:t>14</w:t>
            </w:r>
          </w:p>
        </w:tc>
        <w:tc>
          <w:tcPr>
            <w:tcW w:w="252" w:type="dxa"/>
          </w:tcPr>
          <w:p w:rsidR="001E21B3" w:rsidRDefault="001E21B3"/>
        </w:tc>
        <w:tc>
          <w:tcPr>
            <w:tcW w:w="938" w:type="dxa"/>
          </w:tcPr>
          <w:p w:rsidR="001E21B3" w:rsidRDefault="001E21B3">
            <w:pPr>
              <w:pStyle w:val="TableParagraph"/>
              <w:spacing w:before="2"/>
            </w:pPr>
          </w:p>
          <w:p w:rsidR="001E21B3" w:rsidRDefault="0090667D">
            <w:pPr>
              <w:pStyle w:val="TableParagraph"/>
              <w:spacing w:before="1"/>
              <w:ind w:right="72"/>
              <w:jc w:val="right"/>
              <w:rPr>
                <w:sz w:val="20"/>
              </w:rPr>
            </w:pPr>
            <w:r>
              <w:rPr>
                <w:sz w:val="20"/>
              </w:rPr>
              <w:t>17,075</w:t>
            </w:r>
          </w:p>
        </w:tc>
        <w:tc>
          <w:tcPr>
            <w:tcW w:w="211" w:type="dxa"/>
          </w:tcPr>
          <w:p w:rsidR="001E21B3" w:rsidRDefault="001E21B3"/>
        </w:tc>
        <w:tc>
          <w:tcPr>
            <w:tcW w:w="763" w:type="dxa"/>
          </w:tcPr>
          <w:p w:rsidR="001E21B3" w:rsidRDefault="001E21B3">
            <w:pPr>
              <w:pStyle w:val="TableParagraph"/>
              <w:spacing w:before="2"/>
            </w:pPr>
          </w:p>
          <w:p w:rsidR="001E21B3" w:rsidRDefault="0090667D">
            <w:pPr>
              <w:pStyle w:val="TableParagraph"/>
              <w:spacing w:before="1"/>
              <w:ind w:right="72"/>
              <w:jc w:val="right"/>
              <w:rPr>
                <w:sz w:val="20"/>
              </w:rPr>
            </w:pPr>
            <w:r>
              <w:rPr>
                <w:sz w:val="20"/>
              </w:rPr>
              <w:t>69</w:t>
            </w:r>
          </w:p>
        </w:tc>
      </w:tr>
      <w:tr w:rsidR="001E21B3">
        <w:trPr>
          <w:trHeight w:hRule="exact" w:val="248"/>
        </w:trPr>
        <w:tc>
          <w:tcPr>
            <w:tcW w:w="5165" w:type="dxa"/>
          </w:tcPr>
          <w:p w:rsidR="001E21B3" w:rsidRDefault="0090667D">
            <w:pPr>
              <w:pStyle w:val="TableParagraph"/>
              <w:spacing w:before="6"/>
              <w:ind w:left="200"/>
              <w:rPr>
                <w:sz w:val="20"/>
              </w:rPr>
            </w:pPr>
            <w:r>
              <w:rPr>
                <w:sz w:val="20"/>
              </w:rPr>
              <w:t>Herramientas, refacciones y accesorios menores</w:t>
            </w:r>
          </w:p>
        </w:tc>
        <w:tc>
          <w:tcPr>
            <w:tcW w:w="253" w:type="dxa"/>
          </w:tcPr>
          <w:p w:rsidR="001E21B3" w:rsidRDefault="001E21B3"/>
        </w:tc>
        <w:tc>
          <w:tcPr>
            <w:tcW w:w="1075" w:type="dxa"/>
          </w:tcPr>
          <w:p w:rsidR="001E21B3" w:rsidRDefault="0090667D">
            <w:pPr>
              <w:pStyle w:val="TableParagraph"/>
              <w:spacing w:before="6"/>
              <w:ind w:right="72"/>
              <w:jc w:val="right"/>
              <w:rPr>
                <w:sz w:val="20"/>
              </w:rPr>
            </w:pPr>
            <w:r>
              <w:rPr>
                <w:sz w:val="20"/>
              </w:rPr>
              <w:t>10,771</w:t>
            </w:r>
          </w:p>
        </w:tc>
        <w:tc>
          <w:tcPr>
            <w:tcW w:w="192" w:type="dxa"/>
          </w:tcPr>
          <w:p w:rsidR="001E21B3" w:rsidRDefault="001E21B3"/>
        </w:tc>
        <w:tc>
          <w:tcPr>
            <w:tcW w:w="662" w:type="dxa"/>
          </w:tcPr>
          <w:p w:rsidR="001E21B3" w:rsidRDefault="0090667D">
            <w:pPr>
              <w:pStyle w:val="TableParagraph"/>
              <w:spacing w:before="6"/>
              <w:ind w:right="69"/>
              <w:jc w:val="right"/>
              <w:rPr>
                <w:sz w:val="20"/>
              </w:rPr>
            </w:pPr>
            <w:r>
              <w:rPr>
                <w:w w:val="99"/>
                <w:sz w:val="20"/>
              </w:rPr>
              <w:t>6</w:t>
            </w:r>
          </w:p>
        </w:tc>
        <w:tc>
          <w:tcPr>
            <w:tcW w:w="252" w:type="dxa"/>
          </w:tcPr>
          <w:p w:rsidR="001E21B3" w:rsidRDefault="001E21B3"/>
        </w:tc>
        <w:tc>
          <w:tcPr>
            <w:tcW w:w="938"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763" w:type="dxa"/>
          </w:tcPr>
          <w:p w:rsidR="001E21B3" w:rsidRDefault="0090667D">
            <w:pPr>
              <w:pStyle w:val="TableParagraph"/>
              <w:spacing w:before="6"/>
              <w:ind w:right="70"/>
              <w:jc w:val="right"/>
              <w:rPr>
                <w:sz w:val="20"/>
              </w:rPr>
            </w:pPr>
            <w:r>
              <w:rPr>
                <w:w w:val="99"/>
                <w:sz w:val="20"/>
              </w:rPr>
              <w:t>-</w:t>
            </w:r>
          </w:p>
        </w:tc>
      </w:tr>
      <w:tr w:rsidR="001E21B3">
        <w:trPr>
          <w:trHeight w:hRule="exact" w:val="253"/>
        </w:trPr>
        <w:tc>
          <w:tcPr>
            <w:tcW w:w="5165" w:type="dxa"/>
          </w:tcPr>
          <w:p w:rsidR="001E21B3" w:rsidRDefault="0090667D">
            <w:pPr>
              <w:pStyle w:val="TableParagraph"/>
              <w:spacing w:before="5"/>
              <w:ind w:left="200"/>
              <w:rPr>
                <w:sz w:val="20"/>
              </w:rPr>
            </w:pPr>
            <w:r>
              <w:rPr>
                <w:sz w:val="20"/>
              </w:rPr>
              <w:t>Alimentos y utensilios</w:t>
            </w:r>
          </w:p>
        </w:tc>
        <w:tc>
          <w:tcPr>
            <w:tcW w:w="253" w:type="dxa"/>
          </w:tcPr>
          <w:p w:rsidR="001E21B3" w:rsidRDefault="001E21B3"/>
        </w:tc>
        <w:tc>
          <w:tcPr>
            <w:tcW w:w="1075" w:type="dxa"/>
          </w:tcPr>
          <w:p w:rsidR="001E21B3" w:rsidRDefault="0090667D">
            <w:pPr>
              <w:pStyle w:val="TableParagraph"/>
              <w:spacing w:before="5"/>
              <w:ind w:right="72"/>
              <w:jc w:val="right"/>
              <w:rPr>
                <w:sz w:val="20"/>
              </w:rPr>
            </w:pPr>
            <w:r>
              <w:rPr>
                <w:sz w:val="20"/>
              </w:rPr>
              <w:t>9,847</w:t>
            </w:r>
          </w:p>
        </w:tc>
        <w:tc>
          <w:tcPr>
            <w:tcW w:w="192" w:type="dxa"/>
          </w:tcPr>
          <w:p w:rsidR="001E21B3" w:rsidRDefault="001E21B3"/>
        </w:tc>
        <w:tc>
          <w:tcPr>
            <w:tcW w:w="662" w:type="dxa"/>
          </w:tcPr>
          <w:p w:rsidR="001E21B3" w:rsidRDefault="0090667D">
            <w:pPr>
              <w:pStyle w:val="TableParagraph"/>
              <w:spacing w:before="5"/>
              <w:ind w:right="69"/>
              <w:jc w:val="right"/>
              <w:rPr>
                <w:sz w:val="20"/>
              </w:rPr>
            </w:pPr>
            <w:r>
              <w:rPr>
                <w:w w:val="99"/>
                <w:sz w:val="20"/>
              </w:rPr>
              <w:t>5</w:t>
            </w:r>
          </w:p>
        </w:tc>
        <w:tc>
          <w:tcPr>
            <w:tcW w:w="252" w:type="dxa"/>
          </w:tcPr>
          <w:p w:rsidR="001E21B3" w:rsidRDefault="001E21B3"/>
        </w:tc>
        <w:tc>
          <w:tcPr>
            <w:tcW w:w="938" w:type="dxa"/>
          </w:tcPr>
          <w:p w:rsidR="001E21B3" w:rsidRDefault="0090667D">
            <w:pPr>
              <w:pStyle w:val="TableParagraph"/>
              <w:spacing w:before="5"/>
              <w:ind w:right="72"/>
              <w:jc w:val="right"/>
              <w:rPr>
                <w:sz w:val="20"/>
              </w:rPr>
            </w:pPr>
            <w:r>
              <w:rPr>
                <w:sz w:val="20"/>
              </w:rPr>
              <w:t>576</w:t>
            </w:r>
          </w:p>
        </w:tc>
        <w:tc>
          <w:tcPr>
            <w:tcW w:w="211" w:type="dxa"/>
          </w:tcPr>
          <w:p w:rsidR="001E21B3" w:rsidRDefault="001E21B3"/>
        </w:tc>
        <w:tc>
          <w:tcPr>
            <w:tcW w:w="763" w:type="dxa"/>
          </w:tcPr>
          <w:p w:rsidR="001E21B3" w:rsidRDefault="0090667D">
            <w:pPr>
              <w:pStyle w:val="TableParagraph"/>
              <w:spacing w:before="5"/>
              <w:ind w:right="69"/>
              <w:jc w:val="right"/>
              <w:rPr>
                <w:sz w:val="20"/>
              </w:rPr>
            </w:pPr>
            <w:r>
              <w:rPr>
                <w:w w:val="99"/>
                <w:sz w:val="20"/>
              </w:rPr>
              <w:t>6</w:t>
            </w:r>
          </w:p>
        </w:tc>
      </w:tr>
      <w:tr w:rsidR="001E21B3">
        <w:trPr>
          <w:trHeight w:hRule="exact" w:val="484"/>
        </w:trPr>
        <w:tc>
          <w:tcPr>
            <w:tcW w:w="5165" w:type="dxa"/>
          </w:tcPr>
          <w:p w:rsidR="001E21B3" w:rsidRDefault="0090667D">
            <w:pPr>
              <w:pStyle w:val="TableParagraph"/>
              <w:spacing w:before="11"/>
              <w:ind w:left="200" w:right="95"/>
              <w:rPr>
                <w:sz w:val="20"/>
              </w:rPr>
            </w:pPr>
            <w:r>
              <w:rPr>
                <w:sz w:val="20"/>
              </w:rPr>
              <w:t>Materiales de administración, emisión de documentos y artículos</w:t>
            </w:r>
            <w:r>
              <w:rPr>
                <w:spacing w:val="-13"/>
                <w:sz w:val="20"/>
              </w:rPr>
              <w:t xml:space="preserve"> </w:t>
            </w:r>
            <w:r>
              <w:rPr>
                <w:sz w:val="20"/>
              </w:rPr>
              <w:t>oficiales</w:t>
            </w:r>
          </w:p>
        </w:tc>
        <w:tc>
          <w:tcPr>
            <w:tcW w:w="253" w:type="dxa"/>
          </w:tcPr>
          <w:p w:rsidR="001E21B3" w:rsidRDefault="001E21B3"/>
        </w:tc>
        <w:tc>
          <w:tcPr>
            <w:tcW w:w="1075" w:type="dxa"/>
          </w:tcPr>
          <w:p w:rsidR="001E21B3" w:rsidRDefault="001E21B3">
            <w:pPr>
              <w:pStyle w:val="TableParagraph"/>
              <w:spacing w:before="11"/>
              <w:rPr>
                <w:sz w:val="20"/>
              </w:rPr>
            </w:pPr>
          </w:p>
          <w:p w:rsidR="001E21B3" w:rsidRDefault="0090667D">
            <w:pPr>
              <w:pStyle w:val="TableParagraph"/>
              <w:ind w:right="72"/>
              <w:jc w:val="right"/>
              <w:rPr>
                <w:sz w:val="20"/>
              </w:rPr>
            </w:pPr>
            <w:r>
              <w:rPr>
                <w:sz w:val="20"/>
              </w:rPr>
              <w:t>8,055</w:t>
            </w:r>
          </w:p>
        </w:tc>
        <w:tc>
          <w:tcPr>
            <w:tcW w:w="192" w:type="dxa"/>
          </w:tcPr>
          <w:p w:rsidR="001E21B3" w:rsidRDefault="001E21B3"/>
        </w:tc>
        <w:tc>
          <w:tcPr>
            <w:tcW w:w="662" w:type="dxa"/>
          </w:tcPr>
          <w:p w:rsidR="001E21B3" w:rsidRDefault="001E21B3">
            <w:pPr>
              <w:pStyle w:val="TableParagraph"/>
              <w:spacing w:before="11"/>
              <w:rPr>
                <w:sz w:val="20"/>
              </w:rPr>
            </w:pPr>
          </w:p>
          <w:p w:rsidR="001E21B3" w:rsidRDefault="0090667D">
            <w:pPr>
              <w:pStyle w:val="TableParagraph"/>
              <w:ind w:right="69"/>
              <w:jc w:val="right"/>
              <w:rPr>
                <w:sz w:val="20"/>
              </w:rPr>
            </w:pPr>
            <w:r>
              <w:rPr>
                <w:w w:val="99"/>
                <w:sz w:val="20"/>
              </w:rPr>
              <w:t>5</w:t>
            </w:r>
          </w:p>
        </w:tc>
        <w:tc>
          <w:tcPr>
            <w:tcW w:w="252" w:type="dxa"/>
          </w:tcPr>
          <w:p w:rsidR="001E21B3" w:rsidRDefault="001E21B3"/>
        </w:tc>
        <w:tc>
          <w:tcPr>
            <w:tcW w:w="938" w:type="dxa"/>
          </w:tcPr>
          <w:p w:rsidR="001E21B3" w:rsidRDefault="001E21B3">
            <w:pPr>
              <w:pStyle w:val="TableParagraph"/>
              <w:spacing w:before="11"/>
              <w:rPr>
                <w:sz w:val="20"/>
              </w:rPr>
            </w:pPr>
          </w:p>
          <w:p w:rsidR="001E21B3" w:rsidRDefault="0090667D">
            <w:pPr>
              <w:pStyle w:val="TableParagraph"/>
              <w:ind w:right="70"/>
              <w:jc w:val="right"/>
              <w:rPr>
                <w:sz w:val="20"/>
              </w:rPr>
            </w:pPr>
            <w:r>
              <w:rPr>
                <w:w w:val="99"/>
                <w:sz w:val="20"/>
              </w:rPr>
              <w:t>-</w:t>
            </w:r>
          </w:p>
        </w:tc>
        <w:tc>
          <w:tcPr>
            <w:tcW w:w="211" w:type="dxa"/>
          </w:tcPr>
          <w:p w:rsidR="001E21B3" w:rsidRDefault="001E21B3"/>
        </w:tc>
        <w:tc>
          <w:tcPr>
            <w:tcW w:w="763" w:type="dxa"/>
          </w:tcPr>
          <w:p w:rsidR="001E21B3" w:rsidRDefault="001E21B3">
            <w:pPr>
              <w:pStyle w:val="TableParagraph"/>
              <w:spacing w:before="11"/>
              <w:rPr>
                <w:sz w:val="20"/>
              </w:rPr>
            </w:pPr>
          </w:p>
          <w:p w:rsidR="001E21B3" w:rsidRDefault="0090667D">
            <w:pPr>
              <w:pStyle w:val="TableParagraph"/>
              <w:ind w:right="70"/>
              <w:jc w:val="right"/>
              <w:rPr>
                <w:sz w:val="20"/>
              </w:rPr>
            </w:pPr>
            <w:r>
              <w:rPr>
                <w:w w:val="99"/>
                <w:sz w:val="20"/>
              </w:rPr>
              <w:t>-</w:t>
            </w:r>
          </w:p>
        </w:tc>
      </w:tr>
      <w:tr w:rsidR="001E21B3">
        <w:trPr>
          <w:trHeight w:hRule="exact" w:val="248"/>
        </w:trPr>
        <w:tc>
          <w:tcPr>
            <w:tcW w:w="5165" w:type="dxa"/>
          </w:tcPr>
          <w:p w:rsidR="001E21B3" w:rsidRDefault="0090667D">
            <w:pPr>
              <w:pStyle w:val="TableParagraph"/>
              <w:spacing w:before="5"/>
              <w:ind w:left="200"/>
              <w:rPr>
                <w:sz w:val="20"/>
              </w:rPr>
            </w:pPr>
            <w:r>
              <w:rPr>
                <w:sz w:val="20"/>
              </w:rPr>
              <w:t>Productos químicos, farmacéuticos y de laboratorio</w:t>
            </w:r>
          </w:p>
        </w:tc>
        <w:tc>
          <w:tcPr>
            <w:tcW w:w="253" w:type="dxa"/>
          </w:tcPr>
          <w:p w:rsidR="001E21B3" w:rsidRDefault="001E21B3"/>
        </w:tc>
        <w:tc>
          <w:tcPr>
            <w:tcW w:w="1075" w:type="dxa"/>
          </w:tcPr>
          <w:p w:rsidR="001E21B3" w:rsidRDefault="0090667D">
            <w:pPr>
              <w:pStyle w:val="TableParagraph"/>
              <w:spacing w:before="5"/>
              <w:ind w:right="72"/>
              <w:jc w:val="right"/>
              <w:rPr>
                <w:sz w:val="20"/>
              </w:rPr>
            </w:pPr>
            <w:r>
              <w:rPr>
                <w:sz w:val="20"/>
              </w:rPr>
              <w:t>3,178</w:t>
            </w:r>
          </w:p>
        </w:tc>
        <w:tc>
          <w:tcPr>
            <w:tcW w:w="192" w:type="dxa"/>
          </w:tcPr>
          <w:p w:rsidR="001E21B3" w:rsidRDefault="001E21B3"/>
        </w:tc>
        <w:tc>
          <w:tcPr>
            <w:tcW w:w="662" w:type="dxa"/>
          </w:tcPr>
          <w:p w:rsidR="001E21B3" w:rsidRDefault="0090667D">
            <w:pPr>
              <w:pStyle w:val="TableParagraph"/>
              <w:spacing w:before="5"/>
              <w:ind w:right="69"/>
              <w:jc w:val="right"/>
              <w:rPr>
                <w:sz w:val="20"/>
              </w:rPr>
            </w:pPr>
            <w:r>
              <w:rPr>
                <w:w w:val="99"/>
                <w:sz w:val="20"/>
              </w:rPr>
              <w:t>2</w:t>
            </w:r>
          </w:p>
        </w:tc>
        <w:tc>
          <w:tcPr>
            <w:tcW w:w="252" w:type="dxa"/>
          </w:tcPr>
          <w:p w:rsidR="001E21B3" w:rsidRDefault="001E21B3"/>
        </w:tc>
        <w:tc>
          <w:tcPr>
            <w:tcW w:w="938" w:type="dxa"/>
          </w:tcPr>
          <w:p w:rsidR="001E21B3" w:rsidRDefault="0090667D">
            <w:pPr>
              <w:pStyle w:val="TableParagraph"/>
              <w:spacing w:before="5"/>
              <w:ind w:right="70"/>
              <w:jc w:val="right"/>
              <w:rPr>
                <w:sz w:val="20"/>
              </w:rPr>
            </w:pPr>
            <w:r>
              <w:rPr>
                <w:w w:val="99"/>
                <w:sz w:val="20"/>
              </w:rPr>
              <w:t>-</w:t>
            </w:r>
          </w:p>
        </w:tc>
        <w:tc>
          <w:tcPr>
            <w:tcW w:w="211" w:type="dxa"/>
          </w:tcPr>
          <w:p w:rsidR="001E21B3" w:rsidRDefault="001E21B3"/>
        </w:tc>
        <w:tc>
          <w:tcPr>
            <w:tcW w:w="763" w:type="dxa"/>
          </w:tcPr>
          <w:p w:rsidR="001E21B3" w:rsidRDefault="0090667D">
            <w:pPr>
              <w:pStyle w:val="TableParagraph"/>
              <w:spacing w:before="5"/>
              <w:ind w:right="70"/>
              <w:jc w:val="right"/>
              <w:rPr>
                <w:sz w:val="20"/>
              </w:rPr>
            </w:pPr>
            <w:r>
              <w:rPr>
                <w:w w:val="99"/>
                <w:sz w:val="20"/>
              </w:rPr>
              <w:t>-</w:t>
            </w:r>
          </w:p>
        </w:tc>
      </w:tr>
      <w:tr w:rsidR="001E21B3">
        <w:trPr>
          <w:trHeight w:hRule="exact" w:val="245"/>
        </w:trPr>
        <w:tc>
          <w:tcPr>
            <w:tcW w:w="5165" w:type="dxa"/>
          </w:tcPr>
          <w:p w:rsidR="001E21B3" w:rsidRDefault="0090667D">
            <w:pPr>
              <w:pStyle w:val="TableParagraph"/>
              <w:spacing w:before="6"/>
              <w:ind w:left="200"/>
              <w:rPr>
                <w:sz w:val="20"/>
              </w:rPr>
            </w:pPr>
            <w:r>
              <w:rPr>
                <w:sz w:val="20"/>
              </w:rPr>
              <w:t>Materiales y suministros para seguridad</w:t>
            </w:r>
          </w:p>
        </w:tc>
        <w:tc>
          <w:tcPr>
            <w:tcW w:w="253" w:type="dxa"/>
          </w:tcPr>
          <w:p w:rsidR="001E21B3" w:rsidRDefault="001E21B3"/>
        </w:tc>
        <w:tc>
          <w:tcPr>
            <w:tcW w:w="1075" w:type="dxa"/>
          </w:tcPr>
          <w:p w:rsidR="001E21B3" w:rsidRDefault="0090667D">
            <w:pPr>
              <w:pStyle w:val="TableParagraph"/>
              <w:spacing w:before="6"/>
              <w:ind w:right="72"/>
              <w:jc w:val="right"/>
              <w:rPr>
                <w:sz w:val="20"/>
              </w:rPr>
            </w:pPr>
            <w:r>
              <w:rPr>
                <w:sz w:val="20"/>
              </w:rPr>
              <w:t>706</w:t>
            </w:r>
          </w:p>
        </w:tc>
        <w:tc>
          <w:tcPr>
            <w:tcW w:w="192" w:type="dxa"/>
          </w:tcPr>
          <w:p w:rsidR="001E21B3" w:rsidRDefault="001E21B3"/>
        </w:tc>
        <w:tc>
          <w:tcPr>
            <w:tcW w:w="662" w:type="dxa"/>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38"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763" w:type="dxa"/>
          </w:tcPr>
          <w:p w:rsidR="001E21B3" w:rsidRDefault="0090667D">
            <w:pPr>
              <w:pStyle w:val="TableParagraph"/>
              <w:spacing w:before="6"/>
              <w:ind w:right="70"/>
              <w:jc w:val="right"/>
              <w:rPr>
                <w:sz w:val="20"/>
              </w:rPr>
            </w:pPr>
            <w:r>
              <w:rPr>
                <w:w w:val="99"/>
                <w:sz w:val="20"/>
              </w:rPr>
              <w:t>-</w:t>
            </w:r>
          </w:p>
        </w:tc>
      </w:tr>
      <w:tr w:rsidR="001E21B3">
        <w:trPr>
          <w:trHeight w:hRule="exact" w:val="602"/>
        </w:trPr>
        <w:tc>
          <w:tcPr>
            <w:tcW w:w="5165" w:type="dxa"/>
          </w:tcPr>
          <w:p w:rsidR="001E21B3" w:rsidRDefault="0090667D">
            <w:pPr>
              <w:pStyle w:val="TableParagraph"/>
              <w:tabs>
                <w:tab w:val="left" w:pos="1166"/>
                <w:tab w:val="left" w:pos="1968"/>
                <w:tab w:val="left" w:pos="2270"/>
                <w:tab w:val="left" w:pos="3391"/>
                <w:tab w:val="left" w:pos="3813"/>
                <w:tab w:val="left" w:pos="4994"/>
              </w:tabs>
              <w:spacing w:before="1"/>
              <w:ind w:left="200" w:right="68"/>
              <w:rPr>
                <w:sz w:val="20"/>
              </w:rPr>
            </w:pPr>
            <w:r>
              <w:rPr>
                <w:sz w:val="20"/>
              </w:rPr>
              <w:t>Materias</w:t>
            </w:r>
            <w:r>
              <w:rPr>
                <w:sz w:val="20"/>
              </w:rPr>
              <w:tab/>
              <w:t>primas</w:t>
            </w:r>
            <w:r>
              <w:rPr>
                <w:sz w:val="20"/>
              </w:rPr>
              <w:tab/>
              <w:t>y</w:t>
            </w:r>
            <w:r>
              <w:rPr>
                <w:sz w:val="20"/>
              </w:rPr>
              <w:tab/>
              <w:t>materiales</w:t>
            </w:r>
            <w:r>
              <w:rPr>
                <w:sz w:val="20"/>
              </w:rPr>
              <w:tab/>
              <w:t>de</w:t>
            </w:r>
            <w:r>
              <w:rPr>
                <w:sz w:val="20"/>
              </w:rPr>
              <w:tab/>
            </w:r>
            <w:r>
              <w:rPr>
                <w:sz w:val="20"/>
              </w:rPr>
              <w:t>producción</w:t>
            </w:r>
            <w:r>
              <w:rPr>
                <w:sz w:val="20"/>
              </w:rPr>
              <w:tab/>
              <w:t>y comercialización</w:t>
            </w:r>
          </w:p>
        </w:tc>
        <w:tc>
          <w:tcPr>
            <w:tcW w:w="253" w:type="dxa"/>
          </w:tcPr>
          <w:p w:rsidR="001E21B3" w:rsidRDefault="001E21B3"/>
        </w:tc>
        <w:tc>
          <w:tcPr>
            <w:tcW w:w="1075" w:type="dxa"/>
            <w:tcBorders>
              <w:bottom w:val="single" w:sz="4" w:space="0" w:color="000000"/>
            </w:tcBorders>
          </w:tcPr>
          <w:p w:rsidR="001E21B3" w:rsidRDefault="001E21B3">
            <w:pPr>
              <w:pStyle w:val="TableParagraph"/>
              <w:spacing w:before="1"/>
              <w:rPr>
                <w:sz w:val="20"/>
              </w:rPr>
            </w:pPr>
          </w:p>
          <w:p w:rsidR="001E21B3" w:rsidRDefault="0090667D">
            <w:pPr>
              <w:pStyle w:val="TableParagraph"/>
              <w:spacing w:before="1"/>
              <w:ind w:right="69"/>
              <w:jc w:val="right"/>
              <w:rPr>
                <w:sz w:val="20"/>
              </w:rPr>
            </w:pPr>
            <w:r>
              <w:rPr>
                <w:w w:val="99"/>
                <w:sz w:val="20"/>
              </w:rPr>
              <w:t>7</w:t>
            </w:r>
          </w:p>
        </w:tc>
        <w:tc>
          <w:tcPr>
            <w:tcW w:w="192" w:type="dxa"/>
          </w:tcPr>
          <w:p w:rsidR="001E21B3" w:rsidRDefault="001E21B3"/>
        </w:tc>
        <w:tc>
          <w:tcPr>
            <w:tcW w:w="662" w:type="dxa"/>
            <w:tcBorders>
              <w:bottom w:val="single" w:sz="4" w:space="0" w:color="000000"/>
            </w:tcBorders>
          </w:tcPr>
          <w:p w:rsidR="001E21B3" w:rsidRDefault="001E21B3">
            <w:pPr>
              <w:pStyle w:val="TableParagraph"/>
              <w:spacing w:before="1"/>
              <w:rPr>
                <w:sz w:val="20"/>
              </w:rPr>
            </w:pPr>
          </w:p>
          <w:p w:rsidR="001E21B3" w:rsidRDefault="0090667D">
            <w:pPr>
              <w:pStyle w:val="TableParagraph"/>
              <w:spacing w:before="1"/>
              <w:ind w:right="70"/>
              <w:jc w:val="right"/>
              <w:rPr>
                <w:sz w:val="20"/>
              </w:rPr>
            </w:pPr>
            <w:r>
              <w:rPr>
                <w:w w:val="99"/>
                <w:sz w:val="20"/>
              </w:rPr>
              <w:t>-</w:t>
            </w:r>
          </w:p>
        </w:tc>
        <w:tc>
          <w:tcPr>
            <w:tcW w:w="252" w:type="dxa"/>
          </w:tcPr>
          <w:p w:rsidR="001E21B3" w:rsidRDefault="001E21B3"/>
        </w:tc>
        <w:tc>
          <w:tcPr>
            <w:tcW w:w="938" w:type="dxa"/>
            <w:tcBorders>
              <w:bottom w:val="single" w:sz="4" w:space="0" w:color="000000"/>
            </w:tcBorders>
          </w:tcPr>
          <w:p w:rsidR="001E21B3" w:rsidRDefault="001E21B3">
            <w:pPr>
              <w:pStyle w:val="TableParagraph"/>
              <w:spacing w:before="1"/>
              <w:rPr>
                <w:sz w:val="20"/>
              </w:rPr>
            </w:pPr>
          </w:p>
          <w:p w:rsidR="001E21B3" w:rsidRDefault="0090667D">
            <w:pPr>
              <w:pStyle w:val="TableParagraph"/>
              <w:spacing w:before="1"/>
              <w:ind w:right="70"/>
              <w:jc w:val="right"/>
              <w:rPr>
                <w:sz w:val="20"/>
              </w:rPr>
            </w:pPr>
            <w:r>
              <w:rPr>
                <w:w w:val="99"/>
                <w:sz w:val="20"/>
              </w:rPr>
              <w:t>-</w:t>
            </w:r>
          </w:p>
        </w:tc>
        <w:tc>
          <w:tcPr>
            <w:tcW w:w="211" w:type="dxa"/>
          </w:tcPr>
          <w:p w:rsidR="001E21B3" w:rsidRDefault="001E21B3"/>
        </w:tc>
        <w:tc>
          <w:tcPr>
            <w:tcW w:w="763" w:type="dxa"/>
            <w:tcBorders>
              <w:bottom w:val="single" w:sz="4" w:space="0" w:color="000000"/>
            </w:tcBorders>
          </w:tcPr>
          <w:p w:rsidR="001E21B3" w:rsidRDefault="001E21B3">
            <w:pPr>
              <w:pStyle w:val="TableParagraph"/>
              <w:spacing w:before="1"/>
              <w:rPr>
                <w:sz w:val="20"/>
              </w:rPr>
            </w:pPr>
          </w:p>
          <w:p w:rsidR="001E21B3" w:rsidRDefault="0090667D">
            <w:pPr>
              <w:pStyle w:val="TableParagraph"/>
              <w:spacing w:before="1"/>
              <w:ind w:right="70"/>
              <w:jc w:val="right"/>
              <w:rPr>
                <w:sz w:val="20"/>
              </w:rPr>
            </w:pPr>
            <w:r>
              <w:rPr>
                <w:w w:val="99"/>
                <w:sz w:val="20"/>
              </w:rPr>
              <w:t>-</w:t>
            </w:r>
          </w:p>
        </w:tc>
      </w:tr>
      <w:tr w:rsidR="001E21B3">
        <w:trPr>
          <w:trHeight w:hRule="exact" w:val="269"/>
        </w:trPr>
        <w:tc>
          <w:tcPr>
            <w:tcW w:w="5165" w:type="dxa"/>
          </w:tcPr>
          <w:p w:rsidR="001E21B3" w:rsidRDefault="0090667D">
            <w:pPr>
              <w:pStyle w:val="TableParagraph"/>
              <w:spacing w:before="14"/>
              <w:ind w:left="2300" w:right="2174"/>
              <w:jc w:val="center"/>
              <w:rPr>
                <w:sz w:val="20"/>
              </w:rPr>
            </w:pPr>
            <w:r>
              <w:rPr>
                <w:sz w:val="20"/>
              </w:rPr>
              <w:t>Total</w:t>
            </w:r>
          </w:p>
        </w:tc>
        <w:tc>
          <w:tcPr>
            <w:tcW w:w="253" w:type="dxa"/>
          </w:tcPr>
          <w:p w:rsidR="001E21B3" w:rsidRDefault="0090667D">
            <w:pPr>
              <w:pStyle w:val="TableParagraph"/>
              <w:spacing w:before="14"/>
              <w:ind w:right="1"/>
              <w:jc w:val="center"/>
              <w:rPr>
                <w:sz w:val="20"/>
              </w:rPr>
            </w:pPr>
            <w:r>
              <w:rPr>
                <w:w w:val="99"/>
                <w:sz w:val="20"/>
              </w:rPr>
              <w:t>$</w:t>
            </w:r>
          </w:p>
        </w:tc>
        <w:tc>
          <w:tcPr>
            <w:tcW w:w="1075" w:type="dxa"/>
            <w:tcBorders>
              <w:top w:val="single" w:sz="4" w:space="0" w:color="000000"/>
              <w:bottom w:val="double" w:sz="6" w:space="0" w:color="000000"/>
            </w:tcBorders>
          </w:tcPr>
          <w:p w:rsidR="001E21B3" w:rsidRDefault="0090667D">
            <w:pPr>
              <w:pStyle w:val="TableParagraph"/>
              <w:spacing w:before="9"/>
              <w:ind w:right="72"/>
              <w:jc w:val="right"/>
              <w:rPr>
                <w:sz w:val="20"/>
              </w:rPr>
            </w:pPr>
            <w:r>
              <w:rPr>
                <w:w w:val="95"/>
                <w:sz w:val="20"/>
              </w:rPr>
              <w:t>180,187</w:t>
            </w:r>
          </w:p>
        </w:tc>
        <w:tc>
          <w:tcPr>
            <w:tcW w:w="192" w:type="dxa"/>
          </w:tcPr>
          <w:p w:rsidR="001E21B3" w:rsidRDefault="001E21B3"/>
        </w:tc>
        <w:tc>
          <w:tcPr>
            <w:tcW w:w="662"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100</w:t>
            </w:r>
          </w:p>
        </w:tc>
        <w:tc>
          <w:tcPr>
            <w:tcW w:w="252" w:type="dxa"/>
          </w:tcPr>
          <w:p w:rsidR="001E21B3" w:rsidRDefault="0090667D">
            <w:pPr>
              <w:pStyle w:val="TableParagraph"/>
              <w:spacing w:before="14"/>
              <w:jc w:val="center"/>
              <w:rPr>
                <w:sz w:val="20"/>
              </w:rPr>
            </w:pPr>
            <w:r>
              <w:rPr>
                <w:w w:val="99"/>
                <w:sz w:val="20"/>
              </w:rPr>
              <w:t>$</w:t>
            </w:r>
          </w:p>
        </w:tc>
        <w:tc>
          <w:tcPr>
            <w:tcW w:w="938"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26,497</w:t>
            </w:r>
          </w:p>
        </w:tc>
        <w:tc>
          <w:tcPr>
            <w:tcW w:w="211" w:type="dxa"/>
          </w:tcPr>
          <w:p w:rsidR="001E21B3" w:rsidRDefault="001E21B3"/>
        </w:tc>
        <w:tc>
          <w:tcPr>
            <w:tcW w:w="763"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15</w:t>
            </w:r>
          </w:p>
        </w:tc>
      </w:tr>
    </w:tbl>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92"/>
        <w:ind w:left="692" w:right="344"/>
        <w:jc w:val="both"/>
      </w:pPr>
      <w:r>
        <w:t>Adicionalmente, como procedimiento de auditoría se revisaron selectivamente los trámites de adquisiciones de los servicios contratados, así como contratos y expedientes de los proveedores que  otorgan  dichos  servicios.  En  el  caso  de  las  erogaciones</w:t>
      </w:r>
      <w:r>
        <w:t xml:space="preserve">  de  combustibles  se verificaron</w:t>
      </w:r>
    </w:p>
    <w:p w:rsidR="001E21B3" w:rsidRDefault="001E21B3">
      <w:pPr>
        <w:jc w:val="both"/>
        <w:sectPr w:rsidR="001E21B3">
          <w:headerReference w:type="default" r:id="rId58"/>
          <w:pgSz w:w="12240" w:h="15840"/>
          <w:pgMar w:top="720" w:right="500" w:bottom="1200" w:left="160" w:header="520" w:footer="1009" w:gutter="0"/>
          <w:pgNumType w:start="51"/>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324"/>
        <w:jc w:val="both"/>
      </w:pPr>
      <w:r>
        <w:t xml:space="preserve">algunas de las bitácoras de control que registran el suministro de los vehículos oficiales, además en complemento a la comprobación de estos gastos se obtuvo el inventario de las unidades existentes al cierre del ejercicio para identificar los movimientos </w:t>
      </w:r>
      <w:r>
        <w:t>de altas y bajas.</w:t>
      </w:r>
    </w:p>
    <w:p w:rsidR="001E21B3" w:rsidRDefault="001E21B3">
      <w:pPr>
        <w:pStyle w:val="Textoindependiente"/>
        <w:rPr>
          <w:sz w:val="20"/>
        </w:rPr>
      </w:pPr>
    </w:p>
    <w:p w:rsidR="001E21B3" w:rsidRDefault="001E21B3">
      <w:pPr>
        <w:pStyle w:val="Textoindependiente"/>
        <w:spacing w:before="8"/>
        <w:rPr>
          <w:sz w:val="20"/>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6968"/>
        <w:gridCol w:w="4015"/>
      </w:tblGrid>
      <w:tr w:rsidR="001E21B3">
        <w:trPr>
          <w:trHeight w:hRule="exact" w:val="268"/>
        </w:trPr>
        <w:tc>
          <w:tcPr>
            <w:tcW w:w="6968" w:type="dxa"/>
          </w:tcPr>
          <w:p w:rsidR="001E21B3" w:rsidRDefault="0090667D">
            <w:pPr>
              <w:pStyle w:val="TableParagraph"/>
              <w:spacing w:line="268" w:lineRule="exact"/>
              <w:ind w:left="200"/>
              <w:rPr>
                <w:sz w:val="24"/>
              </w:rPr>
            </w:pPr>
            <w:r>
              <w:rPr>
                <w:sz w:val="24"/>
                <w:u w:val="single"/>
              </w:rPr>
              <w:t>Combustibles, lubricantes y aditivos</w:t>
            </w:r>
          </w:p>
        </w:tc>
        <w:tc>
          <w:tcPr>
            <w:tcW w:w="4015" w:type="dxa"/>
          </w:tcPr>
          <w:p w:rsidR="001E21B3" w:rsidRDefault="0090667D">
            <w:pPr>
              <w:pStyle w:val="TableParagraph"/>
              <w:spacing w:line="268" w:lineRule="exact"/>
              <w:ind w:right="198"/>
              <w:jc w:val="right"/>
              <w:rPr>
                <w:sz w:val="24"/>
              </w:rPr>
            </w:pPr>
            <w:r>
              <w:rPr>
                <w:sz w:val="24"/>
              </w:rPr>
              <w:t>$63,472</w:t>
            </w:r>
          </w:p>
        </w:tc>
      </w:tr>
    </w:tbl>
    <w:p w:rsidR="001E21B3" w:rsidRDefault="001E21B3">
      <w:pPr>
        <w:pStyle w:val="Textoindependiente"/>
        <w:rPr>
          <w:sz w:val="12"/>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0"/>
        </w:rPr>
      </w:pPr>
    </w:p>
    <w:p w:rsidR="001E21B3" w:rsidRDefault="001E21B3">
      <w:pPr>
        <w:pStyle w:val="Textoindependiente"/>
        <w:spacing w:before="4"/>
        <w:rPr>
          <w:sz w:val="29"/>
        </w:rPr>
      </w:pPr>
    </w:p>
    <w:tbl>
      <w:tblPr>
        <w:tblStyle w:val="TableNormal"/>
        <w:tblW w:w="0" w:type="auto"/>
        <w:tblInd w:w="2923" w:type="dxa"/>
        <w:tblBorders>
          <w:top w:val="nil"/>
          <w:left w:val="nil"/>
          <w:bottom w:val="nil"/>
          <w:right w:val="nil"/>
          <w:insideH w:val="nil"/>
          <w:insideV w:val="nil"/>
        </w:tblBorders>
        <w:tblLayout w:type="fixed"/>
        <w:tblLook w:val="01E0" w:firstRow="1" w:lastRow="1" w:firstColumn="1" w:lastColumn="1" w:noHBand="0" w:noVBand="0"/>
      </w:tblPr>
      <w:tblGrid>
        <w:gridCol w:w="2160"/>
        <w:gridCol w:w="311"/>
        <w:gridCol w:w="869"/>
        <w:gridCol w:w="146"/>
        <w:gridCol w:w="559"/>
        <w:gridCol w:w="269"/>
        <w:gridCol w:w="996"/>
        <w:gridCol w:w="154"/>
        <w:gridCol w:w="480"/>
      </w:tblGrid>
      <w:tr w:rsidR="001E21B3">
        <w:trPr>
          <w:trHeight w:hRule="exact" w:val="282"/>
        </w:trPr>
        <w:tc>
          <w:tcPr>
            <w:tcW w:w="2160" w:type="dxa"/>
          </w:tcPr>
          <w:p w:rsidR="001E21B3" w:rsidRDefault="0090667D">
            <w:pPr>
              <w:pStyle w:val="TableParagraph"/>
              <w:spacing w:line="223" w:lineRule="exact"/>
              <w:ind w:left="744"/>
              <w:rPr>
                <w:sz w:val="20"/>
              </w:rPr>
            </w:pPr>
            <w:r>
              <w:rPr>
                <w:sz w:val="20"/>
                <w:u w:val="single"/>
              </w:rPr>
              <w:t>Concepto</w:t>
            </w:r>
          </w:p>
        </w:tc>
        <w:tc>
          <w:tcPr>
            <w:tcW w:w="311" w:type="dxa"/>
          </w:tcPr>
          <w:p w:rsidR="001E21B3" w:rsidRDefault="001E21B3"/>
        </w:tc>
        <w:tc>
          <w:tcPr>
            <w:tcW w:w="869" w:type="dxa"/>
          </w:tcPr>
          <w:p w:rsidR="001E21B3" w:rsidRDefault="0090667D">
            <w:pPr>
              <w:pStyle w:val="TableParagraph"/>
              <w:spacing w:line="223" w:lineRule="exact"/>
              <w:ind w:right="93"/>
              <w:jc w:val="right"/>
              <w:rPr>
                <w:sz w:val="20"/>
              </w:rPr>
            </w:pPr>
            <w:r>
              <w:rPr>
                <w:sz w:val="20"/>
                <w:u w:val="single"/>
              </w:rPr>
              <w:t>Importe</w:t>
            </w:r>
          </w:p>
        </w:tc>
        <w:tc>
          <w:tcPr>
            <w:tcW w:w="146" w:type="dxa"/>
          </w:tcPr>
          <w:p w:rsidR="001E21B3" w:rsidRDefault="001E21B3"/>
        </w:tc>
        <w:tc>
          <w:tcPr>
            <w:tcW w:w="559" w:type="dxa"/>
          </w:tcPr>
          <w:p w:rsidR="001E21B3" w:rsidRDefault="0090667D">
            <w:pPr>
              <w:pStyle w:val="TableParagraph"/>
              <w:spacing w:line="223" w:lineRule="exact"/>
              <w:ind w:right="60"/>
              <w:jc w:val="right"/>
              <w:rPr>
                <w:sz w:val="20"/>
              </w:rPr>
            </w:pPr>
            <w:r>
              <w:rPr>
                <w:w w:val="99"/>
                <w:sz w:val="20"/>
                <w:u w:val="single"/>
              </w:rPr>
              <w:t>%</w:t>
            </w:r>
          </w:p>
        </w:tc>
        <w:tc>
          <w:tcPr>
            <w:tcW w:w="269" w:type="dxa"/>
          </w:tcPr>
          <w:p w:rsidR="001E21B3" w:rsidRDefault="001E21B3"/>
        </w:tc>
        <w:tc>
          <w:tcPr>
            <w:tcW w:w="996" w:type="dxa"/>
          </w:tcPr>
          <w:p w:rsidR="001E21B3" w:rsidRDefault="0090667D">
            <w:pPr>
              <w:pStyle w:val="TableParagraph"/>
              <w:spacing w:line="223" w:lineRule="exact"/>
              <w:ind w:right="72"/>
              <w:jc w:val="right"/>
              <w:rPr>
                <w:sz w:val="20"/>
              </w:rPr>
            </w:pPr>
            <w:r>
              <w:rPr>
                <w:sz w:val="20"/>
                <w:u w:val="single"/>
              </w:rPr>
              <w:t>Alcance</w:t>
            </w:r>
          </w:p>
        </w:tc>
        <w:tc>
          <w:tcPr>
            <w:tcW w:w="154" w:type="dxa"/>
          </w:tcPr>
          <w:p w:rsidR="001E21B3" w:rsidRDefault="001E21B3"/>
        </w:tc>
        <w:tc>
          <w:tcPr>
            <w:tcW w:w="480" w:type="dxa"/>
          </w:tcPr>
          <w:p w:rsidR="001E21B3" w:rsidRDefault="0090667D">
            <w:pPr>
              <w:pStyle w:val="TableParagraph"/>
              <w:spacing w:line="223" w:lineRule="exact"/>
              <w:ind w:left="153"/>
              <w:rPr>
                <w:sz w:val="20"/>
              </w:rPr>
            </w:pPr>
            <w:r>
              <w:rPr>
                <w:w w:val="99"/>
                <w:sz w:val="20"/>
                <w:u w:val="single"/>
              </w:rPr>
              <w:t>%</w:t>
            </w:r>
          </w:p>
        </w:tc>
      </w:tr>
      <w:tr w:rsidR="001E21B3">
        <w:trPr>
          <w:trHeight w:hRule="exact" w:val="294"/>
        </w:trPr>
        <w:tc>
          <w:tcPr>
            <w:tcW w:w="2160" w:type="dxa"/>
          </w:tcPr>
          <w:p w:rsidR="001E21B3" w:rsidRDefault="0090667D">
            <w:pPr>
              <w:pStyle w:val="TableParagraph"/>
              <w:spacing w:before="52"/>
              <w:ind w:left="200"/>
              <w:rPr>
                <w:sz w:val="20"/>
              </w:rPr>
            </w:pPr>
            <w:r>
              <w:rPr>
                <w:sz w:val="20"/>
              </w:rPr>
              <w:t>Gasolina</w:t>
            </w:r>
          </w:p>
        </w:tc>
        <w:tc>
          <w:tcPr>
            <w:tcW w:w="311" w:type="dxa"/>
          </w:tcPr>
          <w:p w:rsidR="001E21B3" w:rsidRDefault="0090667D">
            <w:pPr>
              <w:pStyle w:val="TableParagraph"/>
              <w:spacing w:before="52"/>
              <w:ind w:right="69"/>
              <w:jc w:val="right"/>
              <w:rPr>
                <w:sz w:val="20"/>
              </w:rPr>
            </w:pPr>
            <w:r>
              <w:rPr>
                <w:w w:val="99"/>
                <w:sz w:val="20"/>
              </w:rPr>
              <w:t>$</w:t>
            </w:r>
          </w:p>
        </w:tc>
        <w:tc>
          <w:tcPr>
            <w:tcW w:w="869" w:type="dxa"/>
          </w:tcPr>
          <w:p w:rsidR="001E21B3" w:rsidRDefault="0090667D">
            <w:pPr>
              <w:pStyle w:val="TableParagraph"/>
              <w:spacing w:before="52"/>
              <w:ind w:right="70"/>
              <w:jc w:val="right"/>
              <w:rPr>
                <w:sz w:val="20"/>
              </w:rPr>
            </w:pPr>
            <w:r>
              <w:rPr>
                <w:sz w:val="20"/>
              </w:rPr>
              <w:t>50,769</w:t>
            </w:r>
          </w:p>
        </w:tc>
        <w:tc>
          <w:tcPr>
            <w:tcW w:w="146" w:type="dxa"/>
          </w:tcPr>
          <w:p w:rsidR="001E21B3" w:rsidRDefault="001E21B3"/>
        </w:tc>
        <w:tc>
          <w:tcPr>
            <w:tcW w:w="559" w:type="dxa"/>
          </w:tcPr>
          <w:p w:rsidR="001E21B3" w:rsidRDefault="0090667D">
            <w:pPr>
              <w:pStyle w:val="TableParagraph"/>
              <w:spacing w:before="52"/>
              <w:ind w:right="72"/>
              <w:jc w:val="right"/>
              <w:rPr>
                <w:sz w:val="20"/>
              </w:rPr>
            </w:pPr>
            <w:r>
              <w:rPr>
                <w:sz w:val="20"/>
              </w:rPr>
              <w:t>80</w:t>
            </w:r>
          </w:p>
        </w:tc>
        <w:tc>
          <w:tcPr>
            <w:tcW w:w="269" w:type="dxa"/>
          </w:tcPr>
          <w:p w:rsidR="001E21B3" w:rsidRDefault="0090667D">
            <w:pPr>
              <w:pStyle w:val="TableParagraph"/>
              <w:spacing w:before="52"/>
              <w:ind w:right="2"/>
              <w:jc w:val="center"/>
              <w:rPr>
                <w:sz w:val="20"/>
              </w:rPr>
            </w:pPr>
            <w:r>
              <w:rPr>
                <w:w w:val="99"/>
                <w:sz w:val="20"/>
              </w:rPr>
              <w:t>$</w:t>
            </w:r>
          </w:p>
        </w:tc>
        <w:tc>
          <w:tcPr>
            <w:tcW w:w="996" w:type="dxa"/>
          </w:tcPr>
          <w:p w:rsidR="001E21B3" w:rsidRDefault="0090667D">
            <w:pPr>
              <w:pStyle w:val="TableParagraph"/>
              <w:spacing w:before="52"/>
              <w:ind w:right="72"/>
              <w:jc w:val="right"/>
              <w:rPr>
                <w:sz w:val="20"/>
              </w:rPr>
            </w:pPr>
            <w:r>
              <w:rPr>
                <w:sz w:val="20"/>
              </w:rPr>
              <w:t>6,061</w:t>
            </w:r>
          </w:p>
        </w:tc>
        <w:tc>
          <w:tcPr>
            <w:tcW w:w="154" w:type="dxa"/>
          </w:tcPr>
          <w:p w:rsidR="001E21B3" w:rsidRDefault="001E21B3"/>
        </w:tc>
        <w:tc>
          <w:tcPr>
            <w:tcW w:w="480" w:type="dxa"/>
          </w:tcPr>
          <w:p w:rsidR="001E21B3" w:rsidRDefault="0090667D">
            <w:pPr>
              <w:pStyle w:val="TableParagraph"/>
              <w:spacing w:before="52"/>
              <w:ind w:right="70"/>
              <w:jc w:val="right"/>
              <w:rPr>
                <w:sz w:val="20"/>
              </w:rPr>
            </w:pPr>
            <w:r>
              <w:rPr>
                <w:sz w:val="20"/>
              </w:rPr>
              <w:t>12</w:t>
            </w:r>
          </w:p>
        </w:tc>
      </w:tr>
      <w:tr w:rsidR="001E21B3">
        <w:trPr>
          <w:trHeight w:hRule="exact" w:val="248"/>
        </w:trPr>
        <w:tc>
          <w:tcPr>
            <w:tcW w:w="2160" w:type="dxa"/>
          </w:tcPr>
          <w:p w:rsidR="001E21B3" w:rsidRDefault="0090667D">
            <w:pPr>
              <w:pStyle w:val="TableParagraph"/>
              <w:spacing w:before="5"/>
              <w:ind w:left="200"/>
              <w:rPr>
                <w:sz w:val="20"/>
              </w:rPr>
            </w:pPr>
            <w:r>
              <w:rPr>
                <w:sz w:val="20"/>
              </w:rPr>
              <w:t>Diésel</w:t>
            </w:r>
          </w:p>
        </w:tc>
        <w:tc>
          <w:tcPr>
            <w:tcW w:w="311" w:type="dxa"/>
          </w:tcPr>
          <w:p w:rsidR="001E21B3" w:rsidRDefault="001E21B3"/>
        </w:tc>
        <w:tc>
          <w:tcPr>
            <w:tcW w:w="869" w:type="dxa"/>
          </w:tcPr>
          <w:p w:rsidR="001E21B3" w:rsidRDefault="0090667D">
            <w:pPr>
              <w:pStyle w:val="TableParagraph"/>
              <w:spacing w:before="5"/>
              <w:ind w:right="70"/>
              <w:jc w:val="right"/>
              <w:rPr>
                <w:sz w:val="20"/>
              </w:rPr>
            </w:pPr>
            <w:r>
              <w:rPr>
                <w:sz w:val="20"/>
              </w:rPr>
              <w:t>12,177</w:t>
            </w:r>
          </w:p>
        </w:tc>
        <w:tc>
          <w:tcPr>
            <w:tcW w:w="146" w:type="dxa"/>
          </w:tcPr>
          <w:p w:rsidR="001E21B3" w:rsidRDefault="001E21B3"/>
        </w:tc>
        <w:tc>
          <w:tcPr>
            <w:tcW w:w="559" w:type="dxa"/>
          </w:tcPr>
          <w:p w:rsidR="001E21B3" w:rsidRDefault="0090667D">
            <w:pPr>
              <w:pStyle w:val="TableParagraph"/>
              <w:spacing w:before="5"/>
              <w:ind w:right="72"/>
              <w:jc w:val="right"/>
              <w:rPr>
                <w:sz w:val="20"/>
              </w:rPr>
            </w:pPr>
            <w:r>
              <w:rPr>
                <w:sz w:val="20"/>
              </w:rPr>
              <w:t>19</w:t>
            </w:r>
          </w:p>
        </w:tc>
        <w:tc>
          <w:tcPr>
            <w:tcW w:w="269" w:type="dxa"/>
          </w:tcPr>
          <w:p w:rsidR="001E21B3" w:rsidRDefault="001E21B3"/>
        </w:tc>
        <w:tc>
          <w:tcPr>
            <w:tcW w:w="996" w:type="dxa"/>
          </w:tcPr>
          <w:p w:rsidR="001E21B3" w:rsidRDefault="0090667D">
            <w:pPr>
              <w:pStyle w:val="TableParagraph"/>
              <w:spacing w:before="5"/>
              <w:ind w:right="70"/>
              <w:jc w:val="right"/>
              <w:rPr>
                <w:sz w:val="20"/>
              </w:rPr>
            </w:pPr>
            <w:r>
              <w:rPr>
                <w:w w:val="99"/>
                <w:sz w:val="20"/>
              </w:rPr>
              <w:t>-</w:t>
            </w:r>
          </w:p>
        </w:tc>
        <w:tc>
          <w:tcPr>
            <w:tcW w:w="154" w:type="dxa"/>
          </w:tcPr>
          <w:p w:rsidR="001E21B3" w:rsidRDefault="001E21B3"/>
        </w:tc>
        <w:tc>
          <w:tcPr>
            <w:tcW w:w="480" w:type="dxa"/>
          </w:tcPr>
          <w:p w:rsidR="001E21B3" w:rsidRDefault="0090667D">
            <w:pPr>
              <w:pStyle w:val="TableParagraph"/>
              <w:spacing w:before="5"/>
              <w:ind w:right="68"/>
              <w:jc w:val="right"/>
              <w:rPr>
                <w:sz w:val="20"/>
              </w:rPr>
            </w:pPr>
            <w:r>
              <w:rPr>
                <w:w w:val="99"/>
                <w:sz w:val="20"/>
              </w:rPr>
              <w:t>-</w:t>
            </w:r>
          </w:p>
        </w:tc>
      </w:tr>
      <w:tr w:rsidR="001E21B3">
        <w:trPr>
          <w:trHeight w:hRule="exact" w:val="250"/>
        </w:trPr>
        <w:tc>
          <w:tcPr>
            <w:tcW w:w="2160" w:type="dxa"/>
          </w:tcPr>
          <w:p w:rsidR="001E21B3" w:rsidRDefault="0090667D">
            <w:pPr>
              <w:pStyle w:val="TableParagraph"/>
              <w:spacing w:before="6"/>
              <w:ind w:left="200"/>
              <w:rPr>
                <w:sz w:val="20"/>
              </w:rPr>
            </w:pPr>
            <w:r>
              <w:rPr>
                <w:sz w:val="20"/>
              </w:rPr>
              <w:t>Aceites y lubricantes</w:t>
            </w:r>
          </w:p>
        </w:tc>
        <w:tc>
          <w:tcPr>
            <w:tcW w:w="311" w:type="dxa"/>
          </w:tcPr>
          <w:p w:rsidR="001E21B3" w:rsidRDefault="001E21B3"/>
        </w:tc>
        <w:tc>
          <w:tcPr>
            <w:tcW w:w="869" w:type="dxa"/>
          </w:tcPr>
          <w:p w:rsidR="001E21B3" w:rsidRDefault="0090667D">
            <w:pPr>
              <w:pStyle w:val="TableParagraph"/>
              <w:spacing w:before="6"/>
              <w:ind w:right="70"/>
              <w:jc w:val="right"/>
              <w:rPr>
                <w:sz w:val="20"/>
              </w:rPr>
            </w:pPr>
            <w:r>
              <w:rPr>
                <w:sz w:val="20"/>
              </w:rPr>
              <w:t>444</w:t>
            </w:r>
          </w:p>
        </w:tc>
        <w:tc>
          <w:tcPr>
            <w:tcW w:w="146" w:type="dxa"/>
          </w:tcPr>
          <w:p w:rsidR="001E21B3" w:rsidRDefault="001E21B3"/>
        </w:tc>
        <w:tc>
          <w:tcPr>
            <w:tcW w:w="559" w:type="dxa"/>
          </w:tcPr>
          <w:p w:rsidR="001E21B3" w:rsidRDefault="0090667D">
            <w:pPr>
              <w:pStyle w:val="TableParagraph"/>
              <w:spacing w:before="6"/>
              <w:ind w:right="69"/>
              <w:jc w:val="right"/>
              <w:rPr>
                <w:sz w:val="20"/>
              </w:rPr>
            </w:pPr>
            <w:r>
              <w:rPr>
                <w:w w:val="99"/>
                <w:sz w:val="20"/>
              </w:rPr>
              <w:t>1</w:t>
            </w:r>
          </w:p>
        </w:tc>
        <w:tc>
          <w:tcPr>
            <w:tcW w:w="269" w:type="dxa"/>
          </w:tcPr>
          <w:p w:rsidR="001E21B3" w:rsidRDefault="001E21B3"/>
        </w:tc>
        <w:tc>
          <w:tcPr>
            <w:tcW w:w="996" w:type="dxa"/>
          </w:tcPr>
          <w:p w:rsidR="001E21B3" w:rsidRDefault="0090667D">
            <w:pPr>
              <w:pStyle w:val="TableParagraph"/>
              <w:spacing w:before="6"/>
              <w:ind w:right="70"/>
              <w:jc w:val="right"/>
              <w:rPr>
                <w:sz w:val="20"/>
              </w:rPr>
            </w:pPr>
            <w:r>
              <w:rPr>
                <w:w w:val="99"/>
                <w:sz w:val="20"/>
              </w:rPr>
              <w:t>-</w:t>
            </w:r>
          </w:p>
        </w:tc>
        <w:tc>
          <w:tcPr>
            <w:tcW w:w="154" w:type="dxa"/>
          </w:tcPr>
          <w:p w:rsidR="001E21B3" w:rsidRDefault="001E21B3"/>
        </w:tc>
        <w:tc>
          <w:tcPr>
            <w:tcW w:w="480" w:type="dxa"/>
          </w:tcPr>
          <w:p w:rsidR="001E21B3" w:rsidRDefault="0090667D">
            <w:pPr>
              <w:pStyle w:val="TableParagraph"/>
              <w:spacing w:before="6"/>
              <w:ind w:right="68"/>
              <w:jc w:val="right"/>
              <w:rPr>
                <w:sz w:val="20"/>
              </w:rPr>
            </w:pPr>
            <w:r>
              <w:rPr>
                <w:w w:val="99"/>
                <w:sz w:val="20"/>
              </w:rPr>
              <w:t>-</w:t>
            </w:r>
          </w:p>
        </w:tc>
      </w:tr>
      <w:tr w:rsidR="001E21B3">
        <w:trPr>
          <w:trHeight w:hRule="exact" w:val="343"/>
        </w:trPr>
        <w:tc>
          <w:tcPr>
            <w:tcW w:w="2160" w:type="dxa"/>
          </w:tcPr>
          <w:p w:rsidR="001E21B3" w:rsidRDefault="0090667D">
            <w:pPr>
              <w:pStyle w:val="TableParagraph"/>
              <w:spacing w:before="6"/>
              <w:ind w:left="200"/>
              <w:rPr>
                <w:sz w:val="20"/>
              </w:rPr>
            </w:pPr>
            <w:r>
              <w:rPr>
                <w:sz w:val="20"/>
              </w:rPr>
              <w:t>Gas L.P.</w:t>
            </w:r>
          </w:p>
        </w:tc>
        <w:tc>
          <w:tcPr>
            <w:tcW w:w="311" w:type="dxa"/>
          </w:tcPr>
          <w:p w:rsidR="001E21B3" w:rsidRDefault="001E21B3"/>
        </w:tc>
        <w:tc>
          <w:tcPr>
            <w:tcW w:w="869" w:type="dxa"/>
            <w:tcBorders>
              <w:bottom w:val="single" w:sz="4" w:space="0" w:color="000000"/>
            </w:tcBorders>
          </w:tcPr>
          <w:p w:rsidR="001E21B3" w:rsidRDefault="0090667D">
            <w:pPr>
              <w:pStyle w:val="TableParagraph"/>
              <w:spacing w:before="6"/>
              <w:ind w:right="70"/>
              <w:jc w:val="right"/>
              <w:rPr>
                <w:sz w:val="20"/>
              </w:rPr>
            </w:pPr>
            <w:r>
              <w:rPr>
                <w:sz w:val="20"/>
              </w:rPr>
              <w:t>82</w:t>
            </w:r>
          </w:p>
        </w:tc>
        <w:tc>
          <w:tcPr>
            <w:tcW w:w="146" w:type="dxa"/>
          </w:tcPr>
          <w:p w:rsidR="001E21B3" w:rsidRDefault="001E21B3"/>
        </w:tc>
        <w:tc>
          <w:tcPr>
            <w:tcW w:w="559"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269" w:type="dxa"/>
          </w:tcPr>
          <w:p w:rsidR="001E21B3" w:rsidRDefault="001E21B3"/>
        </w:tc>
        <w:tc>
          <w:tcPr>
            <w:tcW w:w="996"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154" w:type="dxa"/>
          </w:tcPr>
          <w:p w:rsidR="001E21B3" w:rsidRDefault="001E21B3"/>
        </w:tc>
        <w:tc>
          <w:tcPr>
            <w:tcW w:w="480" w:type="dxa"/>
            <w:tcBorders>
              <w:bottom w:val="single" w:sz="4" w:space="0" w:color="000000"/>
            </w:tcBorders>
          </w:tcPr>
          <w:p w:rsidR="001E21B3" w:rsidRDefault="0090667D">
            <w:pPr>
              <w:pStyle w:val="TableParagraph"/>
              <w:spacing w:before="6"/>
              <w:ind w:right="68"/>
              <w:jc w:val="right"/>
              <w:rPr>
                <w:sz w:val="20"/>
              </w:rPr>
            </w:pPr>
            <w:r>
              <w:rPr>
                <w:w w:val="99"/>
                <w:sz w:val="20"/>
              </w:rPr>
              <w:t>-</w:t>
            </w:r>
          </w:p>
        </w:tc>
      </w:tr>
      <w:tr w:rsidR="001E21B3">
        <w:trPr>
          <w:trHeight w:hRule="exact" w:val="269"/>
        </w:trPr>
        <w:tc>
          <w:tcPr>
            <w:tcW w:w="2160" w:type="dxa"/>
          </w:tcPr>
          <w:p w:rsidR="001E21B3" w:rsidRDefault="0090667D">
            <w:pPr>
              <w:pStyle w:val="TableParagraph"/>
              <w:spacing w:before="9"/>
              <w:ind w:left="929" w:right="745"/>
              <w:jc w:val="center"/>
              <w:rPr>
                <w:sz w:val="20"/>
              </w:rPr>
            </w:pPr>
            <w:r>
              <w:rPr>
                <w:sz w:val="20"/>
              </w:rPr>
              <w:t>Total</w:t>
            </w:r>
          </w:p>
        </w:tc>
        <w:tc>
          <w:tcPr>
            <w:tcW w:w="311" w:type="dxa"/>
          </w:tcPr>
          <w:p w:rsidR="001E21B3" w:rsidRDefault="0090667D">
            <w:pPr>
              <w:pStyle w:val="TableParagraph"/>
              <w:spacing w:before="9"/>
              <w:ind w:right="69"/>
              <w:jc w:val="right"/>
              <w:rPr>
                <w:sz w:val="20"/>
              </w:rPr>
            </w:pPr>
            <w:r>
              <w:rPr>
                <w:w w:val="99"/>
                <w:sz w:val="20"/>
              </w:rPr>
              <w:t>$</w:t>
            </w:r>
          </w:p>
        </w:tc>
        <w:tc>
          <w:tcPr>
            <w:tcW w:w="869"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63,472</w:t>
            </w:r>
          </w:p>
        </w:tc>
        <w:tc>
          <w:tcPr>
            <w:tcW w:w="146" w:type="dxa"/>
          </w:tcPr>
          <w:p w:rsidR="001E21B3" w:rsidRDefault="001E21B3"/>
        </w:tc>
        <w:tc>
          <w:tcPr>
            <w:tcW w:w="559"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100</w:t>
            </w:r>
          </w:p>
        </w:tc>
        <w:tc>
          <w:tcPr>
            <w:tcW w:w="269" w:type="dxa"/>
          </w:tcPr>
          <w:p w:rsidR="001E21B3" w:rsidRDefault="0090667D">
            <w:pPr>
              <w:pStyle w:val="TableParagraph"/>
              <w:spacing w:before="9"/>
              <w:ind w:right="2"/>
              <w:jc w:val="center"/>
              <w:rPr>
                <w:sz w:val="20"/>
              </w:rPr>
            </w:pPr>
            <w:r>
              <w:rPr>
                <w:w w:val="99"/>
                <w:sz w:val="20"/>
              </w:rPr>
              <w:t>$</w:t>
            </w:r>
          </w:p>
        </w:tc>
        <w:tc>
          <w:tcPr>
            <w:tcW w:w="996"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6,061</w:t>
            </w:r>
          </w:p>
        </w:tc>
        <w:tc>
          <w:tcPr>
            <w:tcW w:w="154" w:type="dxa"/>
          </w:tcPr>
          <w:p w:rsidR="001E21B3" w:rsidRDefault="001E21B3"/>
        </w:tc>
        <w:tc>
          <w:tcPr>
            <w:tcW w:w="480"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10</w:t>
            </w:r>
          </w:p>
        </w:tc>
      </w:tr>
    </w:tbl>
    <w:p w:rsidR="001E21B3" w:rsidRDefault="001E21B3">
      <w:pPr>
        <w:pStyle w:val="Textoindependiente"/>
        <w:rPr>
          <w:sz w:val="20"/>
        </w:rPr>
      </w:pPr>
    </w:p>
    <w:p w:rsidR="001E21B3" w:rsidRDefault="001E21B3">
      <w:pPr>
        <w:pStyle w:val="Textoindependiente"/>
        <w:spacing w:before="6"/>
        <w:rPr>
          <w:sz w:val="20"/>
        </w:rPr>
      </w:pPr>
    </w:p>
    <w:tbl>
      <w:tblPr>
        <w:tblStyle w:val="TableNormal"/>
        <w:tblW w:w="0" w:type="auto"/>
        <w:tblInd w:w="470" w:type="dxa"/>
        <w:tblBorders>
          <w:top w:val="nil"/>
          <w:left w:val="nil"/>
          <w:bottom w:val="nil"/>
          <w:right w:val="nil"/>
          <w:insideH w:val="nil"/>
          <w:insideV w:val="nil"/>
        </w:tblBorders>
        <w:tblLayout w:type="fixed"/>
        <w:tblLook w:val="01E0" w:firstRow="1" w:lastRow="1" w:firstColumn="1" w:lastColumn="1" w:noHBand="0" w:noVBand="0"/>
      </w:tblPr>
      <w:tblGrid>
        <w:gridCol w:w="7924"/>
        <w:gridCol w:w="3052"/>
      </w:tblGrid>
      <w:tr w:rsidR="001E21B3">
        <w:trPr>
          <w:trHeight w:hRule="exact" w:val="268"/>
        </w:trPr>
        <w:tc>
          <w:tcPr>
            <w:tcW w:w="7924" w:type="dxa"/>
          </w:tcPr>
          <w:p w:rsidR="001E21B3" w:rsidRDefault="0090667D">
            <w:pPr>
              <w:pStyle w:val="TableParagraph"/>
              <w:spacing w:line="268" w:lineRule="exact"/>
              <w:ind w:left="200"/>
              <w:rPr>
                <w:sz w:val="24"/>
              </w:rPr>
            </w:pPr>
            <w:r>
              <w:rPr>
                <w:sz w:val="24"/>
                <w:u w:val="single"/>
              </w:rPr>
              <w:t>Materiales y artículos de construcción y de reparación</w:t>
            </w:r>
          </w:p>
        </w:tc>
        <w:tc>
          <w:tcPr>
            <w:tcW w:w="3052" w:type="dxa"/>
          </w:tcPr>
          <w:p w:rsidR="001E21B3" w:rsidRDefault="0090667D">
            <w:pPr>
              <w:pStyle w:val="TableParagraph"/>
              <w:spacing w:line="268" w:lineRule="exact"/>
              <w:ind w:left="1986"/>
              <w:rPr>
                <w:sz w:val="24"/>
              </w:rPr>
            </w:pPr>
            <w:r>
              <w:rPr>
                <w:sz w:val="24"/>
              </w:rPr>
              <w:t>$59,406</w:t>
            </w:r>
          </w:p>
        </w:tc>
      </w:tr>
    </w:tbl>
    <w:p w:rsidR="001E21B3" w:rsidRDefault="001E21B3">
      <w:pPr>
        <w:pStyle w:val="Textoindependiente"/>
        <w:spacing w:before="11"/>
        <w:rPr>
          <w:sz w:val="15"/>
        </w:rPr>
      </w:pPr>
    </w:p>
    <w:p w:rsidR="001E21B3" w:rsidRDefault="0090667D">
      <w:pPr>
        <w:pStyle w:val="Textoindependiente"/>
        <w:spacing w:before="92"/>
        <w:ind w:left="692"/>
      </w:pPr>
      <w:r>
        <w:t>Los gastos registrados en esta cuenta se detallan a continuación: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after="1"/>
        <w:rPr>
          <w:sz w:val="22"/>
        </w:rPr>
      </w:pPr>
    </w:p>
    <w:tbl>
      <w:tblPr>
        <w:tblStyle w:val="TableNormal"/>
        <w:tblW w:w="0" w:type="auto"/>
        <w:tblInd w:w="2059" w:type="dxa"/>
        <w:tblBorders>
          <w:top w:val="nil"/>
          <w:left w:val="nil"/>
          <w:bottom w:val="nil"/>
          <w:right w:val="nil"/>
          <w:insideH w:val="nil"/>
          <w:insideV w:val="nil"/>
        </w:tblBorders>
        <w:tblLayout w:type="fixed"/>
        <w:tblLook w:val="01E0" w:firstRow="1" w:lastRow="1" w:firstColumn="1" w:lastColumn="1" w:noHBand="0" w:noVBand="0"/>
      </w:tblPr>
      <w:tblGrid>
        <w:gridCol w:w="3664"/>
        <w:gridCol w:w="335"/>
        <w:gridCol w:w="984"/>
        <w:gridCol w:w="190"/>
        <w:gridCol w:w="475"/>
        <w:gridCol w:w="360"/>
        <w:gridCol w:w="962"/>
        <w:gridCol w:w="161"/>
        <w:gridCol w:w="542"/>
      </w:tblGrid>
      <w:tr w:rsidR="001E21B3">
        <w:trPr>
          <w:trHeight w:hRule="exact" w:val="304"/>
        </w:trPr>
        <w:tc>
          <w:tcPr>
            <w:tcW w:w="3664" w:type="dxa"/>
          </w:tcPr>
          <w:p w:rsidR="001E21B3" w:rsidRDefault="0090667D">
            <w:pPr>
              <w:pStyle w:val="TableParagraph"/>
              <w:spacing w:line="223" w:lineRule="exact"/>
              <w:ind w:left="1434" w:right="1333"/>
              <w:jc w:val="center"/>
              <w:rPr>
                <w:sz w:val="20"/>
              </w:rPr>
            </w:pPr>
            <w:r>
              <w:rPr>
                <w:sz w:val="20"/>
                <w:u w:val="single"/>
              </w:rPr>
              <w:t>Concepto</w:t>
            </w:r>
          </w:p>
        </w:tc>
        <w:tc>
          <w:tcPr>
            <w:tcW w:w="335" w:type="dxa"/>
          </w:tcPr>
          <w:p w:rsidR="001E21B3" w:rsidRDefault="001E21B3"/>
        </w:tc>
        <w:tc>
          <w:tcPr>
            <w:tcW w:w="984" w:type="dxa"/>
          </w:tcPr>
          <w:p w:rsidR="001E21B3" w:rsidRDefault="0090667D">
            <w:pPr>
              <w:pStyle w:val="TableParagraph"/>
              <w:spacing w:line="223" w:lineRule="exact"/>
              <w:ind w:left="153"/>
              <w:rPr>
                <w:sz w:val="20"/>
              </w:rPr>
            </w:pPr>
            <w:r>
              <w:rPr>
                <w:sz w:val="20"/>
                <w:u w:val="single"/>
              </w:rPr>
              <w:t>Importe</w:t>
            </w:r>
          </w:p>
        </w:tc>
        <w:tc>
          <w:tcPr>
            <w:tcW w:w="190" w:type="dxa"/>
          </w:tcPr>
          <w:p w:rsidR="001E21B3" w:rsidRDefault="001E21B3"/>
        </w:tc>
        <w:tc>
          <w:tcPr>
            <w:tcW w:w="475" w:type="dxa"/>
          </w:tcPr>
          <w:p w:rsidR="001E21B3" w:rsidRDefault="0090667D">
            <w:pPr>
              <w:pStyle w:val="TableParagraph"/>
              <w:spacing w:line="223" w:lineRule="exact"/>
              <w:ind w:left="146"/>
              <w:rPr>
                <w:sz w:val="20"/>
              </w:rPr>
            </w:pPr>
            <w:r>
              <w:rPr>
                <w:w w:val="99"/>
                <w:sz w:val="20"/>
                <w:u w:val="single"/>
              </w:rPr>
              <w:t>%</w:t>
            </w:r>
          </w:p>
        </w:tc>
        <w:tc>
          <w:tcPr>
            <w:tcW w:w="360" w:type="dxa"/>
          </w:tcPr>
          <w:p w:rsidR="001E21B3" w:rsidRDefault="001E21B3"/>
        </w:tc>
        <w:tc>
          <w:tcPr>
            <w:tcW w:w="962" w:type="dxa"/>
          </w:tcPr>
          <w:p w:rsidR="001E21B3" w:rsidRDefault="0090667D">
            <w:pPr>
              <w:pStyle w:val="TableParagraph"/>
              <w:spacing w:line="223" w:lineRule="exact"/>
              <w:ind w:left="124"/>
              <w:rPr>
                <w:sz w:val="20"/>
              </w:rPr>
            </w:pPr>
            <w:r>
              <w:rPr>
                <w:sz w:val="20"/>
                <w:u w:val="single"/>
              </w:rPr>
              <w:t>Alcance</w:t>
            </w:r>
          </w:p>
        </w:tc>
        <w:tc>
          <w:tcPr>
            <w:tcW w:w="161" w:type="dxa"/>
          </w:tcPr>
          <w:p w:rsidR="001E21B3" w:rsidRDefault="001E21B3"/>
        </w:tc>
        <w:tc>
          <w:tcPr>
            <w:tcW w:w="542" w:type="dxa"/>
          </w:tcPr>
          <w:p w:rsidR="001E21B3" w:rsidRDefault="0090667D">
            <w:pPr>
              <w:pStyle w:val="TableParagraph"/>
              <w:spacing w:line="223" w:lineRule="exact"/>
              <w:jc w:val="center"/>
              <w:rPr>
                <w:sz w:val="20"/>
              </w:rPr>
            </w:pPr>
            <w:r>
              <w:rPr>
                <w:w w:val="99"/>
                <w:sz w:val="20"/>
                <w:u w:val="single"/>
              </w:rPr>
              <w:t>%</w:t>
            </w:r>
          </w:p>
        </w:tc>
      </w:tr>
      <w:tr w:rsidR="001E21B3">
        <w:trPr>
          <w:trHeight w:hRule="exact" w:val="550"/>
        </w:trPr>
        <w:tc>
          <w:tcPr>
            <w:tcW w:w="3664" w:type="dxa"/>
          </w:tcPr>
          <w:p w:rsidR="001E21B3" w:rsidRDefault="0090667D">
            <w:pPr>
              <w:pStyle w:val="TableParagraph"/>
              <w:tabs>
                <w:tab w:val="left" w:pos="1339"/>
                <w:tab w:val="left" w:pos="1956"/>
                <w:tab w:val="left" w:pos="3466"/>
              </w:tabs>
              <w:spacing w:before="74"/>
              <w:ind w:left="200" w:right="95"/>
              <w:rPr>
                <w:sz w:val="20"/>
              </w:rPr>
            </w:pPr>
            <w:r>
              <w:rPr>
                <w:sz w:val="20"/>
              </w:rPr>
              <w:t>Materiales</w:t>
            </w:r>
            <w:r>
              <w:rPr>
                <w:sz w:val="20"/>
              </w:rPr>
              <w:tab/>
              <w:t>para</w:t>
            </w:r>
            <w:r>
              <w:rPr>
                <w:sz w:val="20"/>
              </w:rPr>
              <w:tab/>
              <w:t>pavimentación</w:t>
            </w:r>
            <w:r>
              <w:rPr>
                <w:sz w:val="20"/>
              </w:rPr>
              <w:tab/>
            </w:r>
            <w:r>
              <w:rPr>
                <w:sz w:val="20"/>
              </w:rPr>
              <w:t>y recarpeteo</w:t>
            </w:r>
          </w:p>
        </w:tc>
        <w:tc>
          <w:tcPr>
            <w:tcW w:w="335" w:type="dxa"/>
          </w:tcPr>
          <w:p w:rsidR="001E21B3" w:rsidRDefault="001E21B3">
            <w:pPr>
              <w:pStyle w:val="TableParagraph"/>
              <w:spacing w:before="6"/>
              <w:rPr>
                <w:sz w:val="26"/>
              </w:rPr>
            </w:pPr>
          </w:p>
          <w:p w:rsidR="001E21B3" w:rsidRDefault="0090667D">
            <w:pPr>
              <w:pStyle w:val="TableParagraph"/>
              <w:ind w:left="97"/>
              <w:rPr>
                <w:sz w:val="20"/>
              </w:rPr>
            </w:pPr>
            <w:r>
              <w:rPr>
                <w:w w:val="99"/>
                <w:sz w:val="20"/>
              </w:rPr>
              <w:t>$</w:t>
            </w:r>
          </w:p>
        </w:tc>
        <w:tc>
          <w:tcPr>
            <w:tcW w:w="984" w:type="dxa"/>
          </w:tcPr>
          <w:p w:rsidR="001E21B3" w:rsidRDefault="001E21B3">
            <w:pPr>
              <w:pStyle w:val="TableParagraph"/>
              <w:spacing w:before="6"/>
              <w:rPr>
                <w:sz w:val="26"/>
              </w:rPr>
            </w:pPr>
          </w:p>
          <w:p w:rsidR="001E21B3" w:rsidRDefault="0090667D">
            <w:pPr>
              <w:pStyle w:val="TableParagraph"/>
              <w:ind w:left="302"/>
              <w:rPr>
                <w:sz w:val="20"/>
              </w:rPr>
            </w:pPr>
            <w:r>
              <w:rPr>
                <w:sz w:val="20"/>
              </w:rPr>
              <w:t>41,423</w:t>
            </w:r>
          </w:p>
        </w:tc>
        <w:tc>
          <w:tcPr>
            <w:tcW w:w="190" w:type="dxa"/>
          </w:tcPr>
          <w:p w:rsidR="001E21B3" w:rsidRDefault="001E21B3"/>
        </w:tc>
        <w:tc>
          <w:tcPr>
            <w:tcW w:w="475" w:type="dxa"/>
          </w:tcPr>
          <w:p w:rsidR="001E21B3" w:rsidRDefault="001E21B3">
            <w:pPr>
              <w:pStyle w:val="TableParagraph"/>
              <w:spacing w:before="6"/>
              <w:rPr>
                <w:sz w:val="26"/>
              </w:rPr>
            </w:pPr>
          </w:p>
          <w:p w:rsidR="001E21B3" w:rsidRDefault="0090667D">
            <w:pPr>
              <w:pStyle w:val="TableParagraph"/>
              <w:ind w:left="180"/>
              <w:rPr>
                <w:sz w:val="20"/>
              </w:rPr>
            </w:pPr>
            <w:r>
              <w:rPr>
                <w:sz w:val="20"/>
              </w:rPr>
              <w:t>70</w:t>
            </w:r>
          </w:p>
        </w:tc>
        <w:tc>
          <w:tcPr>
            <w:tcW w:w="360" w:type="dxa"/>
          </w:tcPr>
          <w:p w:rsidR="001E21B3" w:rsidRDefault="001E21B3">
            <w:pPr>
              <w:pStyle w:val="TableParagraph"/>
              <w:spacing w:before="6"/>
              <w:rPr>
                <w:sz w:val="26"/>
              </w:rPr>
            </w:pPr>
          </w:p>
          <w:p w:rsidR="001E21B3" w:rsidRDefault="0090667D">
            <w:pPr>
              <w:pStyle w:val="TableParagraph"/>
              <w:ind w:right="2"/>
              <w:jc w:val="center"/>
              <w:rPr>
                <w:sz w:val="20"/>
              </w:rPr>
            </w:pPr>
            <w:r>
              <w:rPr>
                <w:w w:val="99"/>
                <w:sz w:val="20"/>
              </w:rPr>
              <w:t>$</w:t>
            </w:r>
          </w:p>
        </w:tc>
        <w:tc>
          <w:tcPr>
            <w:tcW w:w="962" w:type="dxa"/>
          </w:tcPr>
          <w:p w:rsidR="001E21B3" w:rsidRDefault="001E21B3">
            <w:pPr>
              <w:pStyle w:val="TableParagraph"/>
              <w:spacing w:before="6"/>
              <w:rPr>
                <w:sz w:val="26"/>
              </w:rPr>
            </w:pPr>
          </w:p>
          <w:p w:rsidR="001E21B3" w:rsidRDefault="0090667D">
            <w:pPr>
              <w:pStyle w:val="TableParagraph"/>
              <w:ind w:right="68"/>
              <w:jc w:val="right"/>
              <w:rPr>
                <w:sz w:val="20"/>
              </w:rPr>
            </w:pPr>
            <w:r>
              <w:rPr>
                <w:w w:val="99"/>
                <w:sz w:val="20"/>
              </w:rPr>
              <w:t>-</w:t>
            </w:r>
          </w:p>
        </w:tc>
        <w:tc>
          <w:tcPr>
            <w:tcW w:w="161" w:type="dxa"/>
          </w:tcPr>
          <w:p w:rsidR="001E21B3" w:rsidRDefault="001E21B3"/>
        </w:tc>
        <w:tc>
          <w:tcPr>
            <w:tcW w:w="542" w:type="dxa"/>
          </w:tcPr>
          <w:p w:rsidR="001E21B3" w:rsidRDefault="001E21B3">
            <w:pPr>
              <w:pStyle w:val="TableParagraph"/>
              <w:spacing w:before="6"/>
              <w:rPr>
                <w:sz w:val="26"/>
              </w:rPr>
            </w:pPr>
          </w:p>
          <w:p w:rsidR="001E21B3" w:rsidRDefault="0090667D">
            <w:pPr>
              <w:pStyle w:val="TableParagraph"/>
              <w:ind w:right="68"/>
              <w:jc w:val="right"/>
              <w:rPr>
                <w:sz w:val="20"/>
              </w:rPr>
            </w:pPr>
            <w:r>
              <w:rPr>
                <w:w w:val="99"/>
                <w:sz w:val="20"/>
              </w:rPr>
              <w:t>-</w:t>
            </w:r>
          </w:p>
        </w:tc>
      </w:tr>
      <w:tr w:rsidR="001E21B3">
        <w:trPr>
          <w:trHeight w:hRule="exact" w:val="250"/>
        </w:trPr>
        <w:tc>
          <w:tcPr>
            <w:tcW w:w="3664" w:type="dxa"/>
          </w:tcPr>
          <w:p w:rsidR="001E21B3" w:rsidRDefault="0090667D">
            <w:pPr>
              <w:pStyle w:val="TableParagraph"/>
              <w:spacing w:before="7"/>
              <w:ind w:left="200"/>
              <w:rPr>
                <w:sz w:val="20"/>
              </w:rPr>
            </w:pPr>
            <w:r>
              <w:rPr>
                <w:sz w:val="20"/>
              </w:rPr>
              <w:t>Pintura</w:t>
            </w:r>
          </w:p>
        </w:tc>
        <w:tc>
          <w:tcPr>
            <w:tcW w:w="335" w:type="dxa"/>
          </w:tcPr>
          <w:p w:rsidR="001E21B3" w:rsidRDefault="001E21B3"/>
        </w:tc>
        <w:tc>
          <w:tcPr>
            <w:tcW w:w="984" w:type="dxa"/>
          </w:tcPr>
          <w:p w:rsidR="001E21B3" w:rsidRDefault="0090667D">
            <w:pPr>
              <w:pStyle w:val="TableParagraph"/>
              <w:spacing w:before="7"/>
              <w:ind w:left="-15" w:right="69"/>
              <w:jc w:val="right"/>
              <w:rPr>
                <w:sz w:val="20"/>
              </w:rPr>
            </w:pPr>
            <w:r>
              <w:rPr>
                <w:sz w:val="20"/>
              </w:rPr>
              <w:t>5,176</w:t>
            </w:r>
          </w:p>
        </w:tc>
        <w:tc>
          <w:tcPr>
            <w:tcW w:w="190" w:type="dxa"/>
          </w:tcPr>
          <w:p w:rsidR="001E21B3" w:rsidRDefault="001E21B3"/>
        </w:tc>
        <w:tc>
          <w:tcPr>
            <w:tcW w:w="475" w:type="dxa"/>
          </w:tcPr>
          <w:p w:rsidR="001E21B3" w:rsidRDefault="0090667D">
            <w:pPr>
              <w:pStyle w:val="TableParagraph"/>
              <w:spacing w:before="7"/>
              <w:ind w:left="292"/>
              <w:rPr>
                <w:sz w:val="20"/>
              </w:rPr>
            </w:pPr>
            <w:r>
              <w:rPr>
                <w:w w:val="99"/>
                <w:sz w:val="20"/>
              </w:rPr>
              <w:t>9</w:t>
            </w:r>
          </w:p>
        </w:tc>
        <w:tc>
          <w:tcPr>
            <w:tcW w:w="360" w:type="dxa"/>
          </w:tcPr>
          <w:p w:rsidR="001E21B3" w:rsidRDefault="001E21B3"/>
        </w:tc>
        <w:tc>
          <w:tcPr>
            <w:tcW w:w="962" w:type="dxa"/>
          </w:tcPr>
          <w:p w:rsidR="001E21B3" w:rsidRDefault="0090667D">
            <w:pPr>
              <w:pStyle w:val="TableParagraph"/>
              <w:spacing w:before="7"/>
              <w:ind w:left="559"/>
              <w:rPr>
                <w:sz w:val="20"/>
              </w:rPr>
            </w:pPr>
            <w:r>
              <w:rPr>
                <w:sz w:val="20"/>
              </w:rPr>
              <w:t>760</w:t>
            </w:r>
          </w:p>
        </w:tc>
        <w:tc>
          <w:tcPr>
            <w:tcW w:w="161" w:type="dxa"/>
          </w:tcPr>
          <w:p w:rsidR="001E21B3" w:rsidRDefault="001E21B3"/>
        </w:tc>
        <w:tc>
          <w:tcPr>
            <w:tcW w:w="542" w:type="dxa"/>
          </w:tcPr>
          <w:p w:rsidR="001E21B3" w:rsidRDefault="0090667D">
            <w:pPr>
              <w:pStyle w:val="TableParagraph"/>
              <w:spacing w:before="7"/>
              <w:ind w:left="249"/>
              <w:rPr>
                <w:sz w:val="20"/>
              </w:rPr>
            </w:pPr>
            <w:r>
              <w:rPr>
                <w:sz w:val="20"/>
              </w:rPr>
              <w:t>15</w:t>
            </w:r>
          </w:p>
        </w:tc>
      </w:tr>
      <w:tr w:rsidR="001E21B3">
        <w:trPr>
          <w:trHeight w:hRule="exact" w:val="248"/>
        </w:trPr>
        <w:tc>
          <w:tcPr>
            <w:tcW w:w="3664" w:type="dxa"/>
          </w:tcPr>
          <w:p w:rsidR="001E21B3" w:rsidRDefault="0090667D">
            <w:pPr>
              <w:pStyle w:val="TableParagraph"/>
              <w:spacing w:before="5"/>
              <w:ind w:left="200"/>
              <w:rPr>
                <w:sz w:val="20"/>
              </w:rPr>
            </w:pPr>
            <w:r>
              <w:rPr>
                <w:sz w:val="20"/>
              </w:rPr>
              <w:t>Material eléctrico</w:t>
            </w:r>
          </w:p>
        </w:tc>
        <w:tc>
          <w:tcPr>
            <w:tcW w:w="335" w:type="dxa"/>
          </w:tcPr>
          <w:p w:rsidR="001E21B3" w:rsidRDefault="001E21B3"/>
        </w:tc>
        <w:tc>
          <w:tcPr>
            <w:tcW w:w="984" w:type="dxa"/>
          </w:tcPr>
          <w:p w:rsidR="001E21B3" w:rsidRDefault="0090667D">
            <w:pPr>
              <w:pStyle w:val="TableParagraph"/>
              <w:spacing w:before="5"/>
              <w:ind w:left="-15" w:right="69"/>
              <w:jc w:val="right"/>
              <w:rPr>
                <w:sz w:val="20"/>
              </w:rPr>
            </w:pPr>
            <w:r>
              <w:rPr>
                <w:sz w:val="20"/>
              </w:rPr>
              <w:t>5,079</w:t>
            </w:r>
          </w:p>
        </w:tc>
        <w:tc>
          <w:tcPr>
            <w:tcW w:w="190" w:type="dxa"/>
          </w:tcPr>
          <w:p w:rsidR="001E21B3" w:rsidRDefault="001E21B3"/>
        </w:tc>
        <w:tc>
          <w:tcPr>
            <w:tcW w:w="475" w:type="dxa"/>
          </w:tcPr>
          <w:p w:rsidR="001E21B3" w:rsidRDefault="0090667D">
            <w:pPr>
              <w:pStyle w:val="TableParagraph"/>
              <w:spacing w:before="5"/>
              <w:ind w:left="292"/>
              <w:rPr>
                <w:sz w:val="20"/>
              </w:rPr>
            </w:pPr>
            <w:r>
              <w:rPr>
                <w:w w:val="99"/>
                <w:sz w:val="20"/>
              </w:rPr>
              <w:t>9</w:t>
            </w:r>
          </w:p>
        </w:tc>
        <w:tc>
          <w:tcPr>
            <w:tcW w:w="360" w:type="dxa"/>
          </w:tcPr>
          <w:p w:rsidR="001E21B3" w:rsidRDefault="001E21B3"/>
        </w:tc>
        <w:tc>
          <w:tcPr>
            <w:tcW w:w="962" w:type="dxa"/>
          </w:tcPr>
          <w:p w:rsidR="001E21B3" w:rsidRDefault="0090667D">
            <w:pPr>
              <w:pStyle w:val="TableParagraph"/>
              <w:spacing w:before="5"/>
              <w:ind w:left="391"/>
              <w:rPr>
                <w:sz w:val="20"/>
              </w:rPr>
            </w:pPr>
            <w:r>
              <w:rPr>
                <w:sz w:val="20"/>
              </w:rPr>
              <w:t>1,442</w:t>
            </w:r>
          </w:p>
        </w:tc>
        <w:tc>
          <w:tcPr>
            <w:tcW w:w="161" w:type="dxa"/>
          </w:tcPr>
          <w:p w:rsidR="001E21B3" w:rsidRDefault="001E21B3"/>
        </w:tc>
        <w:tc>
          <w:tcPr>
            <w:tcW w:w="542" w:type="dxa"/>
          </w:tcPr>
          <w:p w:rsidR="001E21B3" w:rsidRDefault="0090667D">
            <w:pPr>
              <w:pStyle w:val="TableParagraph"/>
              <w:spacing w:before="5"/>
              <w:ind w:left="249"/>
              <w:rPr>
                <w:sz w:val="20"/>
              </w:rPr>
            </w:pPr>
            <w:r>
              <w:rPr>
                <w:sz w:val="20"/>
              </w:rPr>
              <w:t>28</w:t>
            </w:r>
          </w:p>
        </w:tc>
      </w:tr>
      <w:tr w:rsidR="001E21B3">
        <w:trPr>
          <w:trHeight w:hRule="exact" w:val="250"/>
        </w:trPr>
        <w:tc>
          <w:tcPr>
            <w:tcW w:w="3664" w:type="dxa"/>
          </w:tcPr>
          <w:p w:rsidR="001E21B3" w:rsidRDefault="0090667D">
            <w:pPr>
              <w:pStyle w:val="TableParagraph"/>
              <w:spacing w:before="6"/>
              <w:ind w:left="200"/>
              <w:rPr>
                <w:sz w:val="20"/>
              </w:rPr>
            </w:pPr>
            <w:r>
              <w:rPr>
                <w:sz w:val="20"/>
              </w:rPr>
              <w:t>Artículos metálicos para construcción</w:t>
            </w:r>
          </w:p>
        </w:tc>
        <w:tc>
          <w:tcPr>
            <w:tcW w:w="335" w:type="dxa"/>
          </w:tcPr>
          <w:p w:rsidR="001E21B3" w:rsidRDefault="001E21B3"/>
        </w:tc>
        <w:tc>
          <w:tcPr>
            <w:tcW w:w="984" w:type="dxa"/>
          </w:tcPr>
          <w:p w:rsidR="001E21B3" w:rsidRDefault="0090667D">
            <w:pPr>
              <w:pStyle w:val="TableParagraph"/>
              <w:spacing w:before="6"/>
              <w:ind w:left="-15" w:right="69"/>
              <w:jc w:val="right"/>
              <w:rPr>
                <w:sz w:val="20"/>
              </w:rPr>
            </w:pPr>
            <w:r>
              <w:rPr>
                <w:sz w:val="20"/>
              </w:rPr>
              <w:t>3,037</w:t>
            </w:r>
          </w:p>
        </w:tc>
        <w:tc>
          <w:tcPr>
            <w:tcW w:w="190" w:type="dxa"/>
          </w:tcPr>
          <w:p w:rsidR="001E21B3" w:rsidRDefault="001E21B3"/>
        </w:tc>
        <w:tc>
          <w:tcPr>
            <w:tcW w:w="475" w:type="dxa"/>
          </w:tcPr>
          <w:p w:rsidR="001E21B3" w:rsidRDefault="0090667D">
            <w:pPr>
              <w:pStyle w:val="TableParagraph"/>
              <w:spacing w:before="6"/>
              <w:ind w:left="292"/>
              <w:rPr>
                <w:sz w:val="20"/>
              </w:rPr>
            </w:pPr>
            <w:r>
              <w:rPr>
                <w:w w:val="99"/>
                <w:sz w:val="20"/>
              </w:rPr>
              <w:t>5</w:t>
            </w:r>
          </w:p>
        </w:tc>
        <w:tc>
          <w:tcPr>
            <w:tcW w:w="360" w:type="dxa"/>
          </w:tcPr>
          <w:p w:rsidR="001E21B3" w:rsidRDefault="001E21B3"/>
        </w:tc>
        <w:tc>
          <w:tcPr>
            <w:tcW w:w="962" w:type="dxa"/>
          </w:tcPr>
          <w:p w:rsidR="001E21B3" w:rsidRDefault="0090667D">
            <w:pPr>
              <w:pStyle w:val="TableParagraph"/>
              <w:spacing w:before="6"/>
              <w:ind w:left="559"/>
              <w:rPr>
                <w:sz w:val="20"/>
              </w:rPr>
            </w:pPr>
            <w:r>
              <w:rPr>
                <w:sz w:val="20"/>
              </w:rPr>
              <w:t>583</w:t>
            </w:r>
          </w:p>
        </w:tc>
        <w:tc>
          <w:tcPr>
            <w:tcW w:w="161" w:type="dxa"/>
          </w:tcPr>
          <w:p w:rsidR="001E21B3" w:rsidRDefault="001E21B3"/>
        </w:tc>
        <w:tc>
          <w:tcPr>
            <w:tcW w:w="542" w:type="dxa"/>
          </w:tcPr>
          <w:p w:rsidR="001E21B3" w:rsidRDefault="0090667D">
            <w:pPr>
              <w:pStyle w:val="TableParagraph"/>
              <w:spacing w:before="6"/>
              <w:ind w:left="249"/>
              <w:rPr>
                <w:sz w:val="20"/>
              </w:rPr>
            </w:pPr>
            <w:r>
              <w:rPr>
                <w:sz w:val="20"/>
              </w:rPr>
              <w:t>19</w:t>
            </w:r>
          </w:p>
        </w:tc>
      </w:tr>
      <w:tr w:rsidR="001E21B3">
        <w:trPr>
          <w:trHeight w:hRule="exact" w:val="250"/>
        </w:trPr>
        <w:tc>
          <w:tcPr>
            <w:tcW w:w="3664" w:type="dxa"/>
          </w:tcPr>
          <w:p w:rsidR="001E21B3" w:rsidRDefault="0090667D">
            <w:pPr>
              <w:pStyle w:val="TableParagraph"/>
              <w:spacing w:before="6"/>
              <w:ind w:left="200"/>
              <w:rPr>
                <w:sz w:val="20"/>
              </w:rPr>
            </w:pPr>
            <w:r>
              <w:rPr>
                <w:sz w:val="20"/>
              </w:rPr>
              <w:t>Materiales de construcción</w:t>
            </w:r>
          </w:p>
        </w:tc>
        <w:tc>
          <w:tcPr>
            <w:tcW w:w="335" w:type="dxa"/>
          </w:tcPr>
          <w:p w:rsidR="001E21B3" w:rsidRDefault="001E21B3"/>
        </w:tc>
        <w:tc>
          <w:tcPr>
            <w:tcW w:w="984" w:type="dxa"/>
          </w:tcPr>
          <w:p w:rsidR="001E21B3" w:rsidRDefault="0090667D">
            <w:pPr>
              <w:pStyle w:val="TableParagraph"/>
              <w:spacing w:before="6"/>
              <w:ind w:left="-15" w:right="69"/>
              <w:jc w:val="right"/>
              <w:rPr>
                <w:sz w:val="20"/>
              </w:rPr>
            </w:pPr>
            <w:r>
              <w:rPr>
                <w:sz w:val="20"/>
              </w:rPr>
              <w:t>1,083</w:t>
            </w:r>
          </w:p>
        </w:tc>
        <w:tc>
          <w:tcPr>
            <w:tcW w:w="190" w:type="dxa"/>
          </w:tcPr>
          <w:p w:rsidR="001E21B3" w:rsidRDefault="001E21B3"/>
        </w:tc>
        <w:tc>
          <w:tcPr>
            <w:tcW w:w="475" w:type="dxa"/>
          </w:tcPr>
          <w:p w:rsidR="001E21B3" w:rsidRDefault="0090667D">
            <w:pPr>
              <w:pStyle w:val="TableParagraph"/>
              <w:spacing w:before="6"/>
              <w:ind w:left="292"/>
              <w:rPr>
                <w:sz w:val="20"/>
              </w:rPr>
            </w:pPr>
            <w:r>
              <w:rPr>
                <w:w w:val="99"/>
                <w:sz w:val="20"/>
              </w:rPr>
              <w:t>2</w:t>
            </w:r>
          </w:p>
        </w:tc>
        <w:tc>
          <w:tcPr>
            <w:tcW w:w="360"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161" w:type="dxa"/>
          </w:tcPr>
          <w:p w:rsidR="001E21B3" w:rsidRDefault="001E21B3"/>
        </w:tc>
        <w:tc>
          <w:tcPr>
            <w:tcW w:w="542" w:type="dxa"/>
          </w:tcPr>
          <w:p w:rsidR="001E21B3" w:rsidRDefault="0090667D">
            <w:pPr>
              <w:pStyle w:val="TableParagraph"/>
              <w:spacing w:before="6"/>
              <w:ind w:right="68"/>
              <w:jc w:val="right"/>
              <w:rPr>
                <w:sz w:val="20"/>
              </w:rPr>
            </w:pPr>
            <w:r>
              <w:rPr>
                <w:w w:val="99"/>
                <w:sz w:val="20"/>
              </w:rPr>
              <w:t>-</w:t>
            </w:r>
          </w:p>
        </w:tc>
      </w:tr>
      <w:tr w:rsidR="001E21B3">
        <w:trPr>
          <w:trHeight w:hRule="exact" w:val="248"/>
        </w:trPr>
        <w:tc>
          <w:tcPr>
            <w:tcW w:w="3664" w:type="dxa"/>
          </w:tcPr>
          <w:p w:rsidR="001E21B3" w:rsidRDefault="0090667D">
            <w:pPr>
              <w:pStyle w:val="TableParagraph"/>
              <w:spacing w:before="6"/>
              <w:ind w:left="200"/>
              <w:rPr>
                <w:sz w:val="20"/>
              </w:rPr>
            </w:pPr>
            <w:r>
              <w:rPr>
                <w:sz w:val="20"/>
              </w:rPr>
              <w:t>Material de plomería</w:t>
            </w:r>
          </w:p>
        </w:tc>
        <w:tc>
          <w:tcPr>
            <w:tcW w:w="335" w:type="dxa"/>
          </w:tcPr>
          <w:p w:rsidR="001E21B3" w:rsidRDefault="001E21B3"/>
        </w:tc>
        <w:tc>
          <w:tcPr>
            <w:tcW w:w="984" w:type="dxa"/>
          </w:tcPr>
          <w:p w:rsidR="001E21B3" w:rsidRDefault="0090667D">
            <w:pPr>
              <w:pStyle w:val="TableParagraph"/>
              <w:spacing w:before="6"/>
              <w:ind w:left="-15" w:right="70"/>
              <w:jc w:val="right"/>
              <w:rPr>
                <w:sz w:val="20"/>
              </w:rPr>
            </w:pPr>
            <w:r>
              <w:rPr>
                <w:sz w:val="20"/>
              </w:rPr>
              <w:t>984</w:t>
            </w:r>
          </w:p>
        </w:tc>
        <w:tc>
          <w:tcPr>
            <w:tcW w:w="190" w:type="dxa"/>
          </w:tcPr>
          <w:p w:rsidR="001E21B3" w:rsidRDefault="001E21B3"/>
        </w:tc>
        <w:tc>
          <w:tcPr>
            <w:tcW w:w="475" w:type="dxa"/>
          </w:tcPr>
          <w:p w:rsidR="001E21B3" w:rsidRDefault="0090667D">
            <w:pPr>
              <w:pStyle w:val="TableParagraph"/>
              <w:spacing w:before="6"/>
              <w:ind w:left="292"/>
              <w:rPr>
                <w:sz w:val="20"/>
              </w:rPr>
            </w:pPr>
            <w:r>
              <w:rPr>
                <w:w w:val="99"/>
                <w:sz w:val="20"/>
              </w:rPr>
              <w:t>2</w:t>
            </w:r>
          </w:p>
        </w:tc>
        <w:tc>
          <w:tcPr>
            <w:tcW w:w="360"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161" w:type="dxa"/>
          </w:tcPr>
          <w:p w:rsidR="001E21B3" w:rsidRDefault="001E21B3"/>
        </w:tc>
        <w:tc>
          <w:tcPr>
            <w:tcW w:w="542" w:type="dxa"/>
          </w:tcPr>
          <w:p w:rsidR="001E21B3" w:rsidRDefault="0090667D">
            <w:pPr>
              <w:pStyle w:val="TableParagraph"/>
              <w:spacing w:before="6"/>
              <w:ind w:right="68"/>
              <w:jc w:val="right"/>
              <w:rPr>
                <w:sz w:val="20"/>
              </w:rPr>
            </w:pPr>
            <w:r>
              <w:rPr>
                <w:w w:val="99"/>
                <w:sz w:val="20"/>
              </w:rPr>
              <w:t>-</w:t>
            </w:r>
          </w:p>
        </w:tc>
      </w:tr>
      <w:tr w:rsidR="001E21B3">
        <w:trPr>
          <w:trHeight w:hRule="exact" w:val="271"/>
        </w:trPr>
        <w:tc>
          <w:tcPr>
            <w:tcW w:w="3664" w:type="dxa"/>
          </w:tcPr>
          <w:p w:rsidR="001E21B3" w:rsidRDefault="0090667D">
            <w:pPr>
              <w:pStyle w:val="TableParagraph"/>
              <w:spacing w:before="5"/>
              <w:ind w:left="200"/>
              <w:rPr>
                <w:sz w:val="20"/>
              </w:rPr>
            </w:pPr>
            <w:r>
              <w:rPr>
                <w:sz w:val="20"/>
              </w:rPr>
              <w:t>Cemento y productos de concreto</w:t>
            </w:r>
          </w:p>
        </w:tc>
        <w:tc>
          <w:tcPr>
            <w:tcW w:w="335" w:type="dxa"/>
          </w:tcPr>
          <w:p w:rsidR="001E21B3" w:rsidRDefault="001E21B3"/>
        </w:tc>
        <w:tc>
          <w:tcPr>
            <w:tcW w:w="984" w:type="dxa"/>
          </w:tcPr>
          <w:p w:rsidR="001E21B3" w:rsidRDefault="0090667D">
            <w:pPr>
              <w:pStyle w:val="TableParagraph"/>
              <w:spacing w:before="5"/>
              <w:ind w:left="-15" w:right="70"/>
              <w:jc w:val="right"/>
              <w:rPr>
                <w:sz w:val="20"/>
              </w:rPr>
            </w:pPr>
            <w:r>
              <w:rPr>
                <w:sz w:val="20"/>
              </w:rPr>
              <w:t>857</w:t>
            </w:r>
          </w:p>
        </w:tc>
        <w:tc>
          <w:tcPr>
            <w:tcW w:w="190" w:type="dxa"/>
          </w:tcPr>
          <w:p w:rsidR="001E21B3" w:rsidRDefault="001E21B3"/>
        </w:tc>
        <w:tc>
          <w:tcPr>
            <w:tcW w:w="475" w:type="dxa"/>
          </w:tcPr>
          <w:p w:rsidR="001E21B3" w:rsidRDefault="0090667D">
            <w:pPr>
              <w:pStyle w:val="TableParagraph"/>
              <w:spacing w:before="5"/>
              <w:ind w:left="292"/>
              <w:rPr>
                <w:sz w:val="20"/>
              </w:rPr>
            </w:pPr>
            <w:r>
              <w:rPr>
                <w:w w:val="99"/>
                <w:sz w:val="20"/>
              </w:rPr>
              <w:t>1</w:t>
            </w:r>
          </w:p>
        </w:tc>
        <w:tc>
          <w:tcPr>
            <w:tcW w:w="360" w:type="dxa"/>
          </w:tcPr>
          <w:p w:rsidR="001E21B3" w:rsidRDefault="001E21B3"/>
        </w:tc>
        <w:tc>
          <w:tcPr>
            <w:tcW w:w="962" w:type="dxa"/>
          </w:tcPr>
          <w:p w:rsidR="001E21B3" w:rsidRDefault="0090667D">
            <w:pPr>
              <w:pStyle w:val="TableParagraph"/>
              <w:spacing w:before="5"/>
              <w:ind w:right="68"/>
              <w:jc w:val="right"/>
              <w:rPr>
                <w:sz w:val="20"/>
              </w:rPr>
            </w:pPr>
            <w:r>
              <w:rPr>
                <w:w w:val="99"/>
                <w:sz w:val="20"/>
              </w:rPr>
              <w:t>-</w:t>
            </w:r>
          </w:p>
        </w:tc>
        <w:tc>
          <w:tcPr>
            <w:tcW w:w="161" w:type="dxa"/>
          </w:tcPr>
          <w:p w:rsidR="001E21B3" w:rsidRDefault="001E21B3"/>
        </w:tc>
        <w:tc>
          <w:tcPr>
            <w:tcW w:w="542" w:type="dxa"/>
          </w:tcPr>
          <w:p w:rsidR="001E21B3" w:rsidRDefault="0090667D">
            <w:pPr>
              <w:pStyle w:val="TableParagraph"/>
              <w:spacing w:before="5"/>
              <w:ind w:right="68"/>
              <w:jc w:val="right"/>
              <w:rPr>
                <w:sz w:val="20"/>
              </w:rPr>
            </w:pPr>
            <w:r>
              <w:rPr>
                <w:w w:val="99"/>
                <w:sz w:val="20"/>
              </w:rPr>
              <w:t>-</w:t>
            </w:r>
          </w:p>
        </w:tc>
      </w:tr>
      <w:tr w:rsidR="001E21B3">
        <w:trPr>
          <w:trHeight w:hRule="exact" w:val="514"/>
        </w:trPr>
        <w:tc>
          <w:tcPr>
            <w:tcW w:w="3664" w:type="dxa"/>
          </w:tcPr>
          <w:p w:rsidR="001E21B3" w:rsidRDefault="0090667D">
            <w:pPr>
              <w:pStyle w:val="TableParagraph"/>
              <w:spacing w:before="29"/>
              <w:ind w:left="200" w:right="95"/>
              <w:rPr>
                <w:sz w:val="20"/>
              </w:rPr>
            </w:pPr>
            <w:r>
              <w:rPr>
                <w:sz w:val="20"/>
              </w:rPr>
              <w:t>Otros materiales y artículos para construcción y reparación</w:t>
            </w:r>
          </w:p>
        </w:tc>
        <w:tc>
          <w:tcPr>
            <w:tcW w:w="335" w:type="dxa"/>
          </w:tcPr>
          <w:p w:rsidR="001E21B3" w:rsidRDefault="001E21B3"/>
        </w:tc>
        <w:tc>
          <w:tcPr>
            <w:tcW w:w="984" w:type="dxa"/>
          </w:tcPr>
          <w:p w:rsidR="001E21B3" w:rsidRDefault="001E21B3">
            <w:pPr>
              <w:pStyle w:val="TableParagraph"/>
              <w:spacing w:before="4"/>
            </w:pPr>
          </w:p>
          <w:p w:rsidR="001E21B3" w:rsidRDefault="0090667D">
            <w:pPr>
              <w:pStyle w:val="TableParagraph"/>
              <w:ind w:left="-15" w:right="70"/>
              <w:jc w:val="right"/>
              <w:rPr>
                <w:sz w:val="20"/>
              </w:rPr>
            </w:pPr>
            <w:r>
              <w:rPr>
                <w:sz w:val="20"/>
              </w:rPr>
              <w:t>799</w:t>
            </w:r>
          </w:p>
        </w:tc>
        <w:tc>
          <w:tcPr>
            <w:tcW w:w="190" w:type="dxa"/>
          </w:tcPr>
          <w:p w:rsidR="001E21B3" w:rsidRDefault="001E21B3"/>
        </w:tc>
        <w:tc>
          <w:tcPr>
            <w:tcW w:w="475" w:type="dxa"/>
          </w:tcPr>
          <w:p w:rsidR="001E21B3" w:rsidRDefault="001E21B3">
            <w:pPr>
              <w:pStyle w:val="TableParagraph"/>
              <w:spacing w:before="4"/>
            </w:pPr>
          </w:p>
          <w:p w:rsidR="001E21B3" w:rsidRDefault="0090667D">
            <w:pPr>
              <w:pStyle w:val="TableParagraph"/>
              <w:ind w:left="292"/>
              <w:rPr>
                <w:sz w:val="20"/>
              </w:rPr>
            </w:pPr>
            <w:r>
              <w:rPr>
                <w:w w:val="99"/>
                <w:sz w:val="20"/>
              </w:rPr>
              <w:t>1</w:t>
            </w:r>
          </w:p>
        </w:tc>
        <w:tc>
          <w:tcPr>
            <w:tcW w:w="360" w:type="dxa"/>
          </w:tcPr>
          <w:p w:rsidR="001E21B3" w:rsidRDefault="001E21B3"/>
        </w:tc>
        <w:tc>
          <w:tcPr>
            <w:tcW w:w="962" w:type="dxa"/>
          </w:tcPr>
          <w:p w:rsidR="001E21B3" w:rsidRDefault="001E21B3">
            <w:pPr>
              <w:pStyle w:val="TableParagraph"/>
              <w:spacing w:before="4"/>
            </w:pPr>
          </w:p>
          <w:p w:rsidR="001E21B3" w:rsidRDefault="0090667D">
            <w:pPr>
              <w:pStyle w:val="TableParagraph"/>
              <w:ind w:right="68"/>
              <w:jc w:val="right"/>
              <w:rPr>
                <w:sz w:val="20"/>
              </w:rPr>
            </w:pPr>
            <w:r>
              <w:rPr>
                <w:w w:val="99"/>
                <w:sz w:val="20"/>
              </w:rPr>
              <w:t>-</w:t>
            </w:r>
          </w:p>
        </w:tc>
        <w:tc>
          <w:tcPr>
            <w:tcW w:w="161" w:type="dxa"/>
          </w:tcPr>
          <w:p w:rsidR="001E21B3" w:rsidRDefault="001E21B3"/>
        </w:tc>
        <w:tc>
          <w:tcPr>
            <w:tcW w:w="542" w:type="dxa"/>
          </w:tcPr>
          <w:p w:rsidR="001E21B3" w:rsidRDefault="001E21B3">
            <w:pPr>
              <w:pStyle w:val="TableParagraph"/>
              <w:spacing w:before="4"/>
            </w:pPr>
          </w:p>
          <w:p w:rsidR="001E21B3" w:rsidRDefault="0090667D">
            <w:pPr>
              <w:pStyle w:val="TableParagraph"/>
              <w:ind w:right="68"/>
              <w:jc w:val="right"/>
              <w:rPr>
                <w:sz w:val="20"/>
              </w:rPr>
            </w:pPr>
            <w:r>
              <w:rPr>
                <w:w w:val="99"/>
                <w:sz w:val="20"/>
              </w:rPr>
              <w:t>-</w:t>
            </w:r>
          </w:p>
        </w:tc>
      </w:tr>
      <w:tr w:rsidR="001E21B3">
        <w:trPr>
          <w:trHeight w:hRule="exact" w:val="263"/>
        </w:trPr>
        <w:tc>
          <w:tcPr>
            <w:tcW w:w="3664" w:type="dxa"/>
          </w:tcPr>
          <w:p w:rsidR="001E21B3" w:rsidRDefault="0090667D">
            <w:pPr>
              <w:pStyle w:val="TableParagraph"/>
              <w:spacing w:before="19"/>
              <w:ind w:left="200"/>
              <w:rPr>
                <w:sz w:val="20"/>
              </w:rPr>
            </w:pPr>
            <w:r>
              <w:rPr>
                <w:sz w:val="20"/>
              </w:rPr>
              <w:t>Productos de madera</w:t>
            </w:r>
          </w:p>
        </w:tc>
        <w:tc>
          <w:tcPr>
            <w:tcW w:w="335" w:type="dxa"/>
          </w:tcPr>
          <w:p w:rsidR="001E21B3" w:rsidRDefault="001E21B3"/>
        </w:tc>
        <w:tc>
          <w:tcPr>
            <w:tcW w:w="984" w:type="dxa"/>
          </w:tcPr>
          <w:p w:rsidR="001E21B3" w:rsidRDefault="0090667D">
            <w:pPr>
              <w:pStyle w:val="TableParagraph"/>
              <w:spacing w:before="19"/>
              <w:ind w:left="-15" w:right="70"/>
              <w:jc w:val="right"/>
              <w:rPr>
                <w:sz w:val="20"/>
              </w:rPr>
            </w:pPr>
            <w:r>
              <w:rPr>
                <w:sz w:val="20"/>
              </w:rPr>
              <w:t>767</w:t>
            </w:r>
          </w:p>
        </w:tc>
        <w:tc>
          <w:tcPr>
            <w:tcW w:w="190" w:type="dxa"/>
          </w:tcPr>
          <w:p w:rsidR="001E21B3" w:rsidRDefault="001E21B3"/>
        </w:tc>
        <w:tc>
          <w:tcPr>
            <w:tcW w:w="475" w:type="dxa"/>
          </w:tcPr>
          <w:p w:rsidR="001E21B3" w:rsidRDefault="0090667D">
            <w:pPr>
              <w:pStyle w:val="TableParagraph"/>
              <w:spacing w:before="19"/>
              <w:ind w:left="292"/>
              <w:rPr>
                <w:sz w:val="20"/>
              </w:rPr>
            </w:pPr>
            <w:r>
              <w:rPr>
                <w:w w:val="99"/>
                <w:sz w:val="20"/>
              </w:rPr>
              <w:t>1</w:t>
            </w:r>
          </w:p>
        </w:tc>
        <w:tc>
          <w:tcPr>
            <w:tcW w:w="360" w:type="dxa"/>
          </w:tcPr>
          <w:p w:rsidR="001E21B3" w:rsidRDefault="001E21B3"/>
        </w:tc>
        <w:tc>
          <w:tcPr>
            <w:tcW w:w="962" w:type="dxa"/>
          </w:tcPr>
          <w:p w:rsidR="001E21B3" w:rsidRDefault="0090667D">
            <w:pPr>
              <w:pStyle w:val="TableParagraph"/>
              <w:spacing w:before="19"/>
              <w:ind w:right="68"/>
              <w:jc w:val="right"/>
              <w:rPr>
                <w:sz w:val="20"/>
              </w:rPr>
            </w:pPr>
            <w:r>
              <w:rPr>
                <w:w w:val="99"/>
                <w:sz w:val="20"/>
              </w:rPr>
              <w:t>-</w:t>
            </w:r>
          </w:p>
        </w:tc>
        <w:tc>
          <w:tcPr>
            <w:tcW w:w="161" w:type="dxa"/>
          </w:tcPr>
          <w:p w:rsidR="001E21B3" w:rsidRDefault="001E21B3"/>
        </w:tc>
        <w:tc>
          <w:tcPr>
            <w:tcW w:w="542" w:type="dxa"/>
          </w:tcPr>
          <w:p w:rsidR="001E21B3" w:rsidRDefault="0090667D">
            <w:pPr>
              <w:pStyle w:val="TableParagraph"/>
              <w:spacing w:before="19"/>
              <w:ind w:right="68"/>
              <w:jc w:val="right"/>
              <w:rPr>
                <w:sz w:val="20"/>
              </w:rPr>
            </w:pPr>
            <w:r>
              <w:rPr>
                <w:w w:val="99"/>
                <w:sz w:val="20"/>
              </w:rPr>
              <w:t>-</w:t>
            </w:r>
          </w:p>
        </w:tc>
      </w:tr>
      <w:tr w:rsidR="001E21B3">
        <w:trPr>
          <w:trHeight w:hRule="exact" w:val="248"/>
        </w:trPr>
        <w:tc>
          <w:tcPr>
            <w:tcW w:w="3664" w:type="dxa"/>
          </w:tcPr>
          <w:p w:rsidR="001E21B3" w:rsidRDefault="0090667D">
            <w:pPr>
              <w:pStyle w:val="TableParagraph"/>
              <w:spacing w:before="6"/>
              <w:ind w:left="200"/>
              <w:rPr>
                <w:sz w:val="20"/>
              </w:rPr>
            </w:pPr>
            <w:r>
              <w:rPr>
                <w:sz w:val="20"/>
              </w:rPr>
              <w:t>Productos de yeso</w:t>
            </w:r>
          </w:p>
        </w:tc>
        <w:tc>
          <w:tcPr>
            <w:tcW w:w="335" w:type="dxa"/>
          </w:tcPr>
          <w:p w:rsidR="001E21B3" w:rsidRDefault="001E21B3"/>
        </w:tc>
        <w:tc>
          <w:tcPr>
            <w:tcW w:w="984" w:type="dxa"/>
          </w:tcPr>
          <w:p w:rsidR="001E21B3" w:rsidRDefault="0090667D">
            <w:pPr>
              <w:pStyle w:val="TableParagraph"/>
              <w:spacing w:before="6"/>
              <w:ind w:left="-15" w:right="70"/>
              <w:jc w:val="right"/>
              <w:rPr>
                <w:sz w:val="20"/>
              </w:rPr>
            </w:pPr>
            <w:r>
              <w:rPr>
                <w:sz w:val="20"/>
              </w:rPr>
              <w:t>80</w:t>
            </w:r>
          </w:p>
        </w:tc>
        <w:tc>
          <w:tcPr>
            <w:tcW w:w="190" w:type="dxa"/>
          </w:tcPr>
          <w:p w:rsidR="001E21B3" w:rsidRDefault="001E21B3"/>
        </w:tc>
        <w:tc>
          <w:tcPr>
            <w:tcW w:w="475" w:type="dxa"/>
          </w:tcPr>
          <w:p w:rsidR="001E21B3" w:rsidRDefault="0090667D">
            <w:pPr>
              <w:pStyle w:val="TableParagraph"/>
              <w:spacing w:before="6"/>
              <w:ind w:right="70"/>
              <w:jc w:val="right"/>
              <w:rPr>
                <w:sz w:val="20"/>
              </w:rPr>
            </w:pPr>
            <w:r>
              <w:rPr>
                <w:w w:val="99"/>
                <w:sz w:val="20"/>
              </w:rPr>
              <w:t>-</w:t>
            </w:r>
          </w:p>
        </w:tc>
        <w:tc>
          <w:tcPr>
            <w:tcW w:w="360"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161" w:type="dxa"/>
          </w:tcPr>
          <w:p w:rsidR="001E21B3" w:rsidRDefault="001E21B3"/>
        </w:tc>
        <w:tc>
          <w:tcPr>
            <w:tcW w:w="542" w:type="dxa"/>
          </w:tcPr>
          <w:p w:rsidR="001E21B3" w:rsidRDefault="0090667D">
            <w:pPr>
              <w:pStyle w:val="TableParagraph"/>
              <w:spacing w:before="6"/>
              <w:ind w:right="68"/>
              <w:jc w:val="right"/>
              <w:rPr>
                <w:sz w:val="20"/>
              </w:rPr>
            </w:pPr>
            <w:r>
              <w:rPr>
                <w:w w:val="99"/>
                <w:sz w:val="20"/>
              </w:rPr>
              <w:t>-</w:t>
            </w:r>
          </w:p>
        </w:tc>
      </w:tr>
      <w:tr w:rsidR="001E21B3">
        <w:trPr>
          <w:trHeight w:hRule="exact" w:val="248"/>
        </w:trPr>
        <w:tc>
          <w:tcPr>
            <w:tcW w:w="3664" w:type="dxa"/>
          </w:tcPr>
          <w:p w:rsidR="001E21B3" w:rsidRDefault="0090667D">
            <w:pPr>
              <w:pStyle w:val="TableParagraph"/>
              <w:spacing w:before="5"/>
              <w:ind w:left="200"/>
              <w:rPr>
                <w:sz w:val="20"/>
              </w:rPr>
            </w:pPr>
            <w:r>
              <w:rPr>
                <w:sz w:val="20"/>
              </w:rPr>
              <w:t>Material complementario</w:t>
            </w:r>
          </w:p>
        </w:tc>
        <w:tc>
          <w:tcPr>
            <w:tcW w:w="335" w:type="dxa"/>
          </w:tcPr>
          <w:p w:rsidR="001E21B3" w:rsidRDefault="001E21B3"/>
        </w:tc>
        <w:tc>
          <w:tcPr>
            <w:tcW w:w="984" w:type="dxa"/>
          </w:tcPr>
          <w:p w:rsidR="001E21B3" w:rsidRDefault="0090667D">
            <w:pPr>
              <w:pStyle w:val="TableParagraph"/>
              <w:spacing w:before="5"/>
              <w:ind w:left="-15" w:right="70"/>
              <w:jc w:val="right"/>
              <w:rPr>
                <w:sz w:val="20"/>
              </w:rPr>
            </w:pPr>
            <w:r>
              <w:rPr>
                <w:sz w:val="20"/>
              </w:rPr>
              <w:t>96</w:t>
            </w:r>
          </w:p>
        </w:tc>
        <w:tc>
          <w:tcPr>
            <w:tcW w:w="190" w:type="dxa"/>
          </w:tcPr>
          <w:p w:rsidR="001E21B3" w:rsidRDefault="001E21B3"/>
        </w:tc>
        <w:tc>
          <w:tcPr>
            <w:tcW w:w="475" w:type="dxa"/>
          </w:tcPr>
          <w:p w:rsidR="001E21B3" w:rsidRDefault="0090667D">
            <w:pPr>
              <w:pStyle w:val="TableParagraph"/>
              <w:spacing w:before="5"/>
              <w:ind w:right="70"/>
              <w:jc w:val="right"/>
              <w:rPr>
                <w:sz w:val="20"/>
              </w:rPr>
            </w:pPr>
            <w:r>
              <w:rPr>
                <w:w w:val="99"/>
                <w:sz w:val="20"/>
              </w:rPr>
              <w:t>-</w:t>
            </w:r>
          </w:p>
        </w:tc>
        <w:tc>
          <w:tcPr>
            <w:tcW w:w="360" w:type="dxa"/>
          </w:tcPr>
          <w:p w:rsidR="001E21B3" w:rsidRDefault="001E21B3"/>
        </w:tc>
        <w:tc>
          <w:tcPr>
            <w:tcW w:w="962" w:type="dxa"/>
          </w:tcPr>
          <w:p w:rsidR="001E21B3" w:rsidRDefault="0090667D">
            <w:pPr>
              <w:pStyle w:val="TableParagraph"/>
              <w:spacing w:before="5"/>
              <w:ind w:right="68"/>
              <w:jc w:val="right"/>
              <w:rPr>
                <w:sz w:val="20"/>
              </w:rPr>
            </w:pPr>
            <w:r>
              <w:rPr>
                <w:w w:val="99"/>
                <w:sz w:val="20"/>
              </w:rPr>
              <w:t>-</w:t>
            </w:r>
          </w:p>
        </w:tc>
        <w:tc>
          <w:tcPr>
            <w:tcW w:w="161" w:type="dxa"/>
          </w:tcPr>
          <w:p w:rsidR="001E21B3" w:rsidRDefault="001E21B3"/>
        </w:tc>
        <w:tc>
          <w:tcPr>
            <w:tcW w:w="542" w:type="dxa"/>
          </w:tcPr>
          <w:p w:rsidR="001E21B3" w:rsidRDefault="0090667D">
            <w:pPr>
              <w:pStyle w:val="TableParagraph"/>
              <w:spacing w:before="5"/>
              <w:ind w:right="68"/>
              <w:jc w:val="right"/>
              <w:rPr>
                <w:sz w:val="20"/>
              </w:rPr>
            </w:pPr>
            <w:r>
              <w:rPr>
                <w:w w:val="99"/>
                <w:sz w:val="20"/>
              </w:rPr>
              <w:t>-</w:t>
            </w:r>
          </w:p>
        </w:tc>
      </w:tr>
      <w:tr w:rsidR="001E21B3">
        <w:trPr>
          <w:trHeight w:hRule="exact" w:val="250"/>
        </w:trPr>
        <w:tc>
          <w:tcPr>
            <w:tcW w:w="3664" w:type="dxa"/>
          </w:tcPr>
          <w:p w:rsidR="001E21B3" w:rsidRDefault="0090667D">
            <w:pPr>
              <w:pStyle w:val="TableParagraph"/>
              <w:spacing w:before="6"/>
              <w:ind w:left="200"/>
              <w:rPr>
                <w:sz w:val="20"/>
              </w:rPr>
            </w:pPr>
            <w:r>
              <w:rPr>
                <w:sz w:val="20"/>
              </w:rPr>
              <w:t>Productos de vidrio</w:t>
            </w:r>
          </w:p>
        </w:tc>
        <w:tc>
          <w:tcPr>
            <w:tcW w:w="335" w:type="dxa"/>
          </w:tcPr>
          <w:p w:rsidR="001E21B3" w:rsidRDefault="001E21B3"/>
        </w:tc>
        <w:tc>
          <w:tcPr>
            <w:tcW w:w="984" w:type="dxa"/>
          </w:tcPr>
          <w:p w:rsidR="001E21B3" w:rsidRDefault="0090667D">
            <w:pPr>
              <w:pStyle w:val="TableParagraph"/>
              <w:spacing w:before="6"/>
              <w:ind w:left="-15" w:right="70"/>
              <w:jc w:val="right"/>
              <w:rPr>
                <w:sz w:val="20"/>
              </w:rPr>
            </w:pPr>
            <w:r>
              <w:rPr>
                <w:sz w:val="20"/>
              </w:rPr>
              <w:t>11</w:t>
            </w:r>
          </w:p>
        </w:tc>
        <w:tc>
          <w:tcPr>
            <w:tcW w:w="190" w:type="dxa"/>
          </w:tcPr>
          <w:p w:rsidR="001E21B3" w:rsidRDefault="001E21B3"/>
        </w:tc>
        <w:tc>
          <w:tcPr>
            <w:tcW w:w="475" w:type="dxa"/>
          </w:tcPr>
          <w:p w:rsidR="001E21B3" w:rsidRDefault="0090667D">
            <w:pPr>
              <w:pStyle w:val="TableParagraph"/>
              <w:spacing w:before="6"/>
              <w:ind w:right="70"/>
              <w:jc w:val="right"/>
              <w:rPr>
                <w:sz w:val="20"/>
              </w:rPr>
            </w:pPr>
            <w:r>
              <w:rPr>
                <w:w w:val="99"/>
                <w:sz w:val="20"/>
              </w:rPr>
              <w:t>-</w:t>
            </w:r>
          </w:p>
        </w:tc>
        <w:tc>
          <w:tcPr>
            <w:tcW w:w="360"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161" w:type="dxa"/>
          </w:tcPr>
          <w:p w:rsidR="001E21B3" w:rsidRDefault="001E21B3"/>
        </w:tc>
        <w:tc>
          <w:tcPr>
            <w:tcW w:w="542" w:type="dxa"/>
          </w:tcPr>
          <w:p w:rsidR="001E21B3" w:rsidRDefault="0090667D">
            <w:pPr>
              <w:pStyle w:val="TableParagraph"/>
              <w:spacing w:before="6"/>
              <w:ind w:right="68"/>
              <w:jc w:val="right"/>
              <w:rPr>
                <w:sz w:val="20"/>
              </w:rPr>
            </w:pPr>
            <w:r>
              <w:rPr>
                <w:w w:val="99"/>
                <w:sz w:val="20"/>
              </w:rPr>
              <w:t>-</w:t>
            </w:r>
          </w:p>
        </w:tc>
      </w:tr>
      <w:tr w:rsidR="001E21B3">
        <w:trPr>
          <w:trHeight w:hRule="exact" w:val="333"/>
        </w:trPr>
        <w:tc>
          <w:tcPr>
            <w:tcW w:w="3664" w:type="dxa"/>
          </w:tcPr>
          <w:p w:rsidR="001E21B3" w:rsidRDefault="0090667D">
            <w:pPr>
              <w:pStyle w:val="TableParagraph"/>
              <w:spacing w:before="6"/>
              <w:ind w:left="200"/>
              <w:rPr>
                <w:sz w:val="20"/>
              </w:rPr>
            </w:pPr>
            <w:r>
              <w:rPr>
                <w:sz w:val="20"/>
              </w:rPr>
              <w:t>Otros materiales</w:t>
            </w:r>
          </w:p>
        </w:tc>
        <w:tc>
          <w:tcPr>
            <w:tcW w:w="335" w:type="dxa"/>
          </w:tcPr>
          <w:p w:rsidR="001E21B3" w:rsidRDefault="001E21B3"/>
        </w:tc>
        <w:tc>
          <w:tcPr>
            <w:tcW w:w="984" w:type="dxa"/>
            <w:tcBorders>
              <w:bottom w:val="single" w:sz="4" w:space="0" w:color="000000"/>
            </w:tcBorders>
          </w:tcPr>
          <w:p w:rsidR="001E21B3" w:rsidRDefault="0090667D">
            <w:pPr>
              <w:pStyle w:val="TableParagraph"/>
              <w:spacing w:before="6"/>
              <w:ind w:left="-15" w:right="70"/>
              <w:jc w:val="right"/>
              <w:rPr>
                <w:sz w:val="20"/>
              </w:rPr>
            </w:pPr>
            <w:r>
              <w:rPr>
                <w:sz w:val="20"/>
              </w:rPr>
              <w:t>14</w:t>
            </w:r>
          </w:p>
        </w:tc>
        <w:tc>
          <w:tcPr>
            <w:tcW w:w="190" w:type="dxa"/>
          </w:tcPr>
          <w:p w:rsidR="001E21B3" w:rsidRDefault="001E21B3"/>
        </w:tc>
        <w:tc>
          <w:tcPr>
            <w:tcW w:w="475"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360" w:type="dxa"/>
          </w:tcPr>
          <w:p w:rsidR="001E21B3" w:rsidRDefault="001E21B3"/>
        </w:tc>
        <w:tc>
          <w:tcPr>
            <w:tcW w:w="962"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161" w:type="dxa"/>
          </w:tcPr>
          <w:p w:rsidR="001E21B3" w:rsidRDefault="001E21B3"/>
        </w:tc>
        <w:tc>
          <w:tcPr>
            <w:tcW w:w="542" w:type="dxa"/>
            <w:tcBorders>
              <w:bottom w:val="single" w:sz="4" w:space="0" w:color="000000"/>
            </w:tcBorders>
          </w:tcPr>
          <w:p w:rsidR="001E21B3" w:rsidRDefault="0090667D">
            <w:pPr>
              <w:pStyle w:val="TableParagraph"/>
              <w:spacing w:before="6"/>
              <w:ind w:right="68"/>
              <w:jc w:val="right"/>
              <w:rPr>
                <w:sz w:val="20"/>
              </w:rPr>
            </w:pPr>
            <w:r>
              <w:rPr>
                <w:w w:val="99"/>
                <w:sz w:val="20"/>
              </w:rPr>
              <w:t>-</w:t>
            </w:r>
          </w:p>
        </w:tc>
      </w:tr>
      <w:tr w:rsidR="001E21B3">
        <w:trPr>
          <w:trHeight w:hRule="exact" w:val="244"/>
        </w:trPr>
        <w:tc>
          <w:tcPr>
            <w:tcW w:w="3664" w:type="dxa"/>
          </w:tcPr>
          <w:p w:rsidR="001E21B3" w:rsidRDefault="0090667D">
            <w:pPr>
              <w:pStyle w:val="TableParagraph"/>
              <w:spacing w:before="14"/>
              <w:ind w:left="1434" w:right="1333"/>
              <w:jc w:val="center"/>
              <w:rPr>
                <w:sz w:val="20"/>
              </w:rPr>
            </w:pPr>
            <w:r>
              <w:rPr>
                <w:sz w:val="20"/>
              </w:rPr>
              <w:t>Total</w:t>
            </w:r>
          </w:p>
        </w:tc>
        <w:tc>
          <w:tcPr>
            <w:tcW w:w="335" w:type="dxa"/>
          </w:tcPr>
          <w:p w:rsidR="001E21B3" w:rsidRDefault="0090667D">
            <w:pPr>
              <w:pStyle w:val="TableParagraph"/>
              <w:spacing w:before="14"/>
              <w:ind w:left="97"/>
              <w:rPr>
                <w:sz w:val="20"/>
              </w:rPr>
            </w:pPr>
            <w:r>
              <w:rPr>
                <w:w w:val="99"/>
                <w:sz w:val="20"/>
              </w:rPr>
              <w:t>$</w:t>
            </w:r>
          </w:p>
        </w:tc>
        <w:tc>
          <w:tcPr>
            <w:tcW w:w="984" w:type="dxa"/>
            <w:tcBorders>
              <w:top w:val="single" w:sz="4" w:space="0" w:color="000000"/>
            </w:tcBorders>
          </w:tcPr>
          <w:p w:rsidR="001E21B3" w:rsidRDefault="0090667D">
            <w:pPr>
              <w:pStyle w:val="TableParagraph"/>
              <w:tabs>
                <w:tab w:val="left" w:pos="302"/>
              </w:tabs>
              <w:spacing w:before="9"/>
              <w:ind w:left="-15"/>
              <w:jc w:val="right"/>
              <w:rPr>
                <w:sz w:val="20"/>
              </w:rPr>
            </w:pPr>
            <w:r>
              <w:rPr>
                <w:w w:val="99"/>
                <w:sz w:val="20"/>
                <w:u w:val="thick"/>
              </w:rPr>
              <w:t xml:space="preserve"> </w:t>
            </w:r>
            <w:r>
              <w:rPr>
                <w:sz w:val="20"/>
                <w:u w:val="thick"/>
              </w:rPr>
              <w:tab/>
            </w:r>
            <w:r>
              <w:rPr>
                <w:spacing w:val="-1"/>
                <w:sz w:val="20"/>
                <w:u w:val="thick"/>
              </w:rPr>
              <w:t>59,406</w:t>
            </w:r>
            <w:r>
              <w:rPr>
                <w:spacing w:val="16"/>
                <w:sz w:val="20"/>
                <w:u w:val="thick"/>
              </w:rPr>
              <w:t xml:space="preserve"> </w:t>
            </w:r>
          </w:p>
        </w:tc>
        <w:tc>
          <w:tcPr>
            <w:tcW w:w="190" w:type="dxa"/>
          </w:tcPr>
          <w:p w:rsidR="001E21B3" w:rsidRDefault="001E21B3"/>
        </w:tc>
        <w:tc>
          <w:tcPr>
            <w:tcW w:w="475" w:type="dxa"/>
            <w:tcBorders>
              <w:top w:val="single" w:sz="4" w:space="0" w:color="000000"/>
            </w:tcBorders>
          </w:tcPr>
          <w:p w:rsidR="001E21B3" w:rsidRDefault="0090667D">
            <w:pPr>
              <w:pStyle w:val="TableParagraph"/>
              <w:spacing w:before="9"/>
              <w:ind w:left="-15"/>
              <w:rPr>
                <w:sz w:val="20"/>
              </w:rPr>
            </w:pPr>
            <w:r>
              <w:rPr>
                <w:w w:val="99"/>
                <w:sz w:val="20"/>
                <w:u w:val="thick"/>
              </w:rPr>
              <w:t xml:space="preserve"> </w:t>
            </w:r>
            <w:r>
              <w:rPr>
                <w:sz w:val="20"/>
                <w:u w:val="thick"/>
              </w:rPr>
              <w:t xml:space="preserve"> 100 </w:t>
            </w:r>
          </w:p>
        </w:tc>
        <w:tc>
          <w:tcPr>
            <w:tcW w:w="360" w:type="dxa"/>
          </w:tcPr>
          <w:p w:rsidR="001E21B3" w:rsidRDefault="0090667D">
            <w:pPr>
              <w:pStyle w:val="TableParagraph"/>
              <w:spacing w:before="14"/>
              <w:ind w:right="2"/>
              <w:jc w:val="center"/>
              <w:rPr>
                <w:sz w:val="20"/>
              </w:rPr>
            </w:pPr>
            <w:r>
              <w:rPr>
                <w:w w:val="99"/>
                <w:sz w:val="20"/>
              </w:rPr>
              <w:t>$</w:t>
            </w:r>
          </w:p>
        </w:tc>
        <w:tc>
          <w:tcPr>
            <w:tcW w:w="962" w:type="dxa"/>
            <w:tcBorders>
              <w:top w:val="single" w:sz="4" w:space="0" w:color="000000"/>
            </w:tcBorders>
          </w:tcPr>
          <w:p w:rsidR="001E21B3" w:rsidRDefault="0090667D">
            <w:pPr>
              <w:pStyle w:val="TableParagraph"/>
              <w:tabs>
                <w:tab w:val="left" w:pos="391"/>
              </w:tabs>
              <w:spacing w:before="9"/>
              <w:ind w:left="-15"/>
              <w:rPr>
                <w:sz w:val="20"/>
              </w:rPr>
            </w:pPr>
            <w:r>
              <w:rPr>
                <w:w w:val="99"/>
                <w:sz w:val="20"/>
                <w:u w:val="thick"/>
              </w:rPr>
              <w:t xml:space="preserve"> </w:t>
            </w:r>
            <w:r>
              <w:rPr>
                <w:sz w:val="20"/>
                <w:u w:val="thick"/>
              </w:rPr>
              <w:tab/>
              <w:t>2,785</w:t>
            </w:r>
            <w:r>
              <w:rPr>
                <w:spacing w:val="16"/>
                <w:sz w:val="20"/>
                <w:u w:val="thick"/>
              </w:rPr>
              <w:t xml:space="preserve"> </w:t>
            </w:r>
          </w:p>
        </w:tc>
        <w:tc>
          <w:tcPr>
            <w:tcW w:w="161" w:type="dxa"/>
          </w:tcPr>
          <w:p w:rsidR="001E21B3" w:rsidRDefault="001E21B3"/>
        </w:tc>
        <w:tc>
          <w:tcPr>
            <w:tcW w:w="542" w:type="dxa"/>
            <w:tcBorders>
              <w:top w:val="single" w:sz="4" w:space="0" w:color="000000"/>
            </w:tcBorders>
          </w:tcPr>
          <w:p w:rsidR="001E21B3" w:rsidRDefault="0090667D">
            <w:pPr>
              <w:pStyle w:val="TableParagraph"/>
              <w:tabs>
                <w:tab w:val="left" w:pos="362"/>
              </w:tabs>
              <w:spacing w:before="9"/>
              <w:ind w:left="-15"/>
              <w:jc w:val="right"/>
              <w:rPr>
                <w:sz w:val="20"/>
              </w:rPr>
            </w:pPr>
            <w:r>
              <w:rPr>
                <w:w w:val="99"/>
                <w:sz w:val="20"/>
                <w:u w:val="thick"/>
              </w:rPr>
              <w:t xml:space="preserve"> </w:t>
            </w:r>
            <w:r>
              <w:rPr>
                <w:sz w:val="20"/>
                <w:u w:val="thick"/>
              </w:rPr>
              <w:tab/>
            </w:r>
            <w:r>
              <w:rPr>
                <w:w w:val="95"/>
                <w:sz w:val="20"/>
                <w:u w:val="thick"/>
              </w:rPr>
              <w:t>5</w:t>
            </w:r>
            <w:r>
              <w:rPr>
                <w:spacing w:val="13"/>
                <w:sz w:val="20"/>
                <w:u w:val="thick"/>
              </w:rPr>
              <w:t xml:space="preserve"> </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1"/>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459"/>
        <w:gridCol w:w="2505"/>
      </w:tblGrid>
      <w:tr w:rsidR="001E21B3">
        <w:trPr>
          <w:trHeight w:hRule="exact" w:val="268"/>
        </w:trPr>
        <w:tc>
          <w:tcPr>
            <w:tcW w:w="8459" w:type="dxa"/>
          </w:tcPr>
          <w:p w:rsidR="001E21B3" w:rsidRDefault="0090667D">
            <w:pPr>
              <w:pStyle w:val="TableParagraph"/>
              <w:spacing w:line="268" w:lineRule="exact"/>
              <w:ind w:left="200"/>
              <w:rPr>
                <w:sz w:val="24"/>
              </w:rPr>
            </w:pPr>
            <w:r>
              <w:rPr>
                <w:sz w:val="24"/>
                <w:u w:val="single"/>
              </w:rPr>
              <w:t>Vestuario, blancos, prendas de protección y artículos deportivos</w:t>
            </w:r>
          </w:p>
        </w:tc>
        <w:tc>
          <w:tcPr>
            <w:tcW w:w="2505" w:type="dxa"/>
          </w:tcPr>
          <w:p w:rsidR="001E21B3" w:rsidRDefault="0090667D">
            <w:pPr>
              <w:pStyle w:val="TableParagraph"/>
              <w:spacing w:line="268" w:lineRule="exact"/>
              <w:ind w:left="1437"/>
              <w:rPr>
                <w:sz w:val="24"/>
              </w:rPr>
            </w:pPr>
            <w:r>
              <w:rPr>
                <w:sz w:val="24"/>
              </w:rPr>
              <w:t>$24,745</w:t>
            </w:r>
          </w:p>
        </w:tc>
      </w:tr>
    </w:tbl>
    <w:p w:rsidR="001E21B3" w:rsidRDefault="001E21B3">
      <w:pPr>
        <w:spacing w:line="268" w:lineRule="exact"/>
        <w:rPr>
          <w:sz w:val="24"/>
        </w:r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pPr>
      <w:r>
        <w:t>Los conceptos registrados en esta cuenta se integran como sigue:</w:t>
      </w:r>
    </w:p>
    <w:p w:rsidR="001E21B3" w:rsidRDefault="001E21B3">
      <w:pPr>
        <w:pStyle w:val="Textoindependiente"/>
        <w:spacing w:before="2"/>
        <w:rPr>
          <w:sz w:val="26"/>
        </w:rPr>
      </w:pPr>
    </w:p>
    <w:tbl>
      <w:tblPr>
        <w:tblStyle w:val="TableNormal"/>
        <w:tblW w:w="0" w:type="auto"/>
        <w:tblInd w:w="1740" w:type="dxa"/>
        <w:tblBorders>
          <w:top w:val="nil"/>
          <w:left w:val="nil"/>
          <w:bottom w:val="nil"/>
          <w:right w:val="nil"/>
          <w:insideH w:val="nil"/>
          <w:insideV w:val="nil"/>
        </w:tblBorders>
        <w:tblLayout w:type="fixed"/>
        <w:tblLook w:val="01E0" w:firstRow="1" w:lastRow="1" w:firstColumn="1" w:lastColumn="1" w:noHBand="0" w:noVBand="0"/>
      </w:tblPr>
      <w:tblGrid>
        <w:gridCol w:w="4321"/>
        <w:gridCol w:w="339"/>
        <w:gridCol w:w="886"/>
        <w:gridCol w:w="211"/>
        <w:gridCol w:w="480"/>
        <w:gridCol w:w="408"/>
        <w:gridCol w:w="852"/>
        <w:gridCol w:w="276"/>
        <w:gridCol w:w="540"/>
      </w:tblGrid>
      <w:tr w:rsidR="001E21B3">
        <w:trPr>
          <w:trHeight w:hRule="exact" w:val="274"/>
        </w:trPr>
        <w:tc>
          <w:tcPr>
            <w:tcW w:w="4321" w:type="dxa"/>
          </w:tcPr>
          <w:p w:rsidR="001E21B3" w:rsidRDefault="0090667D">
            <w:pPr>
              <w:pStyle w:val="TableParagraph"/>
              <w:spacing w:line="223" w:lineRule="exact"/>
              <w:ind w:left="1818" w:right="1606"/>
              <w:jc w:val="center"/>
              <w:rPr>
                <w:sz w:val="20"/>
              </w:rPr>
            </w:pPr>
            <w:r>
              <w:rPr>
                <w:sz w:val="20"/>
                <w:u w:val="single"/>
              </w:rPr>
              <w:t>Concepto</w:t>
            </w:r>
          </w:p>
        </w:tc>
        <w:tc>
          <w:tcPr>
            <w:tcW w:w="339" w:type="dxa"/>
          </w:tcPr>
          <w:p w:rsidR="001E21B3" w:rsidRDefault="001E21B3"/>
        </w:tc>
        <w:tc>
          <w:tcPr>
            <w:tcW w:w="886" w:type="dxa"/>
          </w:tcPr>
          <w:p w:rsidR="001E21B3" w:rsidRDefault="0090667D">
            <w:pPr>
              <w:pStyle w:val="TableParagraph"/>
              <w:spacing w:line="223" w:lineRule="exact"/>
              <w:ind w:right="105"/>
              <w:jc w:val="right"/>
              <w:rPr>
                <w:sz w:val="20"/>
              </w:rPr>
            </w:pPr>
            <w:r>
              <w:rPr>
                <w:sz w:val="20"/>
                <w:u w:val="single"/>
              </w:rPr>
              <w:t>Importe</w:t>
            </w:r>
          </w:p>
        </w:tc>
        <w:tc>
          <w:tcPr>
            <w:tcW w:w="211" w:type="dxa"/>
          </w:tcPr>
          <w:p w:rsidR="001E21B3" w:rsidRDefault="001E21B3"/>
        </w:tc>
        <w:tc>
          <w:tcPr>
            <w:tcW w:w="480" w:type="dxa"/>
          </w:tcPr>
          <w:p w:rsidR="001E21B3" w:rsidRDefault="0090667D">
            <w:pPr>
              <w:pStyle w:val="TableParagraph"/>
              <w:spacing w:line="223" w:lineRule="exact"/>
              <w:ind w:left="153"/>
              <w:rPr>
                <w:sz w:val="20"/>
              </w:rPr>
            </w:pPr>
            <w:r>
              <w:rPr>
                <w:w w:val="99"/>
                <w:sz w:val="20"/>
                <w:u w:val="single"/>
              </w:rPr>
              <w:t>%</w:t>
            </w:r>
          </w:p>
        </w:tc>
        <w:tc>
          <w:tcPr>
            <w:tcW w:w="408" w:type="dxa"/>
          </w:tcPr>
          <w:p w:rsidR="001E21B3" w:rsidRDefault="001E21B3"/>
        </w:tc>
        <w:tc>
          <w:tcPr>
            <w:tcW w:w="852" w:type="dxa"/>
          </w:tcPr>
          <w:p w:rsidR="001E21B3" w:rsidRDefault="0090667D">
            <w:pPr>
              <w:pStyle w:val="TableParagraph"/>
              <w:spacing w:line="223" w:lineRule="exact"/>
              <w:ind w:right="72"/>
              <w:jc w:val="right"/>
              <w:rPr>
                <w:sz w:val="20"/>
              </w:rPr>
            </w:pPr>
            <w:r>
              <w:rPr>
                <w:sz w:val="20"/>
                <w:u w:val="single"/>
              </w:rPr>
              <w:t>Alcance</w:t>
            </w:r>
          </w:p>
        </w:tc>
        <w:tc>
          <w:tcPr>
            <w:tcW w:w="276" w:type="dxa"/>
          </w:tcPr>
          <w:p w:rsidR="001E21B3" w:rsidRDefault="001E21B3"/>
        </w:tc>
        <w:tc>
          <w:tcPr>
            <w:tcW w:w="540" w:type="dxa"/>
          </w:tcPr>
          <w:p w:rsidR="001E21B3" w:rsidRDefault="0090667D">
            <w:pPr>
              <w:pStyle w:val="TableParagraph"/>
              <w:spacing w:line="223" w:lineRule="exact"/>
              <w:ind w:left="1"/>
              <w:jc w:val="center"/>
              <w:rPr>
                <w:sz w:val="20"/>
              </w:rPr>
            </w:pPr>
            <w:r>
              <w:rPr>
                <w:w w:val="99"/>
                <w:sz w:val="20"/>
                <w:u w:val="single"/>
              </w:rPr>
              <w:t>%</w:t>
            </w:r>
          </w:p>
        </w:tc>
      </w:tr>
      <w:tr w:rsidR="001E21B3">
        <w:trPr>
          <w:trHeight w:hRule="exact" w:val="278"/>
        </w:trPr>
        <w:tc>
          <w:tcPr>
            <w:tcW w:w="4321" w:type="dxa"/>
          </w:tcPr>
          <w:p w:rsidR="001E21B3" w:rsidRDefault="0090667D">
            <w:pPr>
              <w:pStyle w:val="TableParagraph"/>
              <w:spacing w:before="44"/>
              <w:ind w:left="200"/>
              <w:rPr>
                <w:sz w:val="20"/>
              </w:rPr>
            </w:pPr>
            <w:r>
              <w:rPr>
                <w:sz w:val="20"/>
              </w:rPr>
              <w:t>Uniformes para personal y seguridad pública</w:t>
            </w:r>
          </w:p>
        </w:tc>
        <w:tc>
          <w:tcPr>
            <w:tcW w:w="339" w:type="dxa"/>
          </w:tcPr>
          <w:p w:rsidR="001E21B3" w:rsidRDefault="0090667D">
            <w:pPr>
              <w:pStyle w:val="TableParagraph"/>
              <w:spacing w:before="44"/>
              <w:ind w:right="72"/>
              <w:jc w:val="right"/>
              <w:rPr>
                <w:sz w:val="20"/>
              </w:rPr>
            </w:pPr>
            <w:r>
              <w:rPr>
                <w:w w:val="99"/>
                <w:sz w:val="20"/>
              </w:rPr>
              <w:t>$</w:t>
            </w:r>
          </w:p>
        </w:tc>
        <w:tc>
          <w:tcPr>
            <w:tcW w:w="886" w:type="dxa"/>
          </w:tcPr>
          <w:p w:rsidR="001E21B3" w:rsidRDefault="0090667D">
            <w:pPr>
              <w:pStyle w:val="TableParagraph"/>
              <w:spacing w:before="44"/>
              <w:ind w:right="72"/>
              <w:jc w:val="right"/>
              <w:rPr>
                <w:sz w:val="20"/>
              </w:rPr>
            </w:pPr>
            <w:r>
              <w:rPr>
                <w:sz w:val="20"/>
              </w:rPr>
              <w:t>15,949</w:t>
            </w:r>
          </w:p>
        </w:tc>
        <w:tc>
          <w:tcPr>
            <w:tcW w:w="211" w:type="dxa"/>
          </w:tcPr>
          <w:p w:rsidR="001E21B3" w:rsidRDefault="001E21B3"/>
        </w:tc>
        <w:tc>
          <w:tcPr>
            <w:tcW w:w="480" w:type="dxa"/>
          </w:tcPr>
          <w:p w:rsidR="001E21B3" w:rsidRDefault="0090667D">
            <w:pPr>
              <w:pStyle w:val="TableParagraph"/>
              <w:spacing w:before="44"/>
              <w:ind w:right="70"/>
              <w:jc w:val="right"/>
              <w:rPr>
                <w:sz w:val="20"/>
              </w:rPr>
            </w:pPr>
            <w:r>
              <w:rPr>
                <w:sz w:val="20"/>
              </w:rPr>
              <w:t>64</w:t>
            </w:r>
          </w:p>
        </w:tc>
        <w:tc>
          <w:tcPr>
            <w:tcW w:w="408" w:type="dxa"/>
          </w:tcPr>
          <w:p w:rsidR="001E21B3" w:rsidRDefault="0090667D">
            <w:pPr>
              <w:pStyle w:val="TableParagraph"/>
              <w:spacing w:before="44"/>
              <w:ind w:right="2"/>
              <w:jc w:val="center"/>
              <w:rPr>
                <w:sz w:val="20"/>
              </w:rPr>
            </w:pPr>
            <w:r>
              <w:rPr>
                <w:w w:val="99"/>
                <w:sz w:val="20"/>
              </w:rPr>
              <w:t>$</w:t>
            </w:r>
          </w:p>
        </w:tc>
        <w:tc>
          <w:tcPr>
            <w:tcW w:w="852" w:type="dxa"/>
          </w:tcPr>
          <w:p w:rsidR="001E21B3" w:rsidRDefault="0090667D">
            <w:pPr>
              <w:pStyle w:val="TableParagraph"/>
              <w:spacing w:before="44"/>
              <w:ind w:right="70"/>
              <w:jc w:val="right"/>
              <w:rPr>
                <w:sz w:val="20"/>
              </w:rPr>
            </w:pPr>
            <w:r>
              <w:rPr>
                <w:sz w:val="20"/>
              </w:rPr>
              <w:t>15,290</w:t>
            </w:r>
          </w:p>
        </w:tc>
        <w:tc>
          <w:tcPr>
            <w:tcW w:w="276" w:type="dxa"/>
          </w:tcPr>
          <w:p w:rsidR="001E21B3" w:rsidRDefault="001E21B3"/>
        </w:tc>
        <w:tc>
          <w:tcPr>
            <w:tcW w:w="540" w:type="dxa"/>
          </w:tcPr>
          <w:p w:rsidR="001E21B3" w:rsidRDefault="0090667D">
            <w:pPr>
              <w:pStyle w:val="TableParagraph"/>
              <w:spacing w:before="44"/>
              <w:ind w:right="72"/>
              <w:jc w:val="right"/>
              <w:rPr>
                <w:sz w:val="20"/>
              </w:rPr>
            </w:pPr>
            <w:r>
              <w:rPr>
                <w:sz w:val="20"/>
              </w:rPr>
              <w:t>96</w:t>
            </w:r>
          </w:p>
        </w:tc>
      </w:tr>
      <w:tr w:rsidR="001E21B3">
        <w:trPr>
          <w:trHeight w:hRule="exact" w:val="236"/>
        </w:trPr>
        <w:tc>
          <w:tcPr>
            <w:tcW w:w="4321" w:type="dxa"/>
          </w:tcPr>
          <w:p w:rsidR="001E21B3" w:rsidRDefault="0090667D">
            <w:pPr>
              <w:pStyle w:val="TableParagraph"/>
              <w:spacing w:line="227" w:lineRule="exact"/>
              <w:ind w:left="200"/>
              <w:rPr>
                <w:sz w:val="20"/>
              </w:rPr>
            </w:pPr>
            <w:r>
              <w:rPr>
                <w:sz w:val="20"/>
              </w:rPr>
              <w:t>Uniformes, vestuarios y accesorios</w:t>
            </w:r>
          </w:p>
        </w:tc>
        <w:tc>
          <w:tcPr>
            <w:tcW w:w="339" w:type="dxa"/>
          </w:tcPr>
          <w:p w:rsidR="001E21B3" w:rsidRDefault="001E21B3"/>
        </w:tc>
        <w:tc>
          <w:tcPr>
            <w:tcW w:w="886" w:type="dxa"/>
          </w:tcPr>
          <w:p w:rsidR="001E21B3" w:rsidRDefault="0090667D">
            <w:pPr>
              <w:pStyle w:val="TableParagraph"/>
              <w:spacing w:line="227" w:lineRule="exact"/>
              <w:ind w:right="72"/>
              <w:jc w:val="right"/>
              <w:rPr>
                <w:sz w:val="20"/>
              </w:rPr>
            </w:pPr>
            <w:r>
              <w:rPr>
                <w:sz w:val="20"/>
              </w:rPr>
              <w:t>6,394</w:t>
            </w:r>
          </w:p>
        </w:tc>
        <w:tc>
          <w:tcPr>
            <w:tcW w:w="211" w:type="dxa"/>
          </w:tcPr>
          <w:p w:rsidR="001E21B3" w:rsidRDefault="001E21B3"/>
        </w:tc>
        <w:tc>
          <w:tcPr>
            <w:tcW w:w="480" w:type="dxa"/>
          </w:tcPr>
          <w:p w:rsidR="001E21B3" w:rsidRDefault="0090667D">
            <w:pPr>
              <w:pStyle w:val="TableParagraph"/>
              <w:spacing w:line="227" w:lineRule="exact"/>
              <w:ind w:right="70"/>
              <w:jc w:val="right"/>
              <w:rPr>
                <w:sz w:val="20"/>
              </w:rPr>
            </w:pPr>
            <w:r>
              <w:rPr>
                <w:sz w:val="20"/>
              </w:rPr>
              <w:t>26</w:t>
            </w:r>
          </w:p>
        </w:tc>
        <w:tc>
          <w:tcPr>
            <w:tcW w:w="408" w:type="dxa"/>
          </w:tcPr>
          <w:p w:rsidR="001E21B3" w:rsidRDefault="001E21B3"/>
        </w:tc>
        <w:tc>
          <w:tcPr>
            <w:tcW w:w="852" w:type="dxa"/>
          </w:tcPr>
          <w:p w:rsidR="001E21B3" w:rsidRDefault="0090667D">
            <w:pPr>
              <w:pStyle w:val="TableParagraph"/>
              <w:spacing w:line="227" w:lineRule="exact"/>
              <w:ind w:right="69"/>
              <w:jc w:val="right"/>
              <w:rPr>
                <w:sz w:val="20"/>
              </w:rPr>
            </w:pPr>
            <w:r>
              <w:rPr>
                <w:sz w:val="20"/>
              </w:rPr>
              <w:t>1,785</w:t>
            </w:r>
          </w:p>
        </w:tc>
        <w:tc>
          <w:tcPr>
            <w:tcW w:w="276" w:type="dxa"/>
          </w:tcPr>
          <w:p w:rsidR="001E21B3" w:rsidRDefault="001E21B3"/>
        </w:tc>
        <w:tc>
          <w:tcPr>
            <w:tcW w:w="540" w:type="dxa"/>
          </w:tcPr>
          <w:p w:rsidR="001E21B3" w:rsidRDefault="0090667D">
            <w:pPr>
              <w:pStyle w:val="TableParagraph"/>
              <w:spacing w:line="227" w:lineRule="exact"/>
              <w:ind w:right="72"/>
              <w:jc w:val="right"/>
              <w:rPr>
                <w:sz w:val="20"/>
              </w:rPr>
            </w:pPr>
            <w:r>
              <w:rPr>
                <w:sz w:val="20"/>
              </w:rPr>
              <w:t>28</w:t>
            </w:r>
          </w:p>
        </w:tc>
      </w:tr>
      <w:tr w:rsidR="001E21B3">
        <w:trPr>
          <w:trHeight w:hRule="exact" w:val="244"/>
        </w:trPr>
        <w:tc>
          <w:tcPr>
            <w:tcW w:w="4321" w:type="dxa"/>
          </w:tcPr>
          <w:p w:rsidR="001E21B3" w:rsidRDefault="0090667D">
            <w:pPr>
              <w:pStyle w:val="TableParagraph"/>
              <w:spacing w:before="2"/>
              <w:ind w:left="200"/>
              <w:rPr>
                <w:sz w:val="20"/>
              </w:rPr>
            </w:pPr>
            <w:r>
              <w:rPr>
                <w:sz w:val="20"/>
              </w:rPr>
              <w:t>Artículos deportivos</w:t>
            </w:r>
          </w:p>
        </w:tc>
        <w:tc>
          <w:tcPr>
            <w:tcW w:w="339" w:type="dxa"/>
          </w:tcPr>
          <w:p w:rsidR="001E21B3" w:rsidRDefault="001E21B3"/>
        </w:tc>
        <w:tc>
          <w:tcPr>
            <w:tcW w:w="886" w:type="dxa"/>
          </w:tcPr>
          <w:p w:rsidR="001E21B3" w:rsidRDefault="0090667D">
            <w:pPr>
              <w:pStyle w:val="TableParagraph"/>
              <w:spacing w:before="2"/>
              <w:ind w:right="72"/>
              <w:jc w:val="right"/>
              <w:rPr>
                <w:sz w:val="20"/>
              </w:rPr>
            </w:pPr>
            <w:r>
              <w:rPr>
                <w:sz w:val="20"/>
              </w:rPr>
              <w:t>1,521</w:t>
            </w:r>
          </w:p>
        </w:tc>
        <w:tc>
          <w:tcPr>
            <w:tcW w:w="211" w:type="dxa"/>
          </w:tcPr>
          <w:p w:rsidR="001E21B3" w:rsidRDefault="001E21B3"/>
        </w:tc>
        <w:tc>
          <w:tcPr>
            <w:tcW w:w="480" w:type="dxa"/>
          </w:tcPr>
          <w:p w:rsidR="001E21B3" w:rsidRDefault="0090667D">
            <w:pPr>
              <w:pStyle w:val="TableParagraph"/>
              <w:spacing w:before="2"/>
              <w:ind w:right="67"/>
              <w:jc w:val="right"/>
              <w:rPr>
                <w:sz w:val="20"/>
              </w:rPr>
            </w:pPr>
            <w:r>
              <w:rPr>
                <w:w w:val="99"/>
                <w:sz w:val="20"/>
              </w:rPr>
              <w:t>6</w:t>
            </w:r>
          </w:p>
        </w:tc>
        <w:tc>
          <w:tcPr>
            <w:tcW w:w="408" w:type="dxa"/>
          </w:tcPr>
          <w:p w:rsidR="001E21B3" w:rsidRDefault="001E21B3"/>
        </w:tc>
        <w:tc>
          <w:tcPr>
            <w:tcW w:w="852" w:type="dxa"/>
          </w:tcPr>
          <w:p w:rsidR="001E21B3" w:rsidRDefault="0090667D">
            <w:pPr>
              <w:pStyle w:val="TableParagraph"/>
              <w:spacing w:before="2"/>
              <w:ind w:right="68"/>
              <w:jc w:val="right"/>
              <w:rPr>
                <w:sz w:val="20"/>
              </w:rPr>
            </w:pPr>
            <w:r>
              <w:rPr>
                <w:w w:val="99"/>
                <w:sz w:val="20"/>
              </w:rPr>
              <w:t>-</w:t>
            </w:r>
          </w:p>
        </w:tc>
        <w:tc>
          <w:tcPr>
            <w:tcW w:w="276" w:type="dxa"/>
          </w:tcPr>
          <w:p w:rsidR="001E21B3" w:rsidRDefault="001E21B3"/>
        </w:tc>
        <w:tc>
          <w:tcPr>
            <w:tcW w:w="540" w:type="dxa"/>
          </w:tcPr>
          <w:p w:rsidR="001E21B3" w:rsidRDefault="0090667D">
            <w:pPr>
              <w:pStyle w:val="TableParagraph"/>
              <w:spacing w:before="2"/>
              <w:ind w:right="70"/>
              <w:jc w:val="right"/>
              <w:rPr>
                <w:sz w:val="20"/>
              </w:rPr>
            </w:pPr>
            <w:r>
              <w:rPr>
                <w:w w:val="99"/>
                <w:sz w:val="20"/>
              </w:rPr>
              <w:t>-</w:t>
            </w:r>
          </w:p>
        </w:tc>
      </w:tr>
      <w:tr w:rsidR="001E21B3">
        <w:trPr>
          <w:trHeight w:hRule="exact" w:val="246"/>
        </w:trPr>
        <w:tc>
          <w:tcPr>
            <w:tcW w:w="4321" w:type="dxa"/>
          </w:tcPr>
          <w:p w:rsidR="001E21B3" w:rsidRDefault="0090667D">
            <w:pPr>
              <w:pStyle w:val="TableParagraph"/>
              <w:spacing w:before="4"/>
              <w:ind w:left="200"/>
              <w:rPr>
                <w:sz w:val="20"/>
              </w:rPr>
            </w:pPr>
            <w:r>
              <w:rPr>
                <w:sz w:val="20"/>
              </w:rPr>
              <w:t>Prendas de seguridad y protección personal</w:t>
            </w:r>
          </w:p>
        </w:tc>
        <w:tc>
          <w:tcPr>
            <w:tcW w:w="339" w:type="dxa"/>
          </w:tcPr>
          <w:p w:rsidR="001E21B3" w:rsidRDefault="001E21B3"/>
        </w:tc>
        <w:tc>
          <w:tcPr>
            <w:tcW w:w="886" w:type="dxa"/>
          </w:tcPr>
          <w:p w:rsidR="001E21B3" w:rsidRDefault="0090667D">
            <w:pPr>
              <w:pStyle w:val="TableParagraph"/>
              <w:spacing w:before="4"/>
              <w:ind w:right="72"/>
              <w:jc w:val="right"/>
              <w:rPr>
                <w:sz w:val="20"/>
              </w:rPr>
            </w:pPr>
            <w:r>
              <w:rPr>
                <w:sz w:val="20"/>
              </w:rPr>
              <w:t>656</w:t>
            </w:r>
          </w:p>
        </w:tc>
        <w:tc>
          <w:tcPr>
            <w:tcW w:w="211" w:type="dxa"/>
          </w:tcPr>
          <w:p w:rsidR="001E21B3" w:rsidRDefault="001E21B3"/>
        </w:tc>
        <w:tc>
          <w:tcPr>
            <w:tcW w:w="480" w:type="dxa"/>
          </w:tcPr>
          <w:p w:rsidR="001E21B3" w:rsidRDefault="0090667D">
            <w:pPr>
              <w:pStyle w:val="TableParagraph"/>
              <w:spacing w:before="4"/>
              <w:ind w:right="67"/>
              <w:jc w:val="right"/>
              <w:rPr>
                <w:sz w:val="20"/>
              </w:rPr>
            </w:pPr>
            <w:r>
              <w:rPr>
                <w:w w:val="99"/>
                <w:sz w:val="20"/>
              </w:rPr>
              <w:t>3</w:t>
            </w:r>
          </w:p>
        </w:tc>
        <w:tc>
          <w:tcPr>
            <w:tcW w:w="408" w:type="dxa"/>
          </w:tcPr>
          <w:p w:rsidR="001E21B3" w:rsidRDefault="001E21B3"/>
        </w:tc>
        <w:tc>
          <w:tcPr>
            <w:tcW w:w="852" w:type="dxa"/>
          </w:tcPr>
          <w:p w:rsidR="001E21B3" w:rsidRDefault="0090667D">
            <w:pPr>
              <w:pStyle w:val="TableParagraph"/>
              <w:spacing w:before="4"/>
              <w:ind w:right="68"/>
              <w:jc w:val="right"/>
              <w:rPr>
                <w:sz w:val="20"/>
              </w:rPr>
            </w:pPr>
            <w:r>
              <w:rPr>
                <w:w w:val="99"/>
                <w:sz w:val="20"/>
              </w:rPr>
              <w:t>-</w:t>
            </w:r>
          </w:p>
        </w:tc>
        <w:tc>
          <w:tcPr>
            <w:tcW w:w="276" w:type="dxa"/>
          </w:tcPr>
          <w:p w:rsidR="001E21B3" w:rsidRDefault="001E21B3"/>
        </w:tc>
        <w:tc>
          <w:tcPr>
            <w:tcW w:w="540" w:type="dxa"/>
          </w:tcPr>
          <w:p w:rsidR="001E21B3" w:rsidRDefault="0090667D">
            <w:pPr>
              <w:pStyle w:val="TableParagraph"/>
              <w:spacing w:before="4"/>
              <w:ind w:right="70"/>
              <w:jc w:val="right"/>
              <w:rPr>
                <w:sz w:val="20"/>
              </w:rPr>
            </w:pPr>
            <w:r>
              <w:rPr>
                <w:w w:val="99"/>
                <w:sz w:val="20"/>
              </w:rPr>
              <w:t>-</w:t>
            </w:r>
          </w:p>
        </w:tc>
      </w:tr>
      <w:tr w:rsidR="001E21B3">
        <w:trPr>
          <w:trHeight w:hRule="exact" w:val="246"/>
        </w:trPr>
        <w:tc>
          <w:tcPr>
            <w:tcW w:w="4321" w:type="dxa"/>
          </w:tcPr>
          <w:p w:rsidR="001E21B3" w:rsidRDefault="0090667D">
            <w:pPr>
              <w:pStyle w:val="TableParagraph"/>
              <w:spacing w:before="5"/>
              <w:ind w:left="200"/>
              <w:rPr>
                <w:sz w:val="20"/>
              </w:rPr>
            </w:pPr>
            <w:r>
              <w:rPr>
                <w:sz w:val="20"/>
              </w:rPr>
              <w:t>Productos textiles</w:t>
            </w:r>
          </w:p>
        </w:tc>
        <w:tc>
          <w:tcPr>
            <w:tcW w:w="339" w:type="dxa"/>
          </w:tcPr>
          <w:p w:rsidR="001E21B3" w:rsidRDefault="001E21B3"/>
        </w:tc>
        <w:tc>
          <w:tcPr>
            <w:tcW w:w="886" w:type="dxa"/>
          </w:tcPr>
          <w:p w:rsidR="001E21B3" w:rsidRDefault="0090667D">
            <w:pPr>
              <w:pStyle w:val="TableParagraph"/>
              <w:spacing w:before="5"/>
              <w:ind w:right="72"/>
              <w:jc w:val="right"/>
              <w:rPr>
                <w:sz w:val="20"/>
              </w:rPr>
            </w:pPr>
            <w:r>
              <w:rPr>
                <w:sz w:val="20"/>
              </w:rPr>
              <w:t>145</w:t>
            </w:r>
          </w:p>
        </w:tc>
        <w:tc>
          <w:tcPr>
            <w:tcW w:w="211" w:type="dxa"/>
          </w:tcPr>
          <w:p w:rsidR="001E21B3" w:rsidRDefault="001E21B3"/>
        </w:tc>
        <w:tc>
          <w:tcPr>
            <w:tcW w:w="480" w:type="dxa"/>
          </w:tcPr>
          <w:p w:rsidR="001E21B3" w:rsidRDefault="0090667D">
            <w:pPr>
              <w:pStyle w:val="TableParagraph"/>
              <w:spacing w:before="5"/>
              <w:ind w:right="67"/>
              <w:jc w:val="right"/>
              <w:rPr>
                <w:sz w:val="20"/>
              </w:rPr>
            </w:pPr>
            <w:r>
              <w:rPr>
                <w:w w:val="99"/>
                <w:sz w:val="20"/>
              </w:rPr>
              <w:t>1</w:t>
            </w:r>
          </w:p>
        </w:tc>
        <w:tc>
          <w:tcPr>
            <w:tcW w:w="408" w:type="dxa"/>
          </w:tcPr>
          <w:p w:rsidR="001E21B3" w:rsidRDefault="001E21B3"/>
        </w:tc>
        <w:tc>
          <w:tcPr>
            <w:tcW w:w="852" w:type="dxa"/>
          </w:tcPr>
          <w:p w:rsidR="001E21B3" w:rsidRDefault="0090667D">
            <w:pPr>
              <w:pStyle w:val="TableParagraph"/>
              <w:spacing w:before="5"/>
              <w:ind w:right="68"/>
              <w:jc w:val="right"/>
              <w:rPr>
                <w:sz w:val="20"/>
              </w:rPr>
            </w:pPr>
            <w:r>
              <w:rPr>
                <w:w w:val="99"/>
                <w:sz w:val="20"/>
              </w:rPr>
              <w:t>-</w:t>
            </w:r>
          </w:p>
        </w:tc>
        <w:tc>
          <w:tcPr>
            <w:tcW w:w="276" w:type="dxa"/>
          </w:tcPr>
          <w:p w:rsidR="001E21B3" w:rsidRDefault="001E21B3"/>
        </w:tc>
        <w:tc>
          <w:tcPr>
            <w:tcW w:w="540" w:type="dxa"/>
          </w:tcPr>
          <w:p w:rsidR="001E21B3" w:rsidRDefault="0090667D">
            <w:pPr>
              <w:pStyle w:val="TableParagraph"/>
              <w:spacing w:before="5"/>
              <w:ind w:right="70"/>
              <w:jc w:val="right"/>
              <w:rPr>
                <w:sz w:val="20"/>
              </w:rPr>
            </w:pPr>
            <w:r>
              <w:rPr>
                <w:w w:val="99"/>
                <w:sz w:val="20"/>
              </w:rPr>
              <w:t>-</w:t>
            </w:r>
          </w:p>
        </w:tc>
      </w:tr>
      <w:tr w:rsidR="001E21B3">
        <w:trPr>
          <w:trHeight w:hRule="exact" w:val="247"/>
        </w:trPr>
        <w:tc>
          <w:tcPr>
            <w:tcW w:w="4321" w:type="dxa"/>
          </w:tcPr>
          <w:p w:rsidR="001E21B3" w:rsidRDefault="0090667D">
            <w:pPr>
              <w:pStyle w:val="TableParagraph"/>
              <w:spacing w:before="4"/>
              <w:ind w:left="200"/>
              <w:rPr>
                <w:sz w:val="20"/>
              </w:rPr>
            </w:pPr>
            <w:r>
              <w:rPr>
                <w:sz w:val="20"/>
              </w:rPr>
              <w:t>Blancos y productos textiles</w:t>
            </w:r>
          </w:p>
        </w:tc>
        <w:tc>
          <w:tcPr>
            <w:tcW w:w="339" w:type="dxa"/>
          </w:tcPr>
          <w:p w:rsidR="001E21B3" w:rsidRDefault="001E21B3"/>
        </w:tc>
        <w:tc>
          <w:tcPr>
            <w:tcW w:w="886" w:type="dxa"/>
          </w:tcPr>
          <w:p w:rsidR="001E21B3" w:rsidRDefault="0090667D">
            <w:pPr>
              <w:pStyle w:val="TableParagraph"/>
              <w:spacing w:before="4"/>
              <w:ind w:right="72"/>
              <w:jc w:val="right"/>
              <w:rPr>
                <w:sz w:val="20"/>
              </w:rPr>
            </w:pPr>
            <w:r>
              <w:rPr>
                <w:sz w:val="20"/>
              </w:rPr>
              <w:t>79</w:t>
            </w:r>
          </w:p>
        </w:tc>
        <w:tc>
          <w:tcPr>
            <w:tcW w:w="211" w:type="dxa"/>
          </w:tcPr>
          <w:p w:rsidR="001E21B3" w:rsidRDefault="001E21B3"/>
        </w:tc>
        <w:tc>
          <w:tcPr>
            <w:tcW w:w="480" w:type="dxa"/>
          </w:tcPr>
          <w:p w:rsidR="001E21B3" w:rsidRDefault="0090667D">
            <w:pPr>
              <w:pStyle w:val="TableParagraph"/>
              <w:spacing w:before="4"/>
              <w:ind w:right="68"/>
              <w:jc w:val="right"/>
              <w:rPr>
                <w:sz w:val="20"/>
              </w:rPr>
            </w:pPr>
            <w:r>
              <w:rPr>
                <w:w w:val="99"/>
                <w:sz w:val="20"/>
              </w:rPr>
              <w:t>-</w:t>
            </w:r>
          </w:p>
        </w:tc>
        <w:tc>
          <w:tcPr>
            <w:tcW w:w="408" w:type="dxa"/>
          </w:tcPr>
          <w:p w:rsidR="001E21B3" w:rsidRDefault="001E21B3"/>
        </w:tc>
        <w:tc>
          <w:tcPr>
            <w:tcW w:w="852" w:type="dxa"/>
          </w:tcPr>
          <w:p w:rsidR="001E21B3" w:rsidRDefault="0090667D">
            <w:pPr>
              <w:pStyle w:val="TableParagraph"/>
              <w:spacing w:before="4"/>
              <w:ind w:right="68"/>
              <w:jc w:val="right"/>
              <w:rPr>
                <w:sz w:val="20"/>
              </w:rPr>
            </w:pPr>
            <w:r>
              <w:rPr>
                <w:w w:val="99"/>
                <w:sz w:val="20"/>
              </w:rPr>
              <w:t>-</w:t>
            </w:r>
          </w:p>
        </w:tc>
        <w:tc>
          <w:tcPr>
            <w:tcW w:w="276" w:type="dxa"/>
          </w:tcPr>
          <w:p w:rsidR="001E21B3" w:rsidRDefault="001E21B3"/>
        </w:tc>
        <w:tc>
          <w:tcPr>
            <w:tcW w:w="540" w:type="dxa"/>
          </w:tcPr>
          <w:p w:rsidR="001E21B3" w:rsidRDefault="0090667D">
            <w:pPr>
              <w:pStyle w:val="TableParagraph"/>
              <w:spacing w:before="4"/>
              <w:ind w:right="70"/>
              <w:jc w:val="right"/>
              <w:rPr>
                <w:sz w:val="20"/>
              </w:rPr>
            </w:pPr>
            <w:r>
              <w:rPr>
                <w:w w:val="99"/>
                <w:sz w:val="20"/>
              </w:rPr>
              <w:t>-</w:t>
            </w:r>
          </w:p>
        </w:tc>
      </w:tr>
      <w:tr w:rsidR="001E21B3">
        <w:trPr>
          <w:trHeight w:hRule="exact" w:val="321"/>
        </w:trPr>
        <w:tc>
          <w:tcPr>
            <w:tcW w:w="4321" w:type="dxa"/>
          </w:tcPr>
          <w:p w:rsidR="001E21B3" w:rsidRDefault="0090667D">
            <w:pPr>
              <w:pStyle w:val="TableParagraph"/>
              <w:spacing w:before="6"/>
              <w:ind w:left="200"/>
              <w:rPr>
                <w:sz w:val="20"/>
              </w:rPr>
            </w:pPr>
            <w:r>
              <w:rPr>
                <w:sz w:val="20"/>
              </w:rPr>
              <w:t>Material didáctico y de enseñanza</w:t>
            </w:r>
          </w:p>
        </w:tc>
        <w:tc>
          <w:tcPr>
            <w:tcW w:w="339" w:type="dxa"/>
          </w:tcPr>
          <w:p w:rsidR="001E21B3" w:rsidRDefault="001E21B3"/>
        </w:tc>
        <w:tc>
          <w:tcPr>
            <w:tcW w:w="886" w:type="dxa"/>
            <w:tcBorders>
              <w:bottom w:val="single" w:sz="4" w:space="0" w:color="000000"/>
            </w:tcBorders>
          </w:tcPr>
          <w:p w:rsidR="001E21B3" w:rsidRDefault="0090667D">
            <w:pPr>
              <w:pStyle w:val="TableParagraph"/>
              <w:spacing w:before="6"/>
              <w:ind w:right="69"/>
              <w:jc w:val="right"/>
              <w:rPr>
                <w:sz w:val="20"/>
              </w:rPr>
            </w:pPr>
            <w:r>
              <w:rPr>
                <w:w w:val="99"/>
                <w:sz w:val="20"/>
              </w:rPr>
              <w:t>1</w:t>
            </w:r>
          </w:p>
        </w:tc>
        <w:tc>
          <w:tcPr>
            <w:tcW w:w="211" w:type="dxa"/>
          </w:tcPr>
          <w:p w:rsidR="001E21B3" w:rsidRDefault="001E21B3"/>
        </w:tc>
        <w:tc>
          <w:tcPr>
            <w:tcW w:w="480"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408" w:type="dxa"/>
          </w:tcPr>
          <w:p w:rsidR="001E21B3" w:rsidRDefault="001E21B3"/>
        </w:tc>
        <w:tc>
          <w:tcPr>
            <w:tcW w:w="852"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276" w:type="dxa"/>
          </w:tcPr>
          <w:p w:rsidR="001E21B3" w:rsidRDefault="001E21B3"/>
        </w:tc>
        <w:tc>
          <w:tcPr>
            <w:tcW w:w="540" w:type="dxa"/>
            <w:tcBorders>
              <w:bottom w:val="single" w:sz="4" w:space="0" w:color="000000"/>
            </w:tcBorders>
          </w:tcPr>
          <w:p w:rsidR="001E21B3" w:rsidRDefault="0090667D">
            <w:pPr>
              <w:pStyle w:val="TableParagraph"/>
              <w:spacing w:before="6"/>
              <w:ind w:right="70"/>
              <w:jc w:val="right"/>
              <w:rPr>
                <w:sz w:val="20"/>
              </w:rPr>
            </w:pPr>
            <w:r>
              <w:rPr>
                <w:w w:val="99"/>
                <w:sz w:val="20"/>
              </w:rPr>
              <w:t>-</w:t>
            </w:r>
          </w:p>
        </w:tc>
      </w:tr>
      <w:tr w:rsidR="001E21B3">
        <w:trPr>
          <w:trHeight w:hRule="exact" w:val="324"/>
        </w:trPr>
        <w:tc>
          <w:tcPr>
            <w:tcW w:w="4321" w:type="dxa"/>
          </w:tcPr>
          <w:p w:rsidR="001E21B3" w:rsidRDefault="0090667D">
            <w:pPr>
              <w:pStyle w:val="TableParagraph"/>
              <w:spacing w:before="71"/>
              <w:ind w:left="1818" w:right="1606"/>
              <w:jc w:val="center"/>
              <w:rPr>
                <w:sz w:val="20"/>
              </w:rPr>
            </w:pPr>
            <w:r>
              <w:rPr>
                <w:sz w:val="20"/>
              </w:rPr>
              <w:t>Total</w:t>
            </w:r>
          </w:p>
        </w:tc>
        <w:tc>
          <w:tcPr>
            <w:tcW w:w="339" w:type="dxa"/>
          </w:tcPr>
          <w:p w:rsidR="001E21B3" w:rsidRDefault="0090667D">
            <w:pPr>
              <w:pStyle w:val="TableParagraph"/>
              <w:spacing w:before="71"/>
              <w:ind w:right="72"/>
              <w:jc w:val="right"/>
              <w:rPr>
                <w:sz w:val="20"/>
              </w:rPr>
            </w:pPr>
            <w:r>
              <w:rPr>
                <w:w w:val="99"/>
                <w:sz w:val="20"/>
              </w:rPr>
              <w:t>$</w:t>
            </w:r>
          </w:p>
        </w:tc>
        <w:tc>
          <w:tcPr>
            <w:tcW w:w="886" w:type="dxa"/>
            <w:tcBorders>
              <w:top w:val="single" w:sz="4" w:space="0" w:color="000000"/>
              <w:bottom w:val="double" w:sz="6" w:space="0" w:color="000000"/>
            </w:tcBorders>
          </w:tcPr>
          <w:p w:rsidR="001E21B3" w:rsidRDefault="0090667D">
            <w:pPr>
              <w:pStyle w:val="TableParagraph"/>
              <w:spacing w:before="67"/>
              <w:ind w:right="72"/>
              <w:jc w:val="right"/>
              <w:rPr>
                <w:sz w:val="20"/>
              </w:rPr>
            </w:pPr>
            <w:r>
              <w:rPr>
                <w:sz w:val="20"/>
              </w:rPr>
              <w:t>24,745</w:t>
            </w:r>
          </w:p>
        </w:tc>
        <w:tc>
          <w:tcPr>
            <w:tcW w:w="211" w:type="dxa"/>
          </w:tcPr>
          <w:p w:rsidR="001E21B3" w:rsidRDefault="001E21B3"/>
        </w:tc>
        <w:tc>
          <w:tcPr>
            <w:tcW w:w="480" w:type="dxa"/>
            <w:tcBorders>
              <w:top w:val="single" w:sz="4" w:space="0" w:color="000000"/>
              <w:bottom w:val="double" w:sz="6" w:space="0" w:color="000000"/>
            </w:tcBorders>
          </w:tcPr>
          <w:p w:rsidR="001E21B3" w:rsidRDefault="0090667D">
            <w:pPr>
              <w:pStyle w:val="TableParagraph"/>
              <w:spacing w:before="67"/>
              <w:ind w:right="70"/>
              <w:jc w:val="right"/>
              <w:rPr>
                <w:sz w:val="20"/>
              </w:rPr>
            </w:pPr>
            <w:r>
              <w:rPr>
                <w:sz w:val="20"/>
              </w:rPr>
              <w:t>100</w:t>
            </w:r>
          </w:p>
        </w:tc>
        <w:tc>
          <w:tcPr>
            <w:tcW w:w="408" w:type="dxa"/>
          </w:tcPr>
          <w:p w:rsidR="001E21B3" w:rsidRDefault="0090667D">
            <w:pPr>
              <w:pStyle w:val="TableParagraph"/>
              <w:spacing w:before="71"/>
              <w:ind w:right="2"/>
              <w:jc w:val="center"/>
              <w:rPr>
                <w:sz w:val="20"/>
              </w:rPr>
            </w:pPr>
            <w:r>
              <w:rPr>
                <w:w w:val="99"/>
                <w:sz w:val="20"/>
              </w:rPr>
              <w:t>$</w:t>
            </w:r>
          </w:p>
        </w:tc>
        <w:tc>
          <w:tcPr>
            <w:tcW w:w="852" w:type="dxa"/>
            <w:tcBorders>
              <w:top w:val="single" w:sz="4" w:space="0" w:color="000000"/>
              <w:bottom w:val="double" w:sz="6" w:space="0" w:color="000000"/>
            </w:tcBorders>
          </w:tcPr>
          <w:p w:rsidR="001E21B3" w:rsidRDefault="0090667D">
            <w:pPr>
              <w:pStyle w:val="TableParagraph"/>
              <w:spacing w:before="67"/>
              <w:ind w:right="70"/>
              <w:jc w:val="right"/>
              <w:rPr>
                <w:sz w:val="20"/>
              </w:rPr>
            </w:pPr>
            <w:r>
              <w:rPr>
                <w:sz w:val="20"/>
              </w:rPr>
              <w:t>17,075</w:t>
            </w:r>
          </w:p>
        </w:tc>
        <w:tc>
          <w:tcPr>
            <w:tcW w:w="276" w:type="dxa"/>
          </w:tcPr>
          <w:p w:rsidR="001E21B3" w:rsidRDefault="001E21B3"/>
        </w:tc>
        <w:tc>
          <w:tcPr>
            <w:tcW w:w="540" w:type="dxa"/>
            <w:tcBorders>
              <w:top w:val="single" w:sz="4" w:space="0" w:color="000000"/>
              <w:bottom w:val="double" w:sz="6" w:space="0" w:color="000000"/>
            </w:tcBorders>
          </w:tcPr>
          <w:p w:rsidR="001E21B3" w:rsidRDefault="0090667D">
            <w:pPr>
              <w:pStyle w:val="TableParagraph"/>
              <w:spacing w:before="67"/>
              <w:ind w:right="72"/>
              <w:jc w:val="right"/>
              <w:rPr>
                <w:sz w:val="20"/>
              </w:rPr>
            </w:pPr>
            <w:r>
              <w:rPr>
                <w:sz w:val="20"/>
              </w:rPr>
              <w:t>69</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504" w:type="dxa"/>
        <w:tblBorders>
          <w:top w:val="nil"/>
          <w:left w:val="nil"/>
          <w:bottom w:val="nil"/>
          <w:right w:val="nil"/>
          <w:insideH w:val="nil"/>
          <w:insideV w:val="nil"/>
        </w:tblBorders>
        <w:tblLayout w:type="fixed"/>
        <w:tblLook w:val="01E0" w:firstRow="1" w:lastRow="1" w:firstColumn="1" w:lastColumn="1" w:noHBand="0" w:noVBand="0"/>
      </w:tblPr>
      <w:tblGrid>
        <w:gridCol w:w="7623"/>
        <w:gridCol w:w="3285"/>
      </w:tblGrid>
      <w:tr w:rsidR="001E21B3">
        <w:trPr>
          <w:trHeight w:hRule="exact" w:val="268"/>
        </w:trPr>
        <w:tc>
          <w:tcPr>
            <w:tcW w:w="7623" w:type="dxa"/>
          </w:tcPr>
          <w:p w:rsidR="001E21B3" w:rsidRDefault="0090667D">
            <w:pPr>
              <w:pStyle w:val="TableParagraph"/>
              <w:spacing w:line="268" w:lineRule="exact"/>
              <w:ind w:left="200"/>
              <w:rPr>
                <w:sz w:val="24"/>
              </w:rPr>
            </w:pPr>
            <w:r>
              <w:rPr>
                <w:sz w:val="24"/>
                <w:u w:val="single"/>
              </w:rPr>
              <w:t>Herramientas, refacciones y accesorios menores</w:t>
            </w:r>
          </w:p>
        </w:tc>
        <w:tc>
          <w:tcPr>
            <w:tcW w:w="3285" w:type="dxa"/>
          </w:tcPr>
          <w:p w:rsidR="001E21B3" w:rsidRDefault="0090667D">
            <w:pPr>
              <w:pStyle w:val="TableParagraph"/>
              <w:spacing w:line="268" w:lineRule="exact"/>
              <w:ind w:right="198"/>
              <w:jc w:val="right"/>
              <w:rPr>
                <w:sz w:val="24"/>
              </w:rPr>
            </w:pPr>
            <w:r>
              <w:rPr>
                <w:sz w:val="24"/>
              </w:rPr>
              <w:t>$10,771</w:t>
            </w:r>
          </w:p>
        </w:tc>
      </w:tr>
    </w:tbl>
    <w:p w:rsidR="001E21B3" w:rsidRDefault="001E21B3">
      <w:pPr>
        <w:pStyle w:val="Textoindependiente"/>
      </w:pPr>
    </w:p>
    <w:p w:rsidR="001E21B3" w:rsidRDefault="0090667D">
      <w:pPr>
        <w:pStyle w:val="Textoindependiente"/>
        <w:ind w:left="692"/>
      </w:pPr>
      <w:r>
        <w:t>Las erogaciones registradas en esta cuenta son las siguientes:</w:t>
      </w:r>
    </w:p>
    <w:p w:rsidR="001E21B3" w:rsidRDefault="001E21B3">
      <w:pPr>
        <w:pStyle w:val="Textoindependiente"/>
        <w:rPr>
          <w:sz w:val="20"/>
        </w:rPr>
      </w:pPr>
    </w:p>
    <w:p w:rsidR="001E21B3" w:rsidRDefault="001E21B3">
      <w:pPr>
        <w:pStyle w:val="Textoindependiente"/>
        <w:spacing w:before="6"/>
        <w:rPr>
          <w:sz w:val="28"/>
        </w:rPr>
      </w:pPr>
    </w:p>
    <w:tbl>
      <w:tblPr>
        <w:tblStyle w:val="TableNormal"/>
        <w:tblW w:w="0" w:type="auto"/>
        <w:tblInd w:w="2076" w:type="dxa"/>
        <w:tblBorders>
          <w:top w:val="nil"/>
          <w:left w:val="nil"/>
          <w:bottom w:val="nil"/>
          <w:right w:val="nil"/>
          <w:insideH w:val="nil"/>
          <w:insideV w:val="nil"/>
        </w:tblBorders>
        <w:tblLayout w:type="fixed"/>
        <w:tblLook w:val="01E0" w:firstRow="1" w:lastRow="1" w:firstColumn="1" w:lastColumn="1" w:noHBand="0" w:noVBand="0"/>
      </w:tblPr>
      <w:tblGrid>
        <w:gridCol w:w="5706"/>
        <w:gridCol w:w="254"/>
        <w:gridCol w:w="869"/>
        <w:gridCol w:w="151"/>
        <w:gridCol w:w="658"/>
      </w:tblGrid>
      <w:tr w:rsidR="001E21B3">
        <w:trPr>
          <w:trHeight w:hRule="exact" w:val="276"/>
        </w:trPr>
        <w:tc>
          <w:tcPr>
            <w:tcW w:w="5706" w:type="dxa"/>
          </w:tcPr>
          <w:p w:rsidR="001E21B3" w:rsidRDefault="0090667D">
            <w:pPr>
              <w:pStyle w:val="TableParagraph"/>
              <w:spacing w:line="223" w:lineRule="exact"/>
              <w:ind w:left="2468" w:right="2341"/>
              <w:jc w:val="center"/>
              <w:rPr>
                <w:sz w:val="20"/>
              </w:rPr>
            </w:pPr>
            <w:r>
              <w:rPr>
                <w:sz w:val="20"/>
                <w:u w:val="single"/>
              </w:rPr>
              <w:t>Concepto</w:t>
            </w:r>
          </w:p>
        </w:tc>
        <w:tc>
          <w:tcPr>
            <w:tcW w:w="254" w:type="dxa"/>
          </w:tcPr>
          <w:p w:rsidR="001E21B3" w:rsidRDefault="001E21B3"/>
        </w:tc>
        <w:tc>
          <w:tcPr>
            <w:tcW w:w="869" w:type="dxa"/>
          </w:tcPr>
          <w:p w:rsidR="001E21B3" w:rsidRDefault="0090667D">
            <w:pPr>
              <w:pStyle w:val="TableParagraph"/>
              <w:spacing w:line="223" w:lineRule="exact"/>
              <w:ind w:right="96"/>
              <w:jc w:val="right"/>
              <w:rPr>
                <w:sz w:val="20"/>
              </w:rPr>
            </w:pPr>
            <w:r>
              <w:rPr>
                <w:sz w:val="20"/>
                <w:u w:val="single"/>
              </w:rPr>
              <w:t>Importe</w:t>
            </w:r>
          </w:p>
        </w:tc>
        <w:tc>
          <w:tcPr>
            <w:tcW w:w="151" w:type="dxa"/>
          </w:tcPr>
          <w:p w:rsidR="001E21B3" w:rsidRDefault="001E21B3"/>
        </w:tc>
        <w:tc>
          <w:tcPr>
            <w:tcW w:w="658" w:type="dxa"/>
          </w:tcPr>
          <w:p w:rsidR="001E21B3" w:rsidRDefault="0090667D">
            <w:pPr>
              <w:pStyle w:val="TableParagraph"/>
              <w:spacing w:line="223" w:lineRule="exact"/>
              <w:ind w:left="4"/>
              <w:jc w:val="center"/>
              <w:rPr>
                <w:sz w:val="20"/>
              </w:rPr>
            </w:pPr>
            <w:r>
              <w:rPr>
                <w:w w:val="99"/>
                <w:sz w:val="20"/>
                <w:u w:val="single"/>
              </w:rPr>
              <w:t>%</w:t>
            </w:r>
          </w:p>
        </w:tc>
      </w:tr>
      <w:tr w:rsidR="001E21B3">
        <w:trPr>
          <w:trHeight w:hRule="exact" w:val="535"/>
        </w:trPr>
        <w:tc>
          <w:tcPr>
            <w:tcW w:w="5706" w:type="dxa"/>
          </w:tcPr>
          <w:p w:rsidR="001E21B3" w:rsidRDefault="0090667D">
            <w:pPr>
              <w:pStyle w:val="TableParagraph"/>
              <w:spacing w:before="46"/>
              <w:ind w:left="200"/>
              <w:rPr>
                <w:sz w:val="20"/>
              </w:rPr>
            </w:pPr>
            <w:r>
              <w:rPr>
                <w:sz w:val="20"/>
              </w:rPr>
              <w:t>Refacciones y accesorios equipo administrativo, educativo y recreativo</w:t>
            </w:r>
          </w:p>
        </w:tc>
        <w:tc>
          <w:tcPr>
            <w:tcW w:w="254" w:type="dxa"/>
          </w:tcPr>
          <w:p w:rsidR="001E21B3" w:rsidRDefault="001E21B3">
            <w:pPr>
              <w:pStyle w:val="TableParagraph"/>
              <w:rPr>
                <w:sz w:val="24"/>
              </w:rPr>
            </w:pPr>
          </w:p>
          <w:p w:rsidR="001E21B3" w:rsidRDefault="0090667D">
            <w:pPr>
              <w:pStyle w:val="TableParagraph"/>
              <w:ind w:right="69"/>
              <w:jc w:val="right"/>
              <w:rPr>
                <w:sz w:val="20"/>
              </w:rPr>
            </w:pPr>
            <w:r>
              <w:rPr>
                <w:w w:val="99"/>
                <w:sz w:val="20"/>
              </w:rPr>
              <w:t>$</w:t>
            </w:r>
          </w:p>
        </w:tc>
        <w:tc>
          <w:tcPr>
            <w:tcW w:w="869" w:type="dxa"/>
          </w:tcPr>
          <w:p w:rsidR="001E21B3" w:rsidRDefault="001E21B3">
            <w:pPr>
              <w:pStyle w:val="TableParagraph"/>
              <w:rPr>
                <w:sz w:val="24"/>
              </w:rPr>
            </w:pPr>
          </w:p>
          <w:p w:rsidR="001E21B3" w:rsidRDefault="0090667D">
            <w:pPr>
              <w:pStyle w:val="TableParagraph"/>
              <w:ind w:right="72"/>
              <w:jc w:val="right"/>
              <w:rPr>
                <w:sz w:val="20"/>
              </w:rPr>
            </w:pPr>
            <w:r>
              <w:rPr>
                <w:sz w:val="20"/>
              </w:rPr>
              <w:t>2,529</w:t>
            </w:r>
          </w:p>
        </w:tc>
        <w:tc>
          <w:tcPr>
            <w:tcW w:w="151" w:type="dxa"/>
          </w:tcPr>
          <w:p w:rsidR="001E21B3" w:rsidRDefault="001E21B3"/>
        </w:tc>
        <w:tc>
          <w:tcPr>
            <w:tcW w:w="658" w:type="dxa"/>
          </w:tcPr>
          <w:p w:rsidR="001E21B3" w:rsidRDefault="001E21B3">
            <w:pPr>
              <w:pStyle w:val="TableParagraph"/>
              <w:rPr>
                <w:sz w:val="24"/>
              </w:rPr>
            </w:pPr>
          </w:p>
          <w:p w:rsidR="001E21B3" w:rsidRDefault="0090667D">
            <w:pPr>
              <w:pStyle w:val="TableParagraph"/>
              <w:ind w:right="70"/>
              <w:jc w:val="right"/>
              <w:rPr>
                <w:sz w:val="20"/>
              </w:rPr>
            </w:pPr>
            <w:r>
              <w:rPr>
                <w:sz w:val="20"/>
              </w:rPr>
              <w:t>24</w:t>
            </w:r>
          </w:p>
        </w:tc>
      </w:tr>
      <w:tr w:rsidR="001E21B3">
        <w:trPr>
          <w:trHeight w:hRule="exact" w:val="265"/>
        </w:trPr>
        <w:tc>
          <w:tcPr>
            <w:tcW w:w="5706" w:type="dxa"/>
          </w:tcPr>
          <w:p w:rsidR="001E21B3" w:rsidRDefault="0090667D">
            <w:pPr>
              <w:pStyle w:val="TableParagraph"/>
              <w:spacing w:before="22"/>
              <w:ind w:left="200"/>
              <w:rPr>
                <w:sz w:val="20"/>
              </w:rPr>
            </w:pPr>
            <w:r>
              <w:rPr>
                <w:sz w:val="20"/>
              </w:rPr>
              <w:t>Refacciones equipo transporte</w:t>
            </w:r>
          </w:p>
        </w:tc>
        <w:tc>
          <w:tcPr>
            <w:tcW w:w="254" w:type="dxa"/>
          </w:tcPr>
          <w:p w:rsidR="001E21B3" w:rsidRDefault="001E21B3"/>
        </w:tc>
        <w:tc>
          <w:tcPr>
            <w:tcW w:w="869" w:type="dxa"/>
          </w:tcPr>
          <w:p w:rsidR="001E21B3" w:rsidRDefault="0090667D">
            <w:pPr>
              <w:pStyle w:val="TableParagraph"/>
              <w:spacing w:before="22"/>
              <w:ind w:right="72"/>
              <w:jc w:val="right"/>
              <w:rPr>
                <w:sz w:val="20"/>
              </w:rPr>
            </w:pPr>
            <w:r>
              <w:rPr>
                <w:sz w:val="20"/>
              </w:rPr>
              <w:t>2,306</w:t>
            </w:r>
          </w:p>
        </w:tc>
        <w:tc>
          <w:tcPr>
            <w:tcW w:w="151" w:type="dxa"/>
          </w:tcPr>
          <w:p w:rsidR="001E21B3" w:rsidRDefault="001E21B3"/>
        </w:tc>
        <w:tc>
          <w:tcPr>
            <w:tcW w:w="658" w:type="dxa"/>
          </w:tcPr>
          <w:p w:rsidR="001E21B3" w:rsidRDefault="0090667D">
            <w:pPr>
              <w:pStyle w:val="TableParagraph"/>
              <w:spacing w:before="22"/>
              <w:ind w:right="70"/>
              <w:jc w:val="right"/>
              <w:rPr>
                <w:sz w:val="20"/>
              </w:rPr>
            </w:pPr>
            <w:r>
              <w:rPr>
                <w:sz w:val="20"/>
              </w:rPr>
              <w:t>21</w:t>
            </w:r>
          </w:p>
        </w:tc>
      </w:tr>
      <w:tr w:rsidR="001E21B3">
        <w:trPr>
          <w:trHeight w:hRule="exact" w:val="250"/>
        </w:trPr>
        <w:tc>
          <w:tcPr>
            <w:tcW w:w="5706" w:type="dxa"/>
          </w:tcPr>
          <w:p w:rsidR="001E21B3" w:rsidRDefault="0090667D">
            <w:pPr>
              <w:pStyle w:val="TableParagraph"/>
              <w:spacing w:before="6"/>
              <w:ind w:left="200"/>
              <w:rPr>
                <w:sz w:val="20"/>
              </w:rPr>
            </w:pPr>
            <w:r>
              <w:rPr>
                <w:sz w:val="20"/>
              </w:rPr>
              <w:t>Refacciones y accesorios de maquinaria y otros equipos</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1,677</w:t>
            </w:r>
          </w:p>
        </w:tc>
        <w:tc>
          <w:tcPr>
            <w:tcW w:w="151" w:type="dxa"/>
          </w:tcPr>
          <w:p w:rsidR="001E21B3" w:rsidRDefault="001E21B3"/>
        </w:tc>
        <w:tc>
          <w:tcPr>
            <w:tcW w:w="658" w:type="dxa"/>
          </w:tcPr>
          <w:p w:rsidR="001E21B3" w:rsidRDefault="0090667D">
            <w:pPr>
              <w:pStyle w:val="TableParagraph"/>
              <w:spacing w:before="6"/>
              <w:ind w:right="70"/>
              <w:jc w:val="right"/>
              <w:rPr>
                <w:sz w:val="20"/>
              </w:rPr>
            </w:pPr>
            <w:r>
              <w:rPr>
                <w:sz w:val="20"/>
              </w:rPr>
              <w:t>16</w:t>
            </w:r>
          </w:p>
        </w:tc>
      </w:tr>
      <w:tr w:rsidR="001E21B3">
        <w:trPr>
          <w:trHeight w:hRule="exact" w:val="248"/>
        </w:trPr>
        <w:tc>
          <w:tcPr>
            <w:tcW w:w="5706" w:type="dxa"/>
          </w:tcPr>
          <w:p w:rsidR="001E21B3" w:rsidRDefault="0090667D">
            <w:pPr>
              <w:pStyle w:val="TableParagraph"/>
              <w:spacing w:before="6"/>
              <w:ind w:left="200"/>
              <w:rPr>
                <w:sz w:val="20"/>
              </w:rPr>
            </w:pPr>
            <w:r>
              <w:rPr>
                <w:sz w:val="20"/>
              </w:rPr>
              <w:t>Llantas</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1,231</w:t>
            </w:r>
          </w:p>
        </w:tc>
        <w:tc>
          <w:tcPr>
            <w:tcW w:w="151" w:type="dxa"/>
          </w:tcPr>
          <w:p w:rsidR="001E21B3" w:rsidRDefault="001E21B3"/>
        </w:tc>
        <w:tc>
          <w:tcPr>
            <w:tcW w:w="658" w:type="dxa"/>
          </w:tcPr>
          <w:p w:rsidR="001E21B3" w:rsidRDefault="0090667D">
            <w:pPr>
              <w:pStyle w:val="TableParagraph"/>
              <w:spacing w:before="6"/>
              <w:ind w:right="70"/>
              <w:jc w:val="right"/>
              <w:rPr>
                <w:sz w:val="20"/>
              </w:rPr>
            </w:pPr>
            <w:r>
              <w:rPr>
                <w:sz w:val="20"/>
              </w:rPr>
              <w:t>12</w:t>
            </w:r>
          </w:p>
        </w:tc>
      </w:tr>
      <w:tr w:rsidR="001E21B3">
        <w:trPr>
          <w:trHeight w:hRule="exact" w:val="248"/>
        </w:trPr>
        <w:tc>
          <w:tcPr>
            <w:tcW w:w="5706" w:type="dxa"/>
          </w:tcPr>
          <w:p w:rsidR="001E21B3" w:rsidRDefault="0090667D">
            <w:pPr>
              <w:pStyle w:val="TableParagraph"/>
              <w:spacing w:before="5"/>
              <w:ind w:left="200"/>
              <w:rPr>
                <w:sz w:val="20"/>
              </w:rPr>
            </w:pPr>
            <w:r>
              <w:rPr>
                <w:sz w:val="20"/>
              </w:rPr>
              <w:t>Herramientas</w:t>
            </w:r>
          </w:p>
        </w:tc>
        <w:tc>
          <w:tcPr>
            <w:tcW w:w="254" w:type="dxa"/>
          </w:tcPr>
          <w:p w:rsidR="001E21B3" w:rsidRDefault="001E21B3"/>
        </w:tc>
        <w:tc>
          <w:tcPr>
            <w:tcW w:w="869" w:type="dxa"/>
          </w:tcPr>
          <w:p w:rsidR="001E21B3" w:rsidRDefault="0090667D">
            <w:pPr>
              <w:pStyle w:val="TableParagraph"/>
              <w:spacing w:before="5"/>
              <w:ind w:right="72"/>
              <w:jc w:val="right"/>
              <w:rPr>
                <w:sz w:val="20"/>
              </w:rPr>
            </w:pPr>
            <w:r>
              <w:rPr>
                <w:sz w:val="20"/>
              </w:rPr>
              <w:t>786</w:t>
            </w:r>
          </w:p>
        </w:tc>
        <w:tc>
          <w:tcPr>
            <w:tcW w:w="151" w:type="dxa"/>
          </w:tcPr>
          <w:p w:rsidR="001E21B3" w:rsidRDefault="001E21B3"/>
        </w:tc>
        <w:tc>
          <w:tcPr>
            <w:tcW w:w="658" w:type="dxa"/>
          </w:tcPr>
          <w:p w:rsidR="001E21B3" w:rsidRDefault="0090667D">
            <w:pPr>
              <w:pStyle w:val="TableParagraph"/>
              <w:spacing w:before="5"/>
              <w:ind w:right="67"/>
              <w:jc w:val="right"/>
              <w:rPr>
                <w:sz w:val="20"/>
              </w:rPr>
            </w:pPr>
            <w:r>
              <w:rPr>
                <w:w w:val="99"/>
                <w:sz w:val="20"/>
              </w:rPr>
              <w:t>7</w:t>
            </w:r>
          </w:p>
        </w:tc>
      </w:tr>
      <w:tr w:rsidR="001E21B3">
        <w:trPr>
          <w:trHeight w:hRule="exact" w:val="250"/>
        </w:trPr>
        <w:tc>
          <w:tcPr>
            <w:tcW w:w="5706" w:type="dxa"/>
          </w:tcPr>
          <w:p w:rsidR="001E21B3" w:rsidRDefault="0090667D">
            <w:pPr>
              <w:pStyle w:val="TableParagraph"/>
              <w:spacing w:before="6"/>
              <w:ind w:left="200"/>
              <w:rPr>
                <w:sz w:val="20"/>
              </w:rPr>
            </w:pPr>
            <w:r>
              <w:rPr>
                <w:sz w:val="20"/>
              </w:rPr>
              <w:t>Accesorios menores</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733</w:t>
            </w:r>
          </w:p>
        </w:tc>
        <w:tc>
          <w:tcPr>
            <w:tcW w:w="151" w:type="dxa"/>
          </w:tcPr>
          <w:p w:rsidR="001E21B3" w:rsidRDefault="001E21B3"/>
        </w:tc>
        <w:tc>
          <w:tcPr>
            <w:tcW w:w="658" w:type="dxa"/>
          </w:tcPr>
          <w:p w:rsidR="001E21B3" w:rsidRDefault="0090667D">
            <w:pPr>
              <w:pStyle w:val="TableParagraph"/>
              <w:spacing w:before="6"/>
              <w:ind w:right="67"/>
              <w:jc w:val="right"/>
              <w:rPr>
                <w:sz w:val="20"/>
              </w:rPr>
            </w:pPr>
            <w:r>
              <w:rPr>
                <w:w w:val="99"/>
                <w:sz w:val="20"/>
              </w:rPr>
              <w:t>7</w:t>
            </w:r>
          </w:p>
        </w:tc>
      </w:tr>
      <w:tr w:rsidR="001E21B3">
        <w:trPr>
          <w:trHeight w:hRule="exact" w:val="250"/>
        </w:trPr>
        <w:tc>
          <w:tcPr>
            <w:tcW w:w="5706" w:type="dxa"/>
          </w:tcPr>
          <w:p w:rsidR="001E21B3" w:rsidRDefault="0090667D">
            <w:pPr>
              <w:pStyle w:val="TableParagraph"/>
              <w:spacing w:before="6"/>
              <w:ind w:left="200"/>
              <w:rPr>
                <w:sz w:val="20"/>
              </w:rPr>
            </w:pPr>
            <w:r>
              <w:rPr>
                <w:sz w:val="20"/>
              </w:rPr>
              <w:t>Refacciones equipo de cómputo</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444</w:t>
            </w:r>
          </w:p>
        </w:tc>
        <w:tc>
          <w:tcPr>
            <w:tcW w:w="151" w:type="dxa"/>
          </w:tcPr>
          <w:p w:rsidR="001E21B3" w:rsidRDefault="001E21B3"/>
        </w:tc>
        <w:tc>
          <w:tcPr>
            <w:tcW w:w="658" w:type="dxa"/>
          </w:tcPr>
          <w:p w:rsidR="001E21B3" w:rsidRDefault="0090667D">
            <w:pPr>
              <w:pStyle w:val="TableParagraph"/>
              <w:spacing w:before="6"/>
              <w:ind w:right="67"/>
              <w:jc w:val="right"/>
              <w:rPr>
                <w:sz w:val="20"/>
              </w:rPr>
            </w:pPr>
            <w:r>
              <w:rPr>
                <w:w w:val="99"/>
                <w:sz w:val="20"/>
              </w:rPr>
              <w:t>4</w:t>
            </w:r>
          </w:p>
        </w:tc>
      </w:tr>
      <w:tr w:rsidR="001E21B3">
        <w:trPr>
          <w:trHeight w:hRule="exact" w:val="248"/>
        </w:trPr>
        <w:tc>
          <w:tcPr>
            <w:tcW w:w="5706" w:type="dxa"/>
          </w:tcPr>
          <w:p w:rsidR="001E21B3" w:rsidRDefault="0090667D">
            <w:pPr>
              <w:pStyle w:val="TableParagraph"/>
              <w:spacing w:before="6"/>
              <w:ind w:left="200"/>
              <w:rPr>
                <w:sz w:val="20"/>
              </w:rPr>
            </w:pPr>
            <w:r>
              <w:rPr>
                <w:sz w:val="20"/>
              </w:rPr>
              <w:t>Refacciones y accesorios semáforos y nomenclaturas</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434</w:t>
            </w:r>
          </w:p>
        </w:tc>
        <w:tc>
          <w:tcPr>
            <w:tcW w:w="151" w:type="dxa"/>
          </w:tcPr>
          <w:p w:rsidR="001E21B3" w:rsidRDefault="001E21B3"/>
        </w:tc>
        <w:tc>
          <w:tcPr>
            <w:tcW w:w="658" w:type="dxa"/>
          </w:tcPr>
          <w:p w:rsidR="001E21B3" w:rsidRDefault="0090667D">
            <w:pPr>
              <w:pStyle w:val="TableParagraph"/>
              <w:spacing w:before="6"/>
              <w:ind w:right="67"/>
              <w:jc w:val="right"/>
              <w:rPr>
                <w:sz w:val="20"/>
              </w:rPr>
            </w:pPr>
            <w:r>
              <w:rPr>
                <w:w w:val="99"/>
                <w:sz w:val="20"/>
              </w:rPr>
              <w:t>4</w:t>
            </w:r>
          </w:p>
        </w:tc>
      </w:tr>
      <w:tr w:rsidR="001E21B3">
        <w:trPr>
          <w:trHeight w:hRule="exact" w:val="248"/>
        </w:trPr>
        <w:tc>
          <w:tcPr>
            <w:tcW w:w="5706" w:type="dxa"/>
          </w:tcPr>
          <w:p w:rsidR="001E21B3" w:rsidRDefault="0090667D">
            <w:pPr>
              <w:pStyle w:val="TableParagraph"/>
              <w:spacing w:before="5"/>
              <w:ind w:left="200"/>
              <w:rPr>
                <w:sz w:val="20"/>
              </w:rPr>
            </w:pPr>
            <w:r>
              <w:rPr>
                <w:sz w:val="20"/>
              </w:rPr>
              <w:t>Acumuladores</w:t>
            </w:r>
          </w:p>
        </w:tc>
        <w:tc>
          <w:tcPr>
            <w:tcW w:w="254" w:type="dxa"/>
          </w:tcPr>
          <w:p w:rsidR="001E21B3" w:rsidRDefault="001E21B3"/>
        </w:tc>
        <w:tc>
          <w:tcPr>
            <w:tcW w:w="869" w:type="dxa"/>
          </w:tcPr>
          <w:p w:rsidR="001E21B3" w:rsidRDefault="0090667D">
            <w:pPr>
              <w:pStyle w:val="TableParagraph"/>
              <w:spacing w:before="5"/>
              <w:ind w:right="72"/>
              <w:jc w:val="right"/>
              <w:rPr>
                <w:sz w:val="20"/>
              </w:rPr>
            </w:pPr>
            <w:r>
              <w:rPr>
                <w:sz w:val="20"/>
              </w:rPr>
              <w:t>228</w:t>
            </w:r>
          </w:p>
        </w:tc>
        <w:tc>
          <w:tcPr>
            <w:tcW w:w="151" w:type="dxa"/>
          </w:tcPr>
          <w:p w:rsidR="001E21B3" w:rsidRDefault="001E21B3"/>
        </w:tc>
        <w:tc>
          <w:tcPr>
            <w:tcW w:w="658" w:type="dxa"/>
          </w:tcPr>
          <w:p w:rsidR="001E21B3" w:rsidRDefault="0090667D">
            <w:pPr>
              <w:pStyle w:val="TableParagraph"/>
              <w:spacing w:before="5"/>
              <w:ind w:right="67"/>
              <w:jc w:val="right"/>
              <w:rPr>
                <w:sz w:val="20"/>
              </w:rPr>
            </w:pPr>
            <w:r>
              <w:rPr>
                <w:w w:val="99"/>
                <w:sz w:val="20"/>
              </w:rPr>
              <w:t>2</w:t>
            </w:r>
          </w:p>
        </w:tc>
      </w:tr>
      <w:tr w:rsidR="001E21B3">
        <w:trPr>
          <w:trHeight w:hRule="exact" w:val="250"/>
        </w:trPr>
        <w:tc>
          <w:tcPr>
            <w:tcW w:w="5706" w:type="dxa"/>
          </w:tcPr>
          <w:p w:rsidR="001E21B3" w:rsidRDefault="0090667D">
            <w:pPr>
              <w:pStyle w:val="TableParagraph"/>
              <w:spacing w:before="6"/>
              <w:ind w:left="200"/>
              <w:rPr>
                <w:sz w:val="20"/>
              </w:rPr>
            </w:pPr>
            <w:r>
              <w:rPr>
                <w:sz w:val="20"/>
              </w:rPr>
              <w:t>Refacciones y accesorios equipo fondo de cultura</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146</w:t>
            </w:r>
          </w:p>
        </w:tc>
        <w:tc>
          <w:tcPr>
            <w:tcW w:w="151" w:type="dxa"/>
          </w:tcPr>
          <w:p w:rsidR="001E21B3" w:rsidRDefault="001E21B3"/>
        </w:tc>
        <w:tc>
          <w:tcPr>
            <w:tcW w:w="658" w:type="dxa"/>
          </w:tcPr>
          <w:p w:rsidR="001E21B3" w:rsidRDefault="0090667D">
            <w:pPr>
              <w:pStyle w:val="TableParagraph"/>
              <w:spacing w:before="6"/>
              <w:ind w:right="67"/>
              <w:jc w:val="right"/>
              <w:rPr>
                <w:sz w:val="20"/>
              </w:rPr>
            </w:pPr>
            <w:r>
              <w:rPr>
                <w:w w:val="99"/>
                <w:sz w:val="20"/>
              </w:rPr>
              <w:t>1</w:t>
            </w:r>
          </w:p>
        </w:tc>
      </w:tr>
      <w:tr w:rsidR="001E21B3">
        <w:trPr>
          <w:trHeight w:hRule="exact" w:val="250"/>
        </w:trPr>
        <w:tc>
          <w:tcPr>
            <w:tcW w:w="5706" w:type="dxa"/>
          </w:tcPr>
          <w:p w:rsidR="001E21B3" w:rsidRDefault="0090667D">
            <w:pPr>
              <w:pStyle w:val="TableParagraph"/>
              <w:spacing w:before="6"/>
              <w:ind w:left="200"/>
              <w:rPr>
                <w:sz w:val="20"/>
              </w:rPr>
            </w:pPr>
            <w:r>
              <w:rPr>
                <w:sz w:val="20"/>
              </w:rPr>
              <w:t>Refacciones y accesorios de edificios</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133</w:t>
            </w:r>
          </w:p>
        </w:tc>
        <w:tc>
          <w:tcPr>
            <w:tcW w:w="151" w:type="dxa"/>
          </w:tcPr>
          <w:p w:rsidR="001E21B3" w:rsidRDefault="001E21B3"/>
        </w:tc>
        <w:tc>
          <w:tcPr>
            <w:tcW w:w="658" w:type="dxa"/>
          </w:tcPr>
          <w:p w:rsidR="001E21B3" w:rsidRDefault="0090667D">
            <w:pPr>
              <w:pStyle w:val="TableParagraph"/>
              <w:spacing w:before="6"/>
              <w:ind w:right="67"/>
              <w:jc w:val="right"/>
              <w:rPr>
                <w:sz w:val="20"/>
              </w:rPr>
            </w:pPr>
            <w:r>
              <w:rPr>
                <w:w w:val="99"/>
                <w:sz w:val="20"/>
              </w:rPr>
              <w:t>1</w:t>
            </w:r>
          </w:p>
        </w:tc>
      </w:tr>
      <w:tr w:rsidR="001E21B3">
        <w:trPr>
          <w:trHeight w:hRule="exact" w:val="248"/>
        </w:trPr>
        <w:tc>
          <w:tcPr>
            <w:tcW w:w="5706" w:type="dxa"/>
          </w:tcPr>
          <w:p w:rsidR="001E21B3" w:rsidRDefault="0090667D">
            <w:pPr>
              <w:pStyle w:val="TableParagraph"/>
              <w:spacing w:before="6"/>
              <w:ind w:left="200"/>
              <w:rPr>
                <w:sz w:val="20"/>
              </w:rPr>
            </w:pPr>
            <w:r>
              <w:rPr>
                <w:sz w:val="20"/>
              </w:rPr>
              <w:t>Refacciones y accesorios menores equipo de comunicación</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81</w:t>
            </w:r>
          </w:p>
        </w:tc>
        <w:tc>
          <w:tcPr>
            <w:tcW w:w="151" w:type="dxa"/>
          </w:tcPr>
          <w:p w:rsidR="001E21B3" w:rsidRDefault="001E21B3"/>
        </w:tc>
        <w:tc>
          <w:tcPr>
            <w:tcW w:w="658" w:type="dxa"/>
          </w:tcPr>
          <w:p w:rsidR="001E21B3" w:rsidRDefault="0090667D">
            <w:pPr>
              <w:pStyle w:val="TableParagraph"/>
              <w:spacing w:before="6"/>
              <w:ind w:right="67"/>
              <w:jc w:val="right"/>
              <w:rPr>
                <w:sz w:val="20"/>
              </w:rPr>
            </w:pPr>
            <w:r>
              <w:rPr>
                <w:w w:val="99"/>
                <w:sz w:val="20"/>
              </w:rPr>
              <w:t>1</w:t>
            </w:r>
          </w:p>
        </w:tc>
      </w:tr>
      <w:tr w:rsidR="001E21B3">
        <w:trPr>
          <w:trHeight w:hRule="exact" w:val="248"/>
        </w:trPr>
        <w:tc>
          <w:tcPr>
            <w:tcW w:w="5706" w:type="dxa"/>
          </w:tcPr>
          <w:p w:rsidR="001E21B3" w:rsidRDefault="0090667D">
            <w:pPr>
              <w:pStyle w:val="TableParagraph"/>
              <w:spacing w:before="5"/>
              <w:ind w:left="200"/>
              <w:rPr>
                <w:sz w:val="20"/>
              </w:rPr>
            </w:pPr>
            <w:r>
              <w:rPr>
                <w:sz w:val="20"/>
              </w:rPr>
              <w:t>Refacciones y accesorios equipo médico</w:t>
            </w:r>
          </w:p>
        </w:tc>
        <w:tc>
          <w:tcPr>
            <w:tcW w:w="254" w:type="dxa"/>
          </w:tcPr>
          <w:p w:rsidR="001E21B3" w:rsidRDefault="001E21B3"/>
        </w:tc>
        <w:tc>
          <w:tcPr>
            <w:tcW w:w="869" w:type="dxa"/>
          </w:tcPr>
          <w:p w:rsidR="001E21B3" w:rsidRDefault="0090667D">
            <w:pPr>
              <w:pStyle w:val="TableParagraph"/>
              <w:spacing w:before="5"/>
              <w:ind w:right="72"/>
              <w:jc w:val="right"/>
              <w:rPr>
                <w:sz w:val="20"/>
              </w:rPr>
            </w:pPr>
            <w:r>
              <w:rPr>
                <w:sz w:val="20"/>
              </w:rPr>
              <w:t>20</w:t>
            </w:r>
          </w:p>
        </w:tc>
        <w:tc>
          <w:tcPr>
            <w:tcW w:w="151" w:type="dxa"/>
          </w:tcPr>
          <w:p w:rsidR="001E21B3" w:rsidRDefault="001E21B3"/>
        </w:tc>
        <w:tc>
          <w:tcPr>
            <w:tcW w:w="658" w:type="dxa"/>
          </w:tcPr>
          <w:p w:rsidR="001E21B3" w:rsidRDefault="0090667D">
            <w:pPr>
              <w:pStyle w:val="TableParagraph"/>
              <w:spacing w:before="5"/>
              <w:ind w:right="68"/>
              <w:jc w:val="right"/>
              <w:rPr>
                <w:sz w:val="20"/>
              </w:rPr>
            </w:pPr>
            <w:r>
              <w:rPr>
                <w:w w:val="99"/>
                <w:sz w:val="20"/>
              </w:rPr>
              <w:t>-</w:t>
            </w:r>
          </w:p>
        </w:tc>
      </w:tr>
      <w:tr w:rsidR="001E21B3">
        <w:trPr>
          <w:trHeight w:hRule="exact" w:val="250"/>
        </w:trPr>
        <w:tc>
          <w:tcPr>
            <w:tcW w:w="5706" w:type="dxa"/>
          </w:tcPr>
          <w:p w:rsidR="001E21B3" w:rsidRDefault="0090667D">
            <w:pPr>
              <w:pStyle w:val="TableParagraph"/>
              <w:spacing w:before="6"/>
              <w:ind w:left="200"/>
              <w:rPr>
                <w:sz w:val="20"/>
              </w:rPr>
            </w:pPr>
            <w:r>
              <w:rPr>
                <w:sz w:val="20"/>
              </w:rPr>
              <w:t>Refacciones y accesorios de parques</w:t>
            </w:r>
          </w:p>
        </w:tc>
        <w:tc>
          <w:tcPr>
            <w:tcW w:w="254" w:type="dxa"/>
          </w:tcPr>
          <w:p w:rsidR="001E21B3" w:rsidRDefault="001E21B3"/>
        </w:tc>
        <w:tc>
          <w:tcPr>
            <w:tcW w:w="869" w:type="dxa"/>
          </w:tcPr>
          <w:p w:rsidR="001E21B3" w:rsidRDefault="0090667D">
            <w:pPr>
              <w:pStyle w:val="TableParagraph"/>
              <w:spacing w:before="6"/>
              <w:ind w:right="72"/>
              <w:jc w:val="right"/>
              <w:rPr>
                <w:sz w:val="20"/>
              </w:rPr>
            </w:pPr>
            <w:r>
              <w:rPr>
                <w:sz w:val="20"/>
              </w:rPr>
              <w:t>19</w:t>
            </w:r>
          </w:p>
        </w:tc>
        <w:tc>
          <w:tcPr>
            <w:tcW w:w="151" w:type="dxa"/>
          </w:tcPr>
          <w:p w:rsidR="001E21B3" w:rsidRDefault="001E21B3"/>
        </w:tc>
        <w:tc>
          <w:tcPr>
            <w:tcW w:w="658" w:type="dxa"/>
          </w:tcPr>
          <w:p w:rsidR="001E21B3" w:rsidRDefault="0090667D">
            <w:pPr>
              <w:pStyle w:val="TableParagraph"/>
              <w:spacing w:before="6"/>
              <w:ind w:right="68"/>
              <w:jc w:val="right"/>
              <w:rPr>
                <w:sz w:val="20"/>
              </w:rPr>
            </w:pPr>
            <w:r>
              <w:rPr>
                <w:w w:val="99"/>
                <w:sz w:val="20"/>
              </w:rPr>
              <w:t>-</w:t>
            </w:r>
          </w:p>
        </w:tc>
      </w:tr>
      <w:tr w:rsidR="001E21B3">
        <w:trPr>
          <w:trHeight w:hRule="exact" w:val="350"/>
        </w:trPr>
        <w:tc>
          <w:tcPr>
            <w:tcW w:w="5706" w:type="dxa"/>
          </w:tcPr>
          <w:p w:rsidR="001E21B3" w:rsidRDefault="0090667D">
            <w:pPr>
              <w:pStyle w:val="TableParagraph"/>
              <w:spacing w:before="6"/>
              <w:ind w:left="200"/>
              <w:rPr>
                <w:sz w:val="20"/>
              </w:rPr>
            </w:pPr>
            <w:r>
              <w:rPr>
                <w:sz w:val="20"/>
              </w:rPr>
              <w:t>Refacciones y accesorios equipo de seguridad y defensa</w:t>
            </w:r>
          </w:p>
        </w:tc>
        <w:tc>
          <w:tcPr>
            <w:tcW w:w="254" w:type="dxa"/>
          </w:tcPr>
          <w:p w:rsidR="001E21B3" w:rsidRDefault="001E21B3"/>
        </w:tc>
        <w:tc>
          <w:tcPr>
            <w:tcW w:w="869" w:type="dxa"/>
            <w:tcBorders>
              <w:bottom w:val="single" w:sz="4" w:space="0" w:color="000000"/>
            </w:tcBorders>
          </w:tcPr>
          <w:p w:rsidR="001E21B3" w:rsidRDefault="0090667D">
            <w:pPr>
              <w:pStyle w:val="TableParagraph"/>
              <w:spacing w:before="6"/>
              <w:ind w:right="69"/>
              <w:jc w:val="right"/>
              <w:rPr>
                <w:sz w:val="20"/>
              </w:rPr>
            </w:pPr>
            <w:r>
              <w:rPr>
                <w:w w:val="99"/>
                <w:sz w:val="20"/>
              </w:rPr>
              <w:t>4</w:t>
            </w:r>
          </w:p>
        </w:tc>
        <w:tc>
          <w:tcPr>
            <w:tcW w:w="151" w:type="dxa"/>
          </w:tcPr>
          <w:p w:rsidR="001E21B3" w:rsidRDefault="001E21B3"/>
        </w:tc>
        <w:tc>
          <w:tcPr>
            <w:tcW w:w="658" w:type="dxa"/>
            <w:tcBorders>
              <w:bottom w:val="single" w:sz="4" w:space="0" w:color="000000"/>
            </w:tcBorders>
          </w:tcPr>
          <w:p w:rsidR="001E21B3" w:rsidRDefault="0090667D">
            <w:pPr>
              <w:pStyle w:val="TableParagraph"/>
              <w:spacing w:before="6"/>
              <w:ind w:right="68"/>
              <w:jc w:val="right"/>
              <w:rPr>
                <w:sz w:val="20"/>
              </w:rPr>
            </w:pPr>
            <w:r>
              <w:rPr>
                <w:w w:val="99"/>
                <w:sz w:val="20"/>
              </w:rPr>
              <w:t>-</w:t>
            </w:r>
          </w:p>
        </w:tc>
      </w:tr>
      <w:tr w:rsidR="001E21B3">
        <w:trPr>
          <w:trHeight w:hRule="exact" w:val="269"/>
        </w:trPr>
        <w:tc>
          <w:tcPr>
            <w:tcW w:w="5706" w:type="dxa"/>
          </w:tcPr>
          <w:p w:rsidR="001E21B3" w:rsidRDefault="0090667D">
            <w:pPr>
              <w:pStyle w:val="TableParagraph"/>
              <w:spacing w:before="4"/>
              <w:ind w:left="2468" w:right="2340"/>
              <w:jc w:val="center"/>
              <w:rPr>
                <w:sz w:val="20"/>
              </w:rPr>
            </w:pPr>
            <w:r>
              <w:rPr>
                <w:sz w:val="20"/>
              </w:rPr>
              <w:t>Total</w:t>
            </w:r>
          </w:p>
        </w:tc>
        <w:tc>
          <w:tcPr>
            <w:tcW w:w="254" w:type="dxa"/>
          </w:tcPr>
          <w:p w:rsidR="001E21B3" w:rsidRDefault="0090667D">
            <w:pPr>
              <w:pStyle w:val="TableParagraph"/>
              <w:spacing w:before="4"/>
              <w:ind w:right="69"/>
              <w:jc w:val="right"/>
              <w:rPr>
                <w:sz w:val="20"/>
              </w:rPr>
            </w:pPr>
            <w:r>
              <w:rPr>
                <w:w w:val="99"/>
                <w:sz w:val="20"/>
              </w:rPr>
              <w:t>$</w:t>
            </w:r>
          </w:p>
        </w:tc>
        <w:tc>
          <w:tcPr>
            <w:tcW w:w="869" w:type="dxa"/>
            <w:tcBorders>
              <w:top w:val="single" w:sz="4" w:space="0" w:color="000000"/>
              <w:bottom w:val="double" w:sz="6" w:space="0" w:color="000000"/>
            </w:tcBorders>
          </w:tcPr>
          <w:p w:rsidR="001E21B3" w:rsidRDefault="0090667D">
            <w:pPr>
              <w:pStyle w:val="TableParagraph"/>
              <w:spacing w:line="230" w:lineRule="exact"/>
              <w:ind w:right="72"/>
              <w:jc w:val="right"/>
              <w:rPr>
                <w:sz w:val="20"/>
              </w:rPr>
            </w:pPr>
            <w:r>
              <w:rPr>
                <w:sz w:val="20"/>
              </w:rPr>
              <w:t>10,771</w:t>
            </w:r>
          </w:p>
        </w:tc>
        <w:tc>
          <w:tcPr>
            <w:tcW w:w="151" w:type="dxa"/>
          </w:tcPr>
          <w:p w:rsidR="001E21B3" w:rsidRDefault="001E21B3"/>
        </w:tc>
        <w:tc>
          <w:tcPr>
            <w:tcW w:w="658" w:type="dxa"/>
            <w:tcBorders>
              <w:top w:val="single" w:sz="4" w:space="0" w:color="000000"/>
              <w:bottom w:val="double" w:sz="6" w:space="0" w:color="000000"/>
            </w:tcBorders>
          </w:tcPr>
          <w:p w:rsidR="001E21B3" w:rsidRDefault="0090667D">
            <w:pPr>
              <w:pStyle w:val="TableParagraph"/>
              <w:spacing w:line="230" w:lineRule="exact"/>
              <w:ind w:right="70"/>
              <w:jc w:val="right"/>
              <w:rPr>
                <w:sz w:val="20"/>
              </w:rPr>
            </w:pPr>
            <w:r>
              <w:rPr>
                <w:sz w:val="20"/>
              </w:rPr>
              <w:t>100</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273"/>
        <w:gridCol w:w="4701"/>
      </w:tblGrid>
      <w:tr w:rsidR="001E21B3">
        <w:trPr>
          <w:trHeight w:hRule="exact" w:val="268"/>
        </w:trPr>
        <w:tc>
          <w:tcPr>
            <w:tcW w:w="6273" w:type="dxa"/>
          </w:tcPr>
          <w:p w:rsidR="001E21B3" w:rsidRDefault="0090667D">
            <w:pPr>
              <w:pStyle w:val="TableParagraph"/>
              <w:spacing w:line="268" w:lineRule="exact"/>
              <w:ind w:left="200"/>
              <w:rPr>
                <w:sz w:val="24"/>
              </w:rPr>
            </w:pPr>
            <w:r>
              <w:rPr>
                <w:sz w:val="24"/>
                <w:u w:val="single"/>
              </w:rPr>
              <w:t>Alimentos y utensilios</w:t>
            </w:r>
          </w:p>
        </w:tc>
        <w:tc>
          <w:tcPr>
            <w:tcW w:w="4701" w:type="dxa"/>
          </w:tcPr>
          <w:p w:rsidR="001E21B3" w:rsidRDefault="0090667D">
            <w:pPr>
              <w:pStyle w:val="TableParagraph"/>
              <w:spacing w:line="268" w:lineRule="exact"/>
              <w:ind w:right="198"/>
              <w:jc w:val="right"/>
              <w:rPr>
                <w:sz w:val="24"/>
              </w:rPr>
            </w:pPr>
            <w:r>
              <w:rPr>
                <w:sz w:val="24"/>
              </w:rPr>
              <w:t>$9,847</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1"/>
        </w:rPr>
      </w:pPr>
    </w:p>
    <w:tbl>
      <w:tblPr>
        <w:tblStyle w:val="TableNormal"/>
        <w:tblW w:w="0" w:type="auto"/>
        <w:tblInd w:w="1807" w:type="dxa"/>
        <w:tblBorders>
          <w:top w:val="nil"/>
          <w:left w:val="nil"/>
          <w:bottom w:val="nil"/>
          <w:right w:val="nil"/>
          <w:insideH w:val="nil"/>
          <w:insideV w:val="nil"/>
        </w:tblBorders>
        <w:tblLayout w:type="fixed"/>
        <w:tblLook w:val="01E0" w:firstRow="1" w:lastRow="1" w:firstColumn="1" w:lastColumn="1" w:noHBand="0" w:noVBand="0"/>
      </w:tblPr>
      <w:tblGrid>
        <w:gridCol w:w="3818"/>
        <w:gridCol w:w="256"/>
        <w:gridCol w:w="984"/>
        <w:gridCol w:w="250"/>
        <w:gridCol w:w="600"/>
        <w:gridCol w:w="425"/>
        <w:gridCol w:w="994"/>
        <w:gridCol w:w="276"/>
        <w:gridCol w:w="574"/>
      </w:tblGrid>
      <w:tr w:rsidR="001E21B3">
        <w:trPr>
          <w:trHeight w:hRule="exact" w:val="282"/>
        </w:trPr>
        <w:tc>
          <w:tcPr>
            <w:tcW w:w="3818" w:type="dxa"/>
          </w:tcPr>
          <w:p w:rsidR="001E21B3" w:rsidRDefault="0090667D">
            <w:pPr>
              <w:pStyle w:val="TableParagraph"/>
              <w:spacing w:line="223" w:lineRule="exact"/>
              <w:ind w:left="1525" w:right="1396"/>
              <w:jc w:val="center"/>
              <w:rPr>
                <w:sz w:val="20"/>
              </w:rPr>
            </w:pPr>
            <w:r>
              <w:rPr>
                <w:sz w:val="20"/>
                <w:u w:val="single"/>
              </w:rPr>
              <w:t>Concepto</w:t>
            </w:r>
          </w:p>
        </w:tc>
        <w:tc>
          <w:tcPr>
            <w:tcW w:w="256" w:type="dxa"/>
          </w:tcPr>
          <w:p w:rsidR="001E21B3" w:rsidRDefault="001E21B3"/>
        </w:tc>
        <w:tc>
          <w:tcPr>
            <w:tcW w:w="984" w:type="dxa"/>
          </w:tcPr>
          <w:p w:rsidR="001E21B3" w:rsidRDefault="0090667D">
            <w:pPr>
              <w:pStyle w:val="TableParagraph"/>
              <w:spacing w:line="223" w:lineRule="exact"/>
              <w:ind w:left="151"/>
              <w:rPr>
                <w:sz w:val="20"/>
              </w:rPr>
            </w:pPr>
            <w:r>
              <w:rPr>
                <w:sz w:val="20"/>
                <w:u w:val="single"/>
              </w:rPr>
              <w:t>Importe</w:t>
            </w:r>
          </w:p>
        </w:tc>
        <w:tc>
          <w:tcPr>
            <w:tcW w:w="250" w:type="dxa"/>
          </w:tcPr>
          <w:p w:rsidR="001E21B3" w:rsidRDefault="001E21B3"/>
        </w:tc>
        <w:tc>
          <w:tcPr>
            <w:tcW w:w="600" w:type="dxa"/>
          </w:tcPr>
          <w:p w:rsidR="001E21B3" w:rsidRDefault="0090667D">
            <w:pPr>
              <w:pStyle w:val="TableParagraph"/>
              <w:spacing w:line="223" w:lineRule="exact"/>
              <w:ind w:left="4"/>
              <w:jc w:val="center"/>
              <w:rPr>
                <w:sz w:val="20"/>
              </w:rPr>
            </w:pPr>
            <w:r>
              <w:rPr>
                <w:w w:val="99"/>
                <w:sz w:val="20"/>
                <w:u w:val="single"/>
              </w:rPr>
              <w:t>%</w:t>
            </w:r>
          </w:p>
        </w:tc>
        <w:tc>
          <w:tcPr>
            <w:tcW w:w="1418" w:type="dxa"/>
            <w:gridSpan w:val="2"/>
          </w:tcPr>
          <w:p w:rsidR="001E21B3" w:rsidRDefault="0090667D">
            <w:pPr>
              <w:pStyle w:val="TableParagraph"/>
              <w:spacing w:line="223" w:lineRule="exact"/>
              <w:ind w:left="563"/>
              <w:rPr>
                <w:sz w:val="20"/>
              </w:rPr>
            </w:pPr>
            <w:r>
              <w:rPr>
                <w:sz w:val="20"/>
                <w:u w:val="single"/>
              </w:rPr>
              <w:t>Alcance</w:t>
            </w:r>
          </w:p>
        </w:tc>
        <w:tc>
          <w:tcPr>
            <w:tcW w:w="276" w:type="dxa"/>
          </w:tcPr>
          <w:p w:rsidR="001E21B3" w:rsidRDefault="001E21B3"/>
        </w:tc>
        <w:tc>
          <w:tcPr>
            <w:tcW w:w="574" w:type="dxa"/>
          </w:tcPr>
          <w:p w:rsidR="001E21B3" w:rsidRDefault="0090667D">
            <w:pPr>
              <w:pStyle w:val="TableParagraph"/>
              <w:spacing w:line="223" w:lineRule="exact"/>
              <w:ind w:left="6"/>
              <w:jc w:val="center"/>
              <w:rPr>
                <w:sz w:val="20"/>
              </w:rPr>
            </w:pPr>
            <w:r>
              <w:rPr>
                <w:w w:val="99"/>
                <w:sz w:val="20"/>
                <w:u w:val="single"/>
              </w:rPr>
              <w:t>%</w:t>
            </w:r>
          </w:p>
        </w:tc>
      </w:tr>
      <w:tr w:rsidR="001E21B3">
        <w:trPr>
          <w:trHeight w:hRule="exact" w:val="304"/>
        </w:trPr>
        <w:tc>
          <w:tcPr>
            <w:tcW w:w="3818" w:type="dxa"/>
          </w:tcPr>
          <w:p w:rsidR="001E21B3" w:rsidRDefault="0090667D">
            <w:pPr>
              <w:pStyle w:val="TableParagraph"/>
              <w:spacing w:before="52"/>
              <w:ind w:left="200"/>
              <w:rPr>
                <w:sz w:val="20"/>
              </w:rPr>
            </w:pPr>
            <w:r>
              <w:rPr>
                <w:sz w:val="20"/>
              </w:rPr>
              <w:t>Productos alimenticios personas</w:t>
            </w:r>
          </w:p>
        </w:tc>
        <w:tc>
          <w:tcPr>
            <w:tcW w:w="256" w:type="dxa"/>
          </w:tcPr>
          <w:p w:rsidR="001E21B3" w:rsidRDefault="0090667D">
            <w:pPr>
              <w:pStyle w:val="TableParagraph"/>
              <w:spacing w:before="52"/>
              <w:ind w:right="1"/>
              <w:jc w:val="center"/>
              <w:rPr>
                <w:sz w:val="20"/>
              </w:rPr>
            </w:pPr>
            <w:r>
              <w:rPr>
                <w:w w:val="99"/>
                <w:sz w:val="20"/>
              </w:rPr>
              <w:t>$</w:t>
            </w:r>
          </w:p>
        </w:tc>
        <w:tc>
          <w:tcPr>
            <w:tcW w:w="984" w:type="dxa"/>
          </w:tcPr>
          <w:p w:rsidR="001E21B3" w:rsidRDefault="0090667D">
            <w:pPr>
              <w:pStyle w:val="TableParagraph"/>
              <w:spacing w:before="52"/>
              <w:ind w:right="72"/>
              <w:jc w:val="right"/>
              <w:rPr>
                <w:sz w:val="20"/>
              </w:rPr>
            </w:pPr>
            <w:r>
              <w:rPr>
                <w:sz w:val="20"/>
              </w:rPr>
              <w:t>2,486</w:t>
            </w:r>
          </w:p>
        </w:tc>
        <w:tc>
          <w:tcPr>
            <w:tcW w:w="250" w:type="dxa"/>
          </w:tcPr>
          <w:p w:rsidR="001E21B3" w:rsidRDefault="001E21B3"/>
        </w:tc>
        <w:tc>
          <w:tcPr>
            <w:tcW w:w="600" w:type="dxa"/>
          </w:tcPr>
          <w:p w:rsidR="001E21B3" w:rsidRDefault="0090667D">
            <w:pPr>
              <w:pStyle w:val="TableParagraph"/>
              <w:spacing w:before="52"/>
              <w:ind w:right="70"/>
              <w:jc w:val="right"/>
              <w:rPr>
                <w:sz w:val="20"/>
              </w:rPr>
            </w:pPr>
            <w:r>
              <w:rPr>
                <w:sz w:val="20"/>
              </w:rPr>
              <w:t>25</w:t>
            </w:r>
          </w:p>
        </w:tc>
        <w:tc>
          <w:tcPr>
            <w:tcW w:w="425" w:type="dxa"/>
          </w:tcPr>
          <w:p w:rsidR="001E21B3" w:rsidRDefault="0090667D">
            <w:pPr>
              <w:pStyle w:val="TableParagraph"/>
              <w:spacing w:before="52"/>
              <w:ind w:left="244"/>
              <w:rPr>
                <w:sz w:val="20"/>
              </w:rPr>
            </w:pPr>
            <w:r>
              <w:rPr>
                <w:w w:val="99"/>
                <w:sz w:val="20"/>
              </w:rPr>
              <w:t>$</w:t>
            </w:r>
          </w:p>
        </w:tc>
        <w:tc>
          <w:tcPr>
            <w:tcW w:w="994" w:type="dxa"/>
          </w:tcPr>
          <w:p w:rsidR="001E21B3" w:rsidRDefault="0090667D">
            <w:pPr>
              <w:pStyle w:val="TableParagraph"/>
              <w:spacing w:before="52"/>
              <w:ind w:right="70"/>
              <w:jc w:val="right"/>
              <w:rPr>
                <w:sz w:val="20"/>
              </w:rPr>
            </w:pPr>
            <w:r>
              <w:rPr>
                <w:w w:val="99"/>
                <w:sz w:val="20"/>
              </w:rPr>
              <w:t>-</w:t>
            </w:r>
          </w:p>
        </w:tc>
        <w:tc>
          <w:tcPr>
            <w:tcW w:w="276" w:type="dxa"/>
          </w:tcPr>
          <w:p w:rsidR="001E21B3" w:rsidRDefault="001E21B3"/>
        </w:tc>
        <w:tc>
          <w:tcPr>
            <w:tcW w:w="574" w:type="dxa"/>
          </w:tcPr>
          <w:p w:rsidR="001E21B3" w:rsidRDefault="0090667D">
            <w:pPr>
              <w:pStyle w:val="TableParagraph"/>
              <w:spacing w:before="52"/>
              <w:ind w:right="68"/>
              <w:jc w:val="right"/>
              <w:rPr>
                <w:sz w:val="20"/>
              </w:rPr>
            </w:pPr>
            <w:r>
              <w:rPr>
                <w:w w:val="99"/>
                <w:sz w:val="20"/>
              </w:rPr>
              <w:t>-</w:t>
            </w:r>
          </w:p>
        </w:tc>
      </w:tr>
      <w:tr w:rsidR="001E21B3">
        <w:trPr>
          <w:trHeight w:hRule="exact" w:val="486"/>
        </w:trPr>
        <w:tc>
          <w:tcPr>
            <w:tcW w:w="3818" w:type="dxa"/>
          </w:tcPr>
          <w:p w:rsidR="001E21B3" w:rsidRDefault="0090667D">
            <w:pPr>
              <w:pStyle w:val="TableParagraph"/>
              <w:tabs>
                <w:tab w:val="left" w:pos="1373"/>
                <w:tab w:val="left" w:pos="2460"/>
                <w:tab w:val="left" w:pos="3526"/>
              </w:tabs>
              <w:spacing w:before="14"/>
              <w:ind w:left="200" w:right="68"/>
              <w:rPr>
                <w:sz w:val="20"/>
              </w:rPr>
            </w:pPr>
            <w:r>
              <w:rPr>
                <w:sz w:val="20"/>
              </w:rPr>
              <w:t>Alimentos</w:t>
            </w:r>
            <w:r>
              <w:rPr>
                <w:sz w:val="20"/>
              </w:rPr>
              <w:tab/>
              <w:t>escoltas,</w:t>
            </w:r>
            <w:r>
              <w:rPr>
                <w:sz w:val="20"/>
              </w:rPr>
              <w:tab/>
              <w:t>personal</w:t>
            </w:r>
            <w:r>
              <w:rPr>
                <w:sz w:val="20"/>
              </w:rPr>
              <w:tab/>
            </w:r>
            <w:r>
              <w:rPr>
                <w:w w:val="95"/>
                <w:sz w:val="20"/>
              </w:rPr>
              <w:t xml:space="preserve">de </w:t>
            </w:r>
            <w:r>
              <w:rPr>
                <w:sz w:val="20"/>
              </w:rPr>
              <w:t>seguridad y</w:t>
            </w:r>
            <w:r>
              <w:rPr>
                <w:spacing w:val="-11"/>
                <w:sz w:val="20"/>
              </w:rPr>
              <w:t xml:space="preserve"> </w:t>
            </w:r>
            <w:r>
              <w:rPr>
                <w:sz w:val="20"/>
              </w:rPr>
              <w:t>proximidad</w:t>
            </w:r>
          </w:p>
        </w:tc>
        <w:tc>
          <w:tcPr>
            <w:tcW w:w="256" w:type="dxa"/>
          </w:tcPr>
          <w:p w:rsidR="001E21B3" w:rsidRDefault="001E21B3"/>
        </w:tc>
        <w:tc>
          <w:tcPr>
            <w:tcW w:w="984" w:type="dxa"/>
          </w:tcPr>
          <w:p w:rsidR="001E21B3" w:rsidRDefault="001E21B3">
            <w:pPr>
              <w:pStyle w:val="TableParagraph"/>
              <w:spacing w:before="1"/>
              <w:rPr>
                <w:sz w:val="21"/>
              </w:rPr>
            </w:pPr>
          </w:p>
          <w:p w:rsidR="001E21B3" w:rsidRDefault="0090667D">
            <w:pPr>
              <w:pStyle w:val="TableParagraph"/>
              <w:ind w:right="72"/>
              <w:jc w:val="right"/>
              <w:rPr>
                <w:sz w:val="20"/>
              </w:rPr>
            </w:pPr>
            <w:r>
              <w:rPr>
                <w:sz w:val="20"/>
              </w:rPr>
              <w:t>2,309</w:t>
            </w:r>
          </w:p>
        </w:tc>
        <w:tc>
          <w:tcPr>
            <w:tcW w:w="250" w:type="dxa"/>
          </w:tcPr>
          <w:p w:rsidR="001E21B3" w:rsidRDefault="001E21B3"/>
        </w:tc>
        <w:tc>
          <w:tcPr>
            <w:tcW w:w="600" w:type="dxa"/>
          </w:tcPr>
          <w:p w:rsidR="001E21B3" w:rsidRDefault="001E21B3">
            <w:pPr>
              <w:pStyle w:val="TableParagraph"/>
              <w:spacing w:before="1"/>
              <w:rPr>
                <w:sz w:val="21"/>
              </w:rPr>
            </w:pPr>
          </w:p>
          <w:p w:rsidR="001E21B3" w:rsidRDefault="0090667D">
            <w:pPr>
              <w:pStyle w:val="TableParagraph"/>
              <w:ind w:right="70"/>
              <w:jc w:val="right"/>
              <w:rPr>
                <w:sz w:val="20"/>
              </w:rPr>
            </w:pPr>
            <w:r>
              <w:rPr>
                <w:sz w:val="20"/>
              </w:rPr>
              <w:t>23</w:t>
            </w:r>
          </w:p>
        </w:tc>
        <w:tc>
          <w:tcPr>
            <w:tcW w:w="425" w:type="dxa"/>
          </w:tcPr>
          <w:p w:rsidR="001E21B3" w:rsidRDefault="001E21B3"/>
        </w:tc>
        <w:tc>
          <w:tcPr>
            <w:tcW w:w="994" w:type="dxa"/>
          </w:tcPr>
          <w:p w:rsidR="001E21B3" w:rsidRDefault="001E21B3">
            <w:pPr>
              <w:pStyle w:val="TableParagraph"/>
              <w:spacing w:before="1"/>
              <w:rPr>
                <w:sz w:val="21"/>
              </w:rPr>
            </w:pPr>
          </w:p>
          <w:p w:rsidR="001E21B3" w:rsidRDefault="0090667D">
            <w:pPr>
              <w:pStyle w:val="TableParagraph"/>
              <w:ind w:right="70"/>
              <w:jc w:val="right"/>
              <w:rPr>
                <w:sz w:val="20"/>
              </w:rPr>
            </w:pPr>
            <w:r>
              <w:rPr>
                <w:w w:val="99"/>
                <w:sz w:val="20"/>
              </w:rPr>
              <w:t>-</w:t>
            </w:r>
          </w:p>
        </w:tc>
        <w:tc>
          <w:tcPr>
            <w:tcW w:w="276" w:type="dxa"/>
          </w:tcPr>
          <w:p w:rsidR="001E21B3" w:rsidRDefault="001E21B3"/>
        </w:tc>
        <w:tc>
          <w:tcPr>
            <w:tcW w:w="574" w:type="dxa"/>
          </w:tcPr>
          <w:p w:rsidR="001E21B3" w:rsidRDefault="001E21B3">
            <w:pPr>
              <w:pStyle w:val="TableParagraph"/>
              <w:spacing w:before="1"/>
              <w:rPr>
                <w:sz w:val="21"/>
              </w:rPr>
            </w:pPr>
          </w:p>
          <w:p w:rsidR="001E21B3" w:rsidRDefault="0090667D">
            <w:pPr>
              <w:pStyle w:val="TableParagraph"/>
              <w:ind w:right="68"/>
              <w:jc w:val="right"/>
              <w:rPr>
                <w:sz w:val="20"/>
              </w:rPr>
            </w:pPr>
            <w:r>
              <w:rPr>
                <w:w w:val="99"/>
                <w:sz w:val="20"/>
              </w:rPr>
              <w:t>-</w:t>
            </w:r>
          </w:p>
        </w:tc>
      </w:tr>
      <w:tr w:rsidR="001E21B3">
        <w:trPr>
          <w:trHeight w:hRule="exact" w:val="250"/>
        </w:trPr>
        <w:tc>
          <w:tcPr>
            <w:tcW w:w="3818" w:type="dxa"/>
          </w:tcPr>
          <w:p w:rsidR="001E21B3" w:rsidRDefault="0090667D">
            <w:pPr>
              <w:pStyle w:val="TableParagraph"/>
              <w:spacing w:before="6"/>
              <w:ind w:left="200"/>
              <w:rPr>
                <w:sz w:val="20"/>
              </w:rPr>
            </w:pPr>
            <w:r>
              <w:rPr>
                <w:sz w:val="20"/>
              </w:rPr>
              <w:t>Alimentos guarderías y casa club</w:t>
            </w:r>
          </w:p>
        </w:tc>
        <w:tc>
          <w:tcPr>
            <w:tcW w:w="256" w:type="dxa"/>
          </w:tcPr>
          <w:p w:rsidR="001E21B3" w:rsidRDefault="001E21B3"/>
        </w:tc>
        <w:tc>
          <w:tcPr>
            <w:tcW w:w="984" w:type="dxa"/>
          </w:tcPr>
          <w:p w:rsidR="001E21B3" w:rsidRDefault="0090667D">
            <w:pPr>
              <w:pStyle w:val="TableParagraph"/>
              <w:spacing w:before="6"/>
              <w:ind w:right="72"/>
              <w:jc w:val="right"/>
              <w:rPr>
                <w:sz w:val="20"/>
              </w:rPr>
            </w:pPr>
            <w:r>
              <w:rPr>
                <w:sz w:val="20"/>
              </w:rPr>
              <w:t>1,951</w:t>
            </w:r>
          </w:p>
        </w:tc>
        <w:tc>
          <w:tcPr>
            <w:tcW w:w="250" w:type="dxa"/>
          </w:tcPr>
          <w:p w:rsidR="001E21B3" w:rsidRDefault="001E21B3"/>
        </w:tc>
        <w:tc>
          <w:tcPr>
            <w:tcW w:w="600" w:type="dxa"/>
          </w:tcPr>
          <w:p w:rsidR="001E21B3" w:rsidRDefault="0090667D">
            <w:pPr>
              <w:pStyle w:val="TableParagraph"/>
              <w:spacing w:before="6"/>
              <w:ind w:right="70"/>
              <w:jc w:val="right"/>
              <w:rPr>
                <w:sz w:val="20"/>
              </w:rPr>
            </w:pPr>
            <w:r>
              <w:rPr>
                <w:sz w:val="20"/>
              </w:rPr>
              <w:t>20</w:t>
            </w:r>
          </w:p>
        </w:tc>
        <w:tc>
          <w:tcPr>
            <w:tcW w:w="425"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276" w:type="dxa"/>
          </w:tcPr>
          <w:p w:rsidR="001E21B3" w:rsidRDefault="001E21B3"/>
        </w:tc>
        <w:tc>
          <w:tcPr>
            <w:tcW w:w="574" w:type="dxa"/>
          </w:tcPr>
          <w:p w:rsidR="001E21B3" w:rsidRDefault="0090667D">
            <w:pPr>
              <w:pStyle w:val="TableParagraph"/>
              <w:spacing w:before="6"/>
              <w:ind w:right="68"/>
              <w:jc w:val="right"/>
              <w:rPr>
                <w:sz w:val="20"/>
              </w:rPr>
            </w:pPr>
            <w:r>
              <w:rPr>
                <w:w w:val="99"/>
                <w:sz w:val="20"/>
              </w:rPr>
              <w:t>-</w:t>
            </w:r>
          </w:p>
        </w:tc>
      </w:tr>
      <w:tr w:rsidR="001E21B3">
        <w:trPr>
          <w:trHeight w:hRule="exact" w:val="250"/>
        </w:trPr>
        <w:tc>
          <w:tcPr>
            <w:tcW w:w="3818" w:type="dxa"/>
          </w:tcPr>
          <w:p w:rsidR="001E21B3" w:rsidRDefault="0090667D">
            <w:pPr>
              <w:pStyle w:val="TableParagraph"/>
              <w:spacing w:before="6"/>
              <w:ind w:left="200"/>
              <w:rPr>
                <w:sz w:val="20"/>
              </w:rPr>
            </w:pPr>
            <w:r>
              <w:rPr>
                <w:sz w:val="20"/>
              </w:rPr>
              <w:t>Productos alimenticios eventos sociales</w:t>
            </w:r>
          </w:p>
        </w:tc>
        <w:tc>
          <w:tcPr>
            <w:tcW w:w="256" w:type="dxa"/>
          </w:tcPr>
          <w:p w:rsidR="001E21B3" w:rsidRDefault="001E21B3"/>
        </w:tc>
        <w:tc>
          <w:tcPr>
            <w:tcW w:w="984" w:type="dxa"/>
          </w:tcPr>
          <w:p w:rsidR="001E21B3" w:rsidRDefault="0090667D">
            <w:pPr>
              <w:pStyle w:val="TableParagraph"/>
              <w:spacing w:before="6"/>
              <w:ind w:right="72"/>
              <w:jc w:val="right"/>
              <w:rPr>
                <w:sz w:val="20"/>
              </w:rPr>
            </w:pPr>
            <w:r>
              <w:rPr>
                <w:sz w:val="20"/>
              </w:rPr>
              <w:t>1,888</w:t>
            </w:r>
          </w:p>
        </w:tc>
        <w:tc>
          <w:tcPr>
            <w:tcW w:w="250" w:type="dxa"/>
          </w:tcPr>
          <w:p w:rsidR="001E21B3" w:rsidRDefault="001E21B3"/>
        </w:tc>
        <w:tc>
          <w:tcPr>
            <w:tcW w:w="600" w:type="dxa"/>
          </w:tcPr>
          <w:p w:rsidR="001E21B3" w:rsidRDefault="0090667D">
            <w:pPr>
              <w:pStyle w:val="TableParagraph"/>
              <w:spacing w:before="6"/>
              <w:ind w:right="70"/>
              <w:jc w:val="right"/>
              <w:rPr>
                <w:sz w:val="20"/>
              </w:rPr>
            </w:pPr>
            <w:r>
              <w:rPr>
                <w:sz w:val="20"/>
              </w:rPr>
              <w:t>19</w:t>
            </w:r>
          </w:p>
        </w:tc>
        <w:tc>
          <w:tcPr>
            <w:tcW w:w="425" w:type="dxa"/>
          </w:tcPr>
          <w:p w:rsidR="001E21B3" w:rsidRDefault="001E21B3"/>
        </w:tc>
        <w:tc>
          <w:tcPr>
            <w:tcW w:w="994" w:type="dxa"/>
          </w:tcPr>
          <w:p w:rsidR="001E21B3" w:rsidRDefault="0090667D">
            <w:pPr>
              <w:pStyle w:val="TableParagraph"/>
              <w:spacing w:before="6"/>
              <w:ind w:left="-15" w:right="72"/>
              <w:jc w:val="right"/>
              <w:rPr>
                <w:sz w:val="20"/>
              </w:rPr>
            </w:pPr>
            <w:r>
              <w:rPr>
                <w:sz w:val="20"/>
              </w:rPr>
              <w:t>576</w:t>
            </w:r>
          </w:p>
        </w:tc>
        <w:tc>
          <w:tcPr>
            <w:tcW w:w="276" w:type="dxa"/>
          </w:tcPr>
          <w:p w:rsidR="001E21B3" w:rsidRDefault="001E21B3"/>
        </w:tc>
        <w:tc>
          <w:tcPr>
            <w:tcW w:w="574" w:type="dxa"/>
          </w:tcPr>
          <w:p w:rsidR="001E21B3" w:rsidRDefault="0090667D">
            <w:pPr>
              <w:pStyle w:val="TableParagraph"/>
              <w:spacing w:before="6"/>
              <w:ind w:right="70"/>
              <w:jc w:val="right"/>
              <w:rPr>
                <w:sz w:val="20"/>
              </w:rPr>
            </w:pPr>
            <w:r>
              <w:rPr>
                <w:sz w:val="20"/>
              </w:rPr>
              <w:t>31</w:t>
            </w:r>
          </w:p>
        </w:tc>
      </w:tr>
      <w:tr w:rsidR="001E21B3">
        <w:trPr>
          <w:trHeight w:hRule="exact" w:val="248"/>
        </w:trPr>
        <w:tc>
          <w:tcPr>
            <w:tcW w:w="3818" w:type="dxa"/>
          </w:tcPr>
          <w:p w:rsidR="001E21B3" w:rsidRDefault="0090667D">
            <w:pPr>
              <w:pStyle w:val="TableParagraph"/>
              <w:spacing w:before="6"/>
              <w:ind w:left="200"/>
              <w:rPr>
                <w:sz w:val="20"/>
              </w:rPr>
            </w:pPr>
            <w:r>
              <w:rPr>
                <w:sz w:val="20"/>
              </w:rPr>
              <w:t>Productos alimenticios ciudadanos</w:t>
            </w:r>
          </w:p>
        </w:tc>
        <w:tc>
          <w:tcPr>
            <w:tcW w:w="256" w:type="dxa"/>
          </w:tcPr>
          <w:p w:rsidR="001E21B3" w:rsidRDefault="001E21B3"/>
        </w:tc>
        <w:tc>
          <w:tcPr>
            <w:tcW w:w="984" w:type="dxa"/>
          </w:tcPr>
          <w:p w:rsidR="001E21B3" w:rsidRDefault="0090667D">
            <w:pPr>
              <w:pStyle w:val="TableParagraph"/>
              <w:spacing w:before="6"/>
              <w:ind w:right="72"/>
              <w:jc w:val="right"/>
              <w:rPr>
                <w:sz w:val="20"/>
              </w:rPr>
            </w:pPr>
            <w:r>
              <w:rPr>
                <w:sz w:val="20"/>
              </w:rPr>
              <w:t>525</w:t>
            </w:r>
          </w:p>
        </w:tc>
        <w:tc>
          <w:tcPr>
            <w:tcW w:w="250" w:type="dxa"/>
          </w:tcPr>
          <w:p w:rsidR="001E21B3" w:rsidRDefault="001E21B3"/>
        </w:tc>
        <w:tc>
          <w:tcPr>
            <w:tcW w:w="600" w:type="dxa"/>
          </w:tcPr>
          <w:p w:rsidR="001E21B3" w:rsidRDefault="0090667D">
            <w:pPr>
              <w:pStyle w:val="TableParagraph"/>
              <w:spacing w:before="6"/>
              <w:ind w:right="67"/>
              <w:jc w:val="right"/>
              <w:rPr>
                <w:sz w:val="20"/>
              </w:rPr>
            </w:pPr>
            <w:r>
              <w:rPr>
                <w:w w:val="99"/>
                <w:sz w:val="20"/>
              </w:rPr>
              <w:t>5</w:t>
            </w:r>
          </w:p>
        </w:tc>
        <w:tc>
          <w:tcPr>
            <w:tcW w:w="425"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276" w:type="dxa"/>
          </w:tcPr>
          <w:p w:rsidR="001E21B3" w:rsidRDefault="001E21B3"/>
        </w:tc>
        <w:tc>
          <w:tcPr>
            <w:tcW w:w="574" w:type="dxa"/>
          </w:tcPr>
          <w:p w:rsidR="001E21B3" w:rsidRDefault="0090667D">
            <w:pPr>
              <w:pStyle w:val="TableParagraph"/>
              <w:spacing w:before="6"/>
              <w:ind w:right="68"/>
              <w:jc w:val="right"/>
              <w:rPr>
                <w:sz w:val="20"/>
              </w:rPr>
            </w:pPr>
            <w:r>
              <w:rPr>
                <w:w w:val="99"/>
                <w:sz w:val="20"/>
              </w:rPr>
              <w:t>-</w:t>
            </w:r>
          </w:p>
        </w:tc>
      </w:tr>
      <w:tr w:rsidR="001E21B3">
        <w:trPr>
          <w:trHeight w:hRule="exact" w:val="248"/>
        </w:trPr>
        <w:tc>
          <w:tcPr>
            <w:tcW w:w="3818" w:type="dxa"/>
          </w:tcPr>
          <w:p w:rsidR="001E21B3" w:rsidRDefault="0090667D">
            <w:pPr>
              <w:pStyle w:val="TableParagraph"/>
              <w:spacing w:before="5"/>
              <w:ind w:left="200"/>
              <w:rPr>
                <w:sz w:val="20"/>
              </w:rPr>
            </w:pPr>
            <w:r>
              <w:rPr>
                <w:sz w:val="20"/>
              </w:rPr>
              <w:t>Utensilios para servicio de alimentación</w:t>
            </w:r>
          </w:p>
        </w:tc>
        <w:tc>
          <w:tcPr>
            <w:tcW w:w="256" w:type="dxa"/>
          </w:tcPr>
          <w:p w:rsidR="001E21B3" w:rsidRDefault="001E21B3"/>
        </w:tc>
        <w:tc>
          <w:tcPr>
            <w:tcW w:w="984" w:type="dxa"/>
          </w:tcPr>
          <w:p w:rsidR="001E21B3" w:rsidRDefault="0090667D">
            <w:pPr>
              <w:pStyle w:val="TableParagraph"/>
              <w:spacing w:before="5"/>
              <w:ind w:right="72"/>
              <w:jc w:val="right"/>
              <w:rPr>
                <w:sz w:val="20"/>
              </w:rPr>
            </w:pPr>
            <w:r>
              <w:rPr>
                <w:sz w:val="20"/>
              </w:rPr>
              <w:t>256</w:t>
            </w:r>
          </w:p>
        </w:tc>
        <w:tc>
          <w:tcPr>
            <w:tcW w:w="250" w:type="dxa"/>
          </w:tcPr>
          <w:p w:rsidR="001E21B3" w:rsidRDefault="001E21B3"/>
        </w:tc>
        <w:tc>
          <w:tcPr>
            <w:tcW w:w="600" w:type="dxa"/>
          </w:tcPr>
          <w:p w:rsidR="001E21B3" w:rsidRDefault="0090667D">
            <w:pPr>
              <w:pStyle w:val="TableParagraph"/>
              <w:spacing w:before="5"/>
              <w:ind w:right="67"/>
              <w:jc w:val="right"/>
              <w:rPr>
                <w:sz w:val="20"/>
              </w:rPr>
            </w:pPr>
            <w:r>
              <w:rPr>
                <w:w w:val="99"/>
                <w:sz w:val="20"/>
              </w:rPr>
              <w:t>3</w:t>
            </w:r>
          </w:p>
        </w:tc>
        <w:tc>
          <w:tcPr>
            <w:tcW w:w="425" w:type="dxa"/>
          </w:tcPr>
          <w:p w:rsidR="001E21B3" w:rsidRDefault="001E21B3"/>
        </w:tc>
        <w:tc>
          <w:tcPr>
            <w:tcW w:w="994" w:type="dxa"/>
          </w:tcPr>
          <w:p w:rsidR="001E21B3" w:rsidRDefault="0090667D">
            <w:pPr>
              <w:pStyle w:val="TableParagraph"/>
              <w:spacing w:before="5"/>
              <w:ind w:right="70"/>
              <w:jc w:val="right"/>
              <w:rPr>
                <w:sz w:val="20"/>
              </w:rPr>
            </w:pPr>
            <w:r>
              <w:rPr>
                <w:w w:val="99"/>
                <w:sz w:val="20"/>
              </w:rPr>
              <w:t>-</w:t>
            </w:r>
          </w:p>
        </w:tc>
        <w:tc>
          <w:tcPr>
            <w:tcW w:w="276" w:type="dxa"/>
          </w:tcPr>
          <w:p w:rsidR="001E21B3" w:rsidRDefault="001E21B3"/>
        </w:tc>
        <w:tc>
          <w:tcPr>
            <w:tcW w:w="574" w:type="dxa"/>
          </w:tcPr>
          <w:p w:rsidR="001E21B3" w:rsidRDefault="0090667D">
            <w:pPr>
              <w:pStyle w:val="TableParagraph"/>
              <w:spacing w:before="5"/>
              <w:ind w:right="68"/>
              <w:jc w:val="right"/>
              <w:rPr>
                <w:sz w:val="20"/>
              </w:rPr>
            </w:pPr>
            <w:r>
              <w:rPr>
                <w:w w:val="99"/>
                <w:sz w:val="20"/>
              </w:rPr>
              <w:t>-</w:t>
            </w:r>
          </w:p>
        </w:tc>
      </w:tr>
      <w:tr w:rsidR="001E21B3">
        <w:trPr>
          <w:trHeight w:hRule="exact" w:val="250"/>
        </w:trPr>
        <w:tc>
          <w:tcPr>
            <w:tcW w:w="3818" w:type="dxa"/>
          </w:tcPr>
          <w:p w:rsidR="001E21B3" w:rsidRDefault="0090667D">
            <w:pPr>
              <w:pStyle w:val="TableParagraph"/>
              <w:spacing w:before="6"/>
              <w:ind w:left="200"/>
              <w:rPr>
                <w:sz w:val="20"/>
              </w:rPr>
            </w:pPr>
            <w:r>
              <w:rPr>
                <w:sz w:val="20"/>
              </w:rPr>
              <w:t>Alimentos asistencia social</w:t>
            </w:r>
          </w:p>
        </w:tc>
        <w:tc>
          <w:tcPr>
            <w:tcW w:w="256" w:type="dxa"/>
          </w:tcPr>
          <w:p w:rsidR="001E21B3" w:rsidRDefault="001E21B3"/>
        </w:tc>
        <w:tc>
          <w:tcPr>
            <w:tcW w:w="984" w:type="dxa"/>
          </w:tcPr>
          <w:p w:rsidR="001E21B3" w:rsidRDefault="0090667D">
            <w:pPr>
              <w:pStyle w:val="TableParagraph"/>
              <w:spacing w:before="6"/>
              <w:ind w:right="72"/>
              <w:jc w:val="right"/>
              <w:rPr>
                <w:sz w:val="20"/>
              </w:rPr>
            </w:pPr>
            <w:r>
              <w:rPr>
                <w:sz w:val="20"/>
              </w:rPr>
              <w:t>252</w:t>
            </w:r>
          </w:p>
        </w:tc>
        <w:tc>
          <w:tcPr>
            <w:tcW w:w="250" w:type="dxa"/>
          </w:tcPr>
          <w:p w:rsidR="001E21B3" w:rsidRDefault="001E21B3"/>
        </w:tc>
        <w:tc>
          <w:tcPr>
            <w:tcW w:w="600" w:type="dxa"/>
          </w:tcPr>
          <w:p w:rsidR="001E21B3" w:rsidRDefault="0090667D">
            <w:pPr>
              <w:pStyle w:val="TableParagraph"/>
              <w:spacing w:before="6"/>
              <w:ind w:right="67"/>
              <w:jc w:val="right"/>
              <w:rPr>
                <w:sz w:val="20"/>
              </w:rPr>
            </w:pPr>
            <w:r>
              <w:rPr>
                <w:w w:val="99"/>
                <w:sz w:val="20"/>
              </w:rPr>
              <w:t>3</w:t>
            </w:r>
          </w:p>
        </w:tc>
        <w:tc>
          <w:tcPr>
            <w:tcW w:w="425"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276" w:type="dxa"/>
          </w:tcPr>
          <w:p w:rsidR="001E21B3" w:rsidRDefault="001E21B3"/>
        </w:tc>
        <w:tc>
          <w:tcPr>
            <w:tcW w:w="574" w:type="dxa"/>
          </w:tcPr>
          <w:p w:rsidR="001E21B3" w:rsidRDefault="0090667D">
            <w:pPr>
              <w:pStyle w:val="TableParagraph"/>
              <w:spacing w:before="6"/>
              <w:ind w:right="68"/>
              <w:jc w:val="right"/>
              <w:rPr>
                <w:sz w:val="20"/>
              </w:rPr>
            </w:pPr>
            <w:r>
              <w:rPr>
                <w:w w:val="99"/>
                <w:sz w:val="20"/>
              </w:rPr>
              <w:t>-</w:t>
            </w:r>
          </w:p>
        </w:tc>
      </w:tr>
      <w:tr w:rsidR="001E21B3">
        <w:trPr>
          <w:trHeight w:hRule="exact" w:val="250"/>
        </w:trPr>
        <w:tc>
          <w:tcPr>
            <w:tcW w:w="3818" w:type="dxa"/>
          </w:tcPr>
          <w:p w:rsidR="001E21B3" w:rsidRDefault="0090667D">
            <w:pPr>
              <w:pStyle w:val="TableParagraph"/>
              <w:spacing w:before="6"/>
              <w:ind w:left="200"/>
              <w:rPr>
                <w:sz w:val="20"/>
              </w:rPr>
            </w:pPr>
            <w:r>
              <w:rPr>
                <w:sz w:val="20"/>
              </w:rPr>
              <w:t>Alimentos a presentados</w:t>
            </w:r>
          </w:p>
        </w:tc>
        <w:tc>
          <w:tcPr>
            <w:tcW w:w="256" w:type="dxa"/>
          </w:tcPr>
          <w:p w:rsidR="001E21B3" w:rsidRDefault="001E21B3"/>
        </w:tc>
        <w:tc>
          <w:tcPr>
            <w:tcW w:w="984" w:type="dxa"/>
          </w:tcPr>
          <w:p w:rsidR="001E21B3" w:rsidRDefault="0090667D">
            <w:pPr>
              <w:pStyle w:val="TableParagraph"/>
              <w:spacing w:before="6"/>
              <w:ind w:right="72"/>
              <w:jc w:val="right"/>
              <w:rPr>
                <w:sz w:val="20"/>
              </w:rPr>
            </w:pPr>
            <w:r>
              <w:rPr>
                <w:sz w:val="20"/>
              </w:rPr>
              <w:t>144</w:t>
            </w:r>
          </w:p>
        </w:tc>
        <w:tc>
          <w:tcPr>
            <w:tcW w:w="250" w:type="dxa"/>
          </w:tcPr>
          <w:p w:rsidR="001E21B3" w:rsidRDefault="001E21B3"/>
        </w:tc>
        <w:tc>
          <w:tcPr>
            <w:tcW w:w="600" w:type="dxa"/>
          </w:tcPr>
          <w:p w:rsidR="001E21B3" w:rsidRDefault="0090667D">
            <w:pPr>
              <w:pStyle w:val="TableParagraph"/>
              <w:spacing w:before="6"/>
              <w:ind w:right="67"/>
              <w:jc w:val="right"/>
              <w:rPr>
                <w:sz w:val="20"/>
              </w:rPr>
            </w:pPr>
            <w:r>
              <w:rPr>
                <w:w w:val="99"/>
                <w:sz w:val="20"/>
              </w:rPr>
              <w:t>2</w:t>
            </w:r>
          </w:p>
        </w:tc>
        <w:tc>
          <w:tcPr>
            <w:tcW w:w="425"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276" w:type="dxa"/>
          </w:tcPr>
          <w:p w:rsidR="001E21B3" w:rsidRDefault="001E21B3"/>
        </w:tc>
        <w:tc>
          <w:tcPr>
            <w:tcW w:w="574" w:type="dxa"/>
          </w:tcPr>
          <w:p w:rsidR="001E21B3" w:rsidRDefault="0090667D">
            <w:pPr>
              <w:pStyle w:val="TableParagraph"/>
              <w:spacing w:before="6"/>
              <w:ind w:right="68"/>
              <w:jc w:val="right"/>
              <w:rPr>
                <w:sz w:val="20"/>
              </w:rPr>
            </w:pPr>
            <w:r>
              <w:rPr>
                <w:w w:val="99"/>
                <w:sz w:val="20"/>
              </w:rPr>
              <w:t>-</w:t>
            </w:r>
          </w:p>
        </w:tc>
      </w:tr>
      <w:tr w:rsidR="001E21B3">
        <w:trPr>
          <w:trHeight w:hRule="exact" w:val="331"/>
        </w:trPr>
        <w:tc>
          <w:tcPr>
            <w:tcW w:w="3818" w:type="dxa"/>
          </w:tcPr>
          <w:p w:rsidR="001E21B3" w:rsidRDefault="0090667D">
            <w:pPr>
              <w:pStyle w:val="TableParagraph"/>
              <w:spacing w:before="6"/>
              <w:ind w:left="200"/>
              <w:rPr>
                <w:sz w:val="20"/>
              </w:rPr>
            </w:pPr>
            <w:r>
              <w:rPr>
                <w:sz w:val="20"/>
              </w:rPr>
              <w:t>Alimentos para animales</w:t>
            </w:r>
          </w:p>
        </w:tc>
        <w:tc>
          <w:tcPr>
            <w:tcW w:w="256" w:type="dxa"/>
          </w:tcPr>
          <w:p w:rsidR="001E21B3" w:rsidRDefault="001E21B3"/>
        </w:tc>
        <w:tc>
          <w:tcPr>
            <w:tcW w:w="984" w:type="dxa"/>
            <w:tcBorders>
              <w:bottom w:val="single" w:sz="4" w:space="0" w:color="000000"/>
            </w:tcBorders>
          </w:tcPr>
          <w:p w:rsidR="001E21B3" w:rsidRDefault="0090667D">
            <w:pPr>
              <w:pStyle w:val="TableParagraph"/>
              <w:spacing w:before="6"/>
              <w:ind w:right="72"/>
              <w:jc w:val="right"/>
              <w:rPr>
                <w:sz w:val="20"/>
              </w:rPr>
            </w:pPr>
            <w:r>
              <w:rPr>
                <w:sz w:val="20"/>
              </w:rPr>
              <w:t>36</w:t>
            </w:r>
          </w:p>
        </w:tc>
        <w:tc>
          <w:tcPr>
            <w:tcW w:w="250" w:type="dxa"/>
          </w:tcPr>
          <w:p w:rsidR="001E21B3" w:rsidRDefault="001E21B3"/>
        </w:tc>
        <w:tc>
          <w:tcPr>
            <w:tcW w:w="600"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425" w:type="dxa"/>
          </w:tcPr>
          <w:p w:rsidR="001E21B3" w:rsidRDefault="001E21B3"/>
        </w:tc>
        <w:tc>
          <w:tcPr>
            <w:tcW w:w="994" w:type="dxa"/>
            <w:tcBorders>
              <w:bottom w:val="single" w:sz="4" w:space="0" w:color="000000"/>
            </w:tcBorders>
          </w:tcPr>
          <w:p w:rsidR="001E21B3" w:rsidRDefault="0090667D">
            <w:pPr>
              <w:pStyle w:val="TableParagraph"/>
              <w:spacing w:before="7"/>
              <w:ind w:right="70"/>
              <w:jc w:val="right"/>
              <w:rPr>
                <w:rFonts w:ascii="Times New Roman"/>
                <w:sz w:val="20"/>
              </w:rPr>
            </w:pPr>
            <w:r>
              <w:rPr>
                <w:rFonts w:ascii="Times New Roman"/>
                <w:w w:val="99"/>
                <w:sz w:val="20"/>
              </w:rPr>
              <w:t>-</w:t>
            </w:r>
          </w:p>
        </w:tc>
        <w:tc>
          <w:tcPr>
            <w:tcW w:w="276" w:type="dxa"/>
          </w:tcPr>
          <w:p w:rsidR="001E21B3" w:rsidRDefault="001E21B3"/>
        </w:tc>
        <w:tc>
          <w:tcPr>
            <w:tcW w:w="574" w:type="dxa"/>
            <w:tcBorders>
              <w:bottom w:val="single" w:sz="4" w:space="0" w:color="000000"/>
            </w:tcBorders>
          </w:tcPr>
          <w:p w:rsidR="001E21B3" w:rsidRDefault="0090667D">
            <w:pPr>
              <w:pStyle w:val="TableParagraph"/>
              <w:spacing w:before="6"/>
              <w:ind w:right="68"/>
              <w:jc w:val="right"/>
              <w:rPr>
                <w:sz w:val="20"/>
              </w:rPr>
            </w:pPr>
            <w:r>
              <w:rPr>
                <w:w w:val="99"/>
                <w:sz w:val="20"/>
              </w:rPr>
              <w:t>-</w:t>
            </w:r>
          </w:p>
        </w:tc>
      </w:tr>
      <w:tr w:rsidR="001E21B3">
        <w:trPr>
          <w:trHeight w:hRule="exact" w:val="269"/>
        </w:trPr>
        <w:tc>
          <w:tcPr>
            <w:tcW w:w="3818" w:type="dxa"/>
          </w:tcPr>
          <w:p w:rsidR="001E21B3" w:rsidRDefault="0090667D">
            <w:pPr>
              <w:pStyle w:val="TableParagraph"/>
              <w:spacing w:before="14"/>
              <w:ind w:left="1525" w:right="1396"/>
              <w:jc w:val="center"/>
              <w:rPr>
                <w:sz w:val="20"/>
              </w:rPr>
            </w:pPr>
            <w:r>
              <w:rPr>
                <w:sz w:val="20"/>
              </w:rPr>
              <w:t>Total</w:t>
            </w:r>
          </w:p>
        </w:tc>
        <w:tc>
          <w:tcPr>
            <w:tcW w:w="256" w:type="dxa"/>
          </w:tcPr>
          <w:p w:rsidR="001E21B3" w:rsidRDefault="0090667D">
            <w:pPr>
              <w:pStyle w:val="TableParagraph"/>
              <w:spacing w:before="14"/>
              <w:ind w:right="1"/>
              <w:jc w:val="center"/>
              <w:rPr>
                <w:sz w:val="20"/>
              </w:rPr>
            </w:pPr>
            <w:r>
              <w:rPr>
                <w:w w:val="99"/>
                <w:sz w:val="20"/>
              </w:rPr>
              <w:t>$</w:t>
            </w:r>
          </w:p>
        </w:tc>
        <w:tc>
          <w:tcPr>
            <w:tcW w:w="984"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9,847</w:t>
            </w:r>
          </w:p>
        </w:tc>
        <w:tc>
          <w:tcPr>
            <w:tcW w:w="250" w:type="dxa"/>
          </w:tcPr>
          <w:p w:rsidR="001E21B3" w:rsidRDefault="001E21B3"/>
        </w:tc>
        <w:tc>
          <w:tcPr>
            <w:tcW w:w="600" w:type="dxa"/>
            <w:tcBorders>
              <w:top w:val="single" w:sz="4" w:space="0" w:color="000000"/>
              <w:bottom w:val="double" w:sz="6" w:space="0" w:color="000000"/>
            </w:tcBorders>
          </w:tcPr>
          <w:p w:rsidR="001E21B3" w:rsidRDefault="0090667D">
            <w:pPr>
              <w:pStyle w:val="TableParagraph"/>
              <w:spacing w:before="9"/>
              <w:ind w:right="70"/>
              <w:jc w:val="right"/>
              <w:rPr>
                <w:sz w:val="20"/>
              </w:rPr>
            </w:pPr>
            <w:r>
              <w:rPr>
                <w:sz w:val="20"/>
              </w:rPr>
              <w:t>100</w:t>
            </w:r>
          </w:p>
        </w:tc>
        <w:tc>
          <w:tcPr>
            <w:tcW w:w="425" w:type="dxa"/>
          </w:tcPr>
          <w:p w:rsidR="001E21B3" w:rsidRDefault="0090667D">
            <w:pPr>
              <w:pStyle w:val="TableParagraph"/>
              <w:spacing w:before="14"/>
              <w:jc w:val="center"/>
              <w:rPr>
                <w:sz w:val="20"/>
              </w:rPr>
            </w:pPr>
            <w:r>
              <w:rPr>
                <w:w w:val="99"/>
                <w:sz w:val="20"/>
              </w:rPr>
              <w:t>$</w:t>
            </w:r>
          </w:p>
        </w:tc>
        <w:tc>
          <w:tcPr>
            <w:tcW w:w="994" w:type="dxa"/>
            <w:tcBorders>
              <w:top w:val="single" w:sz="4" w:space="0" w:color="000000"/>
              <w:bottom w:val="double" w:sz="6" w:space="0" w:color="000000"/>
            </w:tcBorders>
          </w:tcPr>
          <w:p w:rsidR="001E21B3" w:rsidRDefault="0090667D">
            <w:pPr>
              <w:pStyle w:val="TableParagraph"/>
              <w:spacing w:before="9"/>
              <w:ind w:left="-15" w:right="72"/>
              <w:jc w:val="right"/>
              <w:rPr>
                <w:sz w:val="20"/>
              </w:rPr>
            </w:pPr>
            <w:r>
              <w:rPr>
                <w:sz w:val="20"/>
              </w:rPr>
              <w:t>576</w:t>
            </w:r>
          </w:p>
        </w:tc>
        <w:tc>
          <w:tcPr>
            <w:tcW w:w="276" w:type="dxa"/>
          </w:tcPr>
          <w:p w:rsidR="001E21B3" w:rsidRDefault="001E21B3"/>
        </w:tc>
        <w:tc>
          <w:tcPr>
            <w:tcW w:w="574" w:type="dxa"/>
            <w:tcBorders>
              <w:top w:val="single" w:sz="4" w:space="0" w:color="000000"/>
              <w:bottom w:val="double" w:sz="6" w:space="0" w:color="000000"/>
            </w:tcBorders>
          </w:tcPr>
          <w:p w:rsidR="001E21B3" w:rsidRDefault="0090667D">
            <w:pPr>
              <w:pStyle w:val="TableParagraph"/>
              <w:spacing w:before="9"/>
              <w:ind w:right="67"/>
              <w:jc w:val="right"/>
              <w:rPr>
                <w:sz w:val="20"/>
              </w:rPr>
            </w:pPr>
            <w:r>
              <w:rPr>
                <w:w w:val="99"/>
                <w:sz w:val="20"/>
              </w:rPr>
              <w:t>6</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rPr>
          <w:sz w:val="12"/>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9001"/>
        <w:gridCol w:w="1911"/>
      </w:tblGrid>
      <w:tr w:rsidR="001E21B3">
        <w:trPr>
          <w:trHeight w:hRule="exact" w:val="268"/>
        </w:trPr>
        <w:tc>
          <w:tcPr>
            <w:tcW w:w="9001" w:type="dxa"/>
          </w:tcPr>
          <w:p w:rsidR="001E21B3" w:rsidRDefault="0090667D">
            <w:pPr>
              <w:pStyle w:val="TableParagraph"/>
              <w:spacing w:line="268" w:lineRule="exact"/>
              <w:ind w:left="200"/>
              <w:rPr>
                <w:sz w:val="24"/>
              </w:rPr>
            </w:pPr>
            <w:r>
              <w:rPr>
                <w:sz w:val="24"/>
                <w:u w:val="single"/>
              </w:rPr>
              <w:t>Materiales de administración, emisión de documentos y artículos oficiales</w:t>
            </w:r>
          </w:p>
        </w:tc>
        <w:tc>
          <w:tcPr>
            <w:tcW w:w="1911" w:type="dxa"/>
          </w:tcPr>
          <w:p w:rsidR="001E21B3" w:rsidRDefault="0090667D">
            <w:pPr>
              <w:pStyle w:val="TableParagraph"/>
              <w:spacing w:line="268" w:lineRule="exact"/>
              <w:ind w:left="978"/>
              <w:rPr>
                <w:sz w:val="24"/>
              </w:rPr>
            </w:pPr>
            <w:r>
              <w:rPr>
                <w:sz w:val="24"/>
              </w:rPr>
              <w:t>$8,055</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0"/>
        </w:rPr>
      </w:pPr>
    </w:p>
    <w:p w:rsidR="001E21B3" w:rsidRDefault="001E21B3">
      <w:pPr>
        <w:pStyle w:val="Textoindependiente"/>
        <w:spacing w:before="11"/>
        <w:rPr>
          <w:sz w:val="29"/>
        </w:rPr>
      </w:pPr>
    </w:p>
    <w:tbl>
      <w:tblPr>
        <w:tblStyle w:val="TableNormal"/>
        <w:tblW w:w="0" w:type="auto"/>
        <w:tblInd w:w="3045" w:type="dxa"/>
        <w:tblBorders>
          <w:top w:val="nil"/>
          <w:left w:val="nil"/>
          <w:bottom w:val="nil"/>
          <w:right w:val="nil"/>
          <w:insideH w:val="nil"/>
          <w:insideV w:val="nil"/>
        </w:tblBorders>
        <w:tblLayout w:type="fixed"/>
        <w:tblLook w:val="01E0" w:firstRow="1" w:lastRow="1" w:firstColumn="1" w:lastColumn="1" w:noHBand="0" w:noVBand="0"/>
      </w:tblPr>
      <w:tblGrid>
        <w:gridCol w:w="3724"/>
        <w:gridCol w:w="253"/>
        <w:gridCol w:w="984"/>
        <w:gridCol w:w="192"/>
        <w:gridCol w:w="545"/>
      </w:tblGrid>
      <w:tr w:rsidR="001E21B3">
        <w:trPr>
          <w:trHeight w:hRule="exact" w:val="282"/>
        </w:trPr>
        <w:tc>
          <w:tcPr>
            <w:tcW w:w="3724" w:type="dxa"/>
          </w:tcPr>
          <w:p w:rsidR="001E21B3" w:rsidRDefault="0090667D">
            <w:pPr>
              <w:pStyle w:val="TableParagraph"/>
              <w:spacing w:line="223" w:lineRule="exact"/>
              <w:ind w:left="1479" w:right="1348"/>
              <w:jc w:val="center"/>
              <w:rPr>
                <w:sz w:val="20"/>
              </w:rPr>
            </w:pPr>
            <w:r>
              <w:rPr>
                <w:sz w:val="20"/>
                <w:u w:val="single"/>
              </w:rPr>
              <w:t>Concepto</w:t>
            </w:r>
          </w:p>
        </w:tc>
        <w:tc>
          <w:tcPr>
            <w:tcW w:w="253" w:type="dxa"/>
          </w:tcPr>
          <w:p w:rsidR="001E21B3" w:rsidRDefault="001E21B3"/>
        </w:tc>
        <w:tc>
          <w:tcPr>
            <w:tcW w:w="984" w:type="dxa"/>
          </w:tcPr>
          <w:p w:rsidR="001E21B3" w:rsidRDefault="0090667D">
            <w:pPr>
              <w:pStyle w:val="TableParagraph"/>
              <w:spacing w:line="223" w:lineRule="exact"/>
              <w:ind w:left="153"/>
              <w:rPr>
                <w:sz w:val="20"/>
              </w:rPr>
            </w:pPr>
            <w:r>
              <w:rPr>
                <w:sz w:val="20"/>
                <w:u w:val="single"/>
              </w:rPr>
              <w:t>Importe</w:t>
            </w:r>
          </w:p>
        </w:tc>
        <w:tc>
          <w:tcPr>
            <w:tcW w:w="192" w:type="dxa"/>
          </w:tcPr>
          <w:p w:rsidR="001E21B3" w:rsidRDefault="001E21B3"/>
        </w:tc>
        <w:tc>
          <w:tcPr>
            <w:tcW w:w="545" w:type="dxa"/>
          </w:tcPr>
          <w:p w:rsidR="001E21B3" w:rsidRDefault="0090667D">
            <w:pPr>
              <w:pStyle w:val="TableParagraph"/>
              <w:spacing w:line="223" w:lineRule="exact"/>
              <w:ind w:left="187"/>
              <w:rPr>
                <w:sz w:val="20"/>
              </w:rPr>
            </w:pPr>
            <w:r>
              <w:rPr>
                <w:w w:val="99"/>
                <w:sz w:val="20"/>
                <w:u w:val="single"/>
              </w:rPr>
              <w:t>%</w:t>
            </w:r>
          </w:p>
        </w:tc>
      </w:tr>
      <w:tr w:rsidR="001E21B3">
        <w:trPr>
          <w:trHeight w:hRule="exact" w:val="295"/>
        </w:trPr>
        <w:tc>
          <w:tcPr>
            <w:tcW w:w="3724" w:type="dxa"/>
          </w:tcPr>
          <w:p w:rsidR="001E21B3" w:rsidRDefault="0090667D">
            <w:pPr>
              <w:pStyle w:val="TableParagraph"/>
              <w:spacing w:before="52"/>
              <w:ind w:left="200"/>
              <w:rPr>
                <w:sz w:val="20"/>
              </w:rPr>
            </w:pPr>
            <w:r>
              <w:rPr>
                <w:sz w:val="20"/>
              </w:rPr>
              <w:t>Artículos para aseo y limpieza</w:t>
            </w:r>
          </w:p>
        </w:tc>
        <w:tc>
          <w:tcPr>
            <w:tcW w:w="253" w:type="dxa"/>
          </w:tcPr>
          <w:p w:rsidR="001E21B3" w:rsidRDefault="0090667D">
            <w:pPr>
              <w:pStyle w:val="TableParagraph"/>
              <w:spacing w:before="52"/>
              <w:jc w:val="center"/>
              <w:rPr>
                <w:sz w:val="20"/>
              </w:rPr>
            </w:pPr>
            <w:r>
              <w:rPr>
                <w:w w:val="99"/>
                <w:sz w:val="20"/>
              </w:rPr>
              <w:t>$</w:t>
            </w:r>
          </w:p>
        </w:tc>
        <w:tc>
          <w:tcPr>
            <w:tcW w:w="984" w:type="dxa"/>
          </w:tcPr>
          <w:p w:rsidR="001E21B3" w:rsidRDefault="0090667D">
            <w:pPr>
              <w:pStyle w:val="TableParagraph"/>
              <w:spacing w:before="52"/>
              <w:ind w:left="-15" w:right="69"/>
              <w:jc w:val="right"/>
              <w:rPr>
                <w:sz w:val="20"/>
              </w:rPr>
            </w:pPr>
            <w:r>
              <w:rPr>
                <w:sz w:val="20"/>
              </w:rPr>
              <w:t>2,721</w:t>
            </w:r>
          </w:p>
        </w:tc>
        <w:tc>
          <w:tcPr>
            <w:tcW w:w="192" w:type="dxa"/>
          </w:tcPr>
          <w:p w:rsidR="001E21B3" w:rsidRDefault="001E21B3"/>
        </w:tc>
        <w:tc>
          <w:tcPr>
            <w:tcW w:w="545" w:type="dxa"/>
          </w:tcPr>
          <w:p w:rsidR="001E21B3" w:rsidRDefault="0090667D">
            <w:pPr>
              <w:pStyle w:val="TableParagraph"/>
              <w:spacing w:before="52"/>
              <w:ind w:left="-15" w:right="70"/>
              <w:jc w:val="right"/>
              <w:rPr>
                <w:sz w:val="20"/>
              </w:rPr>
            </w:pPr>
            <w:r>
              <w:rPr>
                <w:sz w:val="20"/>
              </w:rPr>
              <w:t>34</w:t>
            </w:r>
          </w:p>
        </w:tc>
      </w:tr>
      <w:tr w:rsidR="001E21B3">
        <w:trPr>
          <w:trHeight w:hRule="exact" w:val="250"/>
        </w:trPr>
        <w:tc>
          <w:tcPr>
            <w:tcW w:w="3724" w:type="dxa"/>
          </w:tcPr>
          <w:p w:rsidR="001E21B3" w:rsidRDefault="0090667D">
            <w:pPr>
              <w:pStyle w:val="TableParagraph"/>
              <w:spacing w:before="6"/>
              <w:ind w:left="200"/>
              <w:rPr>
                <w:sz w:val="20"/>
              </w:rPr>
            </w:pPr>
            <w:r>
              <w:rPr>
                <w:sz w:val="20"/>
              </w:rPr>
              <w:t>Papelería y artículos de oficina</w:t>
            </w:r>
          </w:p>
        </w:tc>
        <w:tc>
          <w:tcPr>
            <w:tcW w:w="253" w:type="dxa"/>
          </w:tcPr>
          <w:p w:rsidR="001E21B3" w:rsidRDefault="001E21B3"/>
        </w:tc>
        <w:tc>
          <w:tcPr>
            <w:tcW w:w="984" w:type="dxa"/>
          </w:tcPr>
          <w:p w:rsidR="001E21B3" w:rsidRDefault="0090667D">
            <w:pPr>
              <w:pStyle w:val="TableParagraph"/>
              <w:spacing w:before="6"/>
              <w:ind w:left="-15" w:right="69"/>
              <w:jc w:val="right"/>
              <w:rPr>
                <w:sz w:val="20"/>
              </w:rPr>
            </w:pPr>
            <w:r>
              <w:rPr>
                <w:sz w:val="20"/>
              </w:rPr>
              <w:t>2,208</w:t>
            </w:r>
          </w:p>
        </w:tc>
        <w:tc>
          <w:tcPr>
            <w:tcW w:w="192" w:type="dxa"/>
          </w:tcPr>
          <w:p w:rsidR="001E21B3" w:rsidRDefault="001E21B3"/>
        </w:tc>
        <w:tc>
          <w:tcPr>
            <w:tcW w:w="545" w:type="dxa"/>
          </w:tcPr>
          <w:p w:rsidR="001E21B3" w:rsidRDefault="0090667D">
            <w:pPr>
              <w:pStyle w:val="TableParagraph"/>
              <w:spacing w:before="6"/>
              <w:ind w:left="-15" w:right="70"/>
              <w:jc w:val="right"/>
              <w:rPr>
                <w:sz w:val="20"/>
              </w:rPr>
            </w:pPr>
            <w:r>
              <w:rPr>
                <w:sz w:val="20"/>
              </w:rPr>
              <w:t>27</w:t>
            </w:r>
          </w:p>
        </w:tc>
      </w:tr>
      <w:tr w:rsidR="001E21B3">
        <w:trPr>
          <w:trHeight w:hRule="exact" w:val="250"/>
        </w:trPr>
        <w:tc>
          <w:tcPr>
            <w:tcW w:w="3724" w:type="dxa"/>
          </w:tcPr>
          <w:p w:rsidR="001E21B3" w:rsidRDefault="0090667D">
            <w:pPr>
              <w:pStyle w:val="TableParagraph"/>
              <w:spacing w:before="6"/>
              <w:ind w:left="200"/>
              <w:rPr>
                <w:sz w:val="20"/>
              </w:rPr>
            </w:pPr>
            <w:r>
              <w:rPr>
                <w:sz w:val="20"/>
              </w:rPr>
              <w:t>Material y suministro de cómputo</w:t>
            </w:r>
          </w:p>
        </w:tc>
        <w:tc>
          <w:tcPr>
            <w:tcW w:w="253" w:type="dxa"/>
          </w:tcPr>
          <w:p w:rsidR="001E21B3" w:rsidRDefault="001E21B3"/>
        </w:tc>
        <w:tc>
          <w:tcPr>
            <w:tcW w:w="984" w:type="dxa"/>
          </w:tcPr>
          <w:p w:rsidR="001E21B3" w:rsidRDefault="0090667D">
            <w:pPr>
              <w:pStyle w:val="TableParagraph"/>
              <w:spacing w:before="6"/>
              <w:ind w:left="-15" w:right="69"/>
              <w:jc w:val="right"/>
              <w:rPr>
                <w:sz w:val="20"/>
              </w:rPr>
            </w:pPr>
            <w:r>
              <w:rPr>
                <w:sz w:val="20"/>
              </w:rPr>
              <w:t>1,427</w:t>
            </w:r>
          </w:p>
        </w:tc>
        <w:tc>
          <w:tcPr>
            <w:tcW w:w="192" w:type="dxa"/>
          </w:tcPr>
          <w:p w:rsidR="001E21B3" w:rsidRDefault="001E21B3"/>
        </w:tc>
        <w:tc>
          <w:tcPr>
            <w:tcW w:w="545" w:type="dxa"/>
          </w:tcPr>
          <w:p w:rsidR="001E21B3" w:rsidRDefault="0090667D">
            <w:pPr>
              <w:pStyle w:val="TableParagraph"/>
              <w:spacing w:before="6"/>
              <w:ind w:left="-15" w:right="70"/>
              <w:jc w:val="right"/>
              <w:rPr>
                <w:sz w:val="20"/>
              </w:rPr>
            </w:pPr>
            <w:r>
              <w:rPr>
                <w:sz w:val="20"/>
              </w:rPr>
              <w:t>18</w:t>
            </w:r>
          </w:p>
        </w:tc>
      </w:tr>
      <w:tr w:rsidR="001E21B3">
        <w:trPr>
          <w:trHeight w:hRule="exact" w:val="248"/>
        </w:trPr>
        <w:tc>
          <w:tcPr>
            <w:tcW w:w="3724" w:type="dxa"/>
          </w:tcPr>
          <w:p w:rsidR="001E21B3" w:rsidRDefault="0090667D">
            <w:pPr>
              <w:pStyle w:val="TableParagraph"/>
              <w:spacing w:before="6"/>
              <w:ind w:left="200"/>
              <w:rPr>
                <w:sz w:val="20"/>
              </w:rPr>
            </w:pPr>
            <w:r>
              <w:rPr>
                <w:sz w:val="20"/>
              </w:rPr>
              <w:t>Material impreso de uso general</w:t>
            </w:r>
          </w:p>
        </w:tc>
        <w:tc>
          <w:tcPr>
            <w:tcW w:w="253" w:type="dxa"/>
          </w:tcPr>
          <w:p w:rsidR="001E21B3" w:rsidRDefault="001E21B3"/>
        </w:tc>
        <w:tc>
          <w:tcPr>
            <w:tcW w:w="984" w:type="dxa"/>
          </w:tcPr>
          <w:p w:rsidR="001E21B3" w:rsidRDefault="0090667D">
            <w:pPr>
              <w:pStyle w:val="TableParagraph"/>
              <w:spacing w:before="6"/>
              <w:ind w:left="-15" w:right="69"/>
              <w:jc w:val="right"/>
              <w:rPr>
                <w:sz w:val="20"/>
              </w:rPr>
            </w:pPr>
            <w:r>
              <w:rPr>
                <w:sz w:val="20"/>
              </w:rPr>
              <w:t>1,191</w:t>
            </w:r>
          </w:p>
        </w:tc>
        <w:tc>
          <w:tcPr>
            <w:tcW w:w="192" w:type="dxa"/>
          </w:tcPr>
          <w:p w:rsidR="001E21B3" w:rsidRDefault="001E21B3"/>
        </w:tc>
        <w:tc>
          <w:tcPr>
            <w:tcW w:w="545" w:type="dxa"/>
          </w:tcPr>
          <w:p w:rsidR="001E21B3" w:rsidRDefault="0090667D">
            <w:pPr>
              <w:pStyle w:val="TableParagraph"/>
              <w:spacing w:before="6"/>
              <w:ind w:left="-15" w:right="70"/>
              <w:jc w:val="right"/>
              <w:rPr>
                <w:sz w:val="20"/>
              </w:rPr>
            </w:pPr>
            <w:r>
              <w:rPr>
                <w:sz w:val="20"/>
              </w:rPr>
              <w:t>15</w:t>
            </w:r>
          </w:p>
        </w:tc>
      </w:tr>
      <w:tr w:rsidR="001E21B3">
        <w:trPr>
          <w:trHeight w:hRule="exact" w:val="239"/>
        </w:trPr>
        <w:tc>
          <w:tcPr>
            <w:tcW w:w="3724" w:type="dxa"/>
          </w:tcPr>
          <w:p w:rsidR="001E21B3" w:rsidRDefault="0090667D">
            <w:pPr>
              <w:pStyle w:val="TableParagraph"/>
              <w:spacing w:before="5"/>
              <w:ind w:left="200"/>
              <w:rPr>
                <w:sz w:val="20"/>
              </w:rPr>
            </w:pPr>
            <w:r>
              <w:rPr>
                <w:sz w:val="20"/>
              </w:rPr>
              <w:t>Material didáctico y de enseñanza</w:t>
            </w:r>
          </w:p>
        </w:tc>
        <w:tc>
          <w:tcPr>
            <w:tcW w:w="253" w:type="dxa"/>
          </w:tcPr>
          <w:p w:rsidR="001E21B3" w:rsidRDefault="001E21B3"/>
        </w:tc>
        <w:tc>
          <w:tcPr>
            <w:tcW w:w="984" w:type="dxa"/>
          </w:tcPr>
          <w:p w:rsidR="001E21B3" w:rsidRDefault="0090667D">
            <w:pPr>
              <w:pStyle w:val="TableParagraph"/>
              <w:spacing w:before="5"/>
              <w:ind w:left="-15" w:right="70"/>
              <w:jc w:val="right"/>
              <w:rPr>
                <w:sz w:val="20"/>
              </w:rPr>
            </w:pPr>
            <w:r>
              <w:rPr>
                <w:sz w:val="20"/>
              </w:rPr>
              <w:t>478</w:t>
            </w:r>
          </w:p>
        </w:tc>
        <w:tc>
          <w:tcPr>
            <w:tcW w:w="192" w:type="dxa"/>
          </w:tcPr>
          <w:p w:rsidR="001E21B3" w:rsidRDefault="001E21B3"/>
        </w:tc>
        <w:tc>
          <w:tcPr>
            <w:tcW w:w="545" w:type="dxa"/>
          </w:tcPr>
          <w:p w:rsidR="001E21B3" w:rsidRDefault="0090667D">
            <w:pPr>
              <w:pStyle w:val="TableParagraph"/>
              <w:spacing w:before="5"/>
              <w:ind w:right="67"/>
              <w:jc w:val="right"/>
              <w:rPr>
                <w:sz w:val="20"/>
              </w:rPr>
            </w:pPr>
            <w:r>
              <w:rPr>
                <w:w w:val="99"/>
                <w:sz w:val="20"/>
              </w:rPr>
              <w:t>6</w:t>
            </w:r>
          </w:p>
        </w:tc>
      </w:tr>
      <w:tr w:rsidR="001E21B3">
        <w:trPr>
          <w:trHeight w:hRule="exact" w:val="542"/>
        </w:trPr>
        <w:tc>
          <w:tcPr>
            <w:tcW w:w="3724" w:type="dxa"/>
          </w:tcPr>
          <w:p w:rsidR="001E21B3" w:rsidRDefault="0090667D">
            <w:pPr>
              <w:pStyle w:val="TableParagraph"/>
              <w:ind w:left="200"/>
              <w:rPr>
                <w:sz w:val="20"/>
              </w:rPr>
            </w:pPr>
            <w:r>
              <w:rPr>
                <w:sz w:val="20"/>
              </w:rPr>
              <w:t>Material para registro e identidad de bienes</w:t>
            </w:r>
          </w:p>
        </w:tc>
        <w:tc>
          <w:tcPr>
            <w:tcW w:w="253" w:type="dxa"/>
          </w:tcPr>
          <w:p w:rsidR="001E21B3" w:rsidRDefault="001E21B3"/>
        </w:tc>
        <w:tc>
          <w:tcPr>
            <w:tcW w:w="984" w:type="dxa"/>
            <w:tcBorders>
              <w:bottom w:val="single" w:sz="4" w:space="0" w:color="000000"/>
            </w:tcBorders>
          </w:tcPr>
          <w:p w:rsidR="001E21B3" w:rsidRDefault="0090667D">
            <w:pPr>
              <w:pStyle w:val="TableParagraph"/>
              <w:spacing w:before="186"/>
              <w:ind w:left="-15" w:right="70"/>
              <w:jc w:val="right"/>
              <w:rPr>
                <w:sz w:val="20"/>
              </w:rPr>
            </w:pPr>
            <w:r>
              <w:rPr>
                <w:sz w:val="20"/>
              </w:rPr>
              <w:t>30</w:t>
            </w:r>
          </w:p>
        </w:tc>
        <w:tc>
          <w:tcPr>
            <w:tcW w:w="192" w:type="dxa"/>
          </w:tcPr>
          <w:p w:rsidR="001E21B3" w:rsidRDefault="001E21B3"/>
        </w:tc>
        <w:tc>
          <w:tcPr>
            <w:tcW w:w="545" w:type="dxa"/>
            <w:tcBorders>
              <w:bottom w:val="single" w:sz="4" w:space="0" w:color="000000"/>
            </w:tcBorders>
          </w:tcPr>
          <w:p w:rsidR="001E21B3" w:rsidRDefault="0090667D">
            <w:pPr>
              <w:pStyle w:val="TableParagraph"/>
              <w:spacing w:before="186"/>
              <w:ind w:right="68"/>
              <w:jc w:val="right"/>
              <w:rPr>
                <w:sz w:val="20"/>
              </w:rPr>
            </w:pPr>
            <w:r>
              <w:rPr>
                <w:w w:val="99"/>
                <w:sz w:val="20"/>
              </w:rPr>
              <w:t>-</w:t>
            </w:r>
          </w:p>
        </w:tc>
      </w:tr>
      <w:tr w:rsidR="001E21B3">
        <w:trPr>
          <w:trHeight w:hRule="exact" w:val="269"/>
        </w:trPr>
        <w:tc>
          <w:tcPr>
            <w:tcW w:w="3724" w:type="dxa"/>
          </w:tcPr>
          <w:p w:rsidR="001E21B3" w:rsidRDefault="0090667D">
            <w:pPr>
              <w:pStyle w:val="TableParagraph"/>
              <w:spacing w:before="14"/>
              <w:ind w:left="1475" w:right="1348"/>
              <w:jc w:val="center"/>
              <w:rPr>
                <w:sz w:val="20"/>
              </w:rPr>
            </w:pPr>
            <w:r>
              <w:rPr>
                <w:sz w:val="20"/>
              </w:rPr>
              <w:t>Total</w:t>
            </w:r>
          </w:p>
        </w:tc>
        <w:tc>
          <w:tcPr>
            <w:tcW w:w="253" w:type="dxa"/>
          </w:tcPr>
          <w:p w:rsidR="001E21B3" w:rsidRDefault="0090667D">
            <w:pPr>
              <w:pStyle w:val="TableParagraph"/>
              <w:spacing w:before="14"/>
              <w:jc w:val="center"/>
              <w:rPr>
                <w:sz w:val="20"/>
              </w:rPr>
            </w:pPr>
            <w:r>
              <w:rPr>
                <w:w w:val="99"/>
                <w:sz w:val="20"/>
              </w:rPr>
              <w:t>$</w:t>
            </w:r>
          </w:p>
        </w:tc>
        <w:tc>
          <w:tcPr>
            <w:tcW w:w="984" w:type="dxa"/>
            <w:tcBorders>
              <w:top w:val="single" w:sz="4" w:space="0" w:color="000000"/>
              <w:bottom w:val="double" w:sz="6" w:space="0" w:color="000000"/>
            </w:tcBorders>
          </w:tcPr>
          <w:p w:rsidR="001E21B3" w:rsidRDefault="0090667D">
            <w:pPr>
              <w:pStyle w:val="TableParagraph"/>
              <w:spacing w:before="9"/>
              <w:ind w:left="-15" w:right="69"/>
              <w:jc w:val="right"/>
              <w:rPr>
                <w:sz w:val="20"/>
              </w:rPr>
            </w:pPr>
            <w:r>
              <w:rPr>
                <w:sz w:val="20"/>
              </w:rPr>
              <w:t>8,055</w:t>
            </w:r>
          </w:p>
        </w:tc>
        <w:tc>
          <w:tcPr>
            <w:tcW w:w="192" w:type="dxa"/>
          </w:tcPr>
          <w:p w:rsidR="001E21B3" w:rsidRDefault="001E21B3"/>
        </w:tc>
        <w:tc>
          <w:tcPr>
            <w:tcW w:w="545" w:type="dxa"/>
            <w:tcBorders>
              <w:top w:val="single" w:sz="4" w:space="0" w:color="000000"/>
              <w:bottom w:val="double" w:sz="6" w:space="0" w:color="000000"/>
            </w:tcBorders>
          </w:tcPr>
          <w:p w:rsidR="001E21B3" w:rsidRDefault="0090667D">
            <w:pPr>
              <w:pStyle w:val="TableParagraph"/>
              <w:spacing w:before="9"/>
              <w:ind w:left="-15" w:right="70"/>
              <w:jc w:val="right"/>
              <w:rPr>
                <w:sz w:val="20"/>
              </w:rPr>
            </w:pPr>
            <w:r>
              <w:rPr>
                <w:sz w:val="20"/>
              </w:rPr>
              <w:t>100</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515" w:type="dxa"/>
        <w:tblBorders>
          <w:top w:val="nil"/>
          <w:left w:val="nil"/>
          <w:bottom w:val="nil"/>
          <w:right w:val="nil"/>
          <w:insideH w:val="nil"/>
          <w:insideV w:val="nil"/>
        </w:tblBorders>
        <w:tblLayout w:type="fixed"/>
        <w:tblLook w:val="01E0" w:firstRow="1" w:lastRow="1" w:firstColumn="1" w:lastColumn="1" w:noHBand="0" w:noVBand="0"/>
      </w:tblPr>
      <w:tblGrid>
        <w:gridCol w:w="7805"/>
        <w:gridCol w:w="3083"/>
      </w:tblGrid>
      <w:tr w:rsidR="001E21B3">
        <w:trPr>
          <w:trHeight w:hRule="exact" w:val="268"/>
        </w:trPr>
        <w:tc>
          <w:tcPr>
            <w:tcW w:w="7805" w:type="dxa"/>
          </w:tcPr>
          <w:p w:rsidR="001E21B3" w:rsidRDefault="0090667D">
            <w:pPr>
              <w:pStyle w:val="TableParagraph"/>
              <w:spacing w:line="268" w:lineRule="exact"/>
              <w:ind w:left="200"/>
              <w:rPr>
                <w:sz w:val="24"/>
              </w:rPr>
            </w:pPr>
            <w:r>
              <w:rPr>
                <w:sz w:val="24"/>
                <w:u w:val="single"/>
              </w:rPr>
              <w:t>Productos químicos, farmacéuticos y de laboratorio</w:t>
            </w:r>
          </w:p>
        </w:tc>
        <w:tc>
          <w:tcPr>
            <w:tcW w:w="3083" w:type="dxa"/>
          </w:tcPr>
          <w:p w:rsidR="001E21B3" w:rsidRDefault="0090667D">
            <w:pPr>
              <w:pStyle w:val="TableParagraph"/>
              <w:spacing w:line="268" w:lineRule="exact"/>
              <w:ind w:right="198"/>
              <w:jc w:val="right"/>
              <w:rPr>
                <w:sz w:val="24"/>
              </w:rPr>
            </w:pPr>
            <w:r>
              <w:rPr>
                <w:sz w:val="24"/>
              </w:rPr>
              <w:t>$3,178</w:t>
            </w:r>
          </w:p>
        </w:tc>
      </w:tr>
    </w:tbl>
    <w:p w:rsidR="001E21B3" w:rsidRDefault="001E21B3">
      <w:pPr>
        <w:pStyle w:val="Textoindependiente"/>
        <w:spacing w:before="11"/>
        <w:rPr>
          <w:sz w:val="15"/>
        </w:rPr>
      </w:pPr>
    </w:p>
    <w:p w:rsidR="001E21B3" w:rsidRDefault="0090667D">
      <w:pPr>
        <w:pStyle w:val="Textoindependiente"/>
        <w:spacing w:before="92"/>
        <w:ind w:left="692"/>
      </w:pPr>
      <w:r>
        <w:t>En esta cuenta se registraron los conceptos siguientes: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0"/>
        </w:rPr>
      </w:pPr>
    </w:p>
    <w:tbl>
      <w:tblPr>
        <w:tblStyle w:val="TableNormal"/>
        <w:tblW w:w="0" w:type="auto"/>
        <w:tblInd w:w="3434" w:type="dxa"/>
        <w:tblBorders>
          <w:top w:val="nil"/>
          <w:left w:val="nil"/>
          <w:bottom w:val="nil"/>
          <w:right w:val="nil"/>
          <w:insideH w:val="nil"/>
          <w:insideV w:val="nil"/>
        </w:tblBorders>
        <w:tblLayout w:type="fixed"/>
        <w:tblLook w:val="01E0" w:firstRow="1" w:lastRow="1" w:firstColumn="1" w:lastColumn="1" w:noHBand="0" w:noVBand="0"/>
      </w:tblPr>
      <w:tblGrid>
        <w:gridCol w:w="2871"/>
        <w:gridCol w:w="363"/>
        <w:gridCol w:w="818"/>
        <w:gridCol w:w="154"/>
        <w:gridCol w:w="715"/>
      </w:tblGrid>
      <w:tr w:rsidR="001E21B3">
        <w:trPr>
          <w:trHeight w:hRule="exact" w:val="312"/>
        </w:trPr>
        <w:tc>
          <w:tcPr>
            <w:tcW w:w="2871" w:type="dxa"/>
          </w:tcPr>
          <w:p w:rsidR="001E21B3" w:rsidRDefault="0090667D">
            <w:pPr>
              <w:pStyle w:val="TableParagraph"/>
              <w:spacing w:line="223" w:lineRule="exact"/>
              <w:ind w:left="1126"/>
              <w:rPr>
                <w:sz w:val="20"/>
              </w:rPr>
            </w:pPr>
            <w:r>
              <w:rPr>
                <w:sz w:val="20"/>
                <w:u w:val="single"/>
              </w:rPr>
              <w:t>Concepto</w:t>
            </w:r>
          </w:p>
        </w:tc>
        <w:tc>
          <w:tcPr>
            <w:tcW w:w="363" w:type="dxa"/>
          </w:tcPr>
          <w:p w:rsidR="001E21B3" w:rsidRDefault="001E21B3"/>
        </w:tc>
        <w:tc>
          <w:tcPr>
            <w:tcW w:w="818" w:type="dxa"/>
          </w:tcPr>
          <w:p w:rsidR="001E21B3" w:rsidRDefault="0090667D">
            <w:pPr>
              <w:pStyle w:val="TableParagraph"/>
              <w:spacing w:line="223" w:lineRule="exact"/>
              <w:ind w:right="69"/>
              <w:jc w:val="right"/>
              <w:rPr>
                <w:sz w:val="20"/>
              </w:rPr>
            </w:pPr>
            <w:r>
              <w:rPr>
                <w:sz w:val="20"/>
                <w:u w:val="single"/>
              </w:rPr>
              <w:t>Importe</w:t>
            </w:r>
          </w:p>
        </w:tc>
        <w:tc>
          <w:tcPr>
            <w:tcW w:w="154" w:type="dxa"/>
          </w:tcPr>
          <w:p w:rsidR="001E21B3" w:rsidRDefault="001E21B3"/>
        </w:tc>
        <w:tc>
          <w:tcPr>
            <w:tcW w:w="715" w:type="dxa"/>
          </w:tcPr>
          <w:p w:rsidR="001E21B3" w:rsidRDefault="0090667D">
            <w:pPr>
              <w:pStyle w:val="TableParagraph"/>
              <w:spacing w:line="223" w:lineRule="exact"/>
              <w:ind w:left="4"/>
              <w:jc w:val="center"/>
              <w:rPr>
                <w:sz w:val="20"/>
              </w:rPr>
            </w:pPr>
            <w:r>
              <w:rPr>
                <w:w w:val="99"/>
                <w:sz w:val="20"/>
                <w:u w:val="single"/>
              </w:rPr>
              <w:t>%</w:t>
            </w:r>
          </w:p>
        </w:tc>
      </w:tr>
      <w:tr w:rsidR="001E21B3">
        <w:trPr>
          <w:trHeight w:hRule="exact" w:val="324"/>
        </w:trPr>
        <w:tc>
          <w:tcPr>
            <w:tcW w:w="2871" w:type="dxa"/>
          </w:tcPr>
          <w:p w:rsidR="001E21B3" w:rsidRDefault="0090667D">
            <w:pPr>
              <w:pStyle w:val="TableParagraph"/>
              <w:spacing w:before="82"/>
              <w:ind w:left="200"/>
              <w:rPr>
                <w:sz w:val="20"/>
              </w:rPr>
            </w:pPr>
            <w:r>
              <w:rPr>
                <w:sz w:val="20"/>
              </w:rPr>
              <w:t>Abonos, plantas y semillas</w:t>
            </w:r>
          </w:p>
        </w:tc>
        <w:tc>
          <w:tcPr>
            <w:tcW w:w="363" w:type="dxa"/>
          </w:tcPr>
          <w:p w:rsidR="001E21B3" w:rsidRDefault="0090667D">
            <w:pPr>
              <w:pStyle w:val="TableParagraph"/>
              <w:spacing w:before="82"/>
              <w:ind w:right="69"/>
              <w:jc w:val="right"/>
              <w:rPr>
                <w:sz w:val="20"/>
              </w:rPr>
            </w:pPr>
            <w:r>
              <w:rPr>
                <w:w w:val="99"/>
                <w:sz w:val="20"/>
              </w:rPr>
              <w:t>$</w:t>
            </w:r>
          </w:p>
        </w:tc>
        <w:tc>
          <w:tcPr>
            <w:tcW w:w="818" w:type="dxa"/>
          </w:tcPr>
          <w:p w:rsidR="001E21B3" w:rsidRDefault="0090667D">
            <w:pPr>
              <w:pStyle w:val="TableParagraph"/>
              <w:spacing w:before="82"/>
              <w:ind w:right="69"/>
              <w:jc w:val="right"/>
              <w:rPr>
                <w:sz w:val="20"/>
              </w:rPr>
            </w:pPr>
            <w:r>
              <w:rPr>
                <w:sz w:val="20"/>
              </w:rPr>
              <w:t>1,787</w:t>
            </w:r>
          </w:p>
        </w:tc>
        <w:tc>
          <w:tcPr>
            <w:tcW w:w="154" w:type="dxa"/>
          </w:tcPr>
          <w:p w:rsidR="001E21B3" w:rsidRDefault="001E21B3"/>
        </w:tc>
        <w:tc>
          <w:tcPr>
            <w:tcW w:w="715" w:type="dxa"/>
          </w:tcPr>
          <w:p w:rsidR="001E21B3" w:rsidRDefault="0090667D">
            <w:pPr>
              <w:pStyle w:val="TableParagraph"/>
              <w:spacing w:before="82"/>
              <w:ind w:right="70"/>
              <w:jc w:val="right"/>
              <w:rPr>
                <w:sz w:val="20"/>
              </w:rPr>
            </w:pPr>
            <w:r>
              <w:rPr>
                <w:sz w:val="20"/>
              </w:rPr>
              <w:t>56</w:t>
            </w:r>
          </w:p>
        </w:tc>
      </w:tr>
      <w:tr w:rsidR="001E21B3">
        <w:trPr>
          <w:trHeight w:hRule="exact" w:val="248"/>
        </w:trPr>
        <w:tc>
          <w:tcPr>
            <w:tcW w:w="2871" w:type="dxa"/>
          </w:tcPr>
          <w:p w:rsidR="001E21B3" w:rsidRDefault="0090667D">
            <w:pPr>
              <w:pStyle w:val="TableParagraph"/>
              <w:spacing w:before="5"/>
              <w:ind w:left="200"/>
              <w:rPr>
                <w:sz w:val="20"/>
              </w:rPr>
            </w:pPr>
            <w:r>
              <w:rPr>
                <w:sz w:val="20"/>
              </w:rPr>
              <w:t>Productos químicos básicos</w:t>
            </w:r>
          </w:p>
        </w:tc>
        <w:tc>
          <w:tcPr>
            <w:tcW w:w="363" w:type="dxa"/>
          </w:tcPr>
          <w:p w:rsidR="001E21B3" w:rsidRDefault="001E21B3"/>
        </w:tc>
        <w:tc>
          <w:tcPr>
            <w:tcW w:w="818" w:type="dxa"/>
          </w:tcPr>
          <w:p w:rsidR="001E21B3" w:rsidRDefault="0090667D">
            <w:pPr>
              <w:pStyle w:val="TableParagraph"/>
              <w:spacing w:before="5"/>
              <w:ind w:right="70"/>
              <w:jc w:val="right"/>
              <w:rPr>
                <w:sz w:val="20"/>
              </w:rPr>
            </w:pPr>
            <w:r>
              <w:rPr>
                <w:sz w:val="20"/>
              </w:rPr>
              <w:t>653</w:t>
            </w:r>
          </w:p>
        </w:tc>
        <w:tc>
          <w:tcPr>
            <w:tcW w:w="154" w:type="dxa"/>
          </w:tcPr>
          <w:p w:rsidR="001E21B3" w:rsidRDefault="001E21B3"/>
        </w:tc>
        <w:tc>
          <w:tcPr>
            <w:tcW w:w="715" w:type="dxa"/>
          </w:tcPr>
          <w:p w:rsidR="001E21B3" w:rsidRDefault="0090667D">
            <w:pPr>
              <w:pStyle w:val="TableParagraph"/>
              <w:spacing w:before="5"/>
              <w:ind w:right="70"/>
              <w:jc w:val="right"/>
              <w:rPr>
                <w:sz w:val="20"/>
              </w:rPr>
            </w:pPr>
            <w:r>
              <w:rPr>
                <w:sz w:val="20"/>
              </w:rPr>
              <w:t>21</w:t>
            </w:r>
          </w:p>
        </w:tc>
      </w:tr>
      <w:tr w:rsidR="001E21B3">
        <w:trPr>
          <w:trHeight w:hRule="exact" w:val="250"/>
        </w:trPr>
        <w:tc>
          <w:tcPr>
            <w:tcW w:w="2871" w:type="dxa"/>
          </w:tcPr>
          <w:p w:rsidR="001E21B3" w:rsidRDefault="0090667D">
            <w:pPr>
              <w:pStyle w:val="TableParagraph"/>
              <w:spacing w:before="6"/>
              <w:ind w:left="200"/>
              <w:rPr>
                <w:sz w:val="20"/>
              </w:rPr>
            </w:pPr>
            <w:r>
              <w:rPr>
                <w:sz w:val="20"/>
              </w:rPr>
              <w:t>Fertilizantes y fungicidas</w:t>
            </w:r>
          </w:p>
        </w:tc>
        <w:tc>
          <w:tcPr>
            <w:tcW w:w="363" w:type="dxa"/>
          </w:tcPr>
          <w:p w:rsidR="001E21B3" w:rsidRDefault="001E21B3"/>
        </w:tc>
        <w:tc>
          <w:tcPr>
            <w:tcW w:w="818" w:type="dxa"/>
          </w:tcPr>
          <w:p w:rsidR="001E21B3" w:rsidRDefault="0090667D">
            <w:pPr>
              <w:pStyle w:val="TableParagraph"/>
              <w:spacing w:before="6"/>
              <w:ind w:right="70"/>
              <w:jc w:val="right"/>
              <w:rPr>
                <w:sz w:val="20"/>
              </w:rPr>
            </w:pPr>
            <w:r>
              <w:rPr>
                <w:sz w:val="20"/>
              </w:rPr>
              <w:t>419</w:t>
            </w:r>
          </w:p>
        </w:tc>
        <w:tc>
          <w:tcPr>
            <w:tcW w:w="154" w:type="dxa"/>
          </w:tcPr>
          <w:p w:rsidR="001E21B3" w:rsidRDefault="001E21B3"/>
        </w:tc>
        <w:tc>
          <w:tcPr>
            <w:tcW w:w="715" w:type="dxa"/>
          </w:tcPr>
          <w:p w:rsidR="001E21B3" w:rsidRDefault="0090667D">
            <w:pPr>
              <w:pStyle w:val="TableParagraph"/>
              <w:spacing w:before="6"/>
              <w:ind w:right="70"/>
              <w:jc w:val="right"/>
              <w:rPr>
                <w:sz w:val="20"/>
              </w:rPr>
            </w:pPr>
            <w:r>
              <w:rPr>
                <w:sz w:val="20"/>
              </w:rPr>
              <w:t>13</w:t>
            </w:r>
          </w:p>
        </w:tc>
      </w:tr>
      <w:tr w:rsidR="001E21B3">
        <w:trPr>
          <w:trHeight w:hRule="exact" w:val="250"/>
        </w:trPr>
        <w:tc>
          <w:tcPr>
            <w:tcW w:w="2871" w:type="dxa"/>
          </w:tcPr>
          <w:p w:rsidR="001E21B3" w:rsidRDefault="0090667D">
            <w:pPr>
              <w:pStyle w:val="TableParagraph"/>
              <w:spacing w:before="6"/>
              <w:ind w:left="200"/>
              <w:rPr>
                <w:sz w:val="20"/>
              </w:rPr>
            </w:pPr>
            <w:r>
              <w:rPr>
                <w:sz w:val="20"/>
              </w:rPr>
              <w:t>Material médico</w:t>
            </w:r>
          </w:p>
        </w:tc>
        <w:tc>
          <w:tcPr>
            <w:tcW w:w="363" w:type="dxa"/>
          </w:tcPr>
          <w:p w:rsidR="001E21B3" w:rsidRDefault="001E21B3"/>
        </w:tc>
        <w:tc>
          <w:tcPr>
            <w:tcW w:w="818" w:type="dxa"/>
          </w:tcPr>
          <w:p w:rsidR="001E21B3" w:rsidRDefault="0090667D">
            <w:pPr>
              <w:pStyle w:val="TableParagraph"/>
              <w:spacing w:before="6"/>
              <w:ind w:right="70"/>
              <w:jc w:val="right"/>
              <w:rPr>
                <w:sz w:val="20"/>
              </w:rPr>
            </w:pPr>
            <w:r>
              <w:rPr>
                <w:sz w:val="20"/>
              </w:rPr>
              <w:t>283</w:t>
            </w:r>
          </w:p>
        </w:tc>
        <w:tc>
          <w:tcPr>
            <w:tcW w:w="154" w:type="dxa"/>
          </w:tcPr>
          <w:p w:rsidR="001E21B3" w:rsidRDefault="001E21B3"/>
        </w:tc>
        <w:tc>
          <w:tcPr>
            <w:tcW w:w="715" w:type="dxa"/>
          </w:tcPr>
          <w:p w:rsidR="001E21B3" w:rsidRDefault="0090667D">
            <w:pPr>
              <w:pStyle w:val="TableParagraph"/>
              <w:spacing w:before="6"/>
              <w:ind w:right="67"/>
              <w:jc w:val="right"/>
              <w:rPr>
                <w:sz w:val="20"/>
              </w:rPr>
            </w:pPr>
            <w:r>
              <w:rPr>
                <w:w w:val="99"/>
                <w:sz w:val="20"/>
              </w:rPr>
              <w:t>9</w:t>
            </w:r>
          </w:p>
        </w:tc>
      </w:tr>
      <w:tr w:rsidR="001E21B3">
        <w:trPr>
          <w:trHeight w:hRule="exact" w:val="248"/>
        </w:trPr>
        <w:tc>
          <w:tcPr>
            <w:tcW w:w="2871" w:type="dxa"/>
          </w:tcPr>
          <w:p w:rsidR="001E21B3" w:rsidRDefault="0090667D">
            <w:pPr>
              <w:pStyle w:val="TableParagraph"/>
              <w:spacing w:before="6"/>
              <w:ind w:left="200"/>
              <w:rPr>
                <w:sz w:val="20"/>
              </w:rPr>
            </w:pPr>
            <w:r>
              <w:rPr>
                <w:sz w:val="20"/>
              </w:rPr>
              <w:t>Medicinas para botiquín</w:t>
            </w:r>
          </w:p>
        </w:tc>
        <w:tc>
          <w:tcPr>
            <w:tcW w:w="363" w:type="dxa"/>
          </w:tcPr>
          <w:p w:rsidR="001E21B3" w:rsidRDefault="001E21B3"/>
        </w:tc>
        <w:tc>
          <w:tcPr>
            <w:tcW w:w="818" w:type="dxa"/>
          </w:tcPr>
          <w:p w:rsidR="001E21B3" w:rsidRDefault="0090667D">
            <w:pPr>
              <w:pStyle w:val="TableParagraph"/>
              <w:spacing w:before="6"/>
              <w:ind w:right="70"/>
              <w:jc w:val="right"/>
              <w:rPr>
                <w:sz w:val="20"/>
              </w:rPr>
            </w:pPr>
            <w:r>
              <w:rPr>
                <w:sz w:val="20"/>
              </w:rPr>
              <w:t>24</w:t>
            </w:r>
          </w:p>
        </w:tc>
        <w:tc>
          <w:tcPr>
            <w:tcW w:w="154" w:type="dxa"/>
          </w:tcPr>
          <w:p w:rsidR="001E21B3" w:rsidRDefault="001E21B3"/>
        </w:tc>
        <w:tc>
          <w:tcPr>
            <w:tcW w:w="715" w:type="dxa"/>
          </w:tcPr>
          <w:p w:rsidR="001E21B3" w:rsidRDefault="0090667D">
            <w:pPr>
              <w:pStyle w:val="TableParagraph"/>
              <w:spacing w:before="6"/>
              <w:ind w:right="67"/>
              <w:jc w:val="right"/>
              <w:rPr>
                <w:sz w:val="20"/>
              </w:rPr>
            </w:pPr>
            <w:r>
              <w:rPr>
                <w:w w:val="99"/>
                <w:sz w:val="20"/>
              </w:rPr>
              <w:t>1</w:t>
            </w:r>
          </w:p>
        </w:tc>
      </w:tr>
      <w:tr w:rsidR="001E21B3">
        <w:trPr>
          <w:trHeight w:hRule="exact" w:val="332"/>
        </w:trPr>
        <w:tc>
          <w:tcPr>
            <w:tcW w:w="2871" w:type="dxa"/>
          </w:tcPr>
          <w:p w:rsidR="001E21B3" w:rsidRDefault="0090667D">
            <w:pPr>
              <w:pStyle w:val="TableParagraph"/>
              <w:spacing w:before="5"/>
              <w:ind w:left="200"/>
              <w:rPr>
                <w:sz w:val="20"/>
              </w:rPr>
            </w:pPr>
            <w:r>
              <w:rPr>
                <w:sz w:val="20"/>
              </w:rPr>
              <w:t>Otros</w:t>
            </w:r>
          </w:p>
        </w:tc>
        <w:tc>
          <w:tcPr>
            <w:tcW w:w="363" w:type="dxa"/>
          </w:tcPr>
          <w:p w:rsidR="001E21B3" w:rsidRDefault="001E21B3"/>
        </w:tc>
        <w:tc>
          <w:tcPr>
            <w:tcW w:w="818" w:type="dxa"/>
            <w:tcBorders>
              <w:bottom w:val="single" w:sz="4" w:space="0" w:color="000000"/>
            </w:tcBorders>
          </w:tcPr>
          <w:p w:rsidR="001E21B3" w:rsidRDefault="0090667D">
            <w:pPr>
              <w:pStyle w:val="TableParagraph"/>
              <w:spacing w:before="5"/>
              <w:ind w:right="70"/>
              <w:jc w:val="right"/>
              <w:rPr>
                <w:sz w:val="20"/>
              </w:rPr>
            </w:pPr>
            <w:r>
              <w:rPr>
                <w:sz w:val="20"/>
              </w:rPr>
              <w:t>12</w:t>
            </w:r>
          </w:p>
        </w:tc>
        <w:tc>
          <w:tcPr>
            <w:tcW w:w="154" w:type="dxa"/>
          </w:tcPr>
          <w:p w:rsidR="001E21B3" w:rsidRDefault="001E21B3"/>
        </w:tc>
        <w:tc>
          <w:tcPr>
            <w:tcW w:w="715" w:type="dxa"/>
            <w:tcBorders>
              <w:bottom w:val="single" w:sz="4" w:space="0" w:color="000000"/>
            </w:tcBorders>
          </w:tcPr>
          <w:p w:rsidR="001E21B3" w:rsidRDefault="0090667D">
            <w:pPr>
              <w:pStyle w:val="TableParagraph"/>
              <w:spacing w:before="5"/>
              <w:ind w:right="68"/>
              <w:jc w:val="right"/>
              <w:rPr>
                <w:sz w:val="20"/>
              </w:rPr>
            </w:pPr>
            <w:r>
              <w:rPr>
                <w:w w:val="99"/>
                <w:sz w:val="20"/>
              </w:rPr>
              <w:t>-</w:t>
            </w:r>
          </w:p>
        </w:tc>
      </w:tr>
      <w:tr w:rsidR="001E21B3">
        <w:trPr>
          <w:trHeight w:hRule="exact" w:val="266"/>
        </w:trPr>
        <w:tc>
          <w:tcPr>
            <w:tcW w:w="2871" w:type="dxa"/>
          </w:tcPr>
          <w:p w:rsidR="001E21B3" w:rsidRDefault="0090667D">
            <w:pPr>
              <w:pStyle w:val="TableParagraph"/>
              <w:spacing w:before="14"/>
              <w:ind w:left="1311" w:right="1074"/>
              <w:jc w:val="center"/>
              <w:rPr>
                <w:sz w:val="20"/>
              </w:rPr>
            </w:pPr>
            <w:r>
              <w:rPr>
                <w:sz w:val="20"/>
              </w:rPr>
              <w:lastRenderedPageBreak/>
              <w:t>Total</w:t>
            </w:r>
          </w:p>
        </w:tc>
        <w:tc>
          <w:tcPr>
            <w:tcW w:w="363" w:type="dxa"/>
          </w:tcPr>
          <w:p w:rsidR="001E21B3" w:rsidRDefault="0090667D">
            <w:pPr>
              <w:pStyle w:val="TableParagraph"/>
              <w:spacing w:before="14"/>
              <w:ind w:right="69"/>
              <w:jc w:val="right"/>
              <w:rPr>
                <w:sz w:val="20"/>
              </w:rPr>
            </w:pPr>
            <w:r>
              <w:rPr>
                <w:w w:val="99"/>
                <w:sz w:val="20"/>
              </w:rPr>
              <w:t>$</w:t>
            </w:r>
          </w:p>
        </w:tc>
        <w:tc>
          <w:tcPr>
            <w:tcW w:w="818" w:type="dxa"/>
            <w:tcBorders>
              <w:top w:val="single" w:sz="4" w:space="0" w:color="000000"/>
              <w:bottom w:val="double" w:sz="6" w:space="0" w:color="000000"/>
            </w:tcBorders>
          </w:tcPr>
          <w:p w:rsidR="001E21B3" w:rsidRDefault="0090667D">
            <w:pPr>
              <w:pStyle w:val="TableParagraph"/>
              <w:spacing w:before="9"/>
              <w:ind w:right="69"/>
              <w:jc w:val="right"/>
              <w:rPr>
                <w:sz w:val="20"/>
              </w:rPr>
            </w:pPr>
            <w:r>
              <w:rPr>
                <w:sz w:val="20"/>
              </w:rPr>
              <w:t>3,178</w:t>
            </w:r>
          </w:p>
        </w:tc>
        <w:tc>
          <w:tcPr>
            <w:tcW w:w="154" w:type="dxa"/>
          </w:tcPr>
          <w:p w:rsidR="001E21B3" w:rsidRDefault="001E21B3"/>
        </w:tc>
        <w:tc>
          <w:tcPr>
            <w:tcW w:w="715" w:type="dxa"/>
            <w:tcBorders>
              <w:top w:val="single" w:sz="4" w:space="0" w:color="000000"/>
              <w:bottom w:val="double" w:sz="6" w:space="0" w:color="000000"/>
            </w:tcBorders>
          </w:tcPr>
          <w:p w:rsidR="001E21B3" w:rsidRDefault="0090667D">
            <w:pPr>
              <w:pStyle w:val="TableParagraph"/>
              <w:spacing w:before="9"/>
              <w:ind w:right="70"/>
              <w:jc w:val="right"/>
              <w:rPr>
                <w:sz w:val="20"/>
              </w:rPr>
            </w:pPr>
            <w:r>
              <w:rPr>
                <w:sz w:val="20"/>
              </w:rPr>
              <w:t>100</w:t>
            </w:r>
          </w:p>
        </w:tc>
      </w:tr>
    </w:tbl>
    <w:p w:rsidR="001E21B3" w:rsidRDefault="001E21B3">
      <w:pPr>
        <w:jc w:val="right"/>
        <w:rPr>
          <w:sz w:val="20"/>
        </w:rPr>
        <w:sectPr w:rsidR="001E21B3">
          <w:pgSz w:w="12240" w:h="15840"/>
          <w:pgMar w:top="720" w:right="56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7338"/>
        <w:gridCol w:w="3625"/>
      </w:tblGrid>
      <w:tr w:rsidR="001E21B3">
        <w:trPr>
          <w:trHeight w:hRule="exact" w:val="268"/>
        </w:trPr>
        <w:tc>
          <w:tcPr>
            <w:tcW w:w="7338" w:type="dxa"/>
          </w:tcPr>
          <w:p w:rsidR="001E21B3" w:rsidRDefault="0090667D">
            <w:pPr>
              <w:pStyle w:val="TableParagraph"/>
              <w:spacing w:line="268" w:lineRule="exact"/>
              <w:ind w:left="200"/>
              <w:rPr>
                <w:sz w:val="24"/>
              </w:rPr>
            </w:pPr>
            <w:r>
              <w:rPr>
                <w:sz w:val="24"/>
                <w:u w:val="single"/>
              </w:rPr>
              <w:t>Materiales y suministros para seguridad</w:t>
            </w:r>
          </w:p>
        </w:tc>
        <w:tc>
          <w:tcPr>
            <w:tcW w:w="3625" w:type="dxa"/>
          </w:tcPr>
          <w:p w:rsidR="001E21B3" w:rsidRDefault="0090667D">
            <w:pPr>
              <w:pStyle w:val="TableParagraph"/>
              <w:spacing w:line="268" w:lineRule="exact"/>
              <w:ind w:right="198"/>
              <w:jc w:val="right"/>
              <w:rPr>
                <w:sz w:val="24"/>
              </w:rPr>
            </w:pPr>
            <w:r>
              <w:rPr>
                <w:sz w:val="24"/>
              </w:rPr>
              <w:t>$706</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0"/>
        </w:rPr>
      </w:pPr>
    </w:p>
    <w:tbl>
      <w:tblPr>
        <w:tblStyle w:val="TableNormal"/>
        <w:tblW w:w="0" w:type="auto"/>
        <w:tblInd w:w="3573" w:type="dxa"/>
        <w:tblBorders>
          <w:top w:val="nil"/>
          <w:left w:val="nil"/>
          <w:bottom w:val="nil"/>
          <w:right w:val="nil"/>
          <w:insideH w:val="nil"/>
          <w:insideV w:val="nil"/>
        </w:tblBorders>
        <w:tblLayout w:type="fixed"/>
        <w:tblLook w:val="01E0" w:firstRow="1" w:lastRow="1" w:firstColumn="1" w:lastColumn="1" w:noHBand="0" w:noVBand="0"/>
      </w:tblPr>
      <w:tblGrid>
        <w:gridCol w:w="2462"/>
        <w:gridCol w:w="337"/>
        <w:gridCol w:w="872"/>
        <w:gridCol w:w="144"/>
        <w:gridCol w:w="562"/>
      </w:tblGrid>
      <w:tr w:rsidR="001E21B3">
        <w:trPr>
          <w:trHeight w:hRule="exact" w:val="301"/>
        </w:trPr>
        <w:tc>
          <w:tcPr>
            <w:tcW w:w="2462" w:type="dxa"/>
          </w:tcPr>
          <w:p w:rsidR="001E21B3" w:rsidRDefault="0090667D">
            <w:pPr>
              <w:pStyle w:val="TableParagraph"/>
              <w:spacing w:line="223" w:lineRule="exact"/>
              <w:ind w:left="834" w:right="731"/>
              <w:jc w:val="center"/>
              <w:rPr>
                <w:sz w:val="20"/>
              </w:rPr>
            </w:pPr>
            <w:r>
              <w:rPr>
                <w:sz w:val="20"/>
                <w:u w:val="single"/>
              </w:rPr>
              <w:t>Concepto</w:t>
            </w:r>
          </w:p>
        </w:tc>
        <w:tc>
          <w:tcPr>
            <w:tcW w:w="1209" w:type="dxa"/>
            <w:gridSpan w:val="2"/>
          </w:tcPr>
          <w:p w:rsidR="001E21B3" w:rsidRDefault="0090667D">
            <w:pPr>
              <w:pStyle w:val="TableParagraph"/>
              <w:spacing w:line="223" w:lineRule="exact"/>
              <w:ind w:left="433"/>
              <w:rPr>
                <w:sz w:val="20"/>
              </w:rPr>
            </w:pPr>
            <w:r>
              <w:rPr>
                <w:sz w:val="20"/>
                <w:u w:val="single"/>
              </w:rPr>
              <w:t>Importe</w:t>
            </w:r>
          </w:p>
        </w:tc>
        <w:tc>
          <w:tcPr>
            <w:tcW w:w="144" w:type="dxa"/>
          </w:tcPr>
          <w:p w:rsidR="001E21B3" w:rsidRDefault="001E21B3"/>
        </w:tc>
        <w:tc>
          <w:tcPr>
            <w:tcW w:w="562" w:type="dxa"/>
          </w:tcPr>
          <w:p w:rsidR="001E21B3" w:rsidRDefault="0090667D">
            <w:pPr>
              <w:pStyle w:val="TableParagraph"/>
              <w:spacing w:line="223" w:lineRule="exact"/>
              <w:ind w:right="60"/>
              <w:jc w:val="right"/>
              <w:rPr>
                <w:sz w:val="20"/>
              </w:rPr>
            </w:pPr>
            <w:r>
              <w:rPr>
                <w:w w:val="99"/>
                <w:sz w:val="20"/>
                <w:u w:val="single"/>
              </w:rPr>
              <w:t>%</w:t>
            </w:r>
          </w:p>
        </w:tc>
      </w:tr>
      <w:tr w:rsidR="001E21B3">
        <w:trPr>
          <w:trHeight w:hRule="exact" w:val="538"/>
        </w:trPr>
        <w:tc>
          <w:tcPr>
            <w:tcW w:w="2462" w:type="dxa"/>
          </w:tcPr>
          <w:p w:rsidR="001E21B3" w:rsidRDefault="0090667D">
            <w:pPr>
              <w:pStyle w:val="TableParagraph"/>
              <w:spacing w:before="71"/>
              <w:ind w:left="200"/>
              <w:rPr>
                <w:sz w:val="20"/>
              </w:rPr>
            </w:pPr>
            <w:r>
              <w:rPr>
                <w:sz w:val="20"/>
              </w:rPr>
              <w:t>Material de seguridad pública</w:t>
            </w:r>
          </w:p>
        </w:tc>
        <w:tc>
          <w:tcPr>
            <w:tcW w:w="337" w:type="dxa"/>
          </w:tcPr>
          <w:p w:rsidR="001E21B3" w:rsidRDefault="001E21B3">
            <w:pPr>
              <w:pStyle w:val="TableParagraph"/>
              <w:spacing w:before="2"/>
              <w:rPr>
                <w:sz w:val="26"/>
              </w:rPr>
            </w:pPr>
          </w:p>
          <w:p w:rsidR="001E21B3" w:rsidRDefault="0090667D">
            <w:pPr>
              <w:pStyle w:val="TableParagraph"/>
              <w:ind w:right="25"/>
              <w:jc w:val="center"/>
              <w:rPr>
                <w:sz w:val="20"/>
              </w:rPr>
            </w:pPr>
            <w:r>
              <w:rPr>
                <w:w w:val="99"/>
                <w:sz w:val="20"/>
              </w:rPr>
              <w:t>$</w:t>
            </w:r>
          </w:p>
        </w:tc>
        <w:tc>
          <w:tcPr>
            <w:tcW w:w="871" w:type="dxa"/>
          </w:tcPr>
          <w:p w:rsidR="001E21B3" w:rsidRDefault="001E21B3">
            <w:pPr>
              <w:pStyle w:val="TableParagraph"/>
              <w:spacing w:before="2"/>
              <w:rPr>
                <w:sz w:val="26"/>
              </w:rPr>
            </w:pPr>
          </w:p>
          <w:p w:rsidR="001E21B3" w:rsidRDefault="0090667D">
            <w:pPr>
              <w:pStyle w:val="TableParagraph"/>
              <w:ind w:right="72"/>
              <w:jc w:val="right"/>
              <w:rPr>
                <w:sz w:val="20"/>
              </w:rPr>
            </w:pPr>
            <w:r>
              <w:rPr>
                <w:sz w:val="20"/>
              </w:rPr>
              <w:t>565</w:t>
            </w:r>
          </w:p>
        </w:tc>
        <w:tc>
          <w:tcPr>
            <w:tcW w:w="144" w:type="dxa"/>
          </w:tcPr>
          <w:p w:rsidR="001E21B3" w:rsidRDefault="001E21B3"/>
        </w:tc>
        <w:tc>
          <w:tcPr>
            <w:tcW w:w="562" w:type="dxa"/>
          </w:tcPr>
          <w:p w:rsidR="001E21B3" w:rsidRDefault="001E21B3">
            <w:pPr>
              <w:pStyle w:val="TableParagraph"/>
              <w:spacing w:before="2"/>
              <w:rPr>
                <w:sz w:val="26"/>
              </w:rPr>
            </w:pPr>
          </w:p>
          <w:p w:rsidR="001E21B3" w:rsidRDefault="0090667D">
            <w:pPr>
              <w:pStyle w:val="TableParagraph"/>
              <w:ind w:right="72"/>
              <w:jc w:val="right"/>
              <w:rPr>
                <w:sz w:val="20"/>
              </w:rPr>
            </w:pPr>
            <w:r>
              <w:rPr>
                <w:sz w:val="20"/>
              </w:rPr>
              <w:t>80</w:t>
            </w:r>
          </w:p>
        </w:tc>
      </w:tr>
      <w:tr w:rsidR="001E21B3">
        <w:trPr>
          <w:trHeight w:hRule="exact" w:val="556"/>
        </w:trPr>
        <w:tc>
          <w:tcPr>
            <w:tcW w:w="2462" w:type="dxa"/>
          </w:tcPr>
          <w:p w:rsidR="001E21B3" w:rsidRDefault="0090667D">
            <w:pPr>
              <w:pStyle w:val="TableParagraph"/>
              <w:ind w:left="200"/>
              <w:rPr>
                <w:sz w:val="20"/>
              </w:rPr>
            </w:pPr>
            <w:r>
              <w:rPr>
                <w:sz w:val="20"/>
              </w:rPr>
              <w:t>Prendas de protección para seguridad pública</w:t>
            </w:r>
          </w:p>
        </w:tc>
        <w:tc>
          <w:tcPr>
            <w:tcW w:w="337" w:type="dxa"/>
          </w:tcPr>
          <w:p w:rsidR="001E21B3" w:rsidRDefault="001E21B3"/>
        </w:tc>
        <w:tc>
          <w:tcPr>
            <w:tcW w:w="871" w:type="dxa"/>
            <w:tcBorders>
              <w:bottom w:val="single" w:sz="4" w:space="0" w:color="000000"/>
            </w:tcBorders>
          </w:tcPr>
          <w:p w:rsidR="001E21B3" w:rsidRDefault="001E21B3">
            <w:pPr>
              <w:pStyle w:val="TableParagraph"/>
              <w:spacing w:before="10"/>
              <w:rPr>
                <w:sz w:val="19"/>
              </w:rPr>
            </w:pPr>
          </w:p>
          <w:p w:rsidR="001E21B3" w:rsidRDefault="0090667D">
            <w:pPr>
              <w:pStyle w:val="TableParagraph"/>
              <w:spacing w:before="1"/>
              <w:ind w:right="72"/>
              <w:jc w:val="right"/>
              <w:rPr>
                <w:sz w:val="20"/>
              </w:rPr>
            </w:pPr>
            <w:r>
              <w:rPr>
                <w:sz w:val="20"/>
              </w:rPr>
              <w:t>141</w:t>
            </w:r>
          </w:p>
        </w:tc>
        <w:tc>
          <w:tcPr>
            <w:tcW w:w="144" w:type="dxa"/>
          </w:tcPr>
          <w:p w:rsidR="001E21B3" w:rsidRDefault="001E21B3"/>
        </w:tc>
        <w:tc>
          <w:tcPr>
            <w:tcW w:w="562" w:type="dxa"/>
            <w:tcBorders>
              <w:bottom w:val="single" w:sz="4" w:space="0" w:color="000000"/>
            </w:tcBorders>
          </w:tcPr>
          <w:p w:rsidR="001E21B3" w:rsidRDefault="001E21B3">
            <w:pPr>
              <w:pStyle w:val="TableParagraph"/>
              <w:spacing w:before="10"/>
              <w:rPr>
                <w:sz w:val="19"/>
              </w:rPr>
            </w:pPr>
          </w:p>
          <w:p w:rsidR="001E21B3" w:rsidRDefault="0090667D">
            <w:pPr>
              <w:pStyle w:val="TableParagraph"/>
              <w:spacing w:before="1"/>
              <w:ind w:right="72"/>
              <w:jc w:val="right"/>
              <w:rPr>
                <w:sz w:val="20"/>
              </w:rPr>
            </w:pPr>
            <w:r>
              <w:rPr>
                <w:sz w:val="20"/>
              </w:rPr>
              <w:t>20</w:t>
            </w:r>
          </w:p>
        </w:tc>
      </w:tr>
      <w:tr w:rsidR="001E21B3">
        <w:trPr>
          <w:trHeight w:hRule="exact" w:val="269"/>
        </w:trPr>
        <w:tc>
          <w:tcPr>
            <w:tcW w:w="2462" w:type="dxa"/>
          </w:tcPr>
          <w:p w:rsidR="001E21B3" w:rsidRDefault="0090667D">
            <w:pPr>
              <w:pStyle w:val="TableParagraph"/>
              <w:spacing w:before="14"/>
              <w:ind w:left="829" w:right="731"/>
              <w:jc w:val="center"/>
              <w:rPr>
                <w:sz w:val="20"/>
              </w:rPr>
            </w:pPr>
            <w:r>
              <w:rPr>
                <w:sz w:val="20"/>
              </w:rPr>
              <w:t>Total</w:t>
            </w:r>
          </w:p>
        </w:tc>
        <w:tc>
          <w:tcPr>
            <w:tcW w:w="337" w:type="dxa"/>
          </w:tcPr>
          <w:p w:rsidR="001E21B3" w:rsidRDefault="0090667D">
            <w:pPr>
              <w:pStyle w:val="TableParagraph"/>
              <w:spacing w:before="14"/>
              <w:ind w:right="25"/>
              <w:jc w:val="center"/>
              <w:rPr>
                <w:sz w:val="20"/>
              </w:rPr>
            </w:pPr>
            <w:r>
              <w:rPr>
                <w:w w:val="99"/>
                <w:sz w:val="20"/>
              </w:rPr>
              <w:t>$</w:t>
            </w:r>
          </w:p>
        </w:tc>
        <w:tc>
          <w:tcPr>
            <w:tcW w:w="871"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706</w:t>
            </w:r>
          </w:p>
        </w:tc>
        <w:tc>
          <w:tcPr>
            <w:tcW w:w="144" w:type="dxa"/>
          </w:tcPr>
          <w:p w:rsidR="001E21B3" w:rsidRDefault="001E21B3"/>
        </w:tc>
        <w:tc>
          <w:tcPr>
            <w:tcW w:w="562"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100</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684"/>
        <w:gridCol w:w="2281"/>
      </w:tblGrid>
      <w:tr w:rsidR="001E21B3">
        <w:trPr>
          <w:trHeight w:hRule="exact" w:val="268"/>
        </w:trPr>
        <w:tc>
          <w:tcPr>
            <w:tcW w:w="8684" w:type="dxa"/>
          </w:tcPr>
          <w:p w:rsidR="001E21B3" w:rsidRDefault="0090667D">
            <w:pPr>
              <w:pStyle w:val="TableParagraph"/>
              <w:spacing w:line="268" w:lineRule="exact"/>
              <w:ind w:left="200"/>
              <w:rPr>
                <w:sz w:val="24"/>
              </w:rPr>
            </w:pPr>
            <w:r>
              <w:rPr>
                <w:sz w:val="24"/>
                <w:u w:val="single"/>
              </w:rPr>
              <w:t>Materias primas y materiales de producción y comercialización</w:t>
            </w:r>
          </w:p>
        </w:tc>
        <w:tc>
          <w:tcPr>
            <w:tcW w:w="2281" w:type="dxa"/>
          </w:tcPr>
          <w:p w:rsidR="001E21B3" w:rsidRDefault="0090667D">
            <w:pPr>
              <w:pStyle w:val="TableParagraph"/>
              <w:spacing w:line="268" w:lineRule="exact"/>
              <w:ind w:right="198"/>
              <w:jc w:val="right"/>
              <w:rPr>
                <w:sz w:val="24"/>
              </w:rPr>
            </w:pPr>
            <w:r>
              <w:rPr>
                <w:sz w:val="24"/>
              </w:rPr>
              <w:t>$7</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0"/>
        </w:rPr>
      </w:pPr>
    </w:p>
    <w:tbl>
      <w:tblPr>
        <w:tblStyle w:val="TableNormal"/>
        <w:tblW w:w="0" w:type="auto"/>
        <w:tblInd w:w="3374" w:type="dxa"/>
        <w:tblBorders>
          <w:top w:val="nil"/>
          <w:left w:val="nil"/>
          <w:bottom w:val="nil"/>
          <w:right w:val="nil"/>
          <w:insideH w:val="nil"/>
          <w:insideV w:val="nil"/>
        </w:tblBorders>
        <w:tblLayout w:type="fixed"/>
        <w:tblLook w:val="01E0" w:firstRow="1" w:lastRow="1" w:firstColumn="1" w:lastColumn="1" w:noHBand="0" w:noVBand="0"/>
      </w:tblPr>
      <w:tblGrid>
        <w:gridCol w:w="2862"/>
        <w:gridCol w:w="336"/>
        <w:gridCol w:w="871"/>
        <w:gridCol w:w="144"/>
        <w:gridCol w:w="562"/>
      </w:tblGrid>
      <w:tr w:rsidR="001E21B3">
        <w:trPr>
          <w:trHeight w:hRule="exact" w:val="301"/>
        </w:trPr>
        <w:tc>
          <w:tcPr>
            <w:tcW w:w="2862" w:type="dxa"/>
          </w:tcPr>
          <w:p w:rsidR="001E21B3" w:rsidRDefault="0090667D">
            <w:pPr>
              <w:pStyle w:val="TableParagraph"/>
              <w:spacing w:line="223" w:lineRule="exact"/>
              <w:ind w:left="1054"/>
              <w:rPr>
                <w:sz w:val="20"/>
              </w:rPr>
            </w:pPr>
            <w:r>
              <w:rPr>
                <w:sz w:val="20"/>
                <w:u w:val="single"/>
              </w:rPr>
              <w:t>Concepto</w:t>
            </w:r>
          </w:p>
        </w:tc>
        <w:tc>
          <w:tcPr>
            <w:tcW w:w="1207" w:type="dxa"/>
            <w:gridSpan w:val="2"/>
          </w:tcPr>
          <w:p w:rsidR="001E21B3" w:rsidRDefault="0090667D">
            <w:pPr>
              <w:pStyle w:val="TableParagraph"/>
              <w:spacing w:line="223" w:lineRule="exact"/>
              <w:ind w:left="431"/>
              <w:rPr>
                <w:sz w:val="20"/>
              </w:rPr>
            </w:pPr>
            <w:r>
              <w:rPr>
                <w:sz w:val="20"/>
                <w:u w:val="single"/>
              </w:rPr>
              <w:t>Importe</w:t>
            </w:r>
          </w:p>
        </w:tc>
        <w:tc>
          <w:tcPr>
            <w:tcW w:w="144" w:type="dxa"/>
          </w:tcPr>
          <w:p w:rsidR="001E21B3" w:rsidRDefault="001E21B3"/>
        </w:tc>
        <w:tc>
          <w:tcPr>
            <w:tcW w:w="562" w:type="dxa"/>
          </w:tcPr>
          <w:p w:rsidR="001E21B3" w:rsidRDefault="0090667D">
            <w:pPr>
              <w:pStyle w:val="TableParagraph"/>
              <w:spacing w:line="223" w:lineRule="exact"/>
              <w:ind w:right="60"/>
              <w:jc w:val="right"/>
              <w:rPr>
                <w:sz w:val="20"/>
              </w:rPr>
            </w:pPr>
            <w:r>
              <w:rPr>
                <w:w w:val="99"/>
                <w:sz w:val="20"/>
                <w:u w:val="single"/>
              </w:rPr>
              <w:t>%</w:t>
            </w:r>
          </w:p>
        </w:tc>
      </w:tr>
      <w:tr w:rsidR="001E21B3">
        <w:trPr>
          <w:trHeight w:hRule="exact" w:val="544"/>
        </w:trPr>
        <w:tc>
          <w:tcPr>
            <w:tcW w:w="2862" w:type="dxa"/>
          </w:tcPr>
          <w:p w:rsidR="001E21B3" w:rsidRDefault="0090667D">
            <w:pPr>
              <w:pStyle w:val="TableParagraph"/>
              <w:spacing w:before="71"/>
              <w:ind w:left="200" w:right="2"/>
              <w:rPr>
                <w:sz w:val="20"/>
              </w:rPr>
            </w:pPr>
            <w:r>
              <w:rPr>
                <w:sz w:val="20"/>
              </w:rPr>
              <w:t>Mercancías adquiridas para su comercialización</w:t>
            </w:r>
          </w:p>
        </w:tc>
        <w:tc>
          <w:tcPr>
            <w:tcW w:w="336" w:type="dxa"/>
          </w:tcPr>
          <w:p w:rsidR="001E21B3" w:rsidRDefault="001E21B3">
            <w:pPr>
              <w:pStyle w:val="TableParagraph"/>
              <w:spacing w:before="2"/>
              <w:rPr>
                <w:sz w:val="26"/>
              </w:rPr>
            </w:pPr>
          </w:p>
          <w:p w:rsidR="001E21B3" w:rsidRDefault="0090667D">
            <w:pPr>
              <w:pStyle w:val="TableParagraph"/>
              <w:ind w:right="26"/>
              <w:jc w:val="center"/>
              <w:rPr>
                <w:sz w:val="20"/>
              </w:rPr>
            </w:pPr>
            <w:r>
              <w:rPr>
                <w:w w:val="99"/>
                <w:sz w:val="20"/>
              </w:rPr>
              <w:t>$</w:t>
            </w:r>
          </w:p>
        </w:tc>
        <w:tc>
          <w:tcPr>
            <w:tcW w:w="871" w:type="dxa"/>
          </w:tcPr>
          <w:p w:rsidR="001E21B3" w:rsidRDefault="001E21B3">
            <w:pPr>
              <w:pStyle w:val="TableParagraph"/>
              <w:spacing w:before="2"/>
              <w:rPr>
                <w:sz w:val="26"/>
              </w:rPr>
            </w:pPr>
          </w:p>
          <w:p w:rsidR="001E21B3" w:rsidRDefault="0090667D">
            <w:pPr>
              <w:pStyle w:val="TableParagraph"/>
              <w:ind w:right="69"/>
              <w:jc w:val="right"/>
              <w:rPr>
                <w:sz w:val="20"/>
              </w:rPr>
            </w:pPr>
            <w:r>
              <w:rPr>
                <w:w w:val="99"/>
                <w:sz w:val="20"/>
              </w:rPr>
              <w:t>6</w:t>
            </w:r>
          </w:p>
        </w:tc>
        <w:tc>
          <w:tcPr>
            <w:tcW w:w="144" w:type="dxa"/>
          </w:tcPr>
          <w:p w:rsidR="001E21B3" w:rsidRDefault="001E21B3"/>
        </w:tc>
        <w:tc>
          <w:tcPr>
            <w:tcW w:w="562" w:type="dxa"/>
          </w:tcPr>
          <w:p w:rsidR="001E21B3" w:rsidRDefault="001E21B3">
            <w:pPr>
              <w:pStyle w:val="TableParagraph"/>
              <w:spacing w:before="2"/>
              <w:rPr>
                <w:sz w:val="26"/>
              </w:rPr>
            </w:pPr>
          </w:p>
          <w:p w:rsidR="001E21B3" w:rsidRDefault="0090667D">
            <w:pPr>
              <w:pStyle w:val="TableParagraph"/>
              <w:ind w:right="72"/>
              <w:jc w:val="right"/>
              <w:rPr>
                <w:sz w:val="20"/>
              </w:rPr>
            </w:pPr>
            <w:r>
              <w:rPr>
                <w:sz w:val="20"/>
              </w:rPr>
              <w:t>86</w:t>
            </w:r>
          </w:p>
        </w:tc>
      </w:tr>
      <w:tr w:rsidR="001E21B3">
        <w:trPr>
          <w:trHeight w:hRule="exact" w:val="368"/>
        </w:trPr>
        <w:tc>
          <w:tcPr>
            <w:tcW w:w="2862" w:type="dxa"/>
          </w:tcPr>
          <w:p w:rsidR="001E21B3" w:rsidRDefault="0090667D">
            <w:pPr>
              <w:pStyle w:val="TableParagraph"/>
              <w:spacing w:before="5"/>
              <w:ind w:left="200"/>
              <w:rPr>
                <w:sz w:val="20"/>
              </w:rPr>
            </w:pPr>
            <w:r>
              <w:rPr>
                <w:sz w:val="20"/>
              </w:rPr>
              <w:t>Impuestos y derechos</w:t>
            </w:r>
          </w:p>
        </w:tc>
        <w:tc>
          <w:tcPr>
            <w:tcW w:w="336" w:type="dxa"/>
          </w:tcPr>
          <w:p w:rsidR="001E21B3" w:rsidRDefault="001E21B3"/>
        </w:tc>
        <w:tc>
          <w:tcPr>
            <w:tcW w:w="871" w:type="dxa"/>
            <w:tcBorders>
              <w:bottom w:val="single" w:sz="4" w:space="0" w:color="000000"/>
            </w:tcBorders>
          </w:tcPr>
          <w:p w:rsidR="001E21B3" w:rsidRDefault="0090667D">
            <w:pPr>
              <w:pStyle w:val="TableParagraph"/>
              <w:spacing w:before="5"/>
              <w:ind w:right="69"/>
              <w:jc w:val="right"/>
              <w:rPr>
                <w:sz w:val="20"/>
              </w:rPr>
            </w:pPr>
            <w:r>
              <w:rPr>
                <w:w w:val="99"/>
                <w:sz w:val="20"/>
              </w:rPr>
              <w:t>1</w:t>
            </w:r>
          </w:p>
        </w:tc>
        <w:tc>
          <w:tcPr>
            <w:tcW w:w="144" w:type="dxa"/>
          </w:tcPr>
          <w:p w:rsidR="001E21B3" w:rsidRDefault="001E21B3"/>
        </w:tc>
        <w:tc>
          <w:tcPr>
            <w:tcW w:w="562" w:type="dxa"/>
            <w:tcBorders>
              <w:bottom w:val="single" w:sz="4" w:space="0" w:color="000000"/>
            </w:tcBorders>
          </w:tcPr>
          <w:p w:rsidR="001E21B3" w:rsidRDefault="0090667D">
            <w:pPr>
              <w:pStyle w:val="TableParagraph"/>
              <w:spacing w:before="5"/>
              <w:ind w:right="72"/>
              <w:jc w:val="right"/>
              <w:rPr>
                <w:sz w:val="20"/>
              </w:rPr>
            </w:pPr>
            <w:r>
              <w:rPr>
                <w:sz w:val="20"/>
              </w:rPr>
              <w:t>14</w:t>
            </w:r>
          </w:p>
        </w:tc>
      </w:tr>
      <w:tr w:rsidR="001E21B3">
        <w:trPr>
          <w:trHeight w:hRule="exact" w:val="266"/>
        </w:trPr>
        <w:tc>
          <w:tcPr>
            <w:tcW w:w="2862" w:type="dxa"/>
          </w:tcPr>
          <w:p w:rsidR="001E21B3" w:rsidRDefault="0090667D">
            <w:pPr>
              <w:pStyle w:val="TableParagraph"/>
              <w:spacing w:before="11"/>
              <w:ind w:left="1239" w:right="1137"/>
              <w:jc w:val="center"/>
              <w:rPr>
                <w:sz w:val="20"/>
              </w:rPr>
            </w:pPr>
            <w:r>
              <w:rPr>
                <w:sz w:val="20"/>
              </w:rPr>
              <w:t>Total</w:t>
            </w:r>
          </w:p>
        </w:tc>
        <w:tc>
          <w:tcPr>
            <w:tcW w:w="336" w:type="dxa"/>
          </w:tcPr>
          <w:p w:rsidR="001E21B3" w:rsidRDefault="0090667D">
            <w:pPr>
              <w:pStyle w:val="TableParagraph"/>
              <w:spacing w:before="11"/>
              <w:ind w:right="26"/>
              <w:jc w:val="center"/>
              <w:rPr>
                <w:sz w:val="20"/>
              </w:rPr>
            </w:pPr>
            <w:r>
              <w:rPr>
                <w:w w:val="99"/>
                <w:sz w:val="20"/>
              </w:rPr>
              <w:t>$</w:t>
            </w:r>
          </w:p>
        </w:tc>
        <w:tc>
          <w:tcPr>
            <w:tcW w:w="871" w:type="dxa"/>
            <w:tcBorders>
              <w:top w:val="single" w:sz="4" w:space="0" w:color="000000"/>
              <w:bottom w:val="double" w:sz="6" w:space="0" w:color="000000"/>
            </w:tcBorders>
          </w:tcPr>
          <w:p w:rsidR="001E21B3" w:rsidRDefault="0090667D">
            <w:pPr>
              <w:pStyle w:val="TableParagraph"/>
              <w:spacing w:before="7"/>
              <w:ind w:right="69"/>
              <w:jc w:val="right"/>
              <w:rPr>
                <w:sz w:val="20"/>
              </w:rPr>
            </w:pPr>
            <w:r>
              <w:rPr>
                <w:w w:val="99"/>
                <w:sz w:val="20"/>
              </w:rPr>
              <w:t>7</w:t>
            </w:r>
          </w:p>
        </w:tc>
        <w:tc>
          <w:tcPr>
            <w:tcW w:w="144" w:type="dxa"/>
          </w:tcPr>
          <w:p w:rsidR="001E21B3" w:rsidRDefault="001E21B3"/>
        </w:tc>
        <w:tc>
          <w:tcPr>
            <w:tcW w:w="562" w:type="dxa"/>
            <w:tcBorders>
              <w:top w:val="single" w:sz="4" w:space="0" w:color="000000"/>
              <w:bottom w:val="double" w:sz="6" w:space="0" w:color="000000"/>
            </w:tcBorders>
          </w:tcPr>
          <w:p w:rsidR="001E21B3" w:rsidRDefault="0090667D">
            <w:pPr>
              <w:pStyle w:val="TableParagraph"/>
              <w:spacing w:before="7"/>
              <w:ind w:right="72"/>
              <w:jc w:val="right"/>
              <w:rPr>
                <w:sz w:val="20"/>
              </w:rPr>
            </w:pPr>
            <w:r>
              <w:rPr>
                <w:sz w:val="20"/>
              </w:rPr>
              <w:t>100</w:t>
            </w:r>
          </w:p>
        </w:tc>
      </w:tr>
    </w:tbl>
    <w:p w:rsidR="001E21B3" w:rsidRDefault="001E21B3">
      <w:pPr>
        <w:pStyle w:val="Textoindependiente"/>
        <w:spacing w:before="8"/>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398"/>
        <w:gridCol w:w="4556"/>
      </w:tblGrid>
      <w:tr w:rsidR="001E21B3">
        <w:trPr>
          <w:trHeight w:hRule="exact" w:val="268"/>
        </w:trPr>
        <w:tc>
          <w:tcPr>
            <w:tcW w:w="6398" w:type="dxa"/>
          </w:tcPr>
          <w:p w:rsidR="001E21B3" w:rsidRDefault="0090667D">
            <w:pPr>
              <w:pStyle w:val="TableParagraph"/>
              <w:spacing w:line="268" w:lineRule="exact"/>
              <w:ind w:left="200"/>
              <w:rPr>
                <w:sz w:val="24"/>
              </w:rPr>
            </w:pPr>
            <w:r>
              <w:rPr>
                <w:sz w:val="24"/>
                <w:u w:val="single"/>
              </w:rPr>
              <w:t>SERVICIOS GENERALES</w:t>
            </w:r>
          </w:p>
        </w:tc>
        <w:tc>
          <w:tcPr>
            <w:tcW w:w="4556" w:type="dxa"/>
          </w:tcPr>
          <w:p w:rsidR="001E21B3" w:rsidRDefault="0090667D">
            <w:pPr>
              <w:pStyle w:val="TableParagraph"/>
              <w:spacing w:line="268" w:lineRule="exact"/>
              <w:ind w:right="198"/>
              <w:jc w:val="right"/>
              <w:rPr>
                <w:sz w:val="24"/>
              </w:rPr>
            </w:pPr>
            <w:r>
              <w:rPr>
                <w:sz w:val="24"/>
              </w:rPr>
              <w:t>$511,125</w:t>
            </w:r>
          </w:p>
        </w:tc>
      </w:tr>
    </w:tbl>
    <w:p w:rsidR="001E21B3" w:rsidRDefault="001E21B3">
      <w:pPr>
        <w:pStyle w:val="Textoindependiente"/>
        <w:spacing w:before="11"/>
        <w:rPr>
          <w:sz w:val="15"/>
        </w:rPr>
      </w:pPr>
    </w:p>
    <w:p w:rsidR="001E21B3" w:rsidRDefault="0090667D">
      <w:pPr>
        <w:pStyle w:val="Textoindependiente"/>
        <w:spacing w:before="92"/>
        <w:ind w:left="692"/>
      </w:pPr>
      <w:r>
        <w:t>Este capítulo se integra por las cuentas siguientes:</w:t>
      </w:r>
    </w:p>
    <w:p w:rsidR="001E21B3" w:rsidRDefault="001E21B3">
      <w:pPr>
        <w:pStyle w:val="Textoindependiente"/>
        <w:spacing w:before="2"/>
        <w:rPr>
          <w:sz w:val="26"/>
        </w:rPr>
      </w:pPr>
    </w:p>
    <w:tbl>
      <w:tblPr>
        <w:tblStyle w:val="TableNormal"/>
        <w:tblW w:w="0" w:type="auto"/>
        <w:tblInd w:w="1233" w:type="dxa"/>
        <w:tblBorders>
          <w:top w:val="nil"/>
          <w:left w:val="nil"/>
          <w:bottom w:val="nil"/>
          <w:right w:val="nil"/>
          <w:insideH w:val="nil"/>
          <w:insideV w:val="nil"/>
        </w:tblBorders>
        <w:tblLayout w:type="fixed"/>
        <w:tblLook w:val="01E0" w:firstRow="1" w:lastRow="1" w:firstColumn="1" w:lastColumn="1" w:noHBand="0" w:noVBand="0"/>
      </w:tblPr>
      <w:tblGrid>
        <w:gridCol w:w="4980"/>
        <w:gridCol w:w="308"/>
        <w:gridCol w:w="1018"/>
        <w:gridCol w:w="190"/>
        <w:gridCol w:w="665"/>
        <w:gridCol w:w="252"/>
        <w:gridCol w:w="938"/>
        <w:gridCol w:w="211"/>
        <w:gridCol w:w="763"/>
      </w:tblGrid>
      <w:tr w:rsidR="001E21B3">
        <w:trPr>
          <w:trHeight w:hRule="exact" w:val="301"/>
        </w:trPr>
        <w:tc>
          <w:tcPr>
            <w:tcW w:w="4980" w:type="dxa"/>
          </w:tcPr>
          <w:p w:rsidR="001E21B3" w:rsidRDefault="0090667D">
            <w:pPr>
              <w:pStyle w:val="TableParagraph"/>
              <w:spacing w:line="223" w:lineRule="exact"/>
              <w:ind w:left="2238" w:right="2056"/>
              <w:jc w:val="center"/>
              <w:rPr>
                <w:sz w:val="20"/>
              </w:rPr>
            </w:pPr>
            <w:r>
              <w:rPr>
                <w:sz w:val="20"/>
                <w:u w:val="single"/>
              </w:rPr>
              <w:t>Cuenta</w:t>
            </w:r>
          </w:p>
        </w:tc>
        <w:tc>
          <w:tcPr>
            <w:tcW w:w="308" w:type="dxa"/>
          </w:tcPr>
          <w:p w:rsidR="001E21B3" w:rsidRDefault="001E21B3"/>
        </w:tc>
        <w:tc>
          <w:tcPr>
            <w:tcW w:w="1018" w:type="dxa"/>
          </w:tcPr>
          <w:p w:rsidR="001E21B3" w:rsidRDefault="0090667D">
            <w:pPr>
              <w:pStyle w:val="TableParagraph"/>
              <w:spacing w:line="223" w:lineRule="exact"/>
              <w:ind w:left="168"/>
              <w:rPr>
                <w:sz w:val="20"/>
              </w:rPr>
            </w:pPr>
            <w:r>
              <w:rPr>
                <w:sz w:val="20"/>
                <w:u w:val="single"/>
              </w:rPr>
              <w:t>Importe</w:t>
            </w:r>
          </w:p>
        </w:tc>
        <w:tc>
          <w:tcPr>
            <w:tcW w:w="190" w:type="dxa"/>
          </w:tcPr>
          <w:p w:rsidR="001E21B3" w:rsidRDefault="001E21B3"/>
        </w:tc>
        <w:tc>
          <w:tcPr>
            <w:tcW w:w="665" w:type="dxa"/>
          </w:tcPr>
          <w:p w:rsidR="001E21B3" w:rsidRDefault="0090667D">
            <w:pPr>
              <w:pStyle w:val="TableParagraph"/>
              <w:spacing w:line="223" w:lineRule="exact"/>
              <w:ind w:left="1"/>
              <w:jc w:val="center"/>
              <w:rPr>
                <w:sz w:val="20"/>
              </w:rPr>
            </w:pPr>
            <w:r>
              <w:rPr>
                <w:w w:val="99"/>
                <w:sz w:val="20"/>
                <w:u w:val="single"/>
              </w:rPr>
              <w:t>%</w:t>
            </w:r>
          </w:p>
        </w:tc>
        <w:tc>
          <w:tcPr>
            <w:tcW w:w="252" w:type="dxa"/>
          </w:tcPr>
          <w:p w:rsidR="001E21B3" w:rsidRDefault="001E21B3"/>
        </w:tc>
        <w:tc>
          <w:tcPr>
            <w:tcW w:w="938" w:type="dxa"/>
          </w:tcPr>
          <w:p w:rsidR="001E21B3" w:rsidRDefault="0090667D">
            <w:pPr>
              <w:pStyle w:val="TableParagraph"/>
              <w:spacing w:line="223" w:lineRule="exact"/>
              <w:ind w:right="115"/>
              <w:jc w:val="right"/>
              <w:rPr>
                <w:sz w:val="20"/>
              </w:rPr>
            </w:pPr>
            <w:r>
              <w:rPr>
                <w:sz w:val="20"/>
                <w:u w:val="single"/>
              </w:rPr>
              <w:t>Alcance</w:t>
            </w:r>
          </w:p>
        </w:tc>
        <w:tc>
          <w:tcPr>
            <w:tcW w:w="211" w:type="dxa"/>
          </w:tcPr>
          <w:p w:rsidR="001E21B3" w:rsidRDefault="001E21B3"/>
        </w:tc>
        <w:tc>
          <w:tcPr>
            <w:tcW w:w="763" w:type="dxa"/>
          </w:tcPr>
          <w:p w:rsidR="001E21B3" w:rsidRDefault="0090667D">
            <w:pPr>
              <w:pStyle w:val="TableParagraph"/>
              <w:spacing w:line="223" w:lineRule="exact"/>
              <w:ind w:left="4"/>
              <w:jc w:val="center"/>
              <w:rPr>
                <w:sz w:val="20"/>
              </w:rPr>
            </w:pPr>
            <w:r>
              <w:rPr>
                <w:w w:val="99"/>
                <w:sz w:val="20"/>
                <w:u w:val="single"/>
              </w:rPr>
              <w:t>%</w:t>
            </w:r>
          </w:p>
        </w:tc>
      </w:tr>
      <w:tr w:rsidR="001E21B3">
        <w:trPr>
          <w:trHeight w:hRule="exact" w:val="545"/>
        </w:trPr>
        <w:tc>
          <w:tcPr>
            <w:tcW w:w="4980" w:type="dxa"/>
          </w:tcPr>
          <w:p w:rsidR="001E21B3" w:rsidRDefault="0090667D">
            <w:pPr>
              <w:pStyle w:val="TableParagraph"/>
              <w:spacing w:before="71"/>
              <w:ind w:left="200" w:right="190"/>
              <w:rPr>
                <w:sz w:val="20"/>
              </w:rPr>
            </w:pPr>
            <w:r>
              <w:rPr>
                <w:sz w:val="20"/>
              </w:rPr>
              <w:t>Servicios de instalación, reparación, mantenimiento y conservación</w:t>
            </w:r>
          </w:p>
        </w:tc>
        <w:tc>
          <w:tcPr>
            <w:tcW w:w="308" w:type="dxa"/>
          </w:tcPr>
          <w:p w:rsidR="001E21B3" w:rsidRDefault="001E21B3">
            <w:pPr>
              <w:pStyle w:val="TableParagraph"/>
              <w:spacing w:before="2"/>
              <w:rPr>
                <w:sz w:val="26"/>
              </w:rPr>
            </w:pPr>
          </w:p>
          <w:p w:rsidR="001E21B3" w:rsidRDefault="0090667D">
            <w:pPr>
              <w:pStyle w:val="TableParagraph"/>
              <w:ind w:left="54"/>
              <w:jc w:val="center"/>
              <w:rPr>
                <w:sz w:val="20"/>
              </w:rPr>
            </w:pPr>
            <w:r>
              <w:rPr>
                <w:w w:val="99"/>
                <w:sz w:val="20"/>
              </w:rPr>
              <w:t>$</w:t>
            </w:r>
          </w:p>
        </w:tc>
        <w:tc>
          <w:tcPr>
            <w:tcW w:w="1018" w:type="dxa"/>
          </w:tcPr>
          <w:p w:rsidR="001E21B3" w:rsidRDefault="001E21B3">
            <w:pPr>
              <w:pStyle w:val="TableParagraph"/>
              <w:spacing w:before="2"/>
              <w:rPr>
                <w:sz w:val="26"/>
              </w:rPr>
            </w:pPr>
          </w:p>
          <w:p w:rsidR="001E21B3" w:rsidRDefault="0090667D">
            <w:pPr>
              <w:pStyle w:val="TableParagraph"/>
              <w:ind w:right="72"/>
              <w:jc w:val="right"/>
              <w:rPr>
                <w:sz w:val="20"/>
              </w:rPr>
            </w:pPr>
            <w:r>
              <w:rPr>
                <w:w w:val="95"/>
                <w:sz w:val="20"/>
              </w:rPr>
              <w:t>228,232</w:t>
            </w:r>
          </w:p>
        </w:tc>
        <w:tc>
          <w:tcPr>
            <w:tcW w:w="190" w:type="dxa"/>
          </w:tcPr>
          <w:p w:rsidR="001E21B3" w:rsidRDefault="001E21B3"/>
        </w:tc>
        <w:tc>
          <w:tcPr>
            <w:tcW w:w="665" w:type="dxa"/>
          </w:tcPr>
          <w:p w:rsidR="001E21B3" w:rsidRDefault="001E21B3">
            <w:pPr>
              <w:pStyle w:val="TableParagraph"/>
              <w:spacing w:before="2"/>
              <w:rPr>
                <w:sz w:val="26"/>
              </w:rPr>
            </w:pPr>
          </w:p>
          <w:p w:rsidR="001E21B3" w:rsidRDefault="0090667D">
            <w:pPr>
              <w:pStyle w:val="TableParagraph"/>
              <w:ind w:right="72"/>
              <w:jc w:val="right"/>
              <w:rPr>
                <w:sz w:val="20"/>
              </w:rPr>
            </w:pPr>
            <w:r>
              <w:rPr>
                <w:sz w:val="20"/>
              </w:rPr>
              <w:t>45</w:t>
            </w:r>
          </w:p>
        </w:tc>
        <w:tc>
          <w:tcPr>
            <w:tcW w:w="252" w:type="dxa"/>
          </w:tcPr>
          <w:p w:rsidR="001E21B3" w:rsidRDefault="001E21B3">
            <w:pPr>
              <w:pStyle w:val="TableParagraph"/>
              <w:spacing w:before="2"/>
              <w:rPr>
                <w:sz w:val="26"/>
              </w:rPr>
            </w:pPr>
          </w:p>
          <w:p w:rsidR="001E21B3" w:rsidRDefault="0090667D">
            <w:pPr>
              <w:pStyle w:val="TableParagraph"/>
              <w:jc w:val="center"/>
              <w:rPr>
                <w:sz w:val="20"/>
              </w:rPr>
            </w:pPr>
            <w:r>
              <w:rPr>
                <w:w w:val="99"/>
                <w:sz w:val="20"/>
              </w:rPr>
              <w:t>$</w:t>
            </w:r>
          </w:p>
        </w:tc>
        <w:tc>
          <w:tcPr>
            <w:tcW w:w="938" w:type="dxa"/>
          </w:tcPr>
          <w:p w:rsidR="001E21B3" w:rsidRDefault="001E21B3">
            <w:pPr>
              <w:pStyle w:val="TableParagraph"/>
              <w:spacing w:before="2"/>
              <w:rPr>
                <w:sz w:val="26"/>
              </w:rPr>
            </w:pPr>
          </w:p>
          <w:p w:rsidR="001E21B3" w:rsidRDefault="0090667D">
            <w:pPr>
              <w:pStyle w:val="TableParagraph"/>
              <w:ind w:right="70"/>
              <w:jc w:val="right"/>
              <w:rPr>
                <w:sz w:val="20"/>
              </w:rPr>
            </w:pPr>
            <w:r>
              <w:rPr>
                <w:sz w:val="20"/>
              </w:rPr>
              <w:t>78,530</w:t>
            </w:r>
          </w:p>
        </w:tc>
        <w:tc>
          <w:tcPr>
            <w:tcW w:w="211" w:type="dxa"/>
          </w:tcPr>
          <w:p w:rsidR="001E21B3" w:rsidRDefault="001E21B3"/>
        </w:tc>
        <w:tc>
          <w:tcPr>
            <w:tcW w:w="763" w:type="dxa"/>
          </w:tcPr>
          <w:p w:rsidR="001E21B3" w:rsidRDefault="001E21B3">
            <w:pPr>
              <w:pStyle w:val="TableParagraph"/>
              <w:spacing w:before="2"/>
              <w:rPr>
                <w:sz w:val="26"/>
              </w:rPr>
            </w:pPr>
          </w:p>
          <w:p w:rsidR="001E21B3" w:rsidRDefault="0090667D">
            <w:pPr>
              <w:pStyle w:val="TableParagraph"/>
              <w:ind w:right="72"/>
              <w:jc w:val="right"/>
              <w:rPr>
                <w:sz w:val="20"/>
              </w:rPr>
            </w:pPr>
            <w:r>
              <w:rPr>
                <w:sz w:val="20"/>
              </w:rPr>
              <w:t>34</w:t>
            </w:r>
          </w:p>
        </w:tc>
      </w:tr>
      <w:tr w:rsidR="001E21B3">
        <w:trPr>
          <w:trHeight w:hRule="exact" w:val="260"/>
        </w:trPr>
        <w:tc>
          <w:tcPr>
            <w:tcW w:w="4980" w:type="dxa"/>
          </w:tcPr>
          <w:p w:rsidR="001E21B3" w:rsidRDefault="0090667D">
            <w:pPr>
              <w:pStyle w:val="TableParagraph"/>
              <w:spacing w:before="6"/>
              <w:ind w:left="200"/>
              <w:rPr>
                <w:sz w:val="20"/>
              </w:rPr>
            </w:pPr>
            <w:r>
              <w:rPr>
                <w:sz w:val="20"/>
              </w:rPr>
              <w:t>Servicios básicos</w:t>
            </w:r>
          </w:p>
        </w:tc>
        <w:tc>
          <w:tcPr>
            <w:tcW w:w="308" w:type="dxa"/>
          </w:tcPr>
          <w:p w:rsidR="001E21B3" w:rsidRDefault="001E21B3"/>
        </w:tc>
        <w:tc>
          <w:tcPr>
            <w:tcW w:w="1018" w:type="dxa"/>
          </w:tcPr>
          <w:p w:rsidR="001E21B3" w:rsidRDefault="0090667D">
            <w:pPr>
              <w:pStyle w:val="TableParagraph"/>
              <w:spacing w:before="6"/>
              <w:ind w:right="72"/>
              <w:jc w:val="right"/>
              <w:rPr>
                <w:sz w:val="20"/>
              </w:rPr>
            </w:pPr>
            <w:r>
              <w:rPr>
                <w:sz w:val="20"/>
              </w:rPr>
              <w:t>82,189</w:t>
            </w:r>
          </w:p>
        </w:tc>
        <w:tc>
          <w:tcPr>
            <w:tcW w:w="190" w:type="dxa"/>
          </w:tcPr>
          <w:p w:rsidR="001E21B3" w:rsidRDefault="001E21B3"/>
        </w:tc>
        <w:tc>
          <w:tcPr>
            <w:tcW w:w="665" w:type="dxa"/>
          </w:tcPr>
          <w:p w:rsidR="001E21B3" w:rsidRDefault="0090667D">
            <w:pPr>
              <w:pStyle w:val="TableParagraph"/>
              <w:spacing w:before="6"/>
              <w:ind w:right="72"/>
              <w:jc w:val="right"/>
              <w:rPr>
                <w:sz w:val="20"/>
              </w:rPr>
            </w:pPr>
            <w:r>
              <w:rPr>
                <w:sz w:val="20"/>
              </w:rPr>
              <w:t>16</w:t>
            </w:r>
          </w:p>
        </w:tc>
        <w:tc>
          <w:tcPr>
            <w:tcW w:w="252" w:type="dxa"/>
          </w:tcPr>
          <w:p w:rsidR="001E21B3" w:rsidRDefault="001E21B3"/>
        </w:tc>
        <w:tc>
          <w:tcPr>
            <w:tcW w:w="938" w:type="dxa"/>
          </w:tcPr>
          <w:p w:rsidR="001E21B3" w:rsidRDefault="0090667D">
            <w:pPr>
              <w:pStyle w:val="TableParagraph"/>
              <w:spacing w:before="6"/>
              <w:ind w:right="70"/>
              <w:jc w:val="right"/>
              <w:rPr>
                <w:sz w:val="20"/>
              </w:rPr>
            </w:pPr>
            <w:r>
              <w:rPr>
                <w:sz w:val="20"/>
              </w:rPr>
              <w:t>21,823</w:t>
            </w:r>
          </w:p>
        </w:tc>
        <w:tc>
          <w:tcPr>
            <w:tcW w:w="211" w:type="dxa"/>
          </w:tcPr>
          <w:p w:rsidR="001E21B3" w:rsidRDefault="001E21B3"/>
        </w:tc>
        <w:tc>
          <w:tcPr>
            <w:tcW w:w="763" w:type="dxa"/>
          </w:tcPr>
          <w:p w:rsidR="001E21B3" w:rsidRDefault="0090667D">
            <w:pPr>
              <w:pStyle w:val="TableParagraph"/>
              <w:spacing w:before="6"/>
              <w:ind w:right="72"/>
              <w:jc w:val="right"/>
              <w:rPr>
                <w:sz w:val="20"/>
              </w:rPr>
            </w:pPr>
            <w:r>
              <w:rPr>
                <w:sz w:val="20"/>
              </w:rPr>
              <w:t>27</w:t>
            </w:r>
          </w:p>
        </w:tc>
      </w:tr>
      <w:tr w:rsidR="001E21B3">
        <w:trPr>
          <w:trHeight w:hRule="exact" w:val="488"/>
        </w:trPr>
        <w:tc>
          <w:tcPr>
            <w:tcW w:w="4980" w:type="dxa"/>
          </w:tcPr>
          <w:p w:rsidR="001E21B3" w:rsidRDefault="0090667D">
            <w:pPr>
              <w:pStyle w:val="TableParagraph"/>
              <w:spacing w:before="17"/>
              <w:ind w:left="200"/>
              <w:rPr>
                <w:sz w:val="20"/>
              </w:rPr>
            </w:pPr>
            <w:r>
              <w:rPr>
                <w:sz w:val="20"/>
              </w:rPr>
              <w:t>Servicios profesionales, científicos y técnicos y otros servicios</w:t>
            </w:r>
          </w:p>
        </w:tc>
        <w:tc>
          <w:tcPr>
            <w:tcW w:w="308" w:type="dxa"/>
          </w:tcPr>
          <w:p w:rsidR="001E21B3" w:rsidRDefault="001E21B3"/>
        </w:tc>
        <w:tc>
          <w:tcPr>
            <w:tcW w:w="1018" w:type="dxa"/>
          </w:tcPr>
          <w:p w:rsidR="001E21B3" w:rsidRDefault="001E21B3">
            <w:pPr>
              <w:pStyle w:val="TableParagraph"/>
              <w:spacing w:before="3"/>
              <w:rPr>
                <w:sz w:val="21"/>
              </w:rPr>
            </w:pPr>
          </w:p>
          <w:p w:rsidR="001E21B3" w:rsidRDefault="0090667D">
            <w:pPr>
              <w:pStyle w:val="TableParagraph"/>
              <w:ind w:right="72"/>
              <w:jc w:val="right"/>
              <w:rPr>
                <w:sz w:val="20"/>
              </w:rPr>
            </w:pPr>
            <w:r>
              <w:rPr>
                <w:sz w:val="20"/>
              </w:rPr>
              <w:t>60,677</w:t>
            </w:r>
          </w:p>
        </w:tc>
        <w:tc>
          <w:tcPr>
            <w:tcW w:w="190" w:type="dxa"/>
          </w:tcPr>
          <w:p w:rsidR="001E21B3" w:rsidRDefault="001E21B3"/>
        </w:tc>
        <w:tc>
          <w:tcPr>
            <w:tcW w:w="665" w:type="dxa"/>
          </w:tcPr>
          <w:p w:rsidR="001E21B3" w:rsidRDefault="001E21B3">
            <w:pPr>
              <w:pStyle w:val="TableParagraph"/>
              <w:spacing w:before="3"/>
              <w:rPr>
                <w:sz w:val="21"/>
              </w:rPr>
            </w:pPr>
          </w:p>
          <w:p w:rsidR="001E21B3" w:rsidRDefault="0090667D">
            <w:pPr>
              <w:pStyle w:val="TableParagraph"/>
              <w:ind w:right="72"/>
              <w:jc w:val="right"/>
              <w:rPr>
                <w:sz w:val="20"/>
              </w:rPr>
            </w:pPr>
            <w:r>
              <w:rPr>
                <w:sz w:val="20"/>
              </w:rPr>
              <w:t>12</w:t>
            </w:r>
          </w:p>
        </w:tc>
        <w:tc>
          <w:tcPr>
            <w:tcW w:w="252" w:type="dxa"/>
          </w:tcPr>
          <w:p w:rsidR="001E21B3" w:rsidRDefault="001E21B3"/>
        </w:tc>
        <w:tc>
          <w:tcPr>
            <w:tcW w:w="938" w:type="dxa"/>
          </w:tcPr>
          <w:p w:rsidR="001E21B3" w:rsidRDefault="001E21B3">
            <w:pPr>
              <w:pStyle w:val="TableParagraph"/>
              <w:spacing w:before="3"/>
              <w:rPr>
                <w:sz w:val="21"/>
              </w:rPr>
            </w:pPr>
          </w:p>
          <w:p w:rsidR="001E21B3" w:rsidRDefault="0090667D">
            <w:pPr>
              <w:pStyle w:val="TableParagraph"/>
              <w:ind w:right="70"/>
              <w:jc w:val="right"/>
              <w:rPr>
                <w:sz w:val="20"/>
              </w:rPr>
            </w:pPr>
            <w:r>
              <w:rPr>
                <w:sz w:val="20"/>
              </w:rPr>
              <w:t>24,945</w:t>
            </w:r>
          </w:p>
        </w:tc>
        <w:tc>
          <w:tcPr>
            <w:tcW w:w="211" w:type="dxa"/>
          </w:tcPr>
          <w:p w:rsidR="001E21B3" w:rsidRDefault="001E21B3"/>
        </w:tc>
        <w:tc>
          <w:tcPr>
            <w:tcW w:w="763" w:type="dxa"/>
          </w:tcPr>
          <w:p w:rsidR="001E21B3" w:rsidRDefault="001E21B3">
            <w:pPr>
              <w:pStyle w:val="TableParagraph"/>
              <w:spacing w:before="3"/>
              <w:rPr>
                <w:sz w:val="21"/>
              </w:rPr>
            </w:pPr>
          </w:p>
          <w:p w:rsidR="001E21B3" w:rsidRDefault="0090667D">
            <w:pPr>
              <w:pStyle w:val="TableParagraph"/>
              <w:ind w:right="72"/>
              <w:jc w:val="right"/>
              <w:rPr>
                <w:sz w:val="20"/>
              </w:rPr>
            </w:pPr>
            <w:r>
              <w:rPr>
                <w:sz w:val="20"/>
              </w:rPr>
              <w:t>41</w:t>
            </w:r>
          </w:p>
        </w:tc>
      </w:tr>
      <w:tr w:rsidR="001E21B3">
        <w:trPr>
          <w:trHeight w:hRule="exact" w:val="250"/>
        </w:trPr>
        <w:tc>
          <w:tcPr>
            <w:tcW w:w="4980" w:type="dxa"/>
          </w:tcPr>
          <w:p w:rsidR="001E21B3" w:rsidRDefault="0090667D">
            <w:pPr>
              <w:pStyle w:val="TableParagraph"/>
              <w:spacing w:before="6"/>
              <w:ind w:left="200"/>
              <w:rPr>
                <w:sz w:val="20"/>
              </w:rPr>
            </w:pPr>
            <w:r>
              <w:rPr>
                <w:sz w:val="20"/>
              </w:rPr>
              <w:t>Servicios de arrendamiento</w:t>
            </w:r>
          </w:p>
        </w:tc>
        <w:tc>
          <w:tcPr>
            <w:tcW w:w="308" w:type="dxa"/>
          </w:tcPr>
          <w:p w:rsidR="001E21B3" w:rsidRDefault="001E21B3"/>
        </w:tc>
        <w:tc>
          <w:tcPr>
            <w:tcW w:w="1018" w:type="dxa"/>
          </w:tcPr>
          <w:p w:rsidR="001E21B3" w:rsidRDefault="0090667D">
            <w:pPr>
              <w:pStyle w:val="TableParagraph"/>
              <w:spacing w:before="6"/>
              <w:ind w:right="72"/>
              <w:jc w:val="right"/>
              <w:rPr>
                <w:sz w:val="20"/>
              </w:rPr>
            </w:pPr>
            <w:r>
              <w:rPr>
                <w:sz w:val="20"/>
              </w:rPr>
              <w:t>49,877</w:t>
            </w:r>
          </w:p>
        </w:tc>
        <w:tc>
          <w:tcPr>
            <w:tcW w:w="190" w:type="dxa"/>
          </w:tcPr>
          <w:p w:rsidR="001E21B3" w:rsidRDefault="001E21B3"/>
        </w:tc>
        <w:tc>
          <w:tcPr>
            <w:tcW w:w="665" w:type="dxa"/>
          </w:tcPr>
          <w:p w:rsidR="001E21B3" w:rsidRDefault="0090667D">
            <w:pPr>
              <w:pStyle w:val="TableParagraph"/>
              <w:spacing w:before="6"/>
              <w:ind w:right="72"/>
              <w:jc w:val="right"/>
              <w:rPr>
                <w:sz w:val="20"/>
              </w:rPr>
            </w:pPr>
            <w:r>
              <w:rPr>
                <w:sz w:val="20"/>
              </w:rPr>
              <w:t>10</w:t>
            </w:r>
          </w:p>
        </w:tc>
        <w:tc>
          <w:tcPr>
            <w:tcW w:w="252" w:type="dxa"/>
          </w:tcPr>
          <w:p w:rsidR="001E21B3" w:rsidRDefault="001E21B3"/>
        </w:tc>
        <w:tc>
          <w:tcPr>
            <w:tcW w:w="938" w:type="dxa"/>
          </w:tcPr>
          <w:p w:rsidR="001E21B3" w:rsidRDefault="0090667D">
            <w:pPr>
              <w:pStyle w:val="TableParagraph"/>
              <w:spacing w:before="6"/>
              <w:ind w:right="69"/>
              <w:jc w:val="right"/>
              <w:rPr>
                <w:sz w:val="20"/>
              </w:rPr>
            </w:pPr>
            <w:r>
              <w:rPr>
                <w:sz w:val="20"/>
              </w:rPr>
              <w:t>1,183</w:t>
            </w:r>
          </w:p>
        </w:tc>
        <w:tc>
          <w:tcPr>
            <w:tcW w:w="211" w:type="dxa"/>
          </w:tcPr>
          <w:p w:rsidR="001E21B3" w:rsidRDefault="001E21B3"/>
        </w:tc>
        <w:tc>
          <w:tcPr>
            <w:tcW w:w="763" w:type="dxa"/>
          </w:tcPr>
          <w:p w:rsidR="001E21B3" w:rsidRDefault="0090667D">
            <w:pPr>
              <w:pStyle w:val="TableParagraph"/>
              <w:spacing w:before="6"/>
              <w:ind w:right="69"/>
              <w:jc w:val="right"/>
              <w:rPr>
                <w:sz w:val="20"/>
              </w:rPr>
            </w:pPr>
            <w:r>
              <w:rPr>
                <w:w w:val="99"/>
                <w:sz w:val="20"/>
              </w:rPr>
              <w:t>2</w:t>
            </w:r>
          </w:p>
        </w:tc>
      </w:tr>
      <w:tr w:rsidR="001E21B3">
        <w:trPr>
          <w:trHeight w:hRule="exact" w:val="250"/>
        </w:trPr>
        <w:tc>
          <w:tcPr>
            <w:tcW w:w="4980" w:type="dxa"/>
          </w:tcPr>
          <w:p w:rsidR="001E21B3" w:rsidRDefault="0090667D">
            <w:pPr>
              <w:pStyle w:val="TableParagraph"/>
              <w:spacing w:before="6"/>
              <w:ind w:left="200"/>
              <w:rPr>
                <w:sz w:val="20"/>
              </w:rPr>
            </w:pPr>
            <w:r>
              <w:rPr>
                <w:sz w:val="20"/>
              </w:rPr>
              <w:t>Otros servicios generales</w:t>
            </w:r>
          </w:p>
        </w:tc>
        <w:tc>
          <w:tcPr>
            <w:tcW w:w="308" w:type="dxa"/>
          </w:tcPr>
          <w:p w:rsidR="001E21B3" w:rsidRDefault="001E21B3"/>
        </w:tc>
        <w:tc>
          <w:tcPr>
            <w:tcW w:w="1018" w:type="dxa"/>
          </w:tcPr>
          <w:p w:rsidR="001E21B3" w:rsidRDefault="0090667D">
            <w:pPr>
              <w:pStyle w:val="TableParagraph"/>
              <w:spacing w:before="6"/>
              <w:ind w:right="72"/>
              <w:jc w:val="right"/>
              <w:rPr>
                <w:sz w:val="20"/>
              </w:rPr>
            </w:pPr>
            <w:r>
              <w:rPr>
                <w:sz w:val="20"/>
              </w:rPr>
              <w:t>46,729</w:t>
            </w:r>
          </w:p>
        </w:tc>
        <w:tc>
          <w:tcPr>
            <w:tcW w:w="190" w:type="dxa"/>
          </w:tcPr>
          <w:p w:rsidR="001E21B3" w:rsidRDefault="001E21B3"/>
        </w:tc>
        <w:tc>
          <w:tcPr>
            <w:tcW w:w="665" w:type="dxa"/>
          </w:tcPr>
          <w:p w:rsidR="001E21B3" w:rsidRDefault="0090667D">
            <w:pPr>
              <w:pStyle w:val="TableParagraph"/>
              <w:spacing w:before="6"/>
              <w:ind w:right="69"/>
              <w:jc w:val="right"/>
              <w:rPr>
                <w:sz w:val="20"/>
              </w:rPr>
            </w:pPr>
            <w:r>
              <w:rPr>
                <w:w w:val="99"/>
                <w:sz w:val="20"/>
              </w:rPr>
              <w:t>9</w:t>
            </w:r>
          </w:p>
        </w:tc>
        <w:tc>
          <w:tcPr>
            <w:tcW w:w="252" w:type="dxa"/>
          </w:tcPr>
          <w:p w:rsidR="001E21B3" w:rsidRDefault="001E21B3"/>
        </w:tc>
        <w:tc>
          <w:tcPr>
            <w:tcW w:w="938" w:type="dxa"/>
          </w:tcPr>
          <w:p w:rsidR="001E21B3" w:rsidRDefault="0090667D">
            <w:pPr>
              <w:pStyle w:val="TableParagraph"/>
              <w:spacing w:before="6"/>
              <w:ind w:right="70"/>
              <w:jc w:val="right"/>
              <w:rPr>
                <w:sz w:val="20"/>
              </w:rPr>
            </w:pPr>
            <w:r>
              <w:rPr>
                <w:sz w:val="20"/>
              </w:rPr>
              <w:t>21,593</w:t>
            </w:r>
          </w:p>
        </w:tc>
        <w:tc>
          <w:tcPr>
            <w:tcW w:w="211" w:type="dxa"/>
          </w:tcPr>
          <w:p w:rsidR="001E21B3" w:rsidRDefault="001E21B3"/>
        </w:tc>
        <w:tc>
          <w:tcPr>
            <w:tcW w:w="763" w:type="dxa"/>
          </w:tcPr>
          <w:p w:rsidR="001E21B3" w:rsidRDefault="0090667D">
            <w:pPr>
              <w:pStyle w:val="TableParagraph"/>
              <w:spacing w:before="6"/>
              <w:ind w:right="72"/>
              <w:jc w:val="right"/>
              <w:rPr>
                <w:sz w:val="20"/>
              </w:rPr>
            </w:pPr>
            <w:r>
              <w:rPr>
                <w:sz w:val="20"/>
              </w:rPr>
              <w:t>46</w:t>
            </w:r>
          </w:p>
        </w:tc>
      </w:tr>
      <w:tr w:rsidR="001E21B3">
        <w:trPr>
          <w:trHeight w:hRule="exact" w:val="248"/>
        </w:trPr>
        <w:tc>
          <w:tcPr>
            <w:tcW w:w="4980" w:type="dxa"/>
          </w:tcPr>
          <w:p w:rsidR="001E21B3" w:rsidRDefault="0090667D">
            <w:pPr>
              <w:pStyle w:val="TableParagraph"/>
              <w:spacing w:before="6"/>
              <w:ind w:left="200"/>
              <w:rPr>
                <w:sz w:val="20"/>
              </w:rPr>
            </w:pPr>
            <w:r>
              <w:rPr>
                <w:sz w:val="20"/>
              </w:rPr>
              <w:t>Servicios financieros, bancarios y comerciales</w:t>
            </w:r>
          </w:p>
        </w:tc>
        <w:tc>
          <w:tcPr>
            <w:tcW w:w="308" w:type="dxa"/>
          </w:tcPr>
          <w:p w:rsidR="001E21B3" w:rsidRDefault="001E21B3"/>
        </w:tc>
        <w:tc>
          <w:tcPr>
            <w:tcW w:w="1018" w:type="dxa"/>
          </w:tcPr>
          <w:p w:rsidR="001E21B3" w:rsidRDefault="0090667D">
            <w:pPr>
              <w:pStyle w:val="TableParagraph"/>
              <w:spacing w:before="6"/>
              <w:ind w:right="72"/>
              <w:jc w:val="right"/>
              <w:rPr>
                <w:sz w:val="20"/>
              </w:rPr>
            </w:pPr>
            <w:r>
              <w:rPr>
                <w:sz w:val="20"/>
              </w:rPr>
              <w:t>26,625</w:t>
            </w:r>
          </w:p>
        </w:tc>
        <w:tc>
          <w:tcPr>
            <w:tcW w:w="190" w:type="dxa"/>
          </w:tcPr>
          <w:p w:rsidR="001E21B3" w:rsidRDefault="001E21B3"/>
        </w:tc>
        <w:tc>
          <w:tcPr>
            <w:tcW w:w="665" w:type="dxa"/>
          </w:tcPr>
          <w:p w:rsidR="001E21B3" w:rsidRDefault="0090667D">
            <w:pPr>
              <w:pStyle w:val="TableParagraph"/>
              <w:spacing w:before="6"/>
              <w:ind w:right="69"/>
              <w:jc w:val="right"/>
              <w:rPr>
                <w:sz w:val="20"/>
              </w:rPr>
            </w:pPr>
            <w:r>
              <w:rPr>
                <w:w w:val="99"/>
                <w:sz w:val="20"/>
              </w:rPr>
              <w:t>5</w:t>
            </w:r>
          </w:p>
        </w:tc>
        <w:tc>
          <w:tcPr>
            <w:tcW w:w="252" w:type="dxa"/>
          </w:tcPr>
          <w:p w:rsidR="001E21B3" w:rsidRDefault="001E21B3"/>
        </w:tc>
        <w:tc>
          <w:tcPr>
            <w:tcW w:w="938" w:type="dxa"/>
          </w:tcPr>
          <w:p w:rsidR="001E21B3" w:rsidRDefault="0090667D">
            <w:pPr>
              <w:pStyle w:val="TableParagraph"/>
              <w:spacing w:before="6"/>
              <w:ind w:right="70"/>
              <w:jc w:val="right"/>
              <w:rPr>
                <w:sz w:val="20"/>
              </w:rPr>
            </w:pPr>
            <w:r>
              <w:rPr>
                <w:sz w:val="20"/>
              </w:rPr>
              <w:t>15,712</w:t>
            </w:r>
          </w:p>
        </w:tc>
        <w:tc>
          <w:tcPr>
            <w:tcW w:w="211" w:type="dxa"/>
          </w:tcPr>
          <w:p w:rsidR="001E21B3" w:rsidRDefault="001E21B3"/>
        </w:tc>
        <w:tc>
          <w:tcPr>
            <w:tcW w:w="763" w:type="dxa"/>
          </w:tcPr>
          <w:p w:rsidR="001E21B3" w:rsidRDefault="0090667D">
            <w:pPr>
              <w:pStyle w:val="TableParagraph"/>
              <w:spacing w:before="6"/>
              <w:ind w:right="72"/>
              <w:jc w:val="right"/>
              <w:rPr>
                <w:sz w:val="20"/>
              </w:rPr>
            </w:pPr>
            <w:r>
              <w:rPr>
                <w:sz w:val="20"/>
              </w:rPr>
              <w:t>59</w:t>
            </w:r>
          </w:p>
        </w:tc>
      </w:tr>
      <w:tr w:rsidR="001E21B3">
        <w:trPr>
          <w:trHeight w:hRule="exact" w:val="248"/>
        </w:trPr>
        <w:tc>
          <w:tcPr>
            <w:tcW w:w="4980" w:type="dxa"/>
          </w:tcPr>
          <w:p w:rsidR="001E21B3" w:rsidRDefault="0090667D">
            <w:pPr>
              <w:pStyle w:val="TableParagraph"/>
              <w:spacing w:before="5"/>
              <w:ind w:left="200"/>
              <w:rPr>
                <w:sz w:val="20"/>
              </w:rPr>
            </w:pPr>
            <w:r>
              <w:rPr>
                <w:sz w:val="20"/>
              </w:rPr>
              <w:t>Servicios de comunicación social y publicidad</w:t>
            </w:r>
          </w:p>
        </w:tc>
        <w:tc>
          <w:tcPr>
            <w:tcW w:w="308" w:type="dxa"/>
          </w:tcPr>
          <w:p w:rsidR="001E21B3" w:rsidRDefault="001E21B3"/>
        </w:tc>
        <w:tc>
          <w:tcPr>
            <w:tcW w:w="1018" w:type="dxa"/>
          </w:tcPr>
          <w:p w:rsidR="001E21B3" w:rsidRDefault="0090667D">
            <w:pPr>
              <w:pStyle w:val="TableParagraph"/>
              <w:spacing w:before="5"/>
              <w:ind w:right="72"/>
              <w:jc w:val="right"/>
              <w:rPr>
                <w:sz w:val="20"/>
              </w:rPr>
            </w:pPr>
            <w:r>
              <w:rPr>
                <w:sz w:val="20"/>
              </w:rPr>
              <w:t>8,517</w:t>
            </w:r>
          </w:p>
        </w:tc>
        <w:tc>
          <w:tcPr>
            <w:tcW w:w="190" w:type="dxa"/>
          </w:tcPr>
          <w:p w:rsidR="001E21B3" w:rsidRDefault="001E21B3"/>
        </w:tc>
        <w:tc>
          <w:tcPr>
            <w:tcW w:w="665" w:type="dxa"/>
          </w:tcPr>
          <w:p w:rsidR="001E21B3" w:rsidRDefault="0090667D">
            <w:pPr>
              <w:pStyle w:val="TableParagraph"/>
              <w:spacing w:before="5"/>
              <w:ind w:right="69"/>
              <w:jc w:val="right"/>
              <w:rPr>
                <w:sz w:val="20"/>
              </w:rPr>
            </w:pPr>
            <w:r>
              <w:rPr>
                <w:w w:val="99"/>
                <w:sz w:val="20"/>
              </w:rPr>
              <w:t>2</w:t>
            </w:r>
          </w:p>
        </w:tc>
        <w:tc>
          <w:tcPr>
            <w:tcW w:w="252" w:type="dxa"/>
          </w:tcPr>
          <w:p w:rsidR="001E21B3" w:rsidRDefault="001E21B3"/>
        </w:tc>
        <w:tc>
          <w:tcPr>
            <w:tcW w:w="938" w:type="dxa"/>
          </w:tcPr>
          <w:p w:rsidR="001E21B3" w:rsidRDefault="0090667D">
            <w:pPr>
              <w:pStyle w:val="TableParagraph"/>
              <w:spacing w:before="5"/>
              <w:ind w:right="69"/>
              <w:jc w:val="right"/>
              <w:rPr>
                <w:sz w:val="20"/>
              </w:rPr>
            </w:pPr>
            <w:r>
              <w:rPr>
                <w:sz w:val="20"/>
              </w:rPr>
              <w:t>1,665</w:t>
            </w:r>
          </w:p>
        </w:tc>
        <w:tc>
          <w:tcPr>
            <w:tcW w:w="211" w:type="dxa"/>
          </w:tcPr>
          <w:p w:rsidR="001E21B3" w:rsidRDefault="001E21B3"/>
        </w:tc>
        <w:tc>
          <w:tcPr>
            <w:tcW w:w="763" w:type="dxa"/>
          </w:tcPr>
          <w:p w:rsidR="001E21B3" w:rsidRDefault="0090667D">
            <w:pPr>
              <w:pStyle w:val="TableParagraph"/>
              <w:spacing w:before="5"/>
              <w:ind w:right="72"/>
              <w:jc w:val="right"/>
              <w:rPr>
                <w:sz w:val="20"/>
              </w:rPr>
            </w:pPr>
            <w:r>
              <w:rPr>
                <w:sz w:val="20"/>
              </w:rPr>
              <w:t>20</w:t>
            </w:r>
          </w:p>
        </w:tc>
      </w:tr>
      <w:tr w:rsidR="001E21B3">
        <w:trPr>
          <w:trHeight w:hRule="exact" w:val="250"/>
        </w:trPr>
        <w:tc>
          <w:tcPr>
            <w:tcW w:w="4980" w:type="dxa"/>
          </w:tcPr>
          <w:p w:rsidR="001E21B3" w:rsidRDefault="0090667D">
            <w:pPr>
              <w:pStyle w:val="TableParagraph"/>
              <w:spacing w:before="6"/>
              <w:ind w:left="200"/>
              <w:rPr>
                <w:sz w:val="20"/>
              </w:rPr>
            </w:pPr>
            <w:r>
              <w:rPr>
                <w:sz w:val="20"/>
              </w:rPr>
              <w:t>Servicios oficiales</w:t>
            </w:r>
          </w:p>
        </w:tc>
        <w:tc>
          <w:tcPr>
            <w:tcW w:w="308" w:type="dxa"/>
          </w:tcPr>
          <w:p w:rsidR="001E21B3" w:rsidRDefault="001E21B3"/>
        </w:tc>
        <w:tc>
          <w:tcPr>
            <w:tcW w:w="1018" w:type="dxa"/>
          </w:tcPr>
          <w:p w:rsidR="001E21B3" w:rsidRDefault="0090667D">
            <w:pPr>
              <w:pStyle w:val="TableParagraph"/>
              <w:spacing w:before="6"/>
              <w:ind w:right="72"/>
              <w:jc w:val="right"/>
              <w:rPr>
                <w:sz w:val="20"/>
              </w:rPr>
            </w:pPr>
            <w:r>
              <w:rPr>
                <w:sz w:val="20"/>
              </w:rPr>
              <w:t>7,129</w:t>
            </w:r>
          </w:p>
        </w:tc>
        <w:tc>
          <w:tcPr>
            <w:tcW w:w="190" w:type="dxa"/>
          </w:tcPr>
          <w:p w:rsidR="001E21B3" w:rsidRDefault="001E21B3"/>
        </w:tc>
        <w:tc>
          <w:tcPr>
            <w:tcW w:w="665" w:type="dxa"/>
          </w:tcPr>
          <w:p w:rsidR="001E21B3" w:rsidRDefault="0090667D">
            <w:pPr>
              <w:pStyle w:val="TableParagraph"/>
              <w:spacing w:before="6"/>
              <w:ind w:right="69"/>
              <w:jc w:val="right"/>
              <w:rPr>
                <w:sz w:val="20"/>
              </w:rPr>
            </w:pPr>
            <w:r>
              <w:rPr>
                <w:w w:val="99"/>
                <w:sz w:val="20"/>
              </w:rPr>
              <w:t>1</w:t>
            </w:r>
          </w:p>
        </w:tc>
        <w:tc>
          <w:tcPr>
            <w:tcW w:w="252" w:type="dxa"/>
          </w:tcPr>
          <w:p w:rsidR="001E21B3" w:rsidRDefault="001E21B3"/>
        </w:tc>
        <w:tc>
          <w:tcPr>
            <w:tcW w:w="938" w:type="dxa"/>
          </w:tcPr>
          <w:p w:rsidR="001E21B3" w:rsidRDefault="0090667D">
            <w:pPr>
              <w:pStyle w:val="TableParagraph"/>
              <w:spacing w:before="6"/>
              <w:ind w:right="69"/>
              <w:jc w:val="right"/>
              <w:rPr>
                <w:sz w:val="20"/>
              </w:rPr>
            </w:pPr>
            <w:r>
              <w:rPr>
                <w:sz w:val="20"/>
              </w:rPr>
              <w:t>2,587</w:t>
            </w:r>
          </w:p>
        </w:tc>
        <w:tc>
          <w:tcPr>
            <w:tcW w:w="211" w:type="dxa"/>
          </w:tcPr>
          <w:p w:rsidR="001E21B3" w:rsidRDefault="001E21B3"/>
        </w:tc>
        <w:tc>
          <w:tcPr>
            <w:tcW w:w="763" w:type="dxa"/>
          </w:tcPr>
          <w:p w:rsidR="001E21B3" w:rsidRDefault="0090667D">
            <w:pPr>
              <w:pStyle w:val="TableParagraph"/>
              <w:spacing w:before="6"/>
              <w:ind w:right="72"/>
              <w:jc w:val="right"/>
              <w:rPr>
                <w:sz w:val="20"/>
              </w:rPr>
            </w:pPr>
            <w:r>
              <w:rPr>
                <w:sz w:val="20"/>
              </w:rPr>
              <w:t>36</w:t>
            </w:r>
          </w:p>
        </w:tc>
      </w:tr>
      <w:tr w:rsidR="001E21B3">
        <w:trPr>
          <w:trHeight w:hRule="exact" w:val="331"/>
        </w:trPr>
        <w:tc>
          <w:tcPr>
            <w:tcW w:w="4980" w:type="dxa"/>
          </w:tcPr>
          <w:p w:rsidR="001E21B3" w:rsidRDefault="0090667D">
            <w:pPr>
              <w:pStyle w:val="TableParagraph"/>
              <w:spacing w:before="6"/>
              <w:ind w:left="200"/>
              <w:rPr>
                <w:sz w:val="20"/>
              </w:rPr>
            </w:pPr>
            <w:r>
              <w:rPr>
                <w:sz w:val="20"/>
              </w:rPr>
              <w:t>Servicios de traslado y viáticos</w:t>
            </w:r>
          </w:p>
        </w:tc>
        <w:tc>
          <w:tcPr>
            <w:tcW w:w="308" w:type="dxa"/>
          </w:tcPr>
          <w:p w:rsidR="001E21B3" w:rsidRDefault="001E21B3"/>
        </w:tc>
        <w:tc>
          <w:tcPr>
            <w:tcW w:w="1018" w:type="dxa"/>
            <w:tcBorders>
              <w:bottom w:val="single" w:sz="4" w:space="0" w:color="000000"/>
            </w:tcBorders>
          </w:tcPr>
          <w:p w:rsidR="001E21B3" w:rsidRDefault="0090667D">
            <w:pPr>
              <w:pStyle w:val="TableParagraph"/>
              <w:spacing w:before="6"/>
              <w:ind w:right="72"/>
              <w:jc w:val="right"/>
              <w:rPr>
                <w:sz w:val="20"/>
              </w:rPr>
            </w:pPr>
            <w:r>
              <w:rPr>
                <w:sz w:val="20"/>
              </w:rPr>
              <w:t>1,150</w:t>
            </w:r>
          </w:p>
        </w:tc>
        <w:tc>
          <w:tcPr>
            <w:tcW w:w="190" w:type="dxa"/>
          </w:tcPr>
          <w:p w:rsidR="001E21B3" w:rsidRDefault="001E21B3"/>
        </w:tc>
        <w:tc>
          <w:tcPr>
            <w:tcW w:w="665"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38"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763" w:type="dxa"/>
            <w:tcBorders>
              <w:bottom w:val="single" w:sz="4" w:space="0" w:color="000000"/>
            </w:tcBorders>
          </w:tcPr>
          <w:p w:rsidR="001E21B3" w:rsidRDefault="0090667D">
            <w:pPr>
              <w:pStyle w:val="TableParagraph"/>
              <w:spacing w:before="6"/>
              <w:ind w:right="70"/>
              <w:jc w:val="right"/>
              <w:rPr>
                <w:sz w:val="20"/>
              </w:rPr>
            </w:pPr>
            <w:r>
              <w:rPr>
                <w:w w:val="99"/>
                <w:sz w:val="20"/>
              </w:rPr>
              <w:t>-</w:t>
            </w:r>
          </w:p>
        </w:tc>
      </w:tr>
      <w:tr w:rsidR="001E21B3">
        <w:trPr>
          <w:trHeight w:hRule="exact" w:val="269"/>
        </w:trPr>
        <w:tc>
          <w:tcPr>
            <w:tcW w:w="4980" w:type="dxa"/>
          </w:tcPr>
          <w:p w:rsidR="001E21B3" w:rsidRDefault="0090667D">
            <w:pPr>
              <w:pStyle w:val="TableParagraph"/>
              <w:spacing w:before="14"/>
              <w:ind w:left="2238" w:right="2056"/>
              <w:jc w:val="center"/>
              <w:rPr>
                <w:sz w:val="20"/>
              </w:rPr>
            </w:pPr>
            <w:r>
              <w:rPr>
                <w:sz w:val="20"/>
              </w:rPr>
              <w:t>Total</w:t>
            </w:r>
          </w:p>
        </w:tc>
        <w:tc>
          <w:tcPr>
            <w:tcW w:w="308" w:type="dxa"/>
          </w:tcPr>
          <w:p w:rsidR="001E21B3" w:rsidRDefault="0090667D">
            <w:pPr>
              <w:pStyle w:val="TableParagraph"/>
              <w:spacing w:before="14"/>
              <w:ind w:left="54"/>
              <w:jc w:val="center"/>
              <w:rPr>
                <w:sz w:val="20"/>
              </w:rPr>
            </w:pPr>
            <w:r>
              <w:rPr>
                <w:w w:val="99"/>
                <w:sz w:val="20"/>
              </w:rPr>
              <w:t>$</w:t>
            </w:r>
          </w:p>
        </w:tc>
        <w:tc>
          <w:tcPr>
            <w:tcW w:w="1018" w:type="dxa"/>
            <w:tcBorders>
              <w:top w:val="single" w:sz="4" w:space="0" w:color="000000"/>
              <w:bottom w:val="double" w:sz="6" w:space="0" w:color="000000"/>
            </w:tcBorders>
          </w:tcPr>
          <w:p w:rsidR="001E21B3" w:rsidRDefault="0090667D">
            <w:pPr>
              <w:pStyle w:val="TableParagraph"/>
              <w:spacing w:before="9"/>
              <w:ind w:right="72"/>
              <w:jc w:val="right"/>
              <w:rPr>
                <w:sz w:val="20"/>
              </w:rPr>
            </w:pPr>
            <w:r>
              <w:rPr>
                <w:w w:val="95"/>
                <w:sz w:val="20"/>
              </w:rPr>
              <w:t>511,125</w:t>
            </w:r>
          </w:p>
        </w:tc>
        <w:tc>
          <w:tcPr>
            <w:tcW w:w="190" w:type="dxa"/>
          </w:tcPr>
          <w:p w:rsidR="001E21B3" w:rsidRDefault="001E21B3"/>
        </w:tc>
        <w:tc>
          <w:tcPr>
            <w:tcW w:w="665"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100</w:t>
            </w:r>
          </w:p>
        </w:tc>
        <w:tc>
          <w:tcPr>
            <w:tcW w:w="252" w:type="dxa"/>
          </w:tcPr>
          <w:p w:rsidR="001E21B3" w:rsidRDefault="0090667D">
            <w:pPr>
              <w:pStyle w:val="TableParagraph"/>
              <w:spacing w:before="14"/>
              <w:jc w:val="center"/>
              <w:rPr>
                <w:sz w:val="20"/>
              </w:rPr>
            </w:pPr>
            <w:r>
              <w:rPr>
                <w:w w:val="99"/>
                <w:sz w:val="20"/>
              </w:rPr>
              <w:t>$</w:t>
            </w:r>
          </w:p>
        </w:tc>
        <w:tc>
          <w:tcPr>
            <w:tcW w:w="938" w:type="dxa"/>
            <w:tcBorders>
              <w:top w:val="single" w:sz="4" w:space="0" w:color="000000"/>
              <w:bottom w:val="double" w:sz="6" w:space="0" w:color="000000"/>
            </w:tcBorders>
          </w:tcPr>
          <w:p w:rsidR="001E21B3" w:rsidRDefault="0090667D">
            <w:pPr>
              <w:pStyle w:val="TableParagraph"/>
              <w:spacing w:before="9"/>
              <w:ind w:right="70"/>
              <w:jc w:val="right"/>
              <w:rPr>
                <w:sz w:val="20"/>
              </w:rPr>
            </w:pPr>
            <w:r>
              <w:rPr>
                <w:w w:val="95"/>
                <w:sz w:val="20"/>
              </w:rPr>
              <w:t>168,038</w:t>
            </w:r>
          </w:p>
        </w:tc>
        <w:tc>
          <w:tcPr>
            <w:tcW w:w="211" w:type="dxa"/>
          </w:tcPr>
          <w:p w:rsidR="001E21B3" w:rsidRDefault="001E21B3"/>
        </w:tc>
        <w:tc>
          <w:tcPr>
            <w:tcW w:w="763"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33</w:t>
            </w:r>
          </w:p>
        </w:tc>
      </w:tr>
    </w:tbl>
    <w:p w:rsidR="001E21B3" w:rsidRDefault="001E21B3">
      <w:pPr>
        <w:jc w:val="right"/>
        <w:rPr>
          <w:sz w:val="20"/>
        </w:r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11"/>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556"/>
        <w:gridCol w:w="2407"/>
      </w:tblGrid>
      <w:tr w:rsidR="001E21B3">
        <w:trPr>
          <w:trHeight w:hRule="exact" w:val="268"/>
        </w:trPr>
        <w:tc>
          <w:tcPr>
            <w:tcW w:w="8556" w:type="dxa"/>
          </w:tcPr>
          <w:p w:rsidR="001E21B3" w:rsidRDefault="0090667D">
            <w:pPr>
              <w:pStyle w:val="TableParagraph"/>
              <w:spacing w:line="268" w:lineRule="exact"/>
              <w:ind w:left="200"/>
              <w:rPr>
                <w:sz w:val="24"/>
              </w:rPr>
            </w:pPr>
            <w:r>
              <w:rPr>
                <w:sz w:val="24"/>
                <w:u w:val="single"/>
              </w:rPr>
              <w:t>Servicios de instalación, reparación, mantenimiento y conservación</w:t>
            </w:r>
          </w:p>
        </w:tc>
        <w:tc>
          <w:tcPr>
            <w:tcW w:w="2407" w:type="dxa"/>
          </w:tcPr>
          <w:p w:rsidR="001E21B3" w:rsidRDefault="0090667D">
            <w:pPr>
              <w:pStyle w:val="TableParagraph"/>
              <w:spacing w:line="268" w:lineRule="exact"/>
              <w:ind w:left="1203"/>
              <w:rPr>
                <w:sz w:val="24"/>
              </w:rPr>
            </w:pPr>
            <w:r>
              <w:rPr>
                <w:sz w:val="24"/>
              </w:rPr>
              <w:t>$228,232</w:t>
            </w:r>
          </w:p>
        </w:tc>
      </w:tr>
    </w:tbl>
    <w:p w:rsidR="001E21B3" w:rsidRDefault="001E21B3">
      <w:pPr>
        <w:pStyle w:val="Textoindependiente"/>
        <w:spacing w:before="11"/>
        <w:rPr>
          <w:sz w:val="15"/>
        </w:rPr>
      </w:pPr>
    </w:p>
    <w:p w:rsidR="001E21B3" w:rsidRDefault="0090667D">
      <w:pPr>
        <w:pStyle w:val="Textoindependiente"/>
        <w:spacing w:before="92"/>
        <w:ind w:left="692"/>
        <w:jc w:val="both"/>
      </w:pPr>
      <w:r>
        <w:t>Esta cuenta se integra por los conceptos siguientes:</w:t>
      </w:r>
    </w:p>
    <w:p w:rsidR="001E21B3" w:rsidRDefault="001E21B3">
      <w:pPr>
        <w:pStyle w:val="Textoindependiente"/>
        <w:spacing w:before="4"/>
        <w:rPr>
          <w:sz w:val="25"/>
        </w:rPr>
      </w:pPr>
    </w:p>
    <w:tbl>
      <w:tblPr>
        <w:tblStyle w:val="TableNormal"/>
        <w:tblW w:w="0" w:type="auto"/>
        <w:tblInd w:w="1850" w:type="dxa"/>
        <w:tblBorders>
          <w:top w:val="nil"/>
          <w:left w:val="nil"/>
          <w:bottom w:val="nil"/>
          <w:right w:val="nil"/>
          <w:insideH w:val="nil"/>
          <w:insideV w:val="nil"/>
        </w:tblBorders>
        <w:tblLayout w:type="fixed"/>
        <w:tblLook w:val="01E0" w:firstRow="1" w:lastRow="1" w:firstColumn="1" w:lastColumn="1" w:noHBand="0" w:noVBand="0"/>
      </w:tblPr>
      <w:tblGrid>
        <w:gridCol w:w="4081"/>
        <w:gridCol w:w="256"/>
        <w:gridCol w:w="1020"/>
        <w:gridCol w:w="192"/>
        <w:gridCol w:w="590"/>
        <w:gridCol w:w="252"/>
        <w:gridCol w:w="994"/>
        <w:gridCol w:w="151"/>
        <w:gridCol w:w="552"/>
      </w:tblGrid>
      <w:tr w:rsidR="001E21B3">
        <w:trPr>
          <w:trHeight w:hRule="exact" w:val="282"/>
        </w:trPr>
        <w:tc>
          <w:tcPr>
            <w:tcW w:w="4081" w:type="dxa"/>
          </w:tcPr>
          <w:p w:rsidR="001E21B3" w:rsidRDefault="0090667D">
            <w:pPr>
              <w:pStyle w:val="TableParagraph"/>
              <w:spacing w:line="223" w:lineRule="exact"/>
              <w:ind w:left="1657" w:right="1527"/>
              <w:jc w:val="center"/>
              <w:rPr>
                <w:sz w:val="20"/>
              </w:rPr>
            </w:pPr>
            <w:r>
              <w:rPr>
                <w:sz w:val="20"/>
                <w:u w:val="single"/>
              </w:rPr>
              <w:t>Concepto</w:t>
            </w:r>
          </w:p>
        </w:tc>
        <w:tc>
          <w:tcPr>
            <w:tcW w:w="256" w:type="dxa"/>
          </w:tcPr>
          <w:p w:rsidR="001E21B3" w:rsidRDefault="001E21B3"/>
        </w:tc>
        <w:tc>
          <w:tcPr>
            <w:tcW w:w="1020" w:type="dxa"/>
          </w:tcPr>
          <w:p w:rsidR="001E21B3" w:rsidRDefault="0090667D">
            <w:pPr>
              <w:pStyle w:val="TableParagraph"/>
              <w:spacing w:line="223" w:lineRule="exact"/>
              <w:ind w:left="168"/>
              <w:rPr>
                <w:sz w:val="20"/>
              </w:rPr>
            </w:pPr>
            <w:r>
              <w:rPr>
                <w:sz w:val="20"/>
                <w:u w:val="single"/>
              </w:rPr>
              <w:t>Importe</w:t>
            </w:r>
          </w:p>
        </w:tc>
        <w:tc>
          <w:tcPr>
            <w:tcW w:w="192" w:type="dxa"/>
          </w:tcPr>
          <w:p w:rsidR="001E21B3" w:rsidRDefault="001E21B3"/>
        </w:tc>
        <w:tc>
          <w:tcPr>
            <w:tcW w:w="590" w:type="dxa"/>
          </w:tcPr>
          <w:p w:rsidR="001E21B3" w:rsidRDefault="0090667D">
            <w:pPr>
              <w:pStyle w:val="TableParagraph"/>
              <w:spacing w:line="223" w:lineRule="exact"/>
              <w:jc w:val="center"/>
              <w:rPr>
                <w:sz w:val="20"/>
              </w:rPr>
            </w:pPr>
            <w:r>
              <w:rPr>
                <w:w w:val="99"/>
                <w:sz w:val="20"/>
                <w:u w:val="single"/>
              </w:rPr>
              <w:t>%</w:t>
            </w:r>
          </w:p>
        </w:tc>
        <w:tc>
          <w:tcPr>
            <w:tcW w:w="252" w:type="dxa"/>
          </w:tcPr>
          <w:p w:rsidR="001E21B3" w:rsidRDefault="001E21B3"/>
        </w:tc>
        <w:tc>
          <w:tcPr>
            <w:tcW w:w="994" w:type="dxa"/>
          </w:tcPr>
          <w:p w:rsidR="001E21B3" w:rsidRDefault="0090667D">
            <w:pPr>
              <w:pStyle w:val="TableParagraph"/>
              <w:spacing w:line="223" w:lineRule="exact"/>
              <w:ind w:left="139"/>
              <w:rPr>
                <w:sz w:val="20"/>
              </w:rPr>
            </w:pPr>
            <w:r>
              <w:rPr>
                <w:sz w:val="20"/>
                <w:u w:val="single"/>
              </w:rPr>
              <w:t>Alcance</w:t>
            </w:r>
          </w:p>
        </w:tc>
        <w:tc>
          <w:tcPr>
            <w:tcW w:w="151" w:type="dxa"/>
          </w:tcPr>
          <w:p w:rsidR="001E21B3" w:rsidRDefault="001E21B3"/>
        </w:tc>
        <w:tc>
          <w:tcPr>
            <w:tcW w:w="552" w:type="dxa"/>
          </w:tcPr>
          <w:p w:rsidR="001E21B3" w:rsidRDefault="0090667D">
            <w:pPr>
              <w:pStyle w:val="TableParagraph"/>
              <w:spacing w:line="223" w:lineRule="exact"/>
              <w:ind w:left="4"/>
              <w:jc w:val="center"/>
              <w:rPr>
                <w:sz w:val="20"/>
              </w:rPr>
            </w:pPr>
            <w:r>
              <w:rPr>
                <w:w w:val="99"/>
                <w:sz w:val="20"/>
                <w:u w:val="single"/>
              </w:rPr>
              <w:t>%</w:t>
            </w:r>
          </w:p>
        </w:tc>
      </w:tr>
      <w:tr w:rsidR="001E21B3">
        <w:trPr>
          <w:trHeight w:hRule="exact" w:val="295"/>
        </w:trPr>
        <w:tc>
          <w:tcPr>
            <w:tcW w:w="4081" w:type="dxa"/>
          </w:tcPr>
          <w:p w:rsidR="001E21B3" w:rsidRDefault="0090667D">
            <w:pPr>
              <w:pStyle w:val="TableParagraph"/>
              <w:spacing w:before="52"/>
              <w:ind w:left="200"/>
              <w:rPr>
                <w:sz w:val="20"/>
              </w:rPr>
            </w:pPr>
            <w:r>
              <w:rPr>
                <w:sz w:val="20"/>
                <w:u w:val="single"/>
              </w:rPr>
              <w:t>Mantenimientos de:</w:t>
            </w:r>
          </w:p>
        </w:tc>
        <w:tc>
          <w:tcPr>
            <w:tcW w:w="256" w:type="dxa"/>
          </w:tcPr>
          <w:p w:rsidR="001E21B3" w:rsidRDefault="001E21B3"/>
        </w:tc>
        <w:tc>
          <w:tcPr>
            <w:tcW w:w="1020" w:type="dxa"/>
          </w:tcPr>
          <w:p w:rsidR="001E21B3" w:rsidRDefault="001E21B3"/>
        </w:tc>
        <w:tc>
          <w:tcPr>
            <w:tcW w:w="192" w:type="dxa"/>
          </w:tcPr>
          <w:p w:rsidR="001E21B3" w:rsidRDefault="001E21B3"/>
        </w:tc>
        <w:tc>
          <w:tcPr>
            <w:tcW w:w="590" w:type="dxa"/>
          </w:tcPr>
          <w:p w:rsidR="001E21B3" w:rsidRDefault="001E21B3"/>
        </w:tc>
        <w:tc>
          <w:tcPr>
            <w:tcW w:w="252" w:type="dxa"/>
          </w:tcPr>
          <w:p w:rsidR="001E21B3" w:rsidRDefault="001E21B3"/>
        </w:tc>
        <w:tc>
          <w:tcPr>
            <w:tcW w:w="994" w:type="dxa"/>
          </w:tcPr>
          <w:p w:rsidR="001E21B3" w:rsidRDefault="001E21B3"/>
        </w:tc>
        <w:tc>
          <w:tcPr>
            <w:tcW w:w="151" w:type="dxa"/>
          </w:tcPr>
          <w:p w:rsidR="001E21B3" w:rsidRDefault="001E21B3"/>
        </w:tc>
        <w:tc>
          <w:tcPr>
            <w:tcW w:w="552" w:type="dxa"/>
          </w:tcPr>
          <w:p w:rsidR="001E21B3" w:rsidRDefault="001E21B3"/>
        </w:tc>
      </w:tr>
      <w:tr w:rsidR="001E21B3">
        <w:trPr>
          <w:trHeight w:hRule="exact" w:val="250"/>
        </w:trPr>
        <w:tc>
          <w:tcPr>
            <w:tcW w:w="4081" w:type="dxa"/>
          </w:tcPr>
          <w:p w:rsidR="001E21B3" w:rsidRDefault="0090667D">
            <w:pPr>
              <w:pStyle w:val="TableParagraph"/>
              <w:spacing w:before="6"/>
              <w:ind w:left="200"/>
              <w:rPr>
                <w:sz w:val="20"/>
              </w:rPr>
            </w:pPr>
            <w:r>
              <w:rPr>
                <w:sz w:val="20"/>
              </w:rPr>
              <w:t>Cámaras de seguridad</w:t>
            </w:r>
          </w:p>
        </w:tc>
        <w:tc>
          <w:tcPr>
            <w:tcW w:w="256" w:type="dxa"/>
          </w:tcPr>
          <w:p w:rsidR="001E21B3" w:rsidRDefault="0090667D">
            <w:pPr>
              <w:pStyle w:val="TableParagraph"/>
              <w:spacing w:before="6"/>
              <w:jc w:val="center"/>
              <w:rPr>
                <w:sz w:val="20"/>
              </w:rPr>
            </w:pPr>
            <w:r>
              <w:rPr>
                <w:w w:val="99"/>
                <w:sz w:val="20"/>
              </w:rPr>
              <w:t>$</w:t>
            </w:r>
          </w:p>
        </w:tc>
        <w:tc>
          <w:tcPr>
            <w:tcW w:w="1020" w:type="dxa"/>
          </w:tcPr>
          <w:p w:rsidR="001E21B3" w:rsidRDefault="0090667D">
            <w:pPr>
              <w:pStyle w:val="TableParagraph"/>
              <w:spacing w:before="6"/>
              <w:ind w:right="72"/>
              <w:jc w:val="right"/>
              <w:rPr>
                <w:sz w:val="20"/>
              </w:rPr>
            </w:pPr>
            <w:r>
              <w:rPr>
                <w:sz w:val="20"/>
              </w:rPr>
              <w:t>46,799</w:t>
            </w:r>
          </w:p>
        </w:tc>
        <w:tc>
          <w:tcPr>
            <w:tcW w:w="192" w:type="dxa"/>
          </w:tcPr>
          <w:p w:rsidR="001E21B3" w:rsidRDefault="001E21B3"/>
        </w:tc>
        <w:tc>
          <w:tcPr>
            <w:tcW w:w="590" w:type="dxa"/>
          </w:tcPr>
          <w:p w:rsidR="001E21B3" w:rsidRDefault="0090667D">
            <w:pPr>
              <w:pStyle w:val="TableParagraph"/>
              <w:spacing w:before="6"/>
              <w:ind w:right="72"/>
              <w:jc w:val="right"/>
              <w:rPr>
                <w:sz w:val="20"/>
              </w:rPr>
            </w:pPr>
            <w:r>
              <w:rPr>
                <w:sz w:val="20"/>
              </w:rPr>
              <w:t>20</w:t>
            </w:r>
          </w:p>
        </w:tc>
        <w:tc>
          <w:tcPr>
            <w:tcW w:w="252" w:type="dxa"/>
          </w:tcPr>
          <w:p w:rsidR="001E21B3" w:rsidRDefault="0090667D">
            <w:pPr>
              <w:pStyle w:val="TableParagraph"/>
              <w:spacing w:before="6"/>
              <w:jc w:val="center"/>
              <w:rPr>
                <w:sz w:val="20"/>
              </w:rPr>
            </w:pPr>
            <w:r>
              <w:rPr>
                <w:w w:val="99"/>
                <w:sz w:val="20"/>
              </w:rPr>
              <w:t>$</w:t>
            </w:r>
          </w:p>
        </w:tc>
        <w:tc>
          <w:tcPr>
            <w:tcW w:w="994" w:type="dxa"/>
          </w:tcPr>
          <w:p w:rsidR="001E21B3" w:rsidRDefault="0090667D">
            <w:pPr>
              <w:pStyle w:val="TableParagraph"/>
              <w:spacing w:before="6"/>
              <w:ind w:left="-15" w:right="72"/>
              <w:jc w:val="right"/>
              <w:rPr>
                <w:sz w:val="20"/>
              </w:rPr>
            </w:pPr>
            <w:r>
              <w:rPr>
                <w:sz w:val="20"/>
              </w:rPr>
              <w:t>21,310</w:t>
            </w:r>
          </w:p>
        </w:tc>
        <w:tc>
          <w:tcPr>
            <w:tcW w:w="151" w:type="dxa"/>
          </w:tcPr>
          <w:p w:rsidR="001E21B3" w:rsidRDefault="001E21B3"/>
        </w:tc>
        <w:tc>
          <w:tcPr>
            <w:tcW w:w="552" w:type="dxa"/>
          </w:tcPr>
          <w:p w:rsidR="001E21B3" w:rsidRDefault="0090667D">
            <w:pPr>
              <w:pStyle w:val="TableParagraph"/>
              <w:spacing w:before="6"/>
              <w:ind w:right="70"/>
              <w:jc w:val="right"/>
              <w:rPr>
                <w:sz w:val="20"/>
              </w:rPr>
            </w:pPr>
            <w:r>
              <w:rPr>
                <w:sz w:val="20"/>
              </w:rPr>
              <w:t>46</w:t>
            </w:r>
          </w:p>
        </w:tc>
      </w:tr>
      <w:tr w:rsidR="001E21B3">
        <w:trPr>
          <w:trHeight w:hRule="exact" w:val="248"/>
        </w:trPr>
        <w:tc>
          <w:tcPr>
            <w:tcW w:w="4081" w:type="dxa"/>
          </w:tcPr>
          <w:p w:rsidR="001E21B3" w:rsidRDefault="0090667D">
            <w:pPr>
              <w:pStyle w:val="TableParagraph"/>
              <w:spacing w:before="6"/>
              <w:ind w:left="200"/>
              <w:rPr>
                <w:sz w:val="20"/>
              </w:rPr>
            </w:pPr>
            <w:r>
              <w:rPr>
                <w:sz w:val="20"/>
              </w:rPr>
              <w:t>Parques y jardines</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35,673</w:t>
            </w:r>
          </w:p>
        </w:tc>
        <w:tc>
          <w:tcPr>
            <w:tcW w:w="192" w:type="dxa"/>
          </w:tcPr>
          <w:p w:rsidR="001E21B3" w:rsidRDefault="001E21B3"/>
        </w:tc>
        <w:tc>
          <w:tcPr>
            <w:tcW w:w="590" w:type="dxa"/>
          </w:tcPr>
          <w:p w:rsidR="001E21B3" w:rsidRDefault="0090667D">
            <w:pPr>
              <w:pStyle w:val="TableParagraph"/>
              <w:spacing w:before="6"/>
              <w:ind w:right="72"/>
              <w:jc w:val="right"/>
              <w:rPr>
                <w:sz w:val="20"/>
              </w:rPr>
            </w:pPr>
            <w:r>
              <w:rPr>
                <w:sz w:val="20"/>
              </w:rPr>
              <w:t>16</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248"/>
        </w:trPr>
        <w:tc>
          <w:tcPr>
            <w:tcW w:w="4081" w:type="dxa"/>
          </w:tcPr>
          <w:p w:rsidR="001E21B3" w:rsidRDefault="0090667D">
            <w:pPr>
              <w:pStyle w:val="TableParagraph"/>
              <w:spacing w:before="5"/>
              <w:ind w:left="200"/>
              <w:rPr>
                <w:sz w:val="20"/>
              </w:rPr>
            </w:pPr>
            <w:r>
              <w:rPr>
                <w:sz w:val="20"/>
              </w:rPr>
              <w:t>Áreas públicas</w:t>
            </w:r>
          </w:p>
        </w:tc>
        <w:tc>
          <w:tcPr>
            <w:tcW w:w="256" w:type="dxa"/>
          </w:tcPr>
          <w:p w:rsidR="001E21B3" w:rsidRDefault="001E21B3"/>
        </w:tc>
        <w:tc>
          <w:tcPr>
            <w:tcW w:w="1020" w:type="dxa"/>
          </w:tcPr>
          <w:p w:rsidR="001E21B3" w:rsidRDefault="0090667D">
            <w:pPr>
              <w:pStyle w:val="TableParagraph"/>
              <w:spacing w:before="5"/>
              <w:ind w:right="72"/>
              <w:jc w:val="right"/>
              <w:rPr>
                <w:sz w:val="20"/>
              </w:rPr>
            </w:pPr>
            <w:r>
              <w:rPr>
                <w:sz w:val="20"/>
              </w:rPr>
              <w:t>22,942</w:t>
            </w:r>
          </w:p>
        </w:tc>
        <w:tc>
          <w:tcPr>
            <w:tcW w:w="192" w:type="dxa"/>
          </w:tcPr>
          <w:p w:rsidR="001E21B3" w:rsidRDefault="001E21B3"/>
        </w:tc>
        <w:tc>
          <w:tcPr>
            <w:tcW w:w="590" w:type="dxa"/>
          </w:tcPr>
          <w:p w:rsidR="001E21B3" w:rsidRDefault="0090667D">
            <w:pPr>
              <w:pStyle w:val="TableParagraph"/>
              <w:spacing w:before="5"/>
              <w:ind w:right="72"/>
              <w:jc w:val="right"/>
              <w:rPr>
                <w:sz w:val="20"/>
              </w:rPr>
            </w:pPr>
            <w:r>
              <w:rPr>
                <w:sz w:val="20"/>
              </w:rPr>
              <w:t>10</w:t>
            </w:r>
          </w:p>
        </w:tc>
        <w:tc>
          <w:tcPr>
            <w:tcW w:w="252" w:type="dxa"/>
          </w:tcPr>
          <w:p w:rsidR="001E21B3" w:rsidRDefault="001E21B3"/>
        </w:tc>
        <w:tc>
          <w:tcPr>
            <w:tcW w:w="994" w:type="dxa"/>
          </w:tcPr>
          <w:p w:rsidR="001E21B3" w:rsidRDefault="0090667D">
            <w:pPr>
              <w:pStyle w:val="TableParagraph"/>
              <w:spacing w:before="5"/>
              <w:ind w:left="-15" w:right="72"/>
              <w:jc w:val="right"/>
              <w:rPr>
                <w:sz w:val="20"/>
              </w:rPr>
            </w:pPr>
            <w:r>
              <w:rPr>
                <w:sz w:val="20"/>
              </w:rPr>
              <w:t>11,309</w:t>
            </w:r>
          </w:p>
        </w:tc>
        <w:tc>
          <w:tcPr>
            <w:tcW w:w="151" w:type="dxa"/>
          </w:tcPr>
          <w:p w:rsidR="001E21B3" w:rsidRDefault="001E21B3"/>
        </w:tc>
        <w:tc>
          <w:tcPr>
            <w:tcW w:w="552" w:type="dxa"/>
          </w:tcPr>
          <w:p w:rsidR="001E21B3" w:rsidRDefault="0090667D">
            <w:pPr>
              <w:pStyle w:val="TableParagraph"/>
              <w:spacing w:before="5"/>
              <w:ind w:right="70"/>
              <w:jc w:val="right"/>
              <w:rPr>
                <w:sz w:val="20"/>
              </w:rPr>
            </w:pPr>
            <w:r>
              <w:rPr>
                <w:sz w:val="20"/>
              </w:rPr>
              <w:t>49</w:t>
            </w:r>
          </w:p>
        </w:tc>
      </w:tr>
      <w:tr w:rsidR="001E21B3">
        <w:trPr>
          <w:trHeight w:hRule="exact" w:val="250"/>
        </w:trPr>
        <w:tc>
          <w:tcPr>
            <w:tcW w:w="4081" w:type="dxa"/>
          </w:tcPr>
          <w:p w:rsidR="001E21B3" w:rsidRDefault="0090667D">
            <w:pPr>
              <w:pStyle w:val="TableParagraph"/>
              <w:spacing w:before="6"/>
              <w:ind w:left="200"/>
              <w:rPr>
                <w:sz w:val="20"/>
              </w:rPr>
            </w:pPr>
            <w:r>
              <w:rPr>
                <w:sz w:val="20"/>
              </w:rPr>
              <w:t>Alumbrado público</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19,438</w:t>
            </w:r>
          </w:p>
        </w:tc>
        <w:tc>
          <w:tcPr>
            <w:tcW w:w="192" w:type="dxa"/>
          </w:tcPr>
          <w:p w:rsidR="001E21B3" w:rsidRDefault="001E21B3"/>
        </w:tc>
        <w:tc>
          <w:tcPr>
            <w:tcW w:w="590" w:type="dxa"/>
          </w:tcPr>
          <w:p w:rsidR="001E21B3" w:rsidRDefault="0090667D">
            <w:pPr>
              <w:pStyle w:val="TableParagraph"/>
              <w:spacing w:before="6"/>
              <w:ind w:right="69"/>
              <w:jc w:val="right"/>
              <w:rPr>
                <w:sz w:val="20"/>
              </w:rPr>
            </w:pPr>
            <w:r>
              <w:rPr>
                <w:w w:val="99"/>
                <w:sz w:val="20"/>
              </w:rPr>
              <w:t>9</w:t>
            </w:r>
          </w:p>
        </w:tc>
        <w:tc>
          <w:tcPr>
            <w:tcW w:w="252" w:type="dxa"/>
          </w:tcPr>
          <w:p w:rsidR="001E21B3" w:rsidRDefault="001E21B3"/>
        </w:tc>
        <w:tc>
          <w:tcPr>
            <w:tcW w:w="994" w:type="dxa"/>
          </w:tcPr>
          <w:p w:rsidR="001E21B3" w:rsidRDefault="0090667D">
            <w:pPr>
              <w:pStyle w:val="TableParagraph"/>
              <w:spacing w:before="6"/>
              <w:ind w:left="-15" w:right="72"/>
              <w:jc w:val="right"/>
              <w:rPr>
                <w:sz w:val="20"/>
              </w:rPr>
            </w:pPr>
            <w:r>
              <w:rPr>
                <w:sz w:val="20"/>
              </w:rPr>
              <w:t>8,009</w:t>
            </w:r>
          </w:p>
        </w:tc>
        <w:tc>
          <w:tcPr>
            <w:tcW w:w="151" w:type="dxa"/>
          </w:tcPr>
          <w:p w:rsidR="001E21B3" w:rsidRDefault="001E21B3"/>
        </w:tc>
        <w:tc>
          <w:tcPr>
            <w:tcW w:w="552" w:type="dxa"/>
          </w:tcPr>
          <w:p w:rsidR="001E21B3" w:rsidRDefault="0090667D">
            <w:pPr>
              <w:pStyle w:val="TableParagraph"/>
              <w:spacing w:before="6"/>
              <w:ind w:right="70"/>
              <w:jc w:val="right"/>
              <w:rPr>
                <w:sz w:val="20"/>
              </w:rPr>
            </w:pPr>
            <w:r>
              <w:rPr>
                <w:sz w:val="20"/>
              </w:rPr>
              <w:t>41</w:t>
            </w:r>
          </w:p>
        </w:tc>
      </w:tr>
      <w:tr w:rsidR="001E21B3">
        <w:trPr>
          <w:trHeight w:hRule="exact" w:val="250"/>
        </w:trPr>
        <w:tc>
          <w:tcPr>
            <w:tcW w:w="4081" w:type="dxa"/>
          </w:tcPr>
          <w:p w:rsidR="001E21B3" w:rsidRDefault="0090667D">
            <w:pPr>
              <w:pStyle w:val="TableParagraph"/>
              <w:spacing w:before="6"/>
              <w:ind w:left="200"/>
              <w:rPr>
                <w:sz w:val="20"/>
              </w:rPr>
            </w:pPr>
            <w:r>
              <w:rPr>
                <w:sz w:val="20"/>
              </w:rPr>
              <w:t>Maquinaria y otros equipos</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18,526</w:t>
            </w:r>
          </w:p>
        </w:tc>
        <w:tc>
          <w:tcPr>
            <w:tcW w:w="192" w:type="dxa"/>
          </w:tcPr>
          <w:p w:rsidR="001E21B3" w:rsidRDefault="001E21B3"/>
        </w:tc>
        <w:tc>
          <w:tcPr>
            <w:tcW w:w="590" w:type="dxa"/>
          </w:tcPr>
          <w:p w:rsidR="001E21B3" w:rsidRDefault="0090667D">
            <w:pPr>
              <w:pStyle w:val="TableParagraph"/>
              <w:spacing w:before="6"/>
              <w:ind w:right="69"/>
              <w:jc w:val="right"/>
              <w:rPr>
                <w:sz w:val="20"/>
              </w:rPr>
            </w:pPr>
            <w:r>
              <w:rPr>
                <w:w w:val="99"/>
                <w:sz w:val="20"/>
              </w:rPr>
              <w:t>8</w:t>
            </w:r>
          </w:p>
        </w:tc>
        <w:tc>
          <w:tcPr>
            <w:tcW w:w="252" w:type="dxa"/>
          </w:tcPr>
          <w:p w:rsidR="001E21B3" w:rsidRDefault="001E21B3"/>
        </w:tc>
        <w:tc>
          <w:tcPr>
            <w:tcW w:w="994" w:type="dxa"/>
          </w:tcPr>
          <w:p w:rsidR="001E21B3" w:rsidRDefault="0090667D">
            <w:pPr>
              <w:pStyle w:val="TableParagraph"/>
              <w:spacing w:before="6"/>
              <w:ind w:left="-15" w:right="72"/>
              <w:jc w:val="right"/>
              <w:rPr>
                <w:sz w:val="20"/>
              </w:rPr>
            </w:pPr>
            <w:r>
              <w:rPr>
                <w:sz w:val="20"/>
              </w:rPr>
              <w:t>15,892</w:t>
            </w:r>
          </w:p>
        </w:tc>
        <w:tc>
          <w:tcPr>
            <w:tcW w:w="151" w:type="dxa"/>
          </w:tcPr>
          <w:p w:rsidR="001E21B3" w:rsidRDefault="001E21B3"/>
        </w:tc>
        <w:tc>
          <w:tcPr>
            <w:tcW w:w="552" w:type="dxa"/>
          </w:tcPr>
          <w:p w:rsidR="001E21B3" w:rsidRDefault="0090667D">
            <w:pPr>
              <w:pStyle w:val="TableParagraph"/>
              <w:spacing w:before="6"/>
              <w:ind w:right="70"/>
              <w:jc w:val="right"/>
              <w:rPr>
                <w:sz w:val="20"/>
              </w:rPr>
            </w:pPr>
            <w:r>
              <w:rPr>
                <w:sz w:val="20"/>
              </w:rPr>
              <w:t>86</w:t>
            </w:r>
          </w:p>
        </w:tc>
      </w:tr>
      <w:tr w:rsidR="001E21B3">
        <w:trPr>
          <w:trHeight w:hRule="exact" w:val="248"/>
        </w:trPr>
        <w:tc>
          <w:tcPr>
            <w:tcW w:w="4081" w:type="dxa"/>
          </w:tcPr>
          <w:p w:rsidR="001E21B3" w:rsidRDefault="0090667D">
            <w:pPr>
              <w:pStyle w:val="TableParagraph"/>
              <w:spacing w:before="6"/>
              <w:ind w:left="200"/>
              <w:rPr>
                <w:sz w:val="20"/>
              </w:rPr>
            </w:pPr>
            <w:r>
              <w:rPr>
                <w:sz w:val="20"/>
              </w:rPr>
              <w:t>Edificios e instalaciones</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11,523</w:t>
            </w:r>
          </w:p>
        </w:tc>
        <w:tc>
          <w:tcPr>
            <w:tcW w:w="192" w:type="dxa"/>
          </w:tcPr>
          <w:p w:rsidR="001E21B3" w:rsidRDefault="001E21B3"/>
        </w:tc>
        <w:tc>
          <w:tcPr>
            <w:tcW w:w="590" w:type="dxa"/>
          </w:tcPr>
          <w:p w:rsidR="001E21B3" w:rsidRDefault="0090667D">
            <w:pPr>
              <w:pStyle w:val="TableParagraph"/>
              <w:spacing w:before="6"/>
              <w:ind w:right="69"/>
              <w:jc w:val="right"/>
              <w:rPr>
                <w:sz w:val="20"/>
              </w:rPr>
            </w:pPr>
            <w:r>
              <w:rPr>
                <w:w w:val="99"/>
                <w:sz w:val="20"/>
              </w:rPr>
              <w:t>5</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248"/>
        </w:trPr>
        <w:tc>
          <w:tcPr>
            <w:tcW w:w="4081" w:type="dxa"/>
          </w:tcPr>
          <w:p w:rsidR="001E21B3" w:rsidRDefault="0090667D">
            <w:pPr>
              <w:pStyle w:val="TableParagraph"/>
              <w:spacing w:before="5"/>
              <w:ind w:left="200"/>
              <w:rPr>
                <w:sz w:val="20"/>
              </w:rPr>
            </w:pPr>
            <w:r>
              <w:rPr>
                <w:sz w:val="20"/>
              </w:rPr>
              <w:t>Señales, semáforos, nomenclaturas</w:t>
            </w:r>
          </w:p>
        </w:tc>
        <w:tc>
          <w:tcPr>
            <w:tcW w:w="256" w:type="dxa"/>
          </w:tcPr>
          <w:p w:rsidR="001E21B3" w:rsidRDefault="001E21B3"/>
        </w:tc>
        <w:tc>
          <w:tcPr>
            <w:tcW w:w="1020" w:type="dxa"/>
          </w:tcPr>
          <w:p w:rsidR="001E21B3" w:rsidRDefault="0090667D">
            <w:pPr>
              <w:pStyle w:val="TableParagraph"/>
              <w:spacing w:before="5"/>
              <w:ind w:right="72"/>
              <w:jc w:val="right"/>
              <w:rPr>
                <w:sz w:val="20"/>
              </w:rPr>
            </w:pPr>
            <w:r>
              <w:rPr>
                <w:sz w:val="20"/>
              </w:rPr>
              <w:t>9,883</w:t>
            </w:r>
          </w:p>
        </w:tc>
        <w:tc>
          <w:tcPr>
            <w:tcW w:w="192" w:type="dxa"/>
          </w:tcPr>
          <w:p w:rsidR="001E21B3" w:rsidRDefault="001E21B3"/>
        </w:tc>
        <w:tc>
          <w:tcPr>
            <w:tcW w:w="590" w:type="dxa"/>
          </w:tcPr>
          <w:p w:rsidR="001E21B3" w:rsidRDefault="0090667D">
            <w:pPr>
              <w:pStyle w:val="TableParagraph"/>
              <w:spacing w:before="5"/>
              <w:ind w:right="69"/>
              <w:jc w:val="right"/>
              <w:rPr>
                <w:sz w:val="20"/>
              </w:rPr>
            </w:pPr>
            <w:r>
              <w:rPr>
                <w:w w:val="99"/>
                <w:sz w:val="20"/>
              </w:rPr>
              <w:t>4</w:t>
            </w:r>
          </w:p>
        </w:tc>
        <w:tc>
          <w:tcPr>
            <w:tcW w:w="252" w:type="dxa"/>
          </w:tcPr>
          <w:p w:rsidR="001E21B3" w:rsidRDefault="001E21B3"/>
        </w:tc>
        <w:tc>
          <w:tcPr>
            <w:tcW w:w="994" w:type="dxa"/>
          </w:tcPr>
          <w:p w:rsidR="001E21B3" w:rsidRDefault="0090667D">
            <w:pPr>
              <w:pStyle w:val="TableParagraph"/>
              <w:spacing w:before="5"/>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5"/>
              <w:ind w:right="68"/>
              <w:jc w:val="right"/>
              <w:rPr>
                <w:sz w:val="20"/>
              </w:rPr>
            </w:pPr>
            <w:r>
              <w:rPr>
                <w:w w:val="99"/>
                <w:sz w:val="20"/>
              </w:rPr>
              <w:t>-</w:t>
            </w:r>
          </w:p>
        </w:tc>
      </w:tr>
      <w:tr w:rsidR="001E21B3">
        <w:trPr>
          <w:trHeight w:hRule="exact" w:val="250"/>
        </w:trPr>
        <w:tc>
          <w:tcPr>
            <w:tcW w:w="4081" w:type="dxa"/>
          </w:tcPr>
          <w:p w:rsidR="001E21B3" w:rsidRDefault="0090667D">
            <w:pPr>
              <w:pStyle w:val="TableParagraph"/>
              <w:spacing w:before="6"/>
              <w:ind w:left="200"/>
              <w:rPr>
                <w:sz w:val="20"/>
              </w:rPr>
            </w:pPr>
            <w:r>
              <w:rPr>
                <w:sz w:val="20"/>
              </w:rPr>
              <w:t>Vehículos y otros medios de transporte</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8,536</w:t>
            </w:r>
          </w:p>
        </w:tc>
        <w:tc>
          <w:tcPr>
            <w:tcW w:w="192" w:type="dxa"/>
          </w:tcPr>
          <w:p w:rsidR="001E21B3" w:rsidRDefault="001E21B3"/>
        </w:tc>
        <w:tc>
          <w:tcPr>
            <w:tcW w:w="590" w:type="dxa"/>
          </w:tcPr>
          <w:p w:rsidR="001E21B3" w:rsidRDefault="0090667D">
            <w:pPr>
              <w:pStyle w:val="TableParagraph"/>
              <w:spacing w:before="6"/>
              <w:ind w:right="69"/>
              <w:jc w:val="right"/>
              <w:rPr>
                <w:sz w:val="20"/>
              </w:rPr>
            </w:pPr>
            <w:r>
              <w:rPr>
                <w:w w:val="99"/>
                <w:sz w:val="20"/>
              </w:rPr>
              <w:t>4</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250"/>
        </w:trPr>
        <w:tc>
          <w:tcPr>
            <w:tcW w:w="4081" w:type="dxa"/>
          </w:tcPr>
          <w:p w:rsidR="001E21B3" w:rsidRDefault="0090667D">
            <w:pPr>
              <w:pStyle w:val="TableParagraph"/>
              <w:spacing w:before="6"/>
              <w:ind w:left="200"/>
              <w:rPr>
                <w:sz w:val="20"/>
              </w:rPr>
            </w:pPr>
            <w:r>
              <w:rPr>
                <w:sz w:val="20"/>
              </w:rPr>
              <w:t>Subvenciones parques y jardines</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6,421</w:t>
            </w:r>
          </w:p>
        </w:tc>
        <w:tc>
          <w:tcPr>
            <w:tcW w:w="192" w:type="dxa"/>
          </w:tcPr>
          <w:p w:rsidR="001E21B3" w:rsidRDefault="001E21B3"/>
        </w:tc>
        <w:tc>
          <w:tcPr>
            <w:tcW w:w="590" w:type="dxa"/>
          </w:tcPr>
          <w:p w:rsidR="001E21B3" w:rsidRDefault="0090667D">
            <w:pPr>
              <w:pStyle w:val="TableParagraph"/>
              <w:spacing w:before="6"/>
              <w:ind w:right="69"/>
              <w:jc w:val="right"/>
              <w:rPr>
                <w:sz w:val="20"/>
              </w:rPr>
            </w:pPr>
            <w:r>
              <w:rPr>
                <w:w w:val="99"/>
                <w:sz w:val="20"/>
              </w:rPr>
              <w:t>3</w:t>
            </w:r>
          </w:p>
        </w:tc>
        <w:tc>
          <w:tcPr>
            <w:tcW w:w="252" w:type="dxa"/>
          </w:tcPr>
          <w:p w:rsidR="001E21B3" w:rsidRDefault="001E21B3"/>
        </w:tc>
        <w:tc>
          <w:tcPr>
            <w:tcW w:w="994" w:type="dxa"/>
          </w:tcPr>
          <w:p w:rsidR="001E21B3" w:rsidRDefault="0090667D">
            <w:pPr>
              <w:pStyle w:val="TableParagraph"/>
              <w:spacing w:before="6"/>
              <w:ind w:left="-15" w:right="72"/>
              <w:jc w:val="right"/>
              <w:rPr>
                <w:sz w:val="20"/>
              </w:rPr>
            </w:pPr>
            <w:r>
              <w:rPr>
                <w:sz w:val="20"/>
              </w:rPr>
              <w:t>1,143</w:t>
            </w:r>
          </w:p>
        </w:tc>
        <w:tc>
          <w:tcPr>
            <w:tcW w:w="151" w:type="dxa"/>
          </w:tcPr>
          <w:p w:rsidR="001E21B3" w:rsidRDefault="001E21B3"/>
        </w:tc>
        <w:tc>
          <w:tcPr>
            <w:tcW w:w="552" w:type="dxa"/>
          </w:tcPr>
          <w:p w:rsidR="001E21B3" w:rsidRDefault="0090667D">
            <w:pPr>
              <w:pStyle w:val="TableParagraph"/>
              <w:spacing w:before="6"/>
              <w:ind w:right="70"/>
              <w:jc w:val="right"/>
              <w:rPr>
                <w:sz w:val="20"/>
              </w:rPr>
            </w:pPr>
            <w:r>
              <w:rPr>
                <w:sz w:val="20"/>
              </w:rPr>
              <w:t>18</w:t>
            </w:r>
          </w:p>
        </w:tc>
      </w:tr>
      <w:tr w:rsidR="001E21B3">
        <w:trPr>
          <w:trHeight w:hRule="exact" w:val="248"/>
        </w:trPr>
        <w:tc>
          <w:tcPr>
            <w:tcW w:w="4081" w:type="dxa"/>
          </w:tcPr>
          <w:p w:rsidR="001E21B3" w:rsidRDefault="0090667D">
            <w:pPr>
              <w:pStyle w:val="TableParagraph"/>
              <w:spacing w:before="6"/>
              <w:ind w:left="200"/>
              <w:rPr>
                <w:sz w:val="20"/>
              </w:rPr>
            </w:pPr>
            <w:r>
              <w:rPr>
                <w:sz w:val="20"/>
              </w:rPr>
              <w:t>Mobiliario y otros equipos</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3,538</w:t>
            </w:r>
          </w:p>
        </w:tc>
        <w:tc>
          <w:tcPr>
            <w:tcW w:w="192" w:type="dxa"/>
          </w:tcPr>
          <w:p w:rsidR="001E21B3" w:rsidRDefault="001E21B3"/>
        </w:tc>
        <w:tc>
          <w:tcPr>
            <w:tcW w:w="590" w:type="dxa"/>
          </w:tcPr>
          <w:p w:rsidR="001E21B3" w:rsidRDefault="0090667D">
            <w:pPr>
              <w:pStyle w:val="TableParagraph"/>
              <w:spacing w:before="6"/>
              <w:ind w:right="69"/>
              <w:jc w:val="right"/>
              <w:rPr>
                <w:sz w:val="20"/>
              </w:rPr>
            </w:pPr>
            <w:r>
              <w:rPr>
                <w:w w:val="99"/>
                <w:sz w:val="20"/>
              </w:rPr>
              <w:t>2</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248"/>
        </w:trPr>
        <w:tc>
          <w:tcPr>
            <w:tcW w:w="4081" w:type="dxa"/>
          </w:tcPr>
          <w:p w:rsidR="001E21B3" w:rsidRDefault="0090667D">
            <w:pPr>
              <w:pStyle w:val="TableParagraph"/>
              <w:spacing w:before="5"/>
              <w:ind w:left="200"/>
              <w:rPr>
                <w:sz w:val="20"/>
              </w:rPr>
            </w:pPr>
            <w:r>
              <w:rPr>
                <w:sz w:val="20"/>
              </w:rPr>
              <w:t>Equipo de radios</w:t>
            </w:r>
          </w:p>
        </w:tc>
        <w:tc>
          <w:tcPr>
            <w:tcW w:w="256" w:type="dxa"/>
          </w:tcPr>
          <w:p w:rsidR="001E21B3" w:rsidRDefault="001E21B3"/>
        </w:tc>
        <w:tc>
          <w:tcPr>
            <w:tcW w:w="1020" w:type="dxa"/>
          </w:tcPr>
          <w:p w:rsidR="001E21B3" w:rsidRDefault="0090667D">
            <w:pPr>
              <w:pStyle w:val="TableParagraph"/>
              <w:spacing w:before="5"/>
              <w:ind w:right="72"/>
              <w:jc w:val="right"/>
              <w:rPr>
                <w:sz w:val="20"/>
              </w:rPr>
            </w:pPr>
            <w:r>
              <w:rPr>
                <w:sz w:val="20"/>
              </w:rPr>
              <w:t>1,645</w:t>
            </w:r>
          </w:p>
        </w:tc>
        <w:tc>
          <w:tcPr>
            <w:tcW w:w="192" w:type="dxa"/>
          </w:tcPr>
          <w:p w:rsidR="001E21B3" w:rsidRDefault="001E21B3"/>
        </w:tc>
        <w:tc>
          <w:tcPr>
            <w:tcW w:w="590" w:type="dxa"/>
          </w:tcPr>
          <w:p w:rsidR="001E21B3" w:rsidRDefault="0090667D">
            <w:pPr>
              <w:pStyle w:val="TableParagraph"/>
              <w:spacing w:before="5"/>
              <w:ind w:right="69"/>
              <w:jc w:val="right"/>
              <w:rPr>
                <w:sz w:val="20"/>
              </w:rPr>
            </w:pPr>
            <w:r>
              <w:rPr>
                <w:w w:val="99"/>
                <w:sz w:val="20"/>
              </w:rPr>
              <w:t>1</w:t>
            </w:r>
          </w:p>
        </w:tc>
        <w:tc>
          <w:tcPr>
            <w:tcW w:w="252" w:type="dxa"/>
          </w:tcPr>
          <w:p w:rsidR="001E21B3" w:rsidRDefault="001E21B3"/>
        </w:tc>
        <w:tc>
          <w:tcPr>
            <w:tcW w:w="994" w:type="dxa"/>
          </w:tcPr>
          <w:p w:rsidR="001E21B3" w:rsidRDefault="0090667D">
            <w:pPr>
              <w:pStyle w:val="TableParagraph"/>
              <w:spacing w:before="5"/>
              <w:ind w:left="-15" w:right="72"/>
              <w:jc w:val="right"/>
              <w:rPr>
                <w:sz w:val="20"/>
              </w:rPr>
            </w:pPr>
            <w:r>
              <w:rPr>
                <w:sz w:val="20"/>
              </w:rPr>
              <w:t>822</w:t>
            </w:r>
          </w:p>
        </w:tc>
        <w:tc>
          <w:tcPr>
            <w:tcW w:w="151" w:type="dxa"/>
          </w:tcPr>
          <w:p w:rsidR="001E21B3" w:rsidRDefault="001E21B3"/>
        </w:tc>
        <w:tc>
          <w:tcPr>
            <w:tcW w:w="552" w:type="dxa"/>
          </w:tcPr>
          <w:p w:rsidR="001E21B3" w:rsidRDefault="0090667D">
            <w:pPr>
              <w:pStyle w:val="TableParagraph"/>
              <w:spacing w:before="5"/>
              <w:ind w:right="70"/>
              <w:jc w:val="right"/>
              <w:rPr>
                <w:sz w:val="20"/>
              </w:rPr>
            </w:pPr>
            <w:r>
              <w:rPr>
                <w:sz w:val="20"/>
              </w:rPr>
              <w:t>50</w:t>
            </w:r>
          </w:p>
        </w:tc>
      </w:tr>
      <w:tr w:rsidR="001E21B3">
        <w:trPr>
          <w:trHeight w:hRule="exact" w:val="250"/>
        </w:trPr>
        <w:tc>
          <w:tcPr>
            <w:tcW w:w="4081" w:type="dxa"/>
          </w:tcPr>
          <w:p w:rsidR="001E21B3" w:rsidRDefault="0090667D">
            <w:pPr>
              <w:pStyle w:val="TableParagraph"/>
              <w:spacing w:before="6"/>
              <w:ind w:left="200"/>
              <w:rPr>
                <w:sz w:val="20"/>
              </w:rPr>
            </w:pPr>
            <w:r>
              <w:rPr>
                <w:sz w:val="20"/>
              </w:rPr>
              <w:t>Site</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1,062</w:t>
            </w:r>
          </w:p>
        </w:tc>
        <w:tc>
          <w:tcPr>
            <w:tcW w:w="192"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263"/>
        </w:trPr>
        <w:tc>
          <w:tcPr>
            <w:tcW w:w="4081" w:type="dxa"/>
          </w:tcPr>
          <w:p w:rsidR="001E21B3" w:rsidRDefault="0090667D">
            <w:pPr>
              <w:pStyle w:val="TableParagraph"/>
              <w:spacing w:before="6"/>
              <w:ind w:left="200"/>
              <w:rPr>
                <w:sz w:val="20"/>
              </w:rPr>
            </w:pPr>
            <w:r>
              <w:rPr>
                <w:sz w:val="20"/>
              </w:rPr>
              <w:t>Equipo de comunicación</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801</w:t>
            </w:r>
          </w:p>
        </w:tc>
        <w:tc>
          <w:tcPr>
            <w:tcW w:w="192"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507"/>
        </w:trPr>
        <w:tc>
          <w:tcPr>
            <w:tcW w:w="4081" w:type="dxa"/>
          </w:tcPr>
          <w:p w:rsidR="001E21B3" w:rsidRDefault="0090667D">
            <w:pPr>
              <w:pStyle w:val="TableParagraph"/>
              <w:tabs>
                <w:tab w:val="left" w:pos="1135"/>
                <w:tab w:val="left" w:pos="2741"/>
                <w:tab w:val="left" w:pos="3909"/>
              </w:tabs>
              <w:spacing w:before="19"/>
              <w:ind w:left="200" w:right="69"/>
              <w:rPr>
                <w:sz w:val="20"/>
              </w:rPr>
            </w:pPr>
            <w:r>
              <w:rPr>
                <w:sz w:val="20"/>
              </w:rPr>
              <w:t>Equipo</w:t>
            </w:r>
            <w:r>
              <w:rPr>
                <w:sz w:val="20"/>
              </w:rPr>
              <w:tab/>
              <w:t>administrativo,</w:t>
            </w:r>
            <w:r>
              <w:rPr>
                <w:sz w:val="20"/>
              </w:rPr>
              <w:tab/>
              <w:t>educativo</w:t>
            </w:r>
            <w:r>
              <w:rPr>
                <w:sz w:val="20"/>
              </w:rPr>
              <w:tab/>
              <w:t>y recreativo</w:t>
            </w:r>
          </w:p>
        </w:tc>
        <w:tc>
          <w:tcPr>
            <w:tcW w:w="256" w:type="dxa"/>
          </w:tcPr>
          <w:p w:rsidR="001E21B3" w:rsidRDefault="001E21B3"/>
        </w:tc>
        <w:tc>
          <w:tcPr>
            <w:tcW w:w="1020" w:type="dxa"/>
          </w:tcPr>
          <w:p w:rsidR="001E21B3" w:rsidRDefault="001E21B3">
            <w:pPr>
              <w:pStyle w:val="TableParagraph"/>
              <w:spacing w:before="8"/>
              <w:rPr>
                <w:sz w:val="21"/>
              </w:rPr>
            </w:pPr>
          </w:p>
          <w:p w:rsidR="001E21B3" w:rsidRDefault="0090667D">
            <w:pPr>
              <w:pStyle w:val="TableParagraph"/>
              <w:ind w:right="72"/>
              <w:jc w:val="right"/>
              <w:rPr>
                <w:sz w:val="20"/>
              </w:rPr>
            </w:pPr>
            <w:r>
              <w:rPr>
                <w:sz w:val="20"/>
              </w:rPr>
              <w:t>557</w:t>
            </w:r>
          </w:p>
        </w:tc>
        <w:tc>
          <w:tcPr>
            <w:tcW w:w="192" w:type="dxa"/>
          </w:tcPr>
          <w:p w:rsidR="001E21B3" w:rsidRDefault="001E21B3"/>
        </w:tc>
        <w:tc>
          <w:tcPr>
            <w:tcW w:w="590" w:type="dxa"/>
          </w:tcPr>
          <w:p w:rsidR="001E21B3" w:rsidRDefault="001E21B3">
            <w:pPr>
              <w:pStyle w:val="TableParagraph"/>
              <w:spacing w:before="8"/>
              <w:rPr>
                <w:sz w:val="21"/>
              </w:rPr>
            </w:pPr>
          </w:p>
          <w:p w:rsidR="001E21B3" w:rsidRDefault="0090667D">
            <w:pPr>
              <w:pStyle w:val="TableParagraph"/>
              <w:ind w:right="70"/>
              <w:jc w:val="right"/>
              <w:rPr>
                <w:sz w:val="20"/>
              </w:rPr>
            </w:pPr>
            <w:r>
              <w:rPr>
                <w:w w:val="99"/>
                <w:sz w:val="20"/>
              </w:rPr>
              <w:t>-</w:t>
            </w:r>
          </w:p>
        </w:tc>
        <w:tc>
          <w:tcPr>
            <w:tcW w:w="252" w:type="dxa"/>
          </w:tcPr>
          <w:p w:rsidR="001E21B3" w:rsidRDefault="001E21B3"/>
        </w:tc>
        <w:tc>
          <w:tcPr>
            <w:tcW w:w="994" w:type="dxa"/>
          </w:tcPr>
          <w:p w:rsidR="001E21B3" w:rsidRDefault="001E21B3">
            <w:pPr>
              <w:pStyle w:val="TableParagraph"/>
              <w:spacing w:before="8"/>
              <w:rPr>
                <w:sz w:val="21"/>
              </w:rPr>
            </w:pPr>
          </w:p>
          <w:p w:rsidR="001E21B3" w:rsidRDefault="0090667D">
            <w:pPr>
              <w:pStyle w:val="TableParagraph"/>
              <w:spacing w:before="1"/>
              <w:ind w:right="70"/>
              <w:jc w:val="right"/>
              <w:rPr>
                <w:sz w:val="20"/>
              </w:rPr>
            </w:pPr>
            <w:r>
              <w:rPr>
                <w:w w:val="99"/>
                <w:sz w:val="20"/>
              </w:rPr>
              <w:t>-</w:t>
            </w:r>
          </w:p>
        </w:tc>
        <w:tc>
          <w:tcPr>
            <w:tcW w:w="151" w:type="dxa"/>
          </w:tcPr>
          <w:p w:rsidR="001E21B3" w:rsidRDefault="001E21B3"/>
        </w:tc>
        <w:tc>
          <w:tcPr>
            <w:tcW w:w="552" w:type="dxa"/>
          </w:tcPr>
          <w:p w:rsidR="001E21B3" w:rsidRDefault="001E21B3">
            <w:pPr>
              <w:pStyle w:val="TableParagraph"/>
              <w:spacing w:before="4"/>
              <w:rPr>
                <w:sz w:val="18"/>
              </w:rPr>
            </w:pPr>
          </w:p>
          <w:p w:rsidR="001E21B3" w:rsidRDefault="0090667D">
            <w:pPr>
              <w:pStyle w:val="TableParagraph"/>
              <w:ind w:right="68"/>
              <w:jc w:val="right"/>
              <w:rPr>
                <w:sz w:val="20"/>
              </w:rPr>
            </w:pPr>
            <w:r>
              <w:rPr>
                <w:w w:val="99"/>
                <w:sz w:val="20"/>
              </w:rPr>
              <w:t>-</w:t>
            </w:r>
          </w:p>
        </w:tc>
      </w:tr>
      <w:tr w:rsidR="001E21B3">
        <w:trPr>
          <w:trHeight w:hRule="exact" w:val="263"/>
        </w:trPr>
        <w:tc>
          <w:tcPr>
            <w:tcW w:w="4081" w:type="dxa"/>
          </w:tcPr>
          <w:p w:rsidR="001E21B3" w:rsidRDefault="0090667D">
            <w:pPr>
              <w:pStyle w:val="TableParagraph"/>
              <w:spacing w:before="19"/>
              <w:ind w:left="200"/>
              <w:rPr>
                <w:sz w:val="20"/>
              </w:rPr>
            </w:pPr>
            <w:r>
              <w:rPr>
                <w:sz w:val="20"/>
              </w:rPr>
              <w:t>Elevadores</w:t>
            </w:r>
          </w:p>
        </w:tc>
        <w:tc>
          <w:tcPr>
            <w:tcW w:w="256" w:type="dxa"/>
          </w:tcPr>
          <w:p w:rsidR="001E21B3" w:rsidRDefault="001E21B3"/>
        </w:tc>
        <w:tc>
          <w:tcPr>
            <w:tcW w:w="1020" w:type="dxa"/>
          </w:tcPr>
          <w:p w:rsidR="001E21B3" w:rsidRDefault="0090667D">
            <w:pPr>
              <w:pStyle w:val="TableParagraph"/>
              <w:spacing w:before="19"/>
              <w:ind w:right="72"/>
              <w:jc w:val="right"/>
              <w:rPr>
                <w:sz w:val="20"/>
              </w:rPr>
            </w:pPr>
            <w:r>
              <w:rPr>
                <w:sz w:val="20"/>
              </w:rPr>
              <w:t>473</w:t>
            </w:r>
          </w:p>
        </w:tc>
        <w:tc>
          <w:tcPr>
            <w:tcW w:w="192" w:type="dxa"/>
          </w:tcPr>
          <w:p w:rsidR="001E21B3" w:rsidRDefault="001E21B3"/>
        </w:tc>
        <w:tc>
          <w:tcPr>
            <w:tcW w:w="590" w:type="dxa"/>
          </w:tcPr>
          <w:p w:rsidR="001E21B3" w:rsidRDefault="0090667D">
            <w:pPr>
              <w:pStyle w:val="TableParagraph"/>
              <w:spacing w:before="19"/>
              <w:ind w:right="70"/>
              <w:jc w:val="right"/>
              <w:rPr>
                <w:sz w:val="20"/>
              </w:rPr>
            </w:pPr>
            <w:r>
              <w:rPr>
                <w:w w:val="99"/>
                <w:sz w:val="20"/>
              </w:rPr>
              <w:t>-</w:t>
            </w:r>
          </w:p>
        </w:tc>
        <w:tc>
          <w:tcPr>
            <w:tcW w:w="252" w:type="dxa"/>
          </w:tcPr>
          <w:p w:rsidR="001E21B3" w:rsidRDefault="001E21B3"/>
        </w:tc>
        <w:tc>
          <w:tcPr>
            <w:tcW w:w="994" w:type="dxa"/>
          </w:tcPr>
          <w:p w:rsidR="001E21B3" w:rsidRDefault="0090667D">
            <w:pPr>
              <w:pStyle w:val="TableParagraph"/>
              <w:spacing w:before="19"/>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19"/>
              <w:ind w:right="68"/>
              <w:jc w:val="right"/>
              <w:rPr>
                <w:sz w:val="20"/>
              </w:rPr>
            </w:pPr>
            <w:r>
              <w:rPr>
                <w:w w:val="99"/>
                <w:sz w:val="20"/>
              </w:rPr>
              <w:t>-</w:t>
            </w:r>
          </w:p>
        </w:tc>
      </w:tr>
      <w:tr w:rsidR="001E21B3">
        <w:trPr>
          <w:trHeight w:hRule="exact" w:val="250"/>
        </w:trPr>
        <w:tc>
          <w:tcPr>
            <w:tcW w:w="4081" w:type="dxa"/>
          </w:tcPr>
          <w:p w:rsidR="001E21B3" w:rsidRDefault="0090667D">
            <w:pPr>
              <w:pStyle w:val="TableParagraph"/>
              <w:spacing w:before="6"/>
              <w:ind w:left="200"/>
              <w:rPr>
                <w:sz w:val="20"/>
              </w:rPr>
            </w:pPr>
            <w:r>
              <w:rPr>
                <w:sz w:val="20"/>
              </w:rPr>
              <w:t>Equipo médico</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33</w:t>
            </w:r>
          </w:p>
        </w:tc>
        <w:tc>
          <w:tcPr>
            <w:tcW w:w="192"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294"/>
        </w:trPr>
        <w:tc>
          <w:tcPr>
            <w:tcW w:w="4081" w:type="dxa"/>
          </w:tcPr>
          <w:p w:rsidR="001E21B3" w:rsidRDefault="0090667D">
            <w:pPr>
              <w:pStyle w:val="TableParagraph"/>
              <w:spacing w:before="6"/>
              <w:ind w:left="200"/>
              <w:rPr>
                <w:sz w:val="20"/>
              </w:rPr>
            </w:pPr>
            <w:r>
              <w:rPr>
                <w:sz w:val="20"/>
              </w:rPr>
              <w:t>Equipo de cómputo</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28</w:t>
            </w:r>
          </w:p>
        </w:tc>
        <w:tc>
          <w:tcPr>
            <w:tcW w:w="192"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294"/>
        </w:trPr>
        <w:tc>
          <w:tcPr>
            <w:tcW w:w="4081" w:type="dxa"/>
          </w:tcPr>
          <w:p w:rsidR="001E21B3" w:rsidRDefault="0090667D">
            <w:pPr>
              <w:pStyle w:val="TableParagraph"/>
              <w:spacing w:before="50"/>
              <w:ind w:left="200"/>
              <w:rPr>
                <w:sz w:val="20"/>
              </w:rPr>
            </w:pPr>
            <w:r>
              <w:rPr>
                <w:sz w:val="20"/>
                <w:u w:val="single"/>
              </w:rPr>
              <w:t>Otros servicios de mantenimiento:</w:t>
            </w:r>
          </w:p>
        </w:tc>
        <w:tc>
          <w:tcPr>
            <w:tcW w:w="256" w:type="dxa"/>
          </w:tcPr>
          <w:p w:rsidR="001E21B3" w:rsidRDefault="001E21B3"/>
        </w:tc>
        <w:tc>
          <w:tcPr>
            <w:tcW w:w="1020" w:type="dxa"/>
          </w:tcPr>
          <w:p w:rsidR="001E21B3" w:rsidRDefault="001E21B3"/>
        </w:tc>
        <w:tc>
          <w:tcPr>
            <w:tcW w:w="192" w:type="dxa"/>
          </w:tcPr>
          <w:p w:rsidR="001E21B3" w:rsidRDefault="001E21B3"/>
        </w:tc>
        <w:tc>
          <w:tcPr>
            <w:tcW w:w="590" w:type="dxa"/>
          </w:tcPr>
          <w:p w:rsidR="001E21B3" w:rsidRDefault="001E21B3"/>
        </w:tc>
        <w:tc>
          <w:tcPr>
            <w:tcW w:w="252" w:type="dxa"/>
          </w:tcPr>
          <w:p w:rsidR="001E21B3" w:rsidRDefault="001E21B3"/>
        </w:tc>
        <w:tc>
          <w:tcPr>
            <w:tcW w:w="994" w:type="dxa"/>
          </w:tcPr>
          <w:p w:rsidR="001E21B3" w:rsidRDefault="001E21B3"/>
        </w:tc>
        <w:tc>
          <w:tcPr>
            <w:tcW w:w="151" w:type="dxa"/>
          </w:tcPr>
          <w:p w:rsidR="001E21B3" w:rsidRDefault="001E21B3"/>
        </w:tc>
        <w:tc>
          <w:tcPr>
            <w:tcW w:w="552" w:type="dxa"/>
          </w:tcPr>
          <w:p w:rsidR="001E21B3" w:rsidRDefault="001E21B3"/>
        </w:tc>
      </w:tr>
      <w:tr w:rsidR="001E21B3">
        <w:trPr>
          <w:trHeight w:hRule="exact" w:val="248"/>
        </w:trPr>
        <w:tc>
          <w:tcPr>
            <w:tcW w:w="4081" w:type="dxa"/>
          </w:tcPr>
          <w:p w:rsidR="001E21B3" w:rsidRDefault="0090667D">
            <w:pPr>
              <w:pStyle w:val="TableParagraph"/>
              <w:spacing w:before="6"/>
              <w:ind w:left="200"/>
              <w:rPr>
                <w:sz w:val="20"/>
              </w:rPr>
            </w:pPr>
            <w:r>
              <w:rPr>
                <w:sz w:val="20"/>
              </w:rPr>
              <w:t>Confinamiento y recolección de desechos</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37,848</w:t>
            </w:r>
          </w:p>
        </w:tc>
        <w:tc>
          <w:tcPr>
            <w:tcW w:w="192" w:type="dxa"/>
          </w:tcPr>
          <w:p w:rsidR="001E21B3" w:rsidRDefault="001E21B3"/>
        </w:tc>
        <w:tc>
          <w:tcPr>
            <w:tcW w:w="590" w:type="dxa"/>
          </w:tcPr>
          <w:p w:rsidR="001E21B3" w:rsidRDefault="0090667D">
            <w:pPr>
              <w:pStyle w:val="TableParagraph"/>
              <w:spacing w:before="6"/>
              <w:ind w:right="72"/>
              <w:jc w:val="right"/>
              <w:rPr>
                <w:sz w:val="20"/>
              </w:rPr>
            </w:pPr>
            <w:r>
              <w:rPr>
                <w:sz w:val="20"/>
              </w:rPr>
              <w:t>17</w:t>
            </w:r>
          </w:p>
        </w:tc>
        <w:tc>
          <w:tcPr>
            <w:tcW w:w="252" w:type="dxa"/>
          </w:tcPr>
          <w:p w:rsidR="001E21B3" w:rsidRDefault="001E21B3"/>
        </w:tc>
        <w:tc>
          <w:tcPr>
            <w:tcW w:w="994" w:type="dxa"/>
          </w:tcPr>
          <w:p w:rsidR="001E21B3" w:rsidRDefault="0090667D">
            <w:pPr>
              <w:pStyle w:val="TableParagraph"/>
              <w:spacing w:before="6"/>
              <w:ind w:left="-15" w:right="72"/>
              <w:jc w:val="right"/>
              <w:rPr>
                <w:sz w:val="20"/>
              </w:rPr>
            </w:pPr>
            <w:r>
              <w:rPr>
                <w:sz w:val="20"/>
              </w:rPr>
              <w:t>20,045</w:t>
            </w:r>
          </w:p>
        </w:tc>
        <w:tc>
          <w:tcPr>
            <w:tcW w:w="151" w:type="dxa"/>
          </w:tcPr>
          <w:p w:rsidR="001E21B3" w:rsidRDefault="001E21B3"/>
        </w:tc>
        <w:tc>
          <w:tcPr>
            <w:tcW w:w="552" w:type="dxa"/>
          </w:tcPr>
          <w:p w:rsidR="001E21B3" w:rsidRDefault="0090667D">
            <w:pPr>
              <w:pStyle w:val="TableParagraph"/>
              <w:spacing w:before="6"/>
              <w:ind w:right="70"/>
              <w:jc w:val="right"/>
              <w:rPr>
                <w:sz w:val="20"/>
              </w:rPr>
            </w:pPr>
            <w:r>
              <w:rPr>
                <w:sz w:val="20"/>
              </w:rPr>
              <w:t>53</w:t>
            </w:r>
          </w:p>
        </w:tc>
      </w:tr>
      <w:tr w:rsidR="001E21B3">
        <w:trPr>
          <w:trHeight w:hRule="exact" w:val="248"/>
        </w:trPr>
        <w:tc>
          <w:tcPr>
            <w:tcW w:w="4081" w:type="dxa"/>
          </w:tcPr>
          <w:p w:rsidR="001E21B3" w:rsidRDefault="0090667D">
            <w:pPr>
              <w:pStyle w:val="TableParagraph"/>
              <w:spacing w:before="5"/>
              <w:ind w:left="200"/>
              <w:rPr>
                <w:sz w:val="20"/>
              </w:rPr>
            </w:pPr>
            <w:r>
              <w:rPr>
                <w:sz w:val="20"/>
              </w:rPr>
              <w:t>Servicio de limpieza</w:t>
            </w:r>
          </w:p>
        </w:tc>
        <w:tc>
          <w:tcPr>
            <w:tcW w:w="256" w:type="dxa"/>
          </w:tcPr>
          <w:p w:rsidR="001E21B3" w:rsidRDefault="001E21B3"/>
        </w:tc>
        <w:tc>
          <w:tcPr>
            <w:tcW w:w="1020" w:type="dxa"/>
          </w:tcPr>
          <w:p w:rsidR="001E21B3" w:rsidRDefault="0090667D">
            <w:pPr>
              <w:pStyle w:val="TableParagraph"/>
              <w:spacing w:before="5"/>
              <w:ind w:right="72"/>
              <w:jc w:val="right"/>
              <w:rPr>
                <w:sz w:val="20"/>
              </w:rPr>
            </w:pPr>
            <w:r>
              <w:rPr>
                <w:sz w:val="20"/>
              </w:rPr>
              <w:t>2,110</w:t>
            </w:r>
          </w:p>
        </w:tc>
        <w:tc>
          <w:tcPr>
            <w:tcW w:w="192" w:type="dxa"/>
          </w:tcPr>
          <w:p w:rsidR="001E21B3" w:rsidRDefault="001E21B3"/>
        </w:tc>
        <w:tc>
          <w:tcPr>
            <w:tcW w:w="590" w:type="dxa"/>
          </w:tcPr>
          <w:p w:rsidR="001E21B3" w:rsidRDefault="0090667D">
            <w:pPr>
              <w:pStyle w:val="TableParagraph"/>
              <w:spacing w:before="5"/>
              <w:ind w:right="69"/>
              <w:jc w:val="right"/>
              <w:rPr>
                <w:sz w:val="20"/>
              </w:rPr>
            </w:pPr>
            <w:r>
              <w:rPr>
                <w:w w:val="99"/>
                <w:sz w:val="20"/>
              </w:rPr>
              <w:t>1</w:t>
            </w:r>
          </w:p>
        </w:tc>
        <w:tc>
          <w:tcPr>
            <w:tcW w:w="252" w:type="dxa"/>
          </w:tcPr>
          <w:p w:rsidR="001E21B3" w:rsidRDefault="001E21B3"/>
        </w:tc>
        <w:tc>
          <w:tcPr>
            <w:tcW w:w="994" w:type="dxa"/>
          </w:tcPr>
          <w:p w:rsidR="001E21B3" w:rsidRDefault="0090667D">
            <w:pPr>
              <w:pStyle w:val="TableParagraph"/>
              <w:spacing w:before="5"/>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5"/>
              <w:ind w:right="68"/>
              <w:jc w:val="right"/>
              <w:rPr>
                <w:sz w:val="20"/>
              </w:rPr>
            </w:pPr>
            <w:r>
              <w:rPr>
                <w:w w:val="99"/>
                <w:sz w:val="20"/>
              </w:rPr>
              <w:t>-</w:t>
            </w:r>
          </w:p>
        </w:tc>
      </w:tr>
      <w:tr w:rsidR="001E21B3">
        <w:trPr>
          <w:trHeight w:hRule="exact" w:val="250"/>
        </w:trPr>
        <w:tc>
          <w:tcPr>
            <w:tcW w:w="4081" w:type="dxa"/>
          </w:tcPr>
          <w:p w:rsidR="001E21B3" w:rsidRDefault="0090667D">
            <w:pPr>
              <w:pStyle w:val="TableParagraph"/>
              <w:spacing w:before="6"/>
              <w:ind w:left="200"/>
              <w:rPr>
                <w:sz w:val="20"/>
              </w:rPr>
            </w:pPr>
            <w:r>
              <w:rPr>
                <w:sz w:val="20"/>
              </w:rPr>
              <w:t>Campos deportivos</w:t>
            </w:r>
          </w:p>
        </w:tc>
        <w:tc>
          <w:tcPr>
            <w:tcW w:w="256" w:type="dxa"/>
          </w:tcPr>
          <w:p w:rsidR="001E21B3" w:rsidRDefault="001E21B3"/>
        </w:tc>
        <w:tc>
          <w:tcPr>
            <w:tcW w:w="1020" w:type="dxa"/>
          </w:tcPr>
          <w:p w:rsidR="001E21B3" w:rsidRDefault="0090667D">
            <w:pPr>
              <w:pStyle w:val="TableParagraph"/>
              <w:spacing w:before="6"/>
              <w:ind w:right="72"/>
              <w:jc w:val="right"/>
              <w:rPr>
                <w:sz w:val="20"/>
              </w:rPr>
            </w:pPr>
            <w:r>
              <w:rPr>
                <w:sz w:val="20"/>
              </w:rPr>
              <w:t>325</w:t>
            </w:r>
          </w:p>
        </w:tc>
        <w:tc>
          <w:tcPr>
            <w:tcW w:w="192"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94" w:type="dxa"/>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Pr>
          <w:p w:rsidR="001E21B3" w:rsidRDefault="0090667D">
            <w:pPr>
              <w:pStyle w:val="TableParagraph"/>
              <w:spacing w:before="6"/>
              <w:ind w:right="68"/>
              <w:jc w:val="right"/>
              <w:rPr>
                <w:sz w:val="20"/>
              </w:rPr>
            </w:pPr>
            <w:r>
              <w:rPr>
                <w:w w:val="99"/>
                <w:sz w:val="20"/>
              </w:rPr>
              <w:t>-</w:t>
            </w:r>
          </w:p>
        </w:tc>
      </w:tr>
      <w:tr w:rsidR="001E21B3">
        <w:trPr>
          <w:trHeight w:hRule="exact" w:val="340"/>
        </w:trPr>
        <w:tc>
          <w:tcPr>
            <w:tcW w:w="4081" w:type="dxa"/>
          </w:tcPr>
          <w:p w:rsidR="001E21B3" w:rsidRDefault="0090667D">
            <w:pPr>
              <w:pStyle w:val="TableParagraph"/>
              <w:spacing w:before="6"/>
              <w:ind w:left="200"/>
              <w:rPr>
                <w:sz w:val="20"/>
              </w:rPr>
            </w:pPr>
            <w:r>
              <w:rPr>
                <w:sz w:val="20"/>
              </w:rPr>
              <w:t>Desarrollo cultural</w:t>
            </w:r>
          </w:p>
        </w:tc>
        <w:tc>
          <w:tcPr>
            <w:tcW w:w="256" w:type="dxa"/>
          </w:tcPr>
          <w:p w:rsidR="001E21B3" w:rsidRDefault="001E21B3"/>
        </w:tc>
        <w:tc>
          <w:tcPr>
            <w:tcW w:w="1020" w:type="dxa"/>
            <w:tcBorders>
              <w:bottom w:val="single" w:sz="4" w:space="0" w:color="000000"/>
            </w:tcBorders>
          </w:tcPr>
          <w:p w:rsidR="001E21B3" w:rsidRDefault="0090667D">
            <w:pPr>
              <w:pStyle w:val="TableParagraph"/>
              <w:spacing w:before="6"/>
              <w:ind w:right="72"/>
              <w:jc w:val="right"/>
              <w:rPr>
                <w:sz w:val="20"/>
              </w:rPr>
            </w:pPr>
            <w:r>
              <w:rPr>
                <w:sz w:val="20"/>
              </w:rPr>
              <w:t>71</w:t>
            </w:r>
          </w:p>
        </w:tc>
        <w:tc>
          <w:tcPr>
            <w:tcW w:w="192" w:type="dxa"/>
          </w:tcPr>
          <w:p w:rsidR="001E21B3" w:rsidRDefault="001E21B3"/>
        </w:tc>
        <w:tc>
          <w:tcPr>
            <w:tcW w:w="590"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252" w:type="dxa"/>
          </w:tcPr>
          <w:p w:rsidR="001E21B3" w:rsidRDefault="001E21B3"/>
        </w:tc>
        <w:tc>
          <w:tcPr>
            <w:tcW w:w="994"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151" w:type="dxa"/>
          </w:tcPr>
          <w:p w:rsidR="001E21B3" w:rsidRDefault="001E21B3"/>
        </w:tc>
        <w:tc>
          <w:tcPr>
            <w:tcW w:w="552" w:type="dxa"/>
            <w:tcBorders>
              <w:bottom w:val="single" w:sz="4" w:space="0" w:color="000000"/>
            </w:tcBorders>
          </w:tcPr>
          <w:p w:rsidR="001E21B3" w:rsidRDefault="0090667D">
            <w:pPr>
              <w:pStyle w:val="TableParagraph"/>
              <w:spacing w:before="6"/>
              <w:ind w:right="68"/>
              <w:jc w:val="right"/>
              <w:rPr>
                <w:sz w:val="20"/>
              </w:rPr>
            </w:pPr>
            <w:r>
              <w:rPr>
                <w:w w:val="99"/>
                <w:sz w:val="20"/>
              </w:rPr>
              <w:t>-</w:t>
            </w:r>
          </w:p>
        </w:tc>
      </w:tr>
      <w:tr w:rsidR="001E21B3">
        <w:trPr>
          <w:trHeight w:hRule="exact" w:val="269"/>
        </w:trPr>
        <w:tc>
          <w:tcPr>
            <w:tcW w:w="4081" w:type="dxa"/>
          </w:tcPr>
          <w:p w:rsidR="001E21B3" w:rsidRDefault="0090667D">
            <w:pPr>
              <w:pStyle w:val="TableParagraph"/>
              <w:spacing w:before="9"/>
              <w:ind w:left="1657" w:right="1527"/>
              <w:jc w:val="center"/>
              <w:rPr>
                <w:sz w:val="20"/>
              </w:rPr>
            </w:pPr>
            <w:r>
              <w:rPr>
                <w:sz w:val="20"/>
              </w:rPr>
              <w:t>Total</w:t>
            </w:r>
          </w:p>
        </w:tc>
        <w:tc>
          <w:tcPr>
            <w:tcW w:w="256" w:type="dxa"/>
          </w:tcPr>
          <w:p w:rsidR="001E21B3" w:rsidRDefault="0090667D">
            <w:pPr>
              <w:pStyle w:val="TableParagraph"/>
              <w:spacing w:before="9"/>
              <w:jc w:val="center"/>
              <w:rPr>
                <w:sz w:val="20"/>
              </w:rPr>
            </w:pPr>
            <w:r>
              <w:rPr>
                <w:w w:val="99"/>
                <w:sz w:val="20"/>
              </w:rPr>
              <w:t>$</w:t>
            </w:r>
          </w:p>
        </w:tc>
        <w:tc>
          <w:tcPr>
            <w:tcW w:w="1020" w:type="dxa"/>
            <w:tcBorders>
              <w:top w:val="single" w:sz="4" w:space="0" w:color="000000"/>
              <w:bottom w:val="double" w:sz="6" w:space="0" w:color="000000"/>
            </w:tcBorders>
          </w:tcPr>
          <w:p w:rsidR="001E21B3" w:rsidRDefault="0090667D">
            <w:pPr>
              <w:pStyle w:val="TableParagraph"/>
              <w:spacing w:before="4"/>
              <w:ind w:right="72"/>
              <w:jc w:val="right"/>
              <w:rPr>
                <w:sz w:val="20"/>
              </w:rPr>
            </w:pPr>
            <w:r>
              <w:rPr>
                <w:w w:val="95"/>
                <w:sz w:val="20"/>
              </w:rPr>
              <w:t>228,232</w:t>
            </w:r>
          </w:p>
        </w:tc>
        <w:tc>
          <w:tcPr>
            <w:tcW w:w="192" w:type="dxa"/>
          </w:tcPr>
          <w:p w:rsidR="001E21B3" w:rsidRDefault="001E21B3"/>
        </w:tc>
        <w:tc>
          <w:tcPr>
            <w:tcW w:w="590"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100</w:t>
            </w:r>
          </w:p>
        </w:tc>
        <w:tc>
          <w:tcPr>
            <w:tcW w:w="252" w:type="dxa"/>
          </w:tcPr>
          <w:p w:rsidR="001E21B3" w:rsidRDefault="0090667D">
            <w:pPr>
              <w:pStyle w:val="TableParagraph"/>
              <w:spacing w:before="9"/>
              <w:jc w:val="center"/>
              <w:rPr>
                <w:sz w:val="20"/>
              </w:rPr>
            </w:pPr>
            <w:r>
              <w:rPr>
                <w:w w:val="99"/>
                <w:sz w:val="20"/>
              </w:rPr>
              <w:t>$</w:t>
            </w:r>
          </w:p>
        </w:tc>
        <w:tc>
          <w:tcPr>
            <w:tcW w:w="994" w:type="dxa"/>
            <w:tcBorders>
              <w:top w:val="single" w:sz="4" w:space="0" w:color="000000"/>
              <w:bottom w:val="double" w:sz="6" w:space="0" w:color="000000"/>
            </w:tcBorders>
          </w:tcPr>
          <w:p w:rsidR="001E21B3" w:rsidRDefault="0090667D">
            <w:pPr>
              <w:pStyle w:val="TableParagraph"/>
              <w:spacing w:before="4"/>
              <w:ind w:left="-15" w:right="72"/>
              <w:jc w:val="right"/>
              <w:rPr>
                <w:sz w:val="20"/>
              </w:rPr>
            </w:pPr>
            <w:r>
              <w:rPr>
                <w:sz w:val="20"/>
              </w:rPr>
              <w:t>78,530</w:t>
            </w:r>
          </w:p>
        </w:tc>
        <w:tc>
          <w:tcPr>
            <w:tcW w:w="151" w:type="dxa"/>
          </w:tcPr>
          <w:p w:rsidR="001E21B3" w:rsidRDefault="001E21B3"/>
        </w:tc>
        <w:tc>
          <w:tcPr>
            <w:tcW w:w="552"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34</w:t>
            </w:r>
          </w:p>
        </w:tc>
      </w:tr>
    </w:tbl>
    <w:p w:rsidR="001E21B3" w:rsidRDefault="001E21B3">
      <w:pPr>
        <w:pStyle w:val="Textoindependiente"/>
        <w:rPr>
          <w:sz w:val="26"/>
        </w:rPr>
      </w:pPr>
    </w:p>
    <w:p w:rsidR="001E21B3" w:rsidRDefault="001E21B3">
      <w:pPr>
        <w:pStyle w:val="Textoindependiente"/>
        <w:rPr>
          <w:sz w:val="22"/>
        </w:rPr>
      </w:pPr>
    </w:p>
    <w:p w:rsidR="001E21B3" w:rsidRDefault="0090667D">
      <w:pPr>
        <w:pStyle w:val="Textoindependiente"/>
        <w:ind w:left="692" w:right="324"/>
        <w:jc w:val="both"/>
      </w:pPr>
      <w:r>
        <w:t>Adicionalmente, se efectúo prueba global de los servicios prestados al Municipio más importantes registrados contablemente, como la recolección de basura, los mantenimientos a equipo de seguridad, así como a parques jardines y plazas, entre otros conceptos</w:t>
      </w:r>
      <w:r>
        <w:t>, conciliando estos contra las cláusulas y montos establecidos en los contratos celebrados con la Administración Municipal, así como, en diversos acuerdos y lineamientos administrativos autorizados.</w:t>
      </w:r>
    </w:p>
    <w:p w:rsidR="001E21B3" w:rsidRDefault="001E21B3">
      <w:pPr>
        <w:pStyle w:val="Textoindependiente"/>
        <w:rPr>
          <w:sz w:val="26"/>
        </w:rPr>
      </w:pPr>
    </w:p>
    <w:p w:rsidR="001E21B3" w:rsidRDefault="001E21B3">
      <w:pPr>
        <w:pStyle w:val="Textoindependiente"/>
        <w:spacing w:before="11"/>
        <w:rPr>
          <w:sz w:val="21"/>
        </w:rPr>
      </w:pPr>
    </w:p>
    <w:p w:rsidR="001E21B3" w:rsidRDefault="0090667D">
      <w:pPr>
        <w:pStyle w:val="Textoindependiente"/>
        <w:ind w:left="692" w:right="326"/>
        <w:jc w:val="both"/>
      </w:pPr>
      <w:r>
        <w:t>En el caso de las erogaciones relacionadas con el parque vehicular, se revisaron selectivamente las bitácoras de control que registran su mantenimiento, con el objeto de evaluar la   razonabilidad</w:t>
      </w:r>
    </w:p>
    <w:p w:rsidR="001E21B3" w:rsidRDefault="001E21B3">
      <w:pPr>
        <w:jc w:val="both"/>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2" w:right="321"/>
      </w:pPr>
      <w:r>
        <w:t>del gasto, además se complementó con e</w:t>
      </w:r>
      <w:r>
        <w:t>l inventario de las unidades existentes al cierre del ejercicio.</w:t>
      </w:r>
    </w:p>
    <w:p w:rsidR="001E21B3" w:rsidRDefault="001E21B3">
      <w:pPr>
        <w:pStyle w:val="Textoindependiente"/>
        <w:rPr>
          <w:sz w:val="20"/>
        </w:rPr>
      </w:pPr>
    </w:p>
    <w:p w:rsidR="001E21B3" w:rsidRDefault="001E21B3">
      <w:pPr>
        <w:pStyle w:val="Textoindependiente"/>
        <w:spacing w:before="8"/>
        <w:rPr>
          <w:sz w:val="20"/>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5976"/>
        <w:gridCol w:w="4984"/>
      </w:tblGrid>
      <w:tr w:rsidR="001E21B3">
        <w:trPr>
          <w:trHeight w:hRule="exact" w:val="268"/>
        </w:trPr>
        <w:tc>
          <w:tcPr>
            <w:tcW w:w="5976" w:type="dxa"/>
          </w:tcPr>
          <w:p w:rsidR="001E21B3" w:rsidRDefault="0090667D">
            <w:pPr>
              <w:pStyle w:val="TableParagraph"/>
              <w:spacing w:line="268" w:lineRule="exact"/>
              <w:ind w:left="200"/>
              <w:rPr>
                <w:sz w:val="24"/>
              </w:rPr>
            </w:pPr>
            <w:r>
              <w:rPr>
                <w:sz w:val="24"/>
                <w:u w:val="single"/>
              </w:rPr>
              <w:t>Servicios básicos</w:t>
            </w:r>
          </w:p>
        </w:tc>
        <w:tc>
          <w:tcPr>
            <w:tcW w:w="4984" w:type="dxa"/>
          </w:tcPr>
          <w:p w:rsidR="001E21B3" w:rsidRDefault="0090667D">
            <w:pPr>
              <w:pStyle w:val="TableParagraph"/>
              <w:spacing w:line="268" w:lineRule="exact"/>
              <w:ind w:right="198"/>
              <w:jc w:val="right"/>
              <w:rPr>
                <w:sz w:val="24"/>
              </w:rPr>
            </w:pPr>
            <w:r>
              <w:rPr>
                <w:sz w:val="24"/>
              </w:rPr>
              <w:t>$82,189</w:t>
            </w:r>
          </w:p>
        </w:tc>
      </w:tr>
    </w:tbl>
    <w:p w:rsidR="001E21B3" w:rsidRDefault="001E21B3">
      <w:pPr>
        <w:pStyle w:val="Textoindependiente"/>
        <w:spacing w:before="11"/>
        <w:rPr>
          <w:sz w:val="15"/>
        </w:rPr>
      </w:pPr>
    </w:p>
    <w:p w:rsidR="001E21B3" w:rsidRDefault="0090667D">
      <w:pPr>
        <w:pStyle w:val="Textoindependiente"/>
        <w:spacing w:before="92"/>
        <w:ind w:left="692"/>
      </w:pPr>
      <w:r>
        <w:t>Los conceptos registrados en esta cuenta se integran como sigue:</w:t>
      </w:r>
    </w:p>
    <w:p w:rsidR="001E21B3" w:rsidRDefault="001E21B3">
      <w:pPr>
        <w:pStyle w:val="Textoindependiente"/>
        <w:spacing w:before="4"/>
        <w:rPr>
          <w:sz w:val="25"/>
        </w:rPr>
      </w:pPr>
    </w:p>
    <w:tbl>
      <w:tblPr>
        <w:tblStyle w:val="TableNormal"/>
        <w:tblW w:w="0" w:type="auto"/>
        <w:tblInd w:w="2520" w:type="dxa"/>
        <w:tblBorders>
          <w:top w:val="nil"/>
          <w:left w:val="nil"/>
          <w:bottom w:val="nil"/>
          <w:right w:val="nil"/>
          <w:insideH w:val="nil"/>
          <w:insideV w:val="nil"/>
        </w:tblBorders>
        <w:tblLayout w:type="fixed"/>
        <w:tblLook w:val="01E0" w:firstRow="1" w:lastRow="1" w:firstColumn="1" w:lastColumn="1" w:noHBand="0" w:noVBand="0"/>
      </w:tblPr>
      <w:tblGrid>
        <w:gridCol w:w="2991"/>
        <w:gridCol w:w="307"/>
        <w:gridCol w:w="821"/>
        <w:gridCol w:w="245"/>
        <w:gridCol w:w="542"/>
        <w:gridCol w:w="283"/>
        <w:gridCol w:w="852"/>
        <w:gridCol w:w="154"/>
        <w:gridCol w:w="557"/>
      </w:tblGrid>
      <w:tr w:rsidR="001E21B3">
        <w:trPr>
          <w:trHeight w:hRule="exact" w:val="276"/>
        </w:trPr>
        <w:tc>
          <w:tcPr>
            <w:tcW w:w="2991" w:type="dxa"/>
          </w:tcPr>
          <w:p w:rsidR="001E21B3" w:rsidRDefault="0090667D">
            <w:pPr>
              <w:pStyle w:val="TableParagraph"/>
              <w:spacing w:line="223" w:lineRule="exact"/>
              <w:ind w:left="1157"/>
              <w:rPr>
                <w:sz w:val="20"/>
              </w:rPr>
            </w:pPr>
            <w:r>
              <w:rPr>
                <w:sz w:val="20"/>
                <w:u w:val="single"/>
              </w:rPr>
              <w:t>Concepto</w:t>
            </w:r>
          </w:p>
        </w:tc>
        <w:tc>
          <w:tcPr>
            <w:tcW w:w="307" w:type="dxa"/>
          </w:tcPr>
          <w:p w:rsidR="001E21B3" w:rsidRDefault="001E21B3"/>
        </w:tc>
        <w:tc>
          <w:tcPr>
            <w:tcW w:w="821" w:type="dxa"/>
          </w:tcPr>
          <w:p w:rsidR="001E21B3" w:rsidRDefault="0090667D">
            <w:pPr>
              <w:pStyle w:val="TableParagraph"/>
              <w:spacing w:line="223" w:lineRule="exact"/>
              <w:ind w:right="72"/>
              <w:jc w:val="right"/>
              <w:rPr>
                <w:sz w:val="20"/>
              </w:rPr>
            </w:pPr>
            <w:r>
              <w:rPr>
                <w:sz w:val="20"/>
                <w:u w:val="single"/>
              </w:rPr>
              <w:t>Importe</w:t>
            </w:r>
          </w:p>
        </w:tc>
        <w:tc>
          <w:tcPr>
            <w:tcW w:w="245" w:type="dxa"/>
          </w:tcPr>
          <w:p w:rsidR="001E21B3" w:rsidRDefault="001E21B3"/>
        </w:tc>
        <w:tc>
          <w:tcPr>
            <w:tcW w:w="542" w:type="dxa"/>
          </w:tcPr>
          <w:p w:rsidR="001E21B3" w:rsidRDefault="0090667D">
            <w:pPr>
              <w:pStyle w:val="TableParagraph"/>
              <w:spacing w:line="223" w:lineRule="exact"/>
              <w:ind w:left="184"/>
              <w:rPr>
                <w:sz w:val="20"/>
              </w:rPr>
            </w:pPr>
            <w:r>
              <w:rPr>
                <w:w w:val="99"/>
                <w:sz w:val="20"/>
                <w:u w:val="single"/>
              </w:rPr>
              <w:t>%</w:t>
            </w:r>
          </w:p>
        </w:tc>
        <w:tc>
          <w:tcPr>
            <w:tcW w:w="283" w:type="dxa"/>
          </w:tcPr>
          <w:p w:rsidR="001E21B3" w:rsidRDefault="001E21B3"/>
        </w:tc>
        <w:tc>
          <w:tcPr>
            <w:tcW w:w="852" w:type="dxa"/>
          </w:tcPr>
          <w:p w:rsidR="001E21B3" w:rsidRDefault="0090667D">
            <w:pPr>
              <w:pStyle w:val="TableParagraph"/>
              <w:spacing w:line="223" w:lineRule="exact"/>
              <w:ind w:right="72"/>
              <w:jc w:val="right"/>
              <w:rPr>
                <w:sz w:val="20"/>
              </w:rPr>
            </w:pPr>
            <w:r>
              <w:rPr>
                <w:sz w:val="20"/>
                <w:u w:val="single"/>
              </w:rPr>
              <w:t>Alcance</w:t>
            </w:r>
          </w:p>
        </w:tc>
        <w:tc>
          <w:tcPr>
            <w:tcW w:w="154" w:type="dxa"/>
          </w:tcPr>
          <w:p w:rsidR="001E21B3" w:rsidRDefault="001E21B3"/>
        </w:tc>
        <w:tc>
          <w:tcPr>
            <w:tcW w:w="557" w:type="dxa"/>
          </w:tcPr>
          <w:p w:rsidR="001E21B3" w:rsidRDefault="0090667D">
            <w:pPr>
              <w:pStyle w:val="TableParagraph"/>
              <w:spacing w:line="223" w:lineRule="exact"/>
              <w:ind w:left="4"/>
              <w:jc w:val="center"/>
              <w:rPr>
                <w:sz w:val="20"/>
              </w:rPr>
            </w:pPr>
            <w:r>
              <w:rPr>
                <w:w w:val="99"/>
                <w:sz w:val="20"/>
                <w:u w:val="single"/>
              </w:rPr>
              <w:t>%</w:t>
            </w:r>
          </w:p>
        </w:tc>
      </w:tr>
      <w:tr w:rsidR="001E21B3">
        <w:trPr>
          <w:trHeight w:hRule="exact" w:val="289"/>
        </w:trPr>
        <w:tc>
          <w:tcPr>
            <w:tcW w:w="2991" w:type="dxa"/>
          </w:tcPr>
          <w:p w:rsidR="001E21B3" w:rsidRDefault="0090667D">
            <w:pPr>
              <w:pStyle w:val="TableParagraph"/>
              <w:spacing w:before="46"/>
              <w:ind w:left="200"/>
              <w:rPr>
                <w:sz w:val="20"/>
              </w:rPr>
            </w:pPr>
            <w:r>
              <w:rPr>
                <w:sz w:val="20"/>
              </w:rPr>
              <w:t>Consumo de energía eléctrica</w:t>
            </w:r>
          </w:p>
        </w:tc>
        <w:tc>
          <w:tcPr>
            <w:tcW w:w="307" w:type="dxa"/>
          </w:tcPr>
          <w:p w:rsidR="001E21B3" w:rsidRDefault="0090667D">
            <w:pPr>
              <w:pStyle w:val="TableParagraph"/>
              <w:spacing w:before="46"/>
              <w:ind w:left="53"/>
              <w:jc w:val="center"/>
              <w:rPr>
                <w:sz w:val="20"/>
              </w:rPr>
            </w:pPr>
            <w:r>
              <w:rPr>
                <w:w w:val="99"/>
                <w:sz w:val="20"/>
              </w:rPr>
              <w:t>$</w:t>
            </w:r>
          </w:p>
        </w:tc>
        <w:tc>
          <w:tcPr>
            <w:tcW w:w="821" w:type="dxa"/>
          </w:tcPr>
          <w:p w:rsidR="001E21B3" w:rsidRDefault="0090667D">
            <w:pPr>
              <w:pStyle w:val="TableParagraph"/>
              <w:spacing w:before="46"/>
              <w:ind w:right="72"/>
              <w:jc w:val="right"/>
              <w:rPr>
                <w:sz w:val="20"/>
              </w:rPr>
            </w:pPr>
            <w:r>
              <w:rPr>
                <w:sz w:val="20"/>
              </w:rPr>
              <w:t>43,535</w:t>
            </w:r>
          </w:p>
        </w:tc>
        <w:tc>
          <w:tcPr>
            <w:tcW w:w="245" w:type="dxa"/>
          </w:tcPr>
          <w:p w:rsidR="001E21B3" w:rsidRDefault="001E21B3"/>
        </w:tc>
        <w:tc>
          <w:tcPr>
            <w:tcW w:w="542" w:type="dxa"/>
          </w:tcPr>
          <w:p w:rsidR="001E21B3" w:rsidRDefault="0090667D">
            <w:pPr>
              <w:pStyle w:val="TableParagraph"/>
              <w:spacing w:before="46"/>
              <w:ind w:right="70"/>
              <w:jc w:val="right"/>
              <w:rPr>
                <w:sz w:val="20"/>
              </w:rPr>
            </w:pPr>
            <w:r>
              <w:rPr>
                <w:sz w:val="20"/>
              </w:rPr>
              <w:t>53</w:t>
            </w:r>
          </w:p>
        </w:tc>
        <w:tc>
          <w:tcPr>
            <w:tcW w:w="283" w:type="dxa"/>
          </w:tcPr>
          <w:p w:rsidR="001E21B3" w:rsidRDefault="0090667D">
            <w:pPr>
              <w:pStyle w:val="TableParagraph"/>
              <w:spacing w:before="46"/>
              <w:jc w:val="center"/>
              <w:rPr>
                <w:sz w:val="20"/>
              </w:rPr>
            </w:pPr>
            <w:r>
              <w:rPr>
                <w:w w:val="99"/>
                <w:sz w:val="20"/>
              </w:rPr>
              <w:t>$</w:t>
            </w:r>
          </w:p>
        </w:tc>
        <w:tc>
          <w:tcPr>
            <w:tcW w:w="852" w:type="dxa"/>
          </w:tcPr>
          <w:p w:rsidR="001E21B3" w:rsidRDefault="0090667D">
            <w:pPr>
              <w:pStyle w:val="TableParagraph"/>
              <w:spacing w:before="46"/>
              <w:ind w:right="70"/>
              <w:jc w:val="right"/>
              <w:rPr>
                <w:sz w:val="20"/>
              </w:rPr>
            </w:pPr>
            <w:r>
              <w:rPr>
                <w:sz w:val="20"/>
              </w:rPr>
              <w:t>17,769</w:t>
            </w:r>
          </w:p>
        </w:tc>
        <w:tc>
          <w:tcPr>
            <w:tcW w:w="154" w:type="dxa"/>
          </w:tcPr>
          <w:p w:rsidR="001E21B3" w:rsidRDefault="001E21B3"/>
        </w:tc>
        <w:tc>
          <w:tcPr>
            <w:tcW w:w="557" w:type="dxa"/>
          </w:tcPr>
          <w:p w:rsidR="001E21B3" w:rsidRDefault="0090667D">
            <w:pPr>
              <w:pStyle w:val="TableParagraph"/>
              <w:spacing w:before="46"/>
              <w:ind w:right="72"/>
              <w:jc w:val="right"/>
              <w:rPr>
                <w:sz w:val="20"/>
              </w:rPr>
            </w:pPr>
            <w:r>
              <w:rPr>
                <w:sz w:val="20"/>
              </w:rPr>
              <w:t>41</w:t>
            </w:r>
          </w:p>
        </w:tc>
      </w:tr>
      <w:tr w:rsidR="001E21B3">
        <w:trPr>
          <w:trHeight w:hRule="exact" w:val="248"/>
        </w:trPr>
        <w:tc>
          <w:tcPr>
            <w:tcW w:w="2991" w:type="dxa"/>
          </w:tcPr>
          <w:p w:rsidR="001E21B3" w:rsidRDefault="0090667D">
            <w:pPr>
              <w:pStyle w:val="TableParagraph"/>
              <w:spacing w:before="6"/>
              <w:ind w:left="200"/>
              <w:rPr>
                <w:sz w:val="20"/>
              </w:rPr>
            </w:pPr>
            <w:r>
              <w:rPr>
                <w:sz w:val="20"/>
              </w:rPr>
              <w:t>Servicios de agua y drenaje</w:t>
            </w:r>
          </w:p>
        </w:tc>
        <w:tc>
          <w:tcPr>
            <w:tcW w:w="307" w:type="dxa"/>
          </w:tcPr>
          <w:p w:rsidR="001E21B3" w:rsidRDefault="001E21B3"/>
        </w:tc>
        <w:tc>
          <w:tcPr>
            <w:tcW w:w="821" w:type="dxa"/>
          </w:tcPr>
          <w:p w:rsidR="001E21B3" w:rsidRDefault="0090667D">
            <w:pPr>
              <w:pStyle w:val="TableParagraph"/>
              <w:spacing w:before="6"/>
              <w:ind w:right="72"/>
              <w:jc w:val="right"/>
              <w:rPr>
                <w:sz w:val="20"/>
              </w:rPr>
            </w:pPr>
            <w:r>
              <w:rPr>
                <w:sz w:val="20"/>
              </w:rPr>
              <w:t>26,183</w:t>
            </w:r>
          </w:p>
        </w:tc>
        <w:tc>
          <w:tcPr>
            <w:tcW w:w="245" w:type="dxa"/>
          </w:tcPr>
          <w:p w:rsidR="001E21B3" w:rsidRDefault="001E21B3"/>
        </w:tc>
        <w:tc>
          <w:tcPr>
            <w:tcW w:w="542" w:type="dxa"/>
          </w:tcPr>
          <w:p w:rsidR="001E21B3" w:rsidRDefault="0090667D">
            <w:pPr>
              <w:pStyle w:val="TableParagraph"/>
              <w:spacing w:before="6"/>
              <w:ind w:right="70"/>
              <w:jc w:val="right"/>
              <w:rPr>
                <w:sz w:val="20"/>
              </w:rPr>
            </w:pPr>
            <w:r>
              <w:rPr>
                <w:sz w:val="20"/>
              </w:rPr>
              <w:t>32</w:t>
            </w:r>
          </w:p>
        </w:tc>
        <w:tc>
          <w:tcPr>
            <w:tcW w:w="283" w:type="dxa"/>
          </w:tcPr>
          <w:p w:rsidR="001E21B3" w:rsidRDefault="001E21B3"/>
        </w:tc>
        <w:tc>
          <w:tcPr>
            <w:tcW w:w="852" w:type="dxa"/>
          </w:tcPr>
          <w:p w:rsidR="001E21B3" w:rsidRDefault="0090667D">
            <w:pPr>
              <w:pStyle w:val="TableParagraph"/>
              <w:spacing w:before="6"/>
              <w:ind w:right="68"/>
              <w:jc w:val="right"/>
              <w:rPr>
                <w:sz w:val="20"/>
              </w:rPr>
            </w:pPr>
            <w:r>
              <w:rPr>
                <w:w w:val="99"/>
                <w:sz w:val="20"/>
              </w:rPr>
              <w:t>-</w:t>
            </w:r>
          </w:p>
        </w:tc>
        <w:tc>
          <w:tcPr>
            <w:tcW w:w="154" w:type="dxa"/>
          </w:tcPr>
          <w:p w:rsidR="001E21B3" w:rsidRDefault="001E21B3"/>
        </w:tc>
        <w:tc>
          <w:tcPr>
            <w:tcW w:w="557"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2991" w:type="dxa"/>
          </w:tcPr>
          <w:p w:rsidR="001E21B3" w:rsidRDefault="0090667D">
            <w:pPr>
              <w:pStyle w:val="TableParagraph"/>
              <w:spacing w:before="5"/>
              <w:ind w:left="200"/>
              <w:rPr>
                <w:sz w:val="20"/>
              </w:rPr>
            </w:pPr>
            <w:r>
              <w:rPr>
                <w:sz w:val="20"/>
              </w:rPr>
              <w:t>Alumbrado público</w:t>
            </w:r>
          </w:p>
        </w:tc>
        <w:tc>
          <w:tcPr>
            <w:tcW w:w="307" w:type="dxa"/>
          </w:tcPr>
          <w:p w:rsidR="001E21B3" w:rsidRDefault="001E21B3"/>
        </w:tc>
        <w:tc>
          <w:tcPr>
            <w:tcW w:w="821" w:type="dxa"/>
          </w:tcPr>
          <w:p w:rsidR="001E21B3" w:rsidRDefault="0090667D">
            <w:pPr>
              <w:pStyle w:val="TableParagraph"/>
              <w:spacing w:before="5"/>
              <w:ind w:right="72"/>
              <w:jc w:val="right"/>
              <w:rPr>
                <w:sz w:val="20"/>
              </w:rPr>
            </w:pPr>
            <w:r>
              <w:rPr>
                <w:sz w:val="20"/>
              </w:rPr>
              <w:t>5,561</w:t>
            </w:r>
          </w:p>
        </w:tc>
        <w:tc>
          <w:tcPr>
            <w:tcW w:w="245" w:type="dxa"/>
          </w:tcPr>
          <w:p w:rsidR="001E21B3" w:rsidRDefault="001E21B3"/>
        </w:tc>
        <w:tc>
          <w:tcPr>
            <w:tcW w:w="542" w:type="dxa"/>
          </w:tcPr>
          <w:p w:rsidR="001E21B3" w:rsidRDefault="0090667D">
            <w:pPr>
              <w:pStyle w:val="TableParagraph"/>
              <w:spacing w:before="5"/>
              <w:ind w:right="67"/>
              <w:jc w:val="right"/>
              <w:rPr>
                <w:sz w:val="20"/>
              </w:rPr>
            </w:pPr>
            <w:r>
              <w:rPr>
                <w:w w:val="99"/>
                <w:sz w:val="20"/>
              </w:rPr>
              <w:t>7</w:t>
            </w:r>
          </w:p>
        </w:tc>
        <w:tc>
          <w:tcPr>
            <w:tcW w:w="283" w:type="dxa"/>
          </w:tcPr>
          <w:p w:rsidR="001E21B3" w:rsidRDefault="001E21B3"/>
        </w:tc>
        <w:tc>
          <w:tcPr>
            <w:tcW w:w="852" w:type="dxa"/>
          </w:tcPr>
          <w:p w:rsidR="001E21B3" w:rsidRDefault="0090667D">
            <w:pPr>
              <w:pStyle w:val="TableParagraph"/>
              <w:spacing w:before="5"/>
              <w:ind w:right="69"/>
              <w:jc w:val="right"/>
              <w:rPr>
                <w:sz w:val="20"/>
              </w:rPr>
            </w:pPr>
            <w:r>
              <w:rPr>
                <w:sz w:val="20"/>
              </w:rPr>
              <w:t>2,492</w:t>
            </w:r>
          </w:p>
        </w:tc>
        <w:tc>
          <w:tcPr>
            <w:tcW w:w="154" w:type="dxa"/>
          </w:tcPr>
          <w:p w:rsidR="001E21B3" w:rsidRDefault="001E21B3"/>
        </w:tc>
        <w:tc>
          <w:tcPr>
            <w:tcW w:w="557" w:type="dxa"/>
          </w:tcPr>
          <w:p w:rsidR="001E21B3" w:rsidRDefault="0090667D">
            <w:pPr>
              <w:pStyle w:val="TableParagraph"/>
              <w:spacing w:before="5"/>
              <w:ind w:right="72"/>
              <w:jc w:val="right"/>
              <w:rPr>
                <w:sz w:val="20"/>
              </w:rPr>
            </w:pPr>
            <w:r>
              <w:rPr>
                <w:sz w:val="20"/>
              </w:rPr>
              <w:t>45</w:t>
            </w:r>
          </w:p>
        </w:tc>
      </w:tr>
      <w:tr w:rsidR="001E21B3">
        <w:trPr>
          <w:trHeight w:hRule="exact" w:val="250"/>
        </w:trPr>
        <w:tc>
          <w:tcPr>
            <w:tcW w:w="2991" w:type="dxa"/>
          </w:tcPr>
          <w:p w:rsidR="001E21B3" w:rsidRDefault="0090667D">
            <w:pPr>
              <w:pStyle w:val="TableParagraph"/>
              <w:spacing w:before="6"/>
              <w:ind w:left="200"/>
              <w:rPr>
                <w:sz w:val="20"/>
              </w:rPr>
            </w:pPr>
            <w:r>
              <w:rPr>
                <w:sz w:val="20"/>
              </w:rPr>
              <w:t>Licencias y otros servicios</w:t>
            </w:r>
          </w:p>
        </w:tc>
        <w:tc>
          <w:tcPr>
            <w:tcW w:w="307" w:type="dxa"/>
          </w:tcPr>
          <w:p w:rsidR="001E21B3" w:rsidRDefault="001E21B3"/>
        </w:tc>
        <w:tc>
          <w:tcPr>
            <w:tcW w:w="821" w:type="dxa"/>
          </w:tcPr>
          <w:p w:rsidR="001E21B3" w:rsidRDefault="0090667D">
            <w:pPr>
              <w:pStyle w:val="TableParagraph"/>
              <w:spacing w:before="6"/>
              <w:ind w:right="72"/>
              <w:jc w:val="right"/>
              <w:rPr>
                <w:sz w:val="20"/>
              </w:rPr>
            </w:pPr>
            <w:r>
              <w:rPr>
                <w:sz w:val="20"/>
              </w:rPr>
              <w:t>3,057</w:t>
            </w:r>
          </w:p>
        </w:tc>
        <w:tc>
          <w:tcPr>
            <w:tcW w:w="245" w:type="dxa"/>
          </w:tcPr>
          <w:p w:rsidR="001E21B3" w:rsidRDefault="001E21B3"/>
        </w:tc>
        <w:tc>
          <w:tcPr>
            <w:tcW w:w="542" w:type="dxa"/>
          </w:tcPr>
          <w:p w:rsidR="001E21B3" w:rsidRDefault="0090667D">
            <w:pPr>
              <w:pStyle w:val="TableParagraph"/>
              <w:spacing w:before="6"/>
              <w:ind w:right="67"/>
              <w:jc w:val="right"/>
              <w:rPr>
                <w:sz w:val="20"/>
              </w:rPr>
            </w:pPr>
            <w:r>
              <w:rPr>
                <w:w w:val="99"/>
                <w:sz w:val="20"/>
              </w:rPr>
              <w:t>4</w:t>
            </w:r>
          </w:p>
        </w:tc>
        <w:tc>
          <w:tcPr>
            <w:tcW w:w="283" w:type="dxa"/>
          </w:tcPr>
          <w:p w:rsidR="001E21B3" w:rsidRDefault="001E21B3"/>
        </w:tc>
        <w:tc>
          <w:tcPr>
            <w:tcW w:w="852" w:type="dxa"/>
          </w:tcPr>
          <w:p w:rsidR="001E21B3" w:rsidRDefault="0090667D">
            <w:pPr>
              <w:pStyle w:val="TableParagraph"/>
              <w:spacing w:before="6"/>
              <w:ind w:right="69"/>
              <w:jc w:val="right"/>
              <w:rPr>
                <w:sz w:val="20"/>
              </w:rPr>
            </w:pPr>
            <w:r>
              <w:rPr>
                <w:sz w:val="20"/>
              </w:rPr>
              <w:t>1,562</w:t>
            </w:r>
          </w:p>
        </w:tc>
        <w:tc>
          <w:tcPr>
            <w:tcW w:w="154" w:type="dxa"/>
          </w:tcPr>
          <w:p w:rsidR="001E21B3" w:rsidRDefault="001E21B3"/>
        </w:tc>
        <w:tc>
          <w:tcPr>
            <w:tcW w:w="557" w:type="dxa"/>
          </w:tcPr>
          <w:p w:rsidR="001E21B3" w:rsidRDefault="0090667D">
            <w:pPr>
              <w:pStyle w:val="TableParagraph"/>
              <w:spacing w:before="6"/>
              <w:ind w:right="72"/>
              <w:jc w:val="right"/>
              <w:rPr>
                <w:sz w:val="20"/>
              </w:rPr>
            </w:pPr>
            <w:r>
              <w:rPr>
                <w:sz w:val="20"/>
              </w:rPr>
              <w:t>51</w:t>
            </w:r>
          </w:p>
        </w:tc>
      </w:tr>
      <w:tr w:rsidR="001E21B3">
        <w:trPr>
          <w:trHeight w:hRule="exact" w:val="250"/>
        </w:trPr>
        <w:tc>
          <w:tcPr>
            <w:tcW w:w="2991" w:type="dxa"/>
          </w:tcPr>
          <w:p w:rsidR="001E21B3" w:rsidRDefault="0090667D">
            <w:pPr>
              <w:pStyle w:val="TableParagraph"/>
              <w:spacing w:before="6"/>
              <w:ind w:left="200"/>
              <w:rPr>
                <w:sz w:val="20"/>
              </w:rPr>
            </w:pPr>
            <w:r>
              <w:rPr>
                <w:sz w:val="20"/>
              </w:rPr>
              <w:t>Servicio telefónico</w:t>
            </w:r>
          </w:p>
        </w:tc>
        <w:tc>
          <w:tcPr>
            <w:tcW w:w="307" w:type="dxa"/>
          </w:tcPr>
          <w:p w:rsidR="001E21B3" w:rsidRDefault="001E21B3"/>
        </w:tc>
        <w:tc>
          <w:tcPr>
            <w:tcW w:w="821" w:type="dxa"/>
          </w:tcPr>
          <w:p w:rsidR="001E21B3" w:rsidRDefault="0090667D">
            <w:pPr>
              <w:pStyle w:val="TableParagraph"/>
              <w:spacing w:before="6"/>
              <w:ind w:right="72"/>
              <w:jc w:val="right"/>
              <w:rPr>
                <w:sz w:val="20"/>
              </w:rPr>
            </w:pPr>
            <w:r>
              <w:rPr>
                <w:sz w:val="20"/>
              </w:rPr>
              <w:t>1,685</w:t>
            </w:r>
          </w:p>
        </w:tc>
        <w:tc>
          <w:tcPr>
            <w:tcW w:w="245" w:type="dxa"/>
          </w:tcPr>
          <w:p w:rsidR="001E21B3" w:rsidRDefault="001E21B3"/>
        </w:tc>
        <w:tc>
          <w:tcPr>
            <w:tcW w:w="542" w:type="dxa"/>
          </w:tcPr>
          <w:p w:rsidR="001E21B3" w:rsidRDefault="0090667D">
            <w:pPr>
              <w:pStyle w:val="TableParagraph"/>
              <w:spacing w:before="6"/>
              <w:ind w:right="67"/>
              <w:jc w:val="right"/>
              <w:rPr>
                <w:sz w:val="20"/>
              </w:rPr>
            </w:pPr>
            <w:r>
              <w:rPr>
                <w:w w:val="99"/>
                <w:sz w:val="20"/>
              </w:rPr>
              <w:t>2</w:t>
            </w:r>
          </w:p>
        </w:tc>
        <w:tc>
          <w:tcPr>
            <w:tcW w:w="283" w:type="dxa"/>
          </w:tcPr>
          <w:p w:rsidR="001E21B3" w:rsidRDefault="001E21B3"/>
        </w:tc>
        <w:tc>
          <w:tcPr>
            <w:tcW w:w="852" w:type="dxa"/>
          </w:tcPr>
          <w:p w:rsidR="001E21B3" w:rsidRDefault="0090667D">
            <w:pPr>
              <w:pStyle w:val="TableParagraph"/>
              <w:spacing w:before="6"/>
              <w:ind w:right="68"/>
              <w:jc w:val="right"/>
              <w:rPr>
                <w:sz w:val="20"/>
              </w:rPr>
            </w:pPr>
            <w:r>
              <w:rPr>
                <w:w w:val="99"/>
                <w:sz w:val="20"/>
              </w:rPr>
              <w:t>-</w:t>
            </w:r>
          </w:p>
        </w:tc>
        <w:tc>
          <w:tcPr>
            <w:tcW w:w="154" w:type="dxa"/>
          </w:tcPr>
          <w:p w:rsidR="001E21B3" w:rsidRDefault="001E21B3"/>
        </w:tc>
        <w:tc>
          <w:tcPr>
            <w:tcW w:w="557"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2991" w:type="dxa"/>
          </w:tcPr>
          <w:p w:rsidR="001E21B3" w:rsidRDefault="0090667D">
            <w:pPr>
              <w:pStyle w:val="TableParagraph"/>
              <w:spacing w:before="6"/>
              <w:ind w:left="200"/>
              <w:rPr>
                <w:sz w:val="20"/>
              </w:rPr>
            </w:pPr>
            <w:r>
              <w:rPr>
                <w:sz w:val="20"/>
              </w:rPr>
              <w:t>Servicio de internet y redes</w:t>
            </w:r>
          </w:p>
        </w:tc>
        <w:tc>
          <w:tcPr>
            <w:tcW w:w="307" w:type="dxa"/>
          </w:tcPr>
          <w:p w:rsidR="001E21B3" w:rsidRDefault="001E21B3"/>
        </w:tc>
        <w:tc>
          <w:tcPr>
            <w:tcW w:w="821" w:type="dxa"/>
          </w:tcPr>
          <w:p w:rsidR="001E21B3" w:rsidRDefault="0090667D">
            <w:pPr>
              <w:pStyle w:val="TableParagraph"/>
              <w:spacing w:before="6"/>
              <w:ind w:right="72"/>
              <w:jc w:val="right"/>
              <w:rPr>
                <w:sz w:val="20"/>
              </w:rPr>
            </w:pPr>
            <w:r>
              <w:rPr>
                <w:sz w:val="20"/>
              </w:rPr>
              <w:t>1,538</w:t>
            </w:r>
          </w:p>
        </w:tc>
        <w:tc>
          <w:tcPr>
            <w:tcW w:w="245" w:type="dxa"/>
          </w:tcPr>
          <w:p w:rsidR="001E21B3" w:rsidRDefault="001E21B3"/>
        </w:tc>
        <w:tc>
          <w:tcPr>
            <w:tcW w:w="542" w:type="dxa"/>
          </w:tcPr>
          <w:p w:rsidR="001E21B3" w:rsidRDefault="0090667D">
            <w:pPr>
              <w:pStyle w:val="TableParagraph"/>
              <w:spacing w:before="6"/>
              <w:ind w:right="67"/>
              <w:jc w:val="right"/>
              <w:rPr>
                <w:sz w:val="20"/>
              </w:rPr>
            </w:pPr>
            <w:r>
              <w:rPr>
                <w:w w:val="99"/>
                <w:sz w:val="20"/>
              </w:rPr>
              <w:t>2</w:t>
            </w:r>
          </w:p>
        </w:tc>
        <w:tc>
          <w:tcPr>
            <w:tcW w:w="283" w:type="dxa"/>
          </w:tcPr>
          <w:p w:rsidR="001E21B3" w:rsidRDefault="001E21B3"/>
        </w:tc>
        <w:tc>
          <w:tcPr>
            <w:tcW w:w="852" w:type="dxa"/>
          </w:tcPr>
          <w:p w:rsidR="001E21B3" w:rsidRDefault="0090667D">
            <w:pPr>
              <w:pStyle w:val="TableParagraph"/>
              <w:spacing w:before="6"/>
              <w:ind w:right="68"/>
              <w:jc w:val="right"/>
              <w:rPr>
                <w:sz w:val="20"/>
              </w:rPr>
            </w:pPr>
            <w:r>
              <w:rPr>
                <w:w w:val="99"/>
                <w:sz w:val="20"/>
              </w:rPr>
              <w:t>-</w:t>
            </w:r>
          </w:p>
        </w:tc>
        <w:tc>
          <w:tcPr>
            <w:tcW w:w="154" w:type="dxa"/>
          </w:tcPr>
          <w:p w:rsidR="001E21B3" w:rsidRDefault="001E21B3"/>
        </w:tc>
        <w:tc>
          <w:tcPr>
            <w:tcW w:w="557"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2991" w:type="dxa"/>
          </w:tcPr>
          <w:p w:rsidR="001E21B3" w:rsidRDefault="0090667D">
            <w:pPr>
              <w:pStyle w:val="TableParagraph"/>
              <w:spacing w:before="5"/>
              <w:ind w:left="200"/>
              <w:rPr>
                <w:sz w:val="20"/>
              </w:rPr>
            </w:pPr>
            <w:r>
              <w:rPr>
                <w:sz w:val="20"/>
              </w:rPr>
              <w:t>Servicio de celular</w:t>
            </w:r>
          </w:p>
        </w:tc>
        <w:tc>
          <w:tcPr>
            <w:tcW w:w="307" w:type="dxa"/>
          </w:tcPr>
          <w:p w:rsidR="001E21B3" w:rsidRDefault="001E21B3"/>
        </w:tc>
        <w:tc>
          <w:tcPr>
            <w:tcW w:w="821" w:type="dxa"/>
          </w:tcPr>
          <w:p w:rsidR="001E21B3" w:rsidRDefault="0090667D">
            <w:pPr>
              <w:pStyle w:val="TableParagraph"/>
              <w:spacing w:before="5"/>
              <w:ind w:right="72"/>
              <w:jc w:val="right"/>
              <w:rPr>
                <w:sz w:val="20"/>
              </w:rPr>
            </w:pPr>
            <w:r>
              <w:rPr>
                <w:sz w:val="20"/>
              </w:rPr>
              <w:t>387</w:t>
            </w:r>
          </w:p>
        </w:tc>
        <w:tc>
          <w:tcPr>
            <w:tcW w:w="245" w:type="dxa"/>
          </w:tcPr>
          <w:p w:rsidR="001E21B3" w:rsidRDefault="001E21B3"/>
        </w:tc>
        <w:tc>
          <w:tcPr>
            <w:tcW w:w="542" w:type="dxa"/>
          </w:tcPr>
          <w:p w:rsidR="001E21B3" w:rsidRDefault="0090667D">
            <w:pPr>
              <w:pStyle w:val="TableParagraph"/>
              <w:spacing w:before="5"/>
              <w:ind w:right="68"/>
              <w:jc w:val="right"/>
              <w:rPr>
                <w:sz w:val="20"/>
              </w:rPr>
            </w:pPr>
            <w:r>
              <w:rPr>
                <w:w w:val="99"/>
                <w:sz w:val="20"/>
              </w:rPr>
              <w:t>-</w:t>
            </w:r>
          </w:p>
        </w:tc>
        <w:tc>
          <w:tcPr>
            <w:tcW w:w="283" w:type="dxa"/>
          </w:tcPr>
          <w:p w:rsidR="001E21B3" w:rsidRDefault="001E21B3"/>
        </w:tc>
        <w:tc>
          <w:tcPr>
            <w:tcW w:w="852" w:type="dxa"/>
          </w:tcPr>
          <w:p w:rsidR="001E21B3" w:rsidRDefault="0090667D">
            <w:pPr>
              <w:pStyle w:val="TableParagraph"/>
              <w:spacing w:before="5"/>
              <w:ind w:right="68"/>
              <w:jc w:val="right"/>
              <w:rPr>
                <w:sz w:val="20"/>
              </w:rPr>
            </w:pPr>
            <w:r>
              <w:rPr>
                <w:w w:val="99"/>
                <w:sz w:val="20"/>
              </w:rPr>
              <w:t>-</w:t>
            </w:r>
          </w:p>
        </w:tc>
        <w:tc>
          <w:tcPr>
            <w:tcW w:w="154" w:type="dxa"/>
          </w:tcPr>
          <w:p w:rsidR="001E21B3" w:rsidRDefault="001E21B3"/>
        </w:tc>
        <w:tc>
          <w:tcPr>
            <w:tcW w:w="557" w:type="dxa"/>
          </w:tcPr>
          <w:p w:rsidR="001E21B3" w:rsidRDefault="0090667D">
            <w:pPr>
              <w:pStyle w:val="TableParagraph"/>
              <w:spacing w:before="5"/>
              <w:ind w:right="70"/>
              <w:jc w:val="right"/>
              <w:rPr>
                <w:sz w:val="20"/>
              </w:rPr>
            </w:pPr>
            <w:r>
              <w:rPr>
                <w:w w:val="99"/>
                <w:sz w:val="20"/>
              </w:rPr>
              <w:t>-</w:t>
            </w:r>
          </w:p>
        </w:tc>
      </w:tr>
      <w:tr w:rsidR="001E21B3">
        <w:trPr>
          <w:trHeight w:hRule="exact" w:val="250"/>
        </w:trPr>
        <w:tc>
          <w:tcPr>
            <w:tcW w:w="2991" w:type="dxa"/>
          </w:tcPr>
          <w:p w:rsidR="001E21B3" w:rsidRDefault="0090667D">
            <w:pPr>
              <w:pStyle w:val="TableParagraph"/>
              <w:spacing w:before="6"/>
              <w:ind w:left="200"/>
              <w:rPr>
                <w:sz w:val="20"/>
              </w:rPr>
            </w:pPr>
            <w:r>
              <w:rPr>
                <w:sz w:val="20"/>
              </w:rPr>
              <w:t>Gas edificios municipales</w:t>
            </w:r>
          </w:p>
        </w:tc>
        <w:tc>
          <w:tcPr>
            <w:tcW w:w="307" w:type="dxa"/>
          </w:tcPr>
          <w:p w:rsidR="001E21B3" w:rsidRDefault="001E21B3"/>
        </w:tc>
        <w:tc>
          <w:tcPr>
            <w:tcW w:w="821" w:type="dxa"/>
          </w:tcPr>
          <w:p w:rsidR="001E21B3" w:rsidRDefault="0090667D">
            <w:pPr>
              <w:pStyle w:val="TableParagraph"/>
              <w:spacing w:before="6"/>
              <w:ind w:right="72"/>
              <w:jc w:val="right"/>
              <w:rPr>
                <w:sz w:val="20"/>
              </w:rPr>
            </w:pPr>
            <w:r>
              <w:rPr>
                <w:sz w:val="20"/>
              </w:rPr>
              <w:t>187</w:t>
            </w:r>
          </w:p>
        </w:tc>
        <w:tc>
          <w:tcPr>
            <w:tcW w:w="245" w:type="dxa"/>
          </w:tcPr>
          <w:p w:rsidR="001E21B3" w:rsidRDefault="001E21B3"/>
        </w:tc>
        <w:tc>
          <w:tcPr>
            <w:tcW w:w="542" w:type="dxa"/>
          </w:tcPr>
          <w:p w:rsidR="001E21B3" w:rsidRDefault="0090667D">
            <w:pPr>
              <w:pStyle w:val="TableParagraph"/>
              <w:spacing w:before="6"/>
              <w:ind w:right="68"/>
              <w:jc w:val="right"/>
              <w:rPr>
                <w:sz w:val="20"/>
              </w:rPr>
            </w:pPr>
            <w:r>
              <w:rPr>
                <w:w w:val="99"/>
                <w:sz w:val="20"/>
              </w:rPr>
              <w:t>-</w:t>
            </w:r>
          </w:p>
        </w:tc>
        <w:tc>
          <w:tcPr>
            <w:tcW w:w="283" w:type="dxa"/>
          </w:tcPr>
          <w:p w:rsidR="001E21B3" w:rsidRDefault="001E21B3"/>
        </w:tc>
        <w:tc>
          <w:tcPr>
            <w:tcW w:w="852" w:type="dxa"/>
          </w:tcPr>
          <w:p w:rsidR="001E21B3" w:rsidRDefault="0090667D">
            <w:pPr>
              <w:pStyle w:val="TableParagraph"/>
              <w:spacing w:before="6"/>
              <w:ind w:right="68"/>
              <w:jc w:val="right"/>
              <w:rPr>
                <w:sz w:val="20"/>
              </w:rPr>
            </w:pPr>
            <w:r>
              <w:rPr>
                <w:w w:val="99"/>
                <w:sz w:val="20"/>
              </w:rPr>
              <w:t>-</w:t>
            </w:r>
          </w:p>
        </w:tc>
        <w:tc>
          <w:tcPr>
            <w:tcW w:w="154" w:type="dxa"/>
          </w:tcPr>
          <w:p w:rsidR="001E21B3" w:rsidRDefault="001E21B3"/>
        </w:tc>
        <w:tc>
          <w:tcPr>
            <w:tcW w:w="557" w:type="dxa"/>
          </w:tcPr>
          <w:p w:rsidR="001E21B3" w:rsidRDefault="0090667D">
            <w:pPr>
              <w:pStyle w:val="TableParagraph"/>
              <w:spacing w:before="6"/>
              <w:ind w:right="70"/>
              <w:jc w:val="right"/>
              <w:rPr>
                <w:sz w:val="20"/>
              </w:rPr>
            </w:pPr>
            <w:r>
              <w:rPr>
                <w:w w:val="99"/>
                <w:sz w:val="20"/>
              </w:rPr>
              <w:t>-</w:t>
            </w:r>
          </w:p>
        </w:tc>
      </w:tr>
      <w:tr w:rsidR="001E21B3">
        <w:trPr>
          <w:trHeight w:hRule="exact" w:val="331"/>
        </w:trPr>
        <w:tc>
          <w:tcPr>
            <w:tcW w:w="2991" w:type="dxa"/>
          </w:tcPr>
          <w:p w:rsidR="001E21B3" w:rsidRDefault="0090667D">
            <w:pPr>
              <w:pStyle w:val="TableParagraph"/>
              <w:spacing w:before="6"/>
              <w:ind w:left="200"/>
              <w:rPr>
                <w:sz w:val="20"/>
              </w:rPr>
            </w:pPr>
            <w:r>
              <w:rPr>
                <w:sz w:val="20"/>
              </w:rPr>
              <w:t>Servicio de mensajería</w:t>
            </w:r>
          </w:p>
        </w:tc>
        <w:tc>
          <w:tcPr>
            <w:tcW w:w="307" w:type="dxa"/>
          </w:tcPr>
          <w:p w:rsidR="001E21B3" w:rsidRDefault="001E21B3"/>
        </w:tc>
        <w:tc>
          <w:tcPr>
            <w:tcW w:w="821" w:type="dxa"/>
            <w:tcBorders>
              <w:bottom w:val="single" w:sz="4" w:space="0" w:color="000000"/>
            </w:tcBorders>
          </w:tcPr>
          <w:p w:rsidR="001E21B3" w:rsidRDefault="0090667D">
            <w:pPr>
              <w:pStyle w:val="TableParagraph"/>
              <w:spacing w:before="6"/>
              <w:ind w:right="72"/>
              <w:jc w:val="right"/>
              <w:rPr>
                <w:sz w:val="20"/>
              </w:rPr>
            </w:pPr>
            <w:r>
              <w:rPr>
                <w:sz w:val="20"/>
              </w:rPr>
              <w:t>56</w:t>
            </w:r>
          </w:p>
        </w:tc>
        <w:tc>
          <w:tcPr>
            <w:tcW w:w="245" w:type="dxa"/>
          </w:tcPr>
          <w:p w:rsidR="001E21B3" w:rsidRDefault="001E21B3"/>
        </w:tc>
        <w:tc>
          <w:tcPr>
            <w:tcW w:w="542"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283" w:type="dxa"/>
          </w:tcPr>
          <w:p w:rsidR="001E21B3" w:rsidRDefault="001E21B3"/>
        </w:tc>
        <w:tc>
          <w:tcPr>
            <w:tcW w:w="852" w:type="dxa"/>
            <w:tcBorders>
              <w:bottom w:val="single" w:sz="4" w:space="0" w:color="000000"/>
            </w:tcBorders>
          </w:tcPr>
          <w:p w:rsidR="001E21B3" w:rsidRDefault="0090667D">
            <w:pPr>
              <w:pStyle w:val="TableParagraph"/>
              <w:spacing w:before="7"/>
              <w:ind w:right="68"/>
              <w:jc w:val="right"/>
              <w:rPr>
                <w:rFonts w:ascii="Times New Roman"/>
                <w:sz w:val="20"/>
              </w:rPr>
            </w:pPr>
            <w:r>
              <w:rPr>
                <w:rFonts w:ascii="Times New Roman"/>
                <w:w w:val="99"/>
                <w:sz w:val="20"/>
              </w:rPr>
              <w:t>-</w:t>
            </w:r>
          </w:p>
        </w:tc>
        <w:tc>
          <w:tcPr>
            <w:tcW w:w="154" w:type="dxa"/>
          </w:tcPr>
          <w:p w:rsidR="001E21B3" w:rsidRDefault="001E21B3"/>
        </w:tc>
        <w:tc>
          <w:tcPr>
            <w:tcW w:w="557" w:type="dxa"/>
            <w:tcBorders>
              <w:bottom w:val="single" w:sz="4" w:space="0" w:color="000000"/>
            </w:tcBorders>
          </w:tcPr>
          <w:p w:rsidR="001E21B3" w:rsidRDefault="0090667D">
            <w:pPr>
              <w:pStyle w:val="TableParagraph"/>
              <w:spacing w:before="6"/>
              <w:ind w:right="70"/>
              <w:jc w:val="right"/>
              <w:rPr>
                <w:sz w:val="20"/>
              </w:rPr>
            </w:pPr>
            <w:r>
              <w:rPr>
                <w:w w:val="99"/>
                <w:sz w:val="20"/>
              </w:rPr>
              <w:t>-</w:t>
            </w:r>
          </w:p>
        </w:tc>
      </w:tr>
      <w:tr w:rsidR="001E21B3">
        <w:trPr>
          <w:trHeight w:hRule="exact" w:val="269"/>
        </w:trPr>
        <w:tc>
          <w:tcPr>
            <w:tcW w:w="2991" w:type="dxa"/>
          </w:tcPr>
          <w:p w:rsidR="001E21B3" w:rsidRDefault="0090667D">
            <w:pPr>
              <w:pStyle w:val="TableParagraph"/>
              <w:spacing w:before="9"/>
              <w:ind w:left="1342" w:right="1164"/>
              <w:jc w:val="center"/>
              <w:rPr>
                <w:sz w:val="20"/>
              </w:rPr>
            </w:pPr>
            <w:r>
              <w:rPr>
                <w:sz w:val="20"/>
              </w:rPr>
              <w:t>Total</w:t>
            </w:r>
          </w:p>
        </w:tc>
        <w:tc>
          <w:tcPr>
            <w:tcW w:w="307" w:type="dxa"/>
          </w:tcPr>
          <w:p w:rsidR="001E21B3" w:rsidRDefault="0090667D">
            <w:pPr>
              <w:pStyle w:val="TableParagraph"/>
              <w:spacing w:before="9"/>
              <w:ind w:left="53"/>
              <w:jc w:val="center"/>
              <w:rPr>
                <w:sz w:val="20"/>
              </w:rPr>
            </w:pPr>
            <w:r>
              <w:rPr>
                <w:w w:val="99"/>
                <w:sz w:val="20"/>
              </w:rPr>
              <w:t>$</w:t>
            </w:r>
          </w:p>
        </w:tc>
        <w:tc>
          <w:tcPr>
            <w:tcW w:w="821"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82,189</w:t>
            </w:r>
          </w:p>
        </w:tc>
        <w:tc>
          <w:tcPr>
            <w:tcW w:w="245" w:type="dxa"/>
          </w:tcPr>
          <w:p w:rsidR="001E21B3" w:rsidRDefault="001E21B3"/>
        </w:tc>
        <w:tc>
          <w:tcPr>
            <w:tcW w:w="542"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100</w:t>
            </w:r>
          </w:p>
        </w:tc>
        <w:tc>
          <w:tcPr>
            <w:tcW w:w="283" w:type="dxa"/>
          </w:tcPr>
          <w:p w:rsidR="001E21B3" w:rsidRDefault="0090667D">
            <w:pPr>
              <w:pStyle w:val="TableParagraph"/>
              <w:spacing w:before="9"/>
              <w:jc w:val="center"/>
              <w:rPr>
                <w:sz w:val="20"/>
              </w:rPr>
            </w:pPr>
            <w:r>
              <w:rPr>
                <w:w w:val="99"/>
                <w:sz w:val="20"/>
              </w:rPr>
              <w:t>$</w:t>
            </w:r>
          </w:p>
        </w:tc>
        <w:tc>
          <w:tcPr>
            <w:tcW w:w="852"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21,823</w:t>
            </w:r>
          </w:p>
        </w:tc>
        <w:tc>
          <w:tcPr>
            <w:tcW w:w="154" w:type="dxa"/>
          </w:tcPr>
          <w:p w:rsidR="001E21B3" w:rsidRDefault="001E21B3"/>
        </w:tc>
        <w:tc>
          <w:tcPr>
            <w:tcW w:w="557"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27</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8335"/>
        <w:gridCol w:w="2612"/>
      </w:tblGrid>
      <w:tr w:rsidR="001E21B3">
        <w:trPr>
          <w:trHeight w:hRule="exact" w:val="268"/>
        </w:trPr>
        <w:tc>
          <w:tcPr>
            <w:tcW w:w="8335" w:type="dxa"/>
          </w:tcPr>
          <w:p w:rsidR="001E21B3" w:rsidRDefault="0090667D">
            <w:pPr>
              <w:pStyle w:val="TableParagraph"/>
              <w:spacing w:line="268" w:lineRule="exact"/>
              <w:ind w:left="200"/>
              <w:rPr>
                <w:sz w:val="24"/>
              </w:rPr>
            </w:pPr>
            <w:r>
              <w:rPr>
                <w:sz w:val="24"/>
                <w:u w:val="single"/>
              </w:rPr>
              <w:t>Servicios profesionales, científicos y técnicos y otros servicios</w:t>
            </w:r>
          </w:p>
        </w:tc>
        <w:tc>
          <w:tcPr>
            <w:tcW w:w="2612" w:type="dxa"/>
          </w:tcPr>
          <w:p w:rsidR="001E21B3" w:rsidRDefault="0090667D">
            <w:pPr>
              <w:pStyle w:val="TableParagraph"/>
              <w:spacing w:line="268" w:lineRule="exact"/>
              <w:ind w:left="1543"/>
              <w:rPr>
                <w:sz w:val="24"/>
              </w:rPr>
            </w:pPr>
            <w:r>
              <w:rPr>
                <w:sz w:val="24"/>
              </w:rPr>
              <w:t>$60,677</w:t>
            </w:r>
          </w:p>
        </w:tc>
      </w:tr>
    </w:tbl>
    <w:p w:rsidR="001E21B3" w:rsidRDefault="001E21B3">
      <w:pPr>
        <w:pStyle w:val="Textoindependiente"/>
      </w:pPr>
    </w:p>
    <w:p w:rsidR="001E21B3" w:rsidRDefault="0090667D">
      <w:pPr>
        <w:pStyle w:val="Textoindependiente"/>
        <w:ind w:left="692"/>
      </w:pPr>
      <w:r>
        <w:t>Esta cuenta se integra por los conceptos siguientes:</w:t>
      </w:r>
    </w:p>
    <w:p w:rsidR="001E21B3" w:rsidRDefault="001E21B3">
      <w:pPr>
        <w:pStyle w:val="Textoindependiente"/>
        <w:rPr>
          <w:sz w:val="20"/>
        </w:rPr>
      </w:pPr>
    </w:p>
    <w:p w:rsidR="001E21B3" w:rsidRDefault="001E21B3">
      <w:pPr>
        <w:pStyle w:val="Textoindependiente"/>
        <w:spacing w:before="2"/>
        <w:rPr>
          <w:sz w:val="29"/>
        </w:rPr>
      </w:pPr>
    </w:p>
    <w:tbl>
      <w:tblPr>
        <w:tblStyle w:val="TableNormal"/>
        <w:tblW w:w="0" w:type="auto"/>
        <w:tblInd w:w="2071" w:type="dxa"/>
        <w:tblBorders>
          <w:top w:val="nil"/>
          <w:left w:val="nil"/>
          <w:bottom w:val="nil"/>
          <w:right w:val="nil"/>
          <w:insideH w:val="nil"/>
          <w:insideV w:val="nil"/>
        </w:tblBorders>
        <w:tblLayout w:type="fixed"/>
        <w:tblLook w:val="01E0" w:firstRow="1" w:lastRow="1" w:firstColumn="1" w:lastColumn="1" w:noHBand="0" w:noVBand="0"/>
      </w:tblPr>
      <w:tblGrid>
        <w:gridCol w:w="3159"/>
        <w:gridCol w:w="310"/>
        <w:gridCol w:w="986"/>
        <w:gridCol w:w="391"/>
        <w:gridCol w:w="593"/>
        <w:gridCol w:w="487"/>
        <w:gridCol w:w="962"/>
        <w:gridCol w:w="278"/>
        <w:gridCol w:w="480"/>
      </w:tblGrid>
      <w:tr w:rsidR="001E21B3">
        <w:trPr>
          <w:trHeight w:hRule="exact" w:val="282"/>
        </w:trPr>
        <w:tc>
          <w:tcPr>
            <w:tcW w:w="3159" w:type="dxa"/>
          </w:tcPr>
          <w:p w:rsidR="001E21B3" w:rsidRDefault="0090667D">
            <w:pPr>
              <w:pStyle w:val="TableParagraph"/>
              <w:spacing w:line="223" w:lineRule="exact"/>
              <w:ind w:left="1223" w:right="1040"/>
              <w:jc w:val="center"/>
              <w:rPr>
                <w:sz w:val="20"/>
              </w:rPr>
            </w:pPr>
            <w:r>
              <w:rPr>
                <w:sz w:val="20"/>
                <w:u w:val="single"/>
              </w:rPr>
              <w:t>Concepto</w:t>
            </w:r>
          </w:p>
        </w:tc>
        <w:tc>
          <w:tcPr>
            <w:tcW w:w="310" w:type="dxa"/>
          </w:tcPr>
          <w:p w:rsidR="001E21B3" w:rsidRDefault="001E21B3"/>
        </w:tc>
        <w:tc>
          <w:tcPr>
            <w:tcW w:w="986" w:type="dxa"/>
          </w:tcPr>
          <w:p w:rsidR="001E21B3" w:rsidRDefault="0090667D">
            <w:pPr>
              <w:pStyle w:val="TableParagraph"/>
              <w:spacing w:line="223" w:lineRule="exact"/>
              <w:ind w:left="153"/>
              <w:rPr>
                <w:sz w:val="20"/>
              </w:rPr>
            </w:pPr>
            <w:r>
              <w:rPr>
                <w:sz w:val="20"/>
                <w:u w:val="single"/>
              </w:rPr>
              <w:t>Importe</w:t>
            </w:r>
          </w:p>
        </w:tc>
        <w:tc>
          <w:tcPr>
            <w:tcW w:w="391"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c>
          <w:tcPr>
            <w:tcW w:w="487" w:type="dxa"/>
          </w:tcPr>
          <w:p w:rsidR="001E21B3" w:rsidRDefault="001E21B3"/>
        </w:tc>
        <w:tc>
          <w:tcPr>
            <w:tcW w:w="962" w:type="dxa"/>
          </w:tcPr>
          <w:p w:rsidR="001E21B3" w:rsidRDefault="0090667D">
            <w:pPr>
              <w:pStyle w:val="TableParagraph"/>
              <w:spacing w:line="223" w:lineRule="exact"/>
              <w:ind w:left="124"/>
              <w:rPr>
                <w:sz w:val="20"/>
              </w:rPr>
            </w:pPr>
            <w:r>
              <w:rPr>
                <w:sz w:val="20"/>
                <w:u w:val="single"/>
              </w:rPr>
              <w:t>Alcance</w:t>
            </w:r>
          </w:p>
        </w:tc>
        <w:tc>
          <w:tcPr>
            <w:tcW w:w="278" w:type="dxa"/>
          </w:tcPr>
          <w:p w:rsidR="001E21B3" w:rsidRDefault="001E21B3"/>
        </w:tc>
        <w:tc>
          <w:tcPr>
            <w:tcW w:w="480" w:type="dxa"/>
          </w:tcPr>
          <w:p w:rsidR="001E21B3" w:rsidRDefault="0090667D">
            <w:pPr>
              <w:pStyle w:val="TableParagraph"/>
              <w:spacing w:line="223" w:lineRule="exact"/>
              <w:ind w:left="151"/>
              <w:rPr>
                <w:sz w:val="20"/>
              </w:rPr>
            </w:pPr>
            <w:r>
              <w:rPr>
                <w:w w:val="99"/>
                <w:sz w:val="20"/>
                <w:u w:val="single"/>
              </w:rPr>
              <w:t>%</w:t>
            </w:r>
          </w:p>
        </w:tc>
      </w:tr>
      <w:tr w:rsidR="001E21B3">
        <w:trPr>
          <w:trHeight w:hRule="exact" w:val="295"/>
        </w:trPr>
        <w:tc>
          <w:tcPr>
            <w:tcW w:w="3159" w:type="dxa"/>
          </w:tcPr>
          <w:p w:rsidR="001E21B3" w:rsidRDefault="0090667D">
            <w:pPr>
              <w:pStyle w:val="TableParagraph"/>
              <w:spacing w:before="52"/>
              <w:ind w:left="200"/>
              <w:rPr>
                <w:sz w:val="20"/>
              </w:rPr>
            </w:pPr>
            <w:r>
              <w:rPr>
                <w:sz w:val="20"/>
                <w:u w:val="single"/>
              </w:rPr>
              <w:t>Servicios de:</w:t>
            </w:r>
          </w:p>
        </w:tc>
        <w:tc>
          <w:tcPr>
            <w:tcW w:w="310" w:type="dxa"/>
          </w:tcPr>
          <w:p w:rsidR="001E21B3" w:rsidRDefault="001E21B3"/>
        </w:tc>
        <w:tc>
          <w:tcPr>
            <w:tcW w:w="986" w:type="dxa"/>
          </w:tcPr>
          <w:p w:rsidR="001E21B3" w:rsidRDefault="001E21B3"/>
        </w:tc>
        <w:tc>
          <w:tcPr>
            <w:tcW w:w="391" w:type="dxa"/>
          </w:tcPr>
          <w:p w:rsidR="001E21B3" w:rsidRDefault="001E21B3"/>
        </w:tc>
        <w:tc>
          <w:tcPr>
            <w:tcW w:w="593" w:type="dxa"/>
          </w:tcPr>
          <w:p w:rsidR="001E21B3" w:rsidRDefault="001E21B3"/>
        </w:tc>
        <w:tc>
          <w:tcPr>
            <w:tcW w:w="487" w:type="dxa"/>
          </w:tcPr>
          <w:p w:rsidR="001E21B3" w:rsidRDefault="001E21B3"/>
        </w:tc>
        <w:tc>
          <w:tcPr>
            <w:tcW w:w="962" w:type="dxa"/>
          </w:tcPr>
          <w:p w:rsidR="001E21B3" w:rsidRDefault="001E21B3"/>
        </w:tc>
        <w:tc>
          <w:tcPr>
            <w:tcW w:w="278" w:type="dxa"/>
          </w:tcPr>
          <w:p w:rsidR="001E21B3" w:rsidRDefault="001E21B3"/>
        </w:tc>
        <w:tc>
          <w:tcPr>
            <w:tcW w:w="480" w:type="dxa"/>
          </w:tcPr>
          <w:p w:rsidR="001E21B3" w:rsidRDefault="001E21B3"/>
        </w:tc>
      </w:tr>
      <w:tr w:rsidR="001E21B3">
        <w:trPr>
          <w:trHeight w:hRule="exact" w:val="251"/>
        </w:trPr>
        <w:tc>
          <w:tcPr>
            <w:tcW w:w="3159" w:type="dxa"/>
          </w:tcPr>
          <w:p w:rsidR="001E21B3" w:rsidRDefault="0090667D">
            <w:pPr>
              <w:pStyle w:val="TableParagraph"/>
              <w:spacing w:before="6"/>
              <w:ind w:left="200"/>
              <w:rPr>
                <w:sz w:val="20"/>
              </w:rPr>
            </w:pPr>
            <w:r>
              <w:rPr>
                <w:sz w:val="20"/>
              </w:rPr>
              <w:t>Profesionales y consultoría</w:t>
            </w:r>
          </w:p>
        </w:tc>
        <w:tc>
          <w:tcPr>
            <w:tcW w:w="310" w:type="dxa"/>
          </w:tcPr>
          <w:p w:rsidR="001E21B3" w:rsidRDefault="0090667D">
            <w:pPr>
              <w:pStyle w:val="TableParagraph"/>
              <w:spacing w:before="6"/>
              <w:ind w:right="69"/>
              <w:jc w:val="right"/>
              <w:rPr>
                <w:sz w:val="20"/>
              </w:rPr>
            </w:pPr>
            <w:r>
              <w:rPr>
                <w:w w:val="99"/>
                <w:sz w:val="20"/>
              </w:rPr>
              <w:t>$</w:t>
            </w:r>
          </w:p>
        </w:tc>
        <w:tc>
          <w:tcPr>
            <w:tcW w:w="986" w:type="dxa"/>
          </w:tcPr>
          <w:p w:rsidR="001E21B3" w:rsidRDefault="0090667D">
            <w:pPr>
              <w:pStyle w:val="TableParagraph"/>
              <w:spacing w:before="6"/>
              <w:ind w:left="-15" w:right="72"/>
              <w:jc w:val="right"/>
              <w:rPr>
                <w:sz w:val="20"/>
              </w:rPr>
            </w:pPr>
            <w:r>
              <w:rPr>
                <w:sz w:val="20"/>
              </w:rPr>
              <w:t>38,988</w:t>
            </w:r>
          </w:p>
        </w:tc>
        <w:tc>
          <w:tcPr>
            <w:tcW w:w="391" w:type="dxa"/>
          </w:tcPr>
          <w:p w:rsidR="001E21B3" w:rsidRDefault="001E21B3"/>
        </w:tc>
        <w:tc>
          <w:tcPr>
            <w:tcW w:w="593" w:type="dxa"/>
          </w:tcPr>
          <w:p w:rsidR="001E21B3" w:rsidRDefault="0090667D">
            <w:pPr>
              <w:pStyle w:val="TableParagraph"/>
              <w:spacing w:before="6"/>
              <w:ind w:right="72"/>
              <w:jc w:val="right"/>
              <w:rPr>
                <w:sz w:val="20"/>
              </w:rPr>
            </w:pPr>
            <w:r>
              <w:rPr>
                <w:sz w:val="20"/>
              </w:rPr>
              <w:t>64</w:t>
            </w:r>
          </w:p>
        </w:tc>
        <w:tc>
          <w:tcPr>
            <w:tcW w:w="487" w:type="dxa"/>
          </w:tcPr>
          <w:p w:rsidR="001E21B3" w:rsidRDefault="0090667D">
            <w:pPr>
              <w:pStyle w:val="TableParagraph"/>
              <w:spacing w:before="6"/>
              <w:jc w:val="center"/>
              <w:rPr>
                <w:sz w:val="20"/>
              </w:rPr>
            </w:pPr>
            <w:r>
              <w:rPr>
                <w:w w:val="99"/>
                <w:sz w:val="20"/>
              </w:rPr>
              <w:t>$</w:t>
            </w:r>
          </w:p>
        </w:tc>
        <w:tc>
          <w:tcPr>
            <w:tcW w:w="962" w:type="dxa"/>
          </w:tcPr>
          <w:p w:rsidR="001E21B3" w:rsidRDefault="0090667D">
            <w:pPr>
              <w:pStyle w:val="TableParagraph"/>
              <w:spacing w:before="6"/>
              <w:ind w:right="70"/>
              <w:jc w:val="right"/>
              <w:rPr>
                <w:sz w:val="20"/>
              </w:rPr>
            </w:pPr>
            <w:r>
              <w:rPr>
                <w:sz w:val="20"/>
              </w:rPr>
              <w:t>17,147</w:t>
            </w:r>
          </w:p>
        </w:tc>
        <w:tc>
          <w:tcPr>
            <w:tcW w:w="278" w:type="dxa"/>
          </w:tcPr>
          <w:p w:rsidR="001E21B3" w:rsidRDefault="001E21B3"/>
        </w:tc>
        <w:tc>
          <w:tcPr>
            <w:tcW w:w="480" w:type="dxa"/>
          </w:tcPr>
          <w:p w:rsidR="001E21B3" w:rsidRDefault="0090667D">
            <w:pPr>
              <w:pStyle w:val="TableParagraph"/>
              <w:spacing w:before="6"/>
              <w:ind w:right="72"/>
              <w:jc w:val="right"/>
              <w:rPr>
                <w:sz w:val="20"/>
              </w:rPr>
            </w:pPr>
            <w:r>
              <w:rPr>
                <w:sz w:val="20"/>
              </w:rPr>
              <w:t>44</w:t>
            </w:r>
          </w:p>
        </w:tc>
      </w:tr>
      <w:tr w:rsidR="001E21B3">
        <w:trPr>
          <w:trHeight w:hRule="exact" w:val="252"/>
        </w:trPr>
        <w:tc>
          <w:tcPr>
            <w:tcW w:w="3159" w:type="dxa"/>
          </w:tcPr>
          <w:p w:rsidR="001E21B3" w:rsidRDefault="0090667D">
            <w:pPr>
              <w:pStyle w:val="TableParagraph"/>
              <w:spacing w:before="7"/>
              <w:ind w:left="200"/>
              <w:rPr>
                <w:sz w:val="20"/>
              </w:rPr>
            </w:pPr>
            <w:r>
              <w:rPr>
                <w:sz w:val="20"/>
              </w:rPr>
              <w:t>Tecnologías de la información</w:t>
            </w:r>
          </w:p>
        </w:tc>
        <w:tc>
          <w:tcPr>
            <w:tcW w:w="310" w:type="dxa"/>
          </w:tcPr>
          <w:p w:rsidR="001E21B3" w:rsidRDefault="001E21B3"/>
        </w:tc>
        <w:tc>
          <w:tcPr>
            <w:tcW w:w="986" w:type="dxa"/>
          </w:tcPr>
          <w:p w:rsidR="001E21B3" w:rsidRDefault="0090667D">
            <w:pPr>
              <w:pStyle w:val="TableParagraph"/>
              <w:spacing w:before="7"/>
              <w:ind w:left="-15" w:right="72"/>
              <w:jc w:val="right"/>
              <w:rPr>
                <w:sz w:val="20"/>
              </w:rPr>
            </w:pPr>
            <w:r>
              <w:rPr>
                <w:sz w:val="20"/>
              </w:rPr>
              <w:t>5,900</w:t>
            </w:r>
          </w:p>
        </w:tc>
        <w:tc>
          <w:tcPr>
            <w:tcW w:w="391" w:type="dxa"/>
          </w:tcPr>
          <w:p w:rsidR="001E21B3" w:rsidRDefault="001E21B3"/>
        </w:tc>
        <w:tc>
          <w:tcPr>
            <w:tcW w:w="593" w:type="dxa"/>
          </w:tcPr>
          <w:p w:rsidR="001E21B3" w:rsidRDefault="0090667D">
            <w:pPr>
              <w:pStyle w:val="TableParagraph"/>
              <w:spacing w:before="7"/>
              <w:ind w:right="72"/>
              <w:jc w:val="right"/>
              <w:rPr>
                <w:sz w:val="20"/>
              </w:rPr>
            </w:pPr>
            <w:r>
              <w:rPr>
                <w:sz w:val="20"/>
              </w:rPr>
              <w:t>10</w:t>
            </w:r>
          </w:p>
        </w:tc>
        <w:tc>
          <w:tcPr>
            <w:tcW w:w="487" w:type="dxa"/>
          </w:tcPr>
          <w:p w:rsidR="001E21B3" w:rsidRDefault="001E21B3"/>
        </w:tc>
        <w:tc>
          <w:tcPr>
            <w:tcW w:w="962" w:type="dxa"/>
          </w:tcPr>
          <w:p w:rsidR="001E21B3" w:rsidRDefault="0090667D">
            <w:pPr>
              <w:pStyle w:val="TableParagraph"/>
              <w:spacing w:before="7"/>
              <w:ind w:right="69"/>
              <w:jc w:val="right"/>
              <w:rPr>
                <w:sz w:val="20"/>
              </w:rPr>
            </w:pPr>
            <w:r>
              <w:rPr>
                <w:sz w:val="20"/>
              </w:rPr>
              <w:t>4,312</w:t>
            </w:r>
          </w:p>
        </w:tc>
        <w:tc>
          <w:tcPr>
            <w:tcW w:w="278" w:type="dxa"/>
          </w:tcPr>
          <w:p w:rsidR="001E21B3" w:rsidRDefault="001E21B3"/>
        </w:tc>
        <w:tc>
          <w:tcPr>
            <w:tcW w:w="480" w:type="dxa"/>
          </w:tcPr>
          <w:p w:rsidR="001E21B3" w:rsidRDefault="0090667D">
            <w:pPr>
              <w:pStyle w:val="TableParagraph"/>
              <w:spacing w:before="7"/>
              <w:ind w:right="72"/>
              <w:jc w:val="right"/>
              <w:rPr>
                <w:sz w:val="20"/>
              </w:rPr>
            </w:pPr>
            <w:r>
              <w:rPr>
                <w:sz w:val="20"/>
              </w:rPr>
              <w:t>73</w:t>
            </w:r>
          </w:p>
        </w:tc>
      </w:tr>
      <w:tr w:rsidR="001E21B3">
        <w:trPr>
          <w:trHeight w:hRule="exact" w:val="260"/>
        </w:trPr>
        <w:tc>
          <w:tcPr>
            <w:tcW w:w="3159" w:type="dxa"/>
          </w:tcPr>
          <w:p w:rsidR="001E21B3" w:rsidRDefault="0090667D">
            <w:pPr>
              <w:pStyle w:val="TableParagraph"/>
              <w:spacing w:before="7"/>
              <w:ind w:left="200"/>
              <w:rPr>
                <w:sz w:val="20"/>
              </w:rPr>
            </w:pPr>
            <w:r>
              <w:rPr>
                <w:sz w:val="20"/>
              </w:rPr>
              <w:t>Seguridad y vigilancia</w:t>
            </w:r>
          </w:p>
        </w:tc>
        <w:tc>
          <w:tcPr>
            <w:tcW w:w="310" w:type="dxa"/>
          </w:tcPr>
          <w:p w:rsidR="001E21B3" w:rsidRDefault="001E21B3"/>
        </w:tc>
        <w:tc>
          <w:tcPr>
            <w:tcW w:w="986" w:type="dxa"/>
          </w:tcPr>
          <w:p w:rsidR="001E21B3" w:rsidRDefault="0090667D">
            <w:pPr>
              <w:pStyle w:val="TableParagraph"/>
              <w:spacing w:before="7"/>
              <w:ind w:left="-15" w:right="72"/>
              <w:jc w:val="right"/>
              <w:rPr>
                <w:sz w:val="20"/>
              </w:rPr>
            </w:pPr>
            <w:r>
              <w:rPr>
                <w:sz w:val="20"/>
              </w:rPr>
              <w:t>5,602</w:t>
            </w:r>
          </w:p>
        </w:tc>
        <w:tc>
          <w:tcPr>
            <w:tcW w:w="391" w:type="dxa"/>
          </w:tcPr>
          <w:p w:rsidR="001E21B3" w:rsidRDefault="001E21B3"/>
        </w:tc>
        <w:tc>
          <w:tcPr>
            <w:tcW w:w="593" w:type="dxa"/>
          </w:tcPr>
          <w:p w:rsidR="001E21B3" w:rsidRDefault="0090667D">
            <w:pPr>
              <w:pStyle w:val="TableParagraph"/>
              <w:spacing w:before="7"/>
              <w:ind w:right="69"/>
              <w:jc w:val="right"/>
              <w:rPr>
                <w:sz w:val="20"/>
              </w:rPr>
            </w:pPr>
            <w:r>
              <w:rPr>
                <w:w w:val="99"/>
                <w:sz w:val="20"/>
              </w:rPr>
              <w:t>9</w:t>
            </w:r>
          </w:p>
        </w:tc>
        <w:tc>
          <w:tcPr>
            <w:tcW w:w="487" w:type="dxa"/>
          </w:tcPr>
          <w:p w:rsidR="001E21B3" w:rsidRDefault="001E21B3"/>
        </w:tc>
        <w:tc>
          <w:tcPr>
            <w:tcW w:w="962" w:type="dxa"/>
          </w:tcPr>
          <w:p w:rsidR="001E21B3" w:rsidRDefault="0090667D">
            <w:pPr>
              <w:pStyle w:val="TableParagraph"/>
              <w:spacing w:before="7"/>
              <w:ind w:right="68"/>
              <w:jc w:val="right"/>
              <w:rPr>
                <w:sz w:val="20"/>
              </w:rPr>
            </w:pPr>
            <w:r>
              <w:rPr>
                <w:w w:val="99"/>
                <w:sz w:val="20"/>
              </w:rPr>
              <w:t>-</w:t>
            </w:r>
          </w:p>
        </w:tc>
        <w:tc>
          <w:tcPr>
            <w:tcW w:w="278" w:type="dxa"/>
          </w:tcPr>
          <w:p w:rsidR="001E21B3" w:rsidRDefault="001E21B3"/>
        </w:tc>
        <w:tc>
          <w:tcPr>
            <w:tcW w:w="480" w:type="dxa"/>
          </w:tcPr>
          <w:p w:rsidR="001E21B3" w:rsidRDefault="0090667D">
            <w:pPr>
              <w:pStyle w:val="TableParagraph"/>
              <w:spacing w:before="7"/>
              <w:ind w:right="70"/>
              <w:jc w:val="right"/>
              <w:rPr>
                <w:sz w:val="20"/>
              </w:rPr>
            </w:pPr>
            <w:r>
              <w:rPr>
                <w:w w:val="99"/>
                <w:sz w:val="20"/>
              </w:rPr>
              <w:t>-</w:t>
            </w:r>
          </w:p>
        </w:tc>
      </w:tr>
      <w:tr w:rsidR="001E21B3">
        <w:trPr>
          <w:trHeight w:hRule="exact" w:val="272"/>
        </w:trPr>
        <w:tc>
          <w:tcPr>
            <w:tcW w:w="3159" w:type="dxa"/>
          </w:tcPr>
          <w:p w:rsidR="001E21B3" w:rsidRDefault="0090667D">
            <w:pPr>
              <w:pStyle w:val="TableParagraph"/>
              <w:spacing w:before="16"/>
              <w:ind w:left="200"/>
              <w:rPr>
                <w:sz w:val="20"/>
              </w:rPr>
            </w:pPr>
            <w:r>
              <w:rPr>
                <w:sz w:val="20"/>
              </w:rPr>
              <w:t>Capacitación</w:t>
            </w:r>
          </w:p>
        </w:tc>
        <w:tc>
          <w:tcPr>
            <w:tcW w:w="310" w:type="dxa"/>
          </w:tcPr>
          <w:p w:rsidR="001E21B3" w:rsidRDefault="001E21B3"/>
        </w:tc>
        <w:tc>
          <w:tcPr>
            <w:tcW w:w="986" w:type="dxa"/>
          </w:tcPr>
          <w:p w:rsidR="001E21B3" w:rsidRDefault="0090667D">
            <w:pPr>
              <w:pStyle w:val="TableParagraph"/>
              <w:spacing w:before="16"/>
              <w:ind w:left="-15" w:right="72"/>
              <w:jc w:val="right"/>
              <w:rPr>
                <w:sz w:val="20"/>
              </w:rPr>
            </w:pPr>
            <w:r>
              <w:rPr>
                <w:sz w:val="20"/>
              </w:rPr>
              <w:t>4,392</w:t>
            </w:r>
          </w:p>
        </w:tc>
        <w:tc>
          <w:tcPr>
            <w:tcW w:w="391" w:type="dxa"/>
          </w:tcPr>
          <w:p w:rsidR="001E21B3" w:rsidRDefault="001E21B3"/>
        </w:tc>
        <w:tc>
          <w:tcPr>
            <w:tcW w:w="593" w:type="dxa"/>
          </w:tcPr>
          <w:p w:rsidR="001E21B3" w:rsidRDefault="0090667D">
            <w:pPr>
              <w:pStyle w:val="TableParagraph"/>
              <w:spacing w:before="16"/>
              <w:ind w:right="69"/>
              <w:jc w:val="right"/>
              <w:rPr>
                <w:sz w:val="20"/>
              </w:rPr>
            </w:pPr>
            <w:r>
              <w:rPr>
                <w:w w:val="99"/>
                <w:sz w:val="20"/>
              </w:rPr>
              <w:t>7</w:t>
            </w:r>
          </w:p>
        </w:tc>
        <w:tc>
          <w:tcPr>
            <w:tcW w:w="487" w:type="dxa"/>
          </w:tcPr>
          <w:p w:rsidR="001E21B3" w:rsidRDefault="001E21B3"/>
        </w:tc>
        <w:tc>
          <w:tcPr>
            <w:tcW w:w="962" w:type="dxa"/>
          </w:tcPr>
          <w:p w:rsidR="001E21B3" w:rsidRDefault="0090667D">
            <w:pPr>
              <w:pStyle w:val="TableParagraph"/>
              <w:spacing w:before="16"/>
              <w:ind w:right="69"/>
              <w:jc w:val="right"/>
              <w:rPr>
                <w:sz w:val="20"/>
              </w:rPr>
            </w:pPr>
            <w:r>
              <w:rPr>
                <w:sz w:val="20"/>
              </w:rPr>
              <w:t>2,205</w:t>
            </w:r>
          </w:p>
        </w:tc>
        <w:tc>
          <w:tcPr>
            <w:tcW w:w="278" w:type="dxa"/>
          </w:tcPr>
          <w:p w:rsidR="001E21B3" w:rsidRDefault="001E21B3"/>
        </w:tc>
        <w:tc>
          <w:tcPr>
            <w:tcW w:w="480" w:type="dxa"/>
          </w:tcPr>
          <w:p w:rsidR="001E21B3" w:rsidRDefault="0090667D">
            <w:pPr>
              <w:pStyle w:val="TableParagraph"/>
              <w:spacing w:before="16"/>
              <w:ind w:right="72"/>
              <w:jc w:val="right"/>
              <w:rPr>
                <w:sz w:val="20"/>
              </w:rPr>
            </w:pPr>
            <w:r>
              <w:rPr>
                <w:sz w:val="20"/>
              </w:rPr>
              <w:t>50</w:t>
            </w:r>
          </w:p>
        </w:tc>
      </w:tr>
      <w:tr w:rsidR="001E21B3">
        <w:trPr>
          <w:trHeight w:hRule="exact" w:val="274"/>
        </w:trPr>
        <w:tc>
          <w:tcPr>
            <w:tcW w:w="3159" w:type="dxa"/>
          </w:tcPr>
          <w:p w:rsidR="001E21B3" w:rsidRDefault="0090667D">
            <w:pPr>
              <w:pStyle w:val="TableParagraph"/>
              <w:spacing w:before="19"/>
              <w:ind w:left="200"/>
              <w:rPr>
                <w:sz w:val="20"/>
              </w:rPr>
            </w:pPr>
            <w:r>
              <w:rPr>
                <w:sz w:val="20"/>
              </w:rPr>
              <w:t>Artísticos</w:t>
            </w:r>
          </w:p>
        </w:tc>
        <w:tc>
          <w:tcPr>
            <w:tcW w:w="310" w:type="dxa"/>
          </w:tcPr>
          <w:p w:rsidR="001E21B3" w:rsidRDefault="001E21B3"/>
        </w:tc>
        <w:tc>
          <w:tcPr>
            <w:tcW w:w="986" w:type="dxa"/>
          </w:tcPr>
          <w:p w:rsidR="001E21B3" w:rsidRDefault="0090667D">
            <w:pPr>
              <w:pStyle w:val="TableParagraph"/>
              <w:spacing w:before="19"/>
              <w:ind w:left="-15" w:right="72"/>
              <w:jc w:val="right"/>
              <w:rPr>
                <w:sz w:val="20"/>
              </w:rPr>
            </w:pPr>
            <w:r>
              <w:rPr>
                <w:sz w:val="20"/>
              </w:rPr>
              <w:t>2,334</w:t>
            </w:r>
          </w:p>
        </w:tc>
        <w:tc>
          <w:tcPr>
            <w:tcW w:w="391" w:type="dxa"/>
          </w:tcPr>
          <w:p w:rsidR="001E21B3" w:rsidRDefault="001E21B3"/>
        </w:tc>
        <w:tc>
          <w:tcPr>
            <w:tcW w:w="593" w:type="dxa"/>
          </w:tcPr>
          <w:p w:rsidR="001E21B3" w:rsidRDefault="0090667D">
            <w:pPr>
              <w:pStyle w:val="TableParagraph"/>
              <w:spacing w:before="19"/>
              <w:ind w:right="69"/>
              <w:jc w:val="right"/>
              <w:rPr>
                <w:sz w:val="20"/>
              </w:rPr>
            </w:pPr>
            <w:r>
              <w:rPr>
                <w:w w:val="99"/>
                <w:sz w:val="20"/>
              </w:rPr>
              <w:t>4</w:t>
            </w:r>
          </w:p>
        </w:tc>
        <w:tc>
          <w:tcPr>
            <w:tcW w:w="487" w:type="dxa"/>
          </w:tcPr>
          <w:p w:rsidR="001E21B3" w:rsidRDefault="001E21B3"/>
        </w:tc>
        <w:tc>
          <w:tcPr>
            <w:tcW w:w="962" w:type="dxa"/>
          </w:tcPr>
          <w:p w:rsidR="001E21B3" w:rsidRDefault="0090667D">
            <w:pPr>
              <w:pStyle w:val="TableParagraph"/>
              <w:spacing w:before="19"/>
              <w:ind w:right="70"/>
              <w:jc w:val="right"/>
              <w:rPr>
                <w:sz w:val="20"/>
              </w:rPr>
            </w:pPr>
            <w:r>
              <w:rPr>
                <w:sz w:val="20"/>
              </w:rPr>
              <w:t>778</w:t>
            </w:r>
          </w:p>
        </w:tc>
        <w:tc>
          <w:tcPr>
            <w:tcW w:w="278" w:type="dxa"/>
          </w:tcPr>
          <w:p w:rsidR="001E21B3" w:rsidRDefault="001E21B3"/>
        </w:tc>
        <w:tc>
          <w:tcPr>
            <w:tcW w:w="480" w:type="dxa"/>
          </w:tcPr>
          <w:p w:rsidR="001E21B3" w:rsidRDefault="0090667D">
            <w:pPr>
              <w:pStyle w:val="TableParagraph"/>
              <w:spacing w:before="19"/>
              <w:ind w:right="72"/>
              <w:jc w:val="right"/>
              <w:rPr>
                <w:sz w:val="20"/>
              </w:rPr>
            </w:pPr>
            <w:r>
              <w:rPr>
                <w:sz w:val="20"/>
              </w:rPr>
              <w:t>33</w:t>
            </w:r>
          </w:p>
        </w:tc>
      </w:tr>
      <w:tr w:rsidR="001E21B3">
        <w:trPr>
          <w:trHeight w:hRule="exact" w:val="270"/>
        </w:trPr>
        <w:tc>
          <w:tcPr>
            <w:tcW w:w="3159" w:type="dxa"/>
          </w:tcPr>
          <w:p w:rsidR="001E21B3" w:rsidRDefault="0090667D">
            <w:pPr>
              <w:pStyle w:val="TableParagraph"/>
              <w:spacing w:before="17"/>
              <w:ind w:left="200"/>
              <w:rPr>
                <w:sz w:val="20"/>
              </w:rPr>
            </w:pPr>
            <w:r>
              <w:rPr>
                <w:sz w:val="20"/>
              </w:rPr>
              <w:t>Fotocopiado e impresión</w:t>
            </w:r>
          </w:p>
        </w:tc>
        <w:tc>
          <w:tcPr>
            <w:tcW w:w="310" w:type="dxa"/>
          </w:tcPr>
          <w:p w:rsidR="001E21B3" w:rsidRDefault="001E21B3"/>
        </w:tc>
        <w:tc>
          <w:tcPr>
            <w:tcW w:w="986" w:type="dxa"/>
          </w:tcPr>
          <w:p w:rsidR="001E21B3" w:rsidRDefault="0090667D">
            <w:pPr>
              <w:pStyle w:val="TableParagraph"/>
              <w:spacing w:before="17"/>
              <w:ind w:left="-15" w:right="72"/>
              <w:jc w:val="right"/>
              <w:rPr>
                <w:sz w:val="20"/>
              </w:rPr>
            </w:pPr>
            <w:r>
              <w:rPr>
                <w:sz w:val="20"/>
              </w:rPr>
              <w:t>1,527</w:t>
            </w:r>
          </w:p>
        </w:tc>
        <w:tc>
          <w:tcPr>
            <w:tcW w:w="391" w:type="dxa"/>
          </w:tcPr>
          <w:p w:rsidR="001E21B3" w:rsidRDefault="001E21B3"/>
        </w:tc>
        <w:tc>
          <w:tcPr>
            <w:tcW w:w="593" w:type="dxa"/>
          </w:tcPr>
          <w:p w:rsidR="001E21B3" w:rsidRDefault="0090667D">
            <w:pPr>
              <w:pStyle w:val="TableParagraph"/>
              <w:spacing w:before="17"/>
              <w:ind w:right="69"/>
              <w:jc w:val="right"/>
              <w:rPr>
                <w:sz w:val="20"/>
              </w:rPr>
            </w:pPr>
            <w:r>
              <w:rPr>
                <w:w w:val="99"/>
                <w:sz w:val="20"/>
              </w:rPr>
              <w:t>2</w:t>
            </w:r>
          </w:p>
        </w:tc>
        <w:tc>
          <w:tcPr>
            <w:tcW w:w="487" w:type="dxa"/>
          </w:tcPr>
          <w:p w:rsidR="001E21B3" w:rsidRDefault="001E21B3"/>
        </w:tc>
        <w:tc>
          <w:tcPr>
            <w:tcW w:w="962" w:type="dxa"/>
          </w:tcPr>
          <w:p w:rsidR="001E21B3" w:rsidRDefault="0090667D">
            <w:pPr>
              <w:pStyle w:val="TableParagraph"/>
              <w:spacing w:before="17"/>
              <w:ind w:right="68"/>
              <w:jc w:val="right"/>
              <w:rPr>
                <w:sz w:val="20"/>
              </w:rPr>
            </w:pPr>
            <w:r>
              <w:rPr>
                <w:w w:val="99"/>
                <w:sz w:val="20"/>
              </w:rPr>
              <w:t>-</w:t>
            </w:r>
          </w:p>
        </w:tc>
        <w:tc>
          <w:tcPr>
            <w:tcW w:w="278" w:type="dxa"/>
          </w:tcPr>
          <w:p w:rsidR="001E21B3" w:rsidRDefault="001E21B3"/>
        </w:tc>
        <w:tc>
          <w:tcPr>
            <w:tcW w:w="480" w:type="dxa"/>
          </w:tcPr>
          <w:p w:rsidR="001E21B3" w:rsidRDefault="0090667D">
            <w:pPr>
              <w:pStyle w:val="TableParagraph"/>
              <w:spacing w:before="17"/>
              <w:ind w:right="70"/>
              <w:jc w:val="right"/>
              <w:rPr>
                <w:sz w:val="20"/>
              </w:rPr>
            </w:pPr>
            <w:r>
              <w:rPr>
                <w:w w:val="99"/>
                <w:sz w:val="20"/>
              </w:rPr>
              <w:t>-</w:t>
            </w:r>
          </w:p>
        </w:tc>
      </w:tr>
      <w:tr w:rsidR="001E21B3">
        <w:trPr>
          <w:trHeight w:hRule="exact" w:val="264"/>
        </w:trPr>
        <w:tc>
          <w:tcPr>
            <w:tcW w:w="3159" w:type="dxa"/>
          </w:tcPr>
          <w:p w:rsidR="001E21B3" w:rsidRDefault="0090667D">
            <w:pPr>
              <w:pStyle w:val="TableParagraph"/>
              <w:spacing w:before="16"/>
              <w:ind w:left="200"/>
              <w:rPr>
                <w:sz w:val="20"/>
              </w:rPr>
            </w:pPr>
            <w:r>
              <w:rPr>
                <w:sz w:val="20"/>
              </w:rPr>
              <w:t>Diseño arquitectura e ingeniería</w:t>
            </w:r>
          </w:p>
        </w:tc>
        <w:tc>
          <w:tcPr>
            <w:tcW w:w="310" w:type="dxa"/>
          </w:tcPr>
          <w:p w:rsidR="001E21B3" w:rsidRDefault="001E21B3"/>
        </w:tc>
        <w:tc>
          <w:tcPr>
            <w:tcW w:w="986" w:type="dxa"/>
          </w:tcPr>
          <w:p w:rsidR="001E21B3" w:rsidRDefault="0090667D">
            <w:pPr>
              <w:pStyle w:val="TableParagraph"/>
              <w:spacing w:before="16"/>
              <w:ind w:left="-15" w:right="72"/>
              <w:jc w:val="right"/>
              <w:rPr>
                <w:sz w:val="20"/>
              </w:rPr>
            </w:pPr>
            <w:r>
              <w:rPr>
                <w:sz w:val="20"/>
              </w:rPr>
              <w:t>931</w:t>
            </w:r>
          </w:p>
        </w:tc>
        <w:tc>
          <w:tcPr>
            <w:tcW w:w="391" w:type="dxa"/>
          </w:tcPr>
          <w:p w:rsidR="001E21B3" w:rsidRDefault="001E21B3"/>
        </w:tc>
        <w:tc>
          <w:tcPr>
            <w:tcW w:w="593" w:type="dxa"/>
          </w:tcPr>
          <w:p w:rsidR="001E21B3" w:rsidRDefault="0090667D">
            <w:pPr>
              <w:pStyle w:val="TableParagraph"/>
              <w:spacing w:before="16"/>
              <w:ind w:right="69"/>
              <w:jc w:val="right"/>
              <w:rPr>
                <w:sz w:val="20"/>
              </w:rPr>
            </w:pPr>
            <w:r>
              <w:rPr>
                <w:w w:val="99"/>
                <w:sz w:val="20"/>
              </w:rPr>
              <w:t>2</w:t>
            </w:r>
          </w:p>
        </w:tc>
        <w:tc>
          <w:tcPr>
            <w:tcW w:w="487" w:type="dxa"/>
          </w:tcPr>
          <w:p w:rsidR="001E21B3" w:rsidRDefault="001E21B3"/>
        </w:tc>
        <w:tc>
          <w:tcPr>
            <w:tcW w:w="962" w:type="dxa"/>
          </w:tcPr>
          <w:p w:rsidR="001E21B3" w:rsidRDefault="0090667D">
            <w:pPr>
              <w:pStyle w:val="TableParagraph"/>
              <w:spacing w:before="16"/>
              <w:ind w:right="70"/>
              <w:jc w:val="right"/>
              <w:rPr>
                <w:sz w:val="20"/>
              </w:rPr>
            </w:pPr>
            <w:r>
              <w:rPr>
                <w:sz w:val="20"/>
              </w:rPr>
              <w:t>503</w:t>
            </w:r>
          </w:p>
        </w:tc>
        <w:tc>
          <w:tcPr>
            <w:tcW w:w="278" w:type="dxa"/>
          </w:tcPr>
          <w:p w:rsidR="001E21B3" w:rsidRDefault="001E21B3"/>
        </w:tc>
        <w:tc>
          <w:tcPr>
            <w:tcW w:w="480" w:type="dxa"/>
          </w:tcPr>
          <w:p w:rsidR="001E21B3" w:rsidRDefault="0090667D">
            <w:pPr>
              <w:pStyle w:val="TableParagraph"/>
              <w:spacing w:before="16"/>
              <w:ind w:right="72"/>
              <w:jc w:val="right"/>
              <w:rPr>
                <w:sz w:val="20"/>
              </w:rPr>
            </w:pPr>
            <w:r>
              <w:rPr>
                <w:sz w:val="20"/>
              </w:rPr>
              <w:t>54</w:t>
            </w:r>
          </w:p>
        </w:tc>
      </w:tr>
      <w:tr w:rsidR="001E21B3">
        <w:trPr>
          <w:trHeight w:hRule="exact" w:val="254"/>
        </w:trPr>
        <w:tc>
          <w:tcPr>
            <w:tcW w:w="3159" w:type="dxa"/>
          </w:tcPr>
          <w:p w:rsidR="001E21B3" w:rsidRDefault="0090667D">
            <w:pPr>
              <w:pStyle w:val="TableParagraph"/>
              <w:spacing w:before="11"/>
              <w:ind w:left="200"/>
              <w:rPr>
                <w:sz w:val="20"/>
              </w:rPr>
            </w:pPr>
            <w:r>
              <w:rPr>
                <w:sz w:val="20"/>
              </w:rPr>
              <w:t>Rótulos e impresos</w:t>
            </w:r>
          </w:p>
        </w:tc>
        <w:tc>
          <w:tcPr>
            <w:tcW w:w="310" w:type="dxa"/>
          </w:tcPr>
          <w:p w:rsidR="001E21B3" w:rsidRDefault="001E21B3"/>
        </w:tc>
        <w:tc>
          <w:tcPr>
            <w:tcW w:w="986" w:type="dxa"/>
          </w:tcPr>
          <w:p w:rsidR="001E21B3" w:rsidRDefault="0090667D">
            <w:pPr>
              <w:pStyle w:val="TableParagraph"/>
              <w:spacing w:before="11"/>
              <w:ind w:left="-15" w:right="72"/>
              <w:jc w:val="right"/>
              <w:rPr>
                <w:sz w:val="20"/>
              </w:rPr>
            </w:pPr>
            <w:r>
              <w:rPr>
                <w:sz w:val="20"/>
              </w:rPr>
              <w:t>627</w:t>
            </w:r>
          </w:p>
        </w:tc>
        <w:tc>
          <w:tcPr>
            <w:tcW w:w="391" w:type="dxa"/>
          </w:tcPr>
          <w:p w:rsidR="001E21B3" w:rsidRDefault="001E21B3"/>
        </w:tc>
        <w:tc>
          <w:tcPr>
            <w:tcW w:w="593" w:type="dxa"/>
          </w:tcPr>
          <w:p w:rsidR="001E21B3" w:rsidRDefault="0090667D">
            <w:pPr>
              <w:pStyle w:val="TableParagraph"/>
              <w:spacing w:before="11"/>
              <w:ind w:right="69"/>
              <w:jc w:val="right"/>
              <w:rPr>
                <w:sz w:val="20"/>
              </w:rPr>
            </w:pPr>
            <w:r>
              <w:rPr>
                <w:w w:val="99"/>
                <w:sz w:val="20"/>
              </w:rPr>
              <w:t>1</w:t>
            </w:r>
          </w:p>
        </w:tc>
        <w:tc>
          <w:tcPr>
            <w:tcW w:w="487" w:type="dxa"/>
          </w:tcPr>
          <w:p w:rsidR="001E21B3" w:rsidRDefault="001E21B3"/>
        </w:tc>
        <w:tc>
          <w:tcPr>
            <w:tcW w:w="962" w:type="dxa"/>
          </w:tcPr>
          <w:p w:rsidR="001E21B3" w:rsidRDefault="0090667D">
            <w:pPr>
              <w:pStyle w:val="TableParagraph"/>
              <w:spacing w:before="11"/>
              <w:ind w:right="68"/>
              <w:jc w:val="right"/>
              <w:rPr>
                <w:sz w:val="20"/>
              </w:rPr>
            </w:pPr>
            <w:r>
              <w:rPr>
                <w:w w:val="99"/>
                <w:sz w:val="20"/>
              </w:rPr>
              <w:t>-</w:t>
            </w:r>
          </w:p>
        </w:tc>
        <w:tc>
          <w:tcPr>
            <w:tcW w:w="278" w:type="dxa"/>
          </w:tcPr>
          <w:p w:rsidR="001E21B3" w:rsidRDefault="001E21B3"/>
        </w:tc>
        <w:tc>
          <w:tcPr>
            <w:tcW w:w="480" w:type="dxa"/>
          </w:tcPr>
          <w:p w:rsidR="001E21B3" w:rsidRDefault="0090667D">
            <w:pPr>
              <w:pStyle w:val="TableParagraph"/>
              <w:spacing w:before="11"/>
              <w:ind w:right="70"/>
              <w:jc w:val="right"/>
              <w:rPr>
                <w:sz w:val="20"/>
              </w:rPr>
            </w:pPr>
            <w:r>
              <w:rPr>
                <w:w w:val="99"/>
                <w:sz w:val="20"/>
              </w:rPr>
              <w:t>-</w:t>
            </w:r>
          </w:p>
        </w:tc>
      </w:tr>
      <w:tr w:rsidR="001E21B3">
        <w:trPr>
          <w:trHeight w:hRule="exact" w:val="250"/>
        </w:trPr>
        <w:tc>
          <w:tcPr>
            <w:tcW w:w="3159" w:type="dxa"/>
          </w:tcPr>
          <w:p w:rsidR="001E21B3" w:rsidRDefault="0090667D">
            <w:pPr>
              <w:pStyle w:val="TableParagraph"/>
              <w:spacing w:before="6"/>
              <w:ind w:left="200"/>
              <w:rPr>
                <w:sz w:val="20"/>
              </w:rPr>
            </w:pPr>
            <w:r>
              <w:rPr>
                <w:sz w:val="20"/>
              </w:rPr>
              <w:t>Publicaciones</w:t>
            </w:r>
          </w:p>
        </w:tc>
        <w:tc>
          <w:tcPr>
            <w:tcW w:w="310" w:type="dxa"/>
          </w:tcPr>
          <w:p w:rsidR="001E21B3" w:rsidRDefault="001E21B3"/>
        </w:tc>
        <w:tc>
          <w:tcPr>
            <w:tcW w:w="986" w:type="dxa"/>
          </w:tcPr>
          <w:p w:rsidR="001E21B3" w:rsidRDefault="0090667D">
            <w:pPr>
              <w:pStyle w:val="TableParagraph"/>
              <w:spacing w:before="6"/>
              <w:ind w:left="-15" w:right="72"/>
              <w:jc w:val="right"/>
              <w:rPr>
                <w:sz w:val="20"/>
              </w:rPr>
            </w:pPr>
            <w:r>
              <w:rPr>
                <w:sz w:val="20"/>
              </w:rPr>
              <w:t>331</w:t>
            </w:r>
          </w:p>
        </w:tc>
        <w:tc>
          <w:tcPr>
            <w:tcW w:w="391" w:type="dxa"/>
          </w:tcPr>
          <w:p w:rsidR="001E21B3" w:rsidRDefault="001E21B3"/>
        </w:tc>
        <w:tc>
          <w:tcPr>
            <w:tcW w:w="593" w:type="dxa"/>
          </w:tcPr>
          <w:p w:rsidR="001E21B3" w:rsidRDefault="0090667D">
            <w:pPr>
              <w:pStyle w:val="TableParagraph"/>
              <w:spacing w:before="6"/>
              <w:ind w:right="69"/>
              <w:jc w:val="right"/>
              <w:rPr>
                <w:sz w:val="20"/>
              </w:rPr>
            </w:pPr>
            <w:r>
              <w:rPr>
                <w:w w:val="99"/>
                <w:sz w:val="20"/>
              </w:rPr>
              <w:t>1</w:t>
            </w:r>
          </w:p>
        </w:tc>
        <w:tc>
          <w:tcPr>
            <w:tcW w:w="487"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78" w:type="dxa"/>
          </w:tcPr>
          <w:p w:rsidR="001E21B3" w:rsidRDefault="001E21B3"/>
        </w:tc>
        <w:tc>
          <w:tcPr>
            <w:tcW w:w="480" w:type="dxa"/>
          </w:tcPr>
          <w:p w:rsidR="001E21B3" w:rsidRDefault="0090667D">
            <w:pPr>
              <w:pStyle w:val="TableParagraph"/>
              <w:spacing w:before="6"/>
              <w:ind w:right="70"/>
              <w:jc w:val="right"/>
              <w:rPr>
                <w:sz w:val="20"/>
              </w:rPr>
            </w:pPr>
            <w:r>
              <w:rPr>
                <w:w w:val="99"/>
                <w:sz w:val="20"/>
              </w:rPr>
              <w:t>-</w:t>
            </w:r>
          </w:p>
        </w:tc>
      </w:tr>
      <w:tr w:rsidR="001E21B3">
        <w:trPr>
          <w:trHeight w:hRule="exact" w:val="331"/>
        </w:trPr>
        <w:tc>
          <w:tcPr>
            <w:tcW w:w="3159" w:type="dxa"/>
          </w:tcPr>
          <w:p w:rsidR="001E21B3" w:rsidRDefault="0090667D">
            <w:pPr>
              <w:pStyle w:val="TableParagraph"/>
              <w:spacing w:before="6"/>
              <w:ind w:left="200"/>
              <w:rPr>
                <w:sz w:val="20"/>
              </w:rPr>
            </w:pPr>
            <w:r>
              <w:rPr>
                <w:sz w:val="20"/>
              </w:rPr>
              <w:t>Dictámenes médicos</w:t>
            </w:r>
          </w:p>
        </w:tc>
        <w:tc>
          <w:tcPr>
            <w:tcW w:w="310" w:type="dxa"/>
          </w:tcPr>
          <w:p w:rsidR="001E21B3" w:rsidRDefault="001E21B3"/>
        </w:tc>
        <w:tc>
          <w:tcPr>
            <w:tcW w:w="986" w:type="dxa"/>
            <w:tcBorders>
              <w:bottom w:val="single" w:sz="4" w:space="0" w:color="000000"/>
            </w:tcBorders>
          </w:tcPr>
          <w:p w:rsidR="001E21B3" w:rsidRDefault="0090667D">
            <w:pPr>
              <w:pStyle w:val="TableParagraph"/>
              <w:spacing w:before="6"/>
              <w:ind w:left="-15" w:right="72"/>
              <w:jc w:val="right"/>
              <w:rPr>
                <w:sz w:val="20"/>
              </w:rPr>
            </w:pPr>
            <w:r>
              <w:rPr>
                <w:sz w:val="20"/>
              </w:rPr>
              <w:t>45</w:t>
            </w:r>
          </w:p>
        </w:tc>
        <w:tc>
          <w:tcPr>
            <w:tcW w:w="391" w:type="dxa"/>
          </w:tcPr>
          <w:p w:rsidR="001E21B3" w:rsidRDefault="001E21B3"/>
        </w:tc>
        <w:tc>
          <w:tcPr>
            <w:tcW w:w="593"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487" w:type="dxa"/>
          </w:tcPr>
          <w:p w:rsidR="001E21B3" w:rsidRDefault="001E21B3"/>
        </w:tc>
        <w:tc>
          <w:tcPr>
            <w:tcW w:w="962"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278" w:type="dxa"/>
          </w:tcPr>
          <w:p w:rsidR="001E21B3" w:rsidRDefault="001E21B3"/>
        </w:tc>
        <w:tc>
          <w:tcPr>
            <w:tcW w:w="480" w:type="dxa"/>
            <w:tcBorders>
              <w:bottom w:val="single" w:sz="4" w:space="0" w:color="000000"/>
            </w:tcBorders>
          </w:tcPr>
          <w:p w:rsidR="001E21B3" w:rsidRDefault="0090667D">
            <w:pPr>
              <w:pStyle w:val="TableParagraph"/>
              <w:spacing w:before="6"/>
              <w:ind w:right="70"/>
              <w:jc w:val="right"/>
              <w:rPr>
                <w:sz w:val="20"/>
              </w:rPr>
            </w:pPr>
            <w:r>
              <w:rPr>
                <w:w w:val="99"/>
                <w:sz w:val="20"/>
              </w:rPr>
              <w:t>-</w:t>
            </w:r>
          </w:p>
        </w:tc>
      </w:tr>
      <w:tr w:rsidR="001E21B3">
        <w:trPr>
          <w:trHeight w:hRule="exact" w:val="266"/>
        </w:trPr>
        <w:tc>
          <w:tcPr>
            <w:tcW w:w="3159" w:type="dxa"/>
          </w:tcPr>
          <w:p w:rsidR="001E21B3" w:rsidRDefault="0090667D">
            <w:pPr>
              <w:pStyle w:val="TableParagraph"/>
              <w:spacing w:before="9"/>
              <w:ind w:left="1223" w:right="1040"/>
              <w:jc w:val="center"/>
              <w:rPr>
                <w:sz w:val="20"/>
              </w:rPr>
            </w:pPr>
            <w:r>
              <w:rPr>
                <w:sz w:val="20"/>
              </w:rPr>
              <w:t>Total</w:t>
            </w:r>
          </w:p>
        </w:tc>
        <w:tc>
          <w:tcPr>
            <w:tcW w:w="310" w:type="dxa"/>
          </w:tcPr>
          <w:p w:rsidR="001E21B3" w:rsidRDefault="0090667D">
            <w:pPr>
              <w:pStyle w:val="TableParagraph"/>
              <w:spacing w:before="9"/>
              <w:ind w:right="69"/>
              <w:jc w:val="right"/>
              <w:rPr>
                <w:sz w:val="20"/>
              </w:rPr>
            </w:pPr>
            <w:r>
              <w:rPr>
                <w:w w:val="99"/>
                <w:sz w:val="20"/>
              </w:rPr>
              <w:t>$</w:t>
            </w:r>
          </w:p>
        </w:tc>
        <w:tc>
          <w:tcPr>
            <w:tcW w:w="986" w:type="dxa"/>
            <w:tcBorders>
              <w:top w:val="single" w:sz="4" w:space="0" w:color="000000"/>
              <w:bottom w:val="double" w:sz="6" w:space="0" w:color="000000"/>
            </w:tcBorders>
          </w:tcPr>
          <w:p w:rsidR="001E21B3" w:rsidRDefault="0090667D">
            <w:pPr>
              <w:pStyle w:val="TableParagraph"/>
              <w:spacing w:before="4"/>
              <w:ind w:left="-15" w:right="72"/>
              <w:jc w:val="right"/>
              <w:rPr>
                <w:sz w:val="20"/>
              </w:rPr>
            </w:pPr>
            <w:r>
              <w:rPr>
                <w:sz w:val="20"/>
              </w:rPr>
              <w:t>60,677</w:t>
            </w:r>
          </w:p>
        </w:tc>
        <w:tc>
          <w:tcPr>
            <w:tcW w:w="391"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100</w:t>
            </w:r>
          </w:p>
        </w:tc>
        <w:tc>
          <w:tcPr>
            <w:tcW w:w="487" w:type="dxa"/>
          </w:tcPr>
          <w:p w:rsidR="001E21B3" w:rsidRDefault="0090667D">
            <w:pPr>
              <w:pStyle w:val="TableParagraph"/>
              <w:spacing w:before="9"/>
              <w:jc w:val="center"/>
              <w:rPr>
                <w:sz w:val="20"/>
              </w:rPr>
            </w:pPr>
            <w:r>
              <w:rPr>
                <w:w w:val="99"/>
                <w:sz w:val="20"/>
              </w:rPr>
              <w:t>$</w:t>
            </w:r>
          </w:p>
        </w:tc>
        <w:tc>
          <w:tcPr>
            <w:tcW w:w="962"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24,945</w:t>
            </w:r>
          </w:p>
        </w:tc>
        <w:tc>
          <w:tcPr>
            <w:tcW w:w="278" w:type="dxa"/>
          </w:tcPr>
          <w:p w:rsidR="001E21B3" w:rsidRDefault="001E21B3"/>
        </w:tc>
        <w:tc>
          <w:tcPr>
            <w:tcW w:w="480"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41</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502"/>
        <w:gridCol w:w="4444"/>
      </w:tblGrid>
      <w:tr w:rsidR="001E21B3">
        <w:trPr>
          <w:trHeight w:hRule="exact" w:val="268"/>
        </w:trPr>
        <w:tc>
          <w:tcPr>
            <w:tcW w:w="6502" w:type="dxa"/>
          </w:tcPr>
          <w:p w:rsidR="001E21B3" w:rsidRDefault="0090667D">
            <w:pPr>
              <w:pStyle w:val="TableParagraph"/>
              <w:spacing w:line="268" w:lineRule="exact"/>
              <w:ind w:left="200"/>
              <w:rPr>
                <w:sz w:val="24"/>
              </w:rPr>
            </w:pPr>
            <w:r>
              <w:rPr>
                <w:sz w:val="24"/>
                <w:u w:val="single"/>
              </w:rPr>
              <w:t>Servicios de arrendamiento</w:t>
            </w:r>
          </w:p>
        </w:tc>
        <w:tc>
          <w:tcPr>
            <w:tcW w:w="4444" w:type="dxa"/>
          </w:tcPr>
          <w:p w:rsidR="001E21B3" w:rsidRDefault="0090667D">
            <w:pPr>
              <w:pStyle w:val="TableParagraph"/>
              <w:spacing w:line="268" w:lineRule="exact"/>
              <w:ind w:right="198"/>
              <w:jc w:val="right"/>
              <w:rPr>
                <w:sz w:val="24"/>
              </w:rPr>
            </w:pPr>
            <w:r>
              <w:rPr>
                <w:sz w:val="24"/>
              </w:rPr>
              <w:t>$49,877</w:t>
            </w:r>
          </w:p>
        </w:tc>
      </w:tr>
    </w:tbl>
    <w:p w:rsidR="001E21B3" w:rsidRDefault="001E21B3">
      <w:pPr>
        <w:pStyle w:val="Textoindependiente"/>
        <w:spacing w:before="11"/>
        <w:rPr>
          <w:sz w:val="15"/>
        </w:rPr>
      </w:pPr>
    </w:p>
    <w:p w:rsidR="001E21B3" w:rsidRDefault="0090667D">
      <w:pPr>
        <w:pStyle w:val="Textoindependiente"/>
        <w:spacing w:before="92"/>
        <w:ind w:left="692"/>
      </w:pPr>
      <w:r>
        <w:t>Los conceptos registrados en esta cuenta se integran como sigue:</w:t>
      </w:r>
    </w:p>
    <w:p w:rsidR="001E21B3" w:rsidRDefault="001E21B3">
      <w:pPr>
        <w:sectPr w:rsidR="001E21B3">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pPr>
    </w:p>
    <w:tbl>
      <w:tblPr>
        <w:tblStyle w:val="TableNormal"/>
        <w:tblW w:w="0" w:type="auto"/>
        <w:tblInd w:w="2073" w:type="dxa"/>
        <w:tblBorders>
          <w:top w:val="nil"/>
          <w:left w:val="nil"/>
          <w:bottom w:val="nil"/>
          <w:right w:val="nil"/>
          <w:insideH w:val="nil"/>
          <w:insideV w:val="nil"/>
        </w:tblBorders>
        <w:tblLayout w:type="fixed"/>
        <w:tblLook w:val="01E0" w:firstRow="1" w:lastRow="1" w:firstColumn="1" w:lastColumn="1" w:noHBand="0" w:noVBand="0"/>
      </w:tblPr>
      <w:tblGrid>
        <w:gridCol w:w="3393"/>
        <w:gridCol w:w="308"/>
        <w:gridCol w:w="986"/>
        <w:gridCol w:w="274"/>
        <w:gridCol w:w="593"/>
        <w:gridCol w:w="362"/>
        <w:gridCol w:w="965"/>
        <w:gridCol w:w="281"/>
        <w:gridCol w:w="482"/>
      </w:tblGrid>
      <w:tr w:rsidR="001E21B3">
        <w:trPr>
          <w:trHeight w:hRule="exact" w:val="236"/>
        </w:trPr>
        <w:tc>
          <w:tcPr>
            <w:tcW w:w="3393" w:type="dxa"/>
          </w:tcPr>
          <w:p w:rsidR="001E21B3" w:rsidRDefault="0090667D">
            <w:pPr>
              <w:pStyle w:val="TableParagraph"/>
              <w:spacing w:line="223" w:lineRule="exact"/>
              <w:ind w:left="1340" w:right="1156"/>
              <w:jc w:val="center"/>
              <w:rPr>
                <w:sz w:val="20"/>
              </w:rPr>
            </w:pPr>
            <w:r>
              <w:rPr>
                <w:sz w:val="20"/>
                <w:u w:val="single"/>
              </w:rPr>
              <w:t>Concepto</w:t>
            </w:r>
          </w:p>
        </w:tc>
        <w:tc>
          <w:tcPr>
            <w:tcW w:w="308" w:type="dxa"/>
          </w:tcPr>
          <w:p w:rsidR="001E21B3" w:rsidRDefault="001E21B3"/>
        </w:tc>
        <w:tc>
          <w:tcPr>
            <w:tcW w:w="986" w:type="dxa"/>
          </w:tcPr>
          <w:p w:rsidR="001E21B3" w:rsidRDefault="0090667D">
            <w:pPr>
              <w:pStyle w:val="TableParagraph"/>
              <w:spacing w:line="223" w:lineRule="exact"/>
              <w:ind w:left="153"/>
              <w:rPr>
                <w:sz w:val="20"/>
              </w:rPr>
            </w:pPr>
            <w:r>
              <w:rPr>
                <w:sz w:val="20"/>
                <w:u w:val="single"/>
              </w:rPr>
              <w:t>Importe</w:t>
            </w:r>
          </w:p>
        </w:tc>
        <w:tc>
          <w:tcPr>
            <w:tcW w:w="274"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c>
          <w:tcPr>
            <w:tcW w:w="362" w:type="dxa"/>
          </w:tcPr>
          <w:p w:rsidR="001E21B3" w:rsidRDefault="001E21B3"/>
        </w:tc>
        <w:tc>
          <w:tcPr>
            <w:tcW w:w="965" w:type="dxa"/>
          </w:tcPr>
          <w:p w:rsidR="001E21B3" w:rsidRDefault="0090667D">
            <w:pPr>
              <w:pStyle w:val="TableParagraph"/>
              <w:spacing w:line="223" w:lineRule="exact"/>
              <w:ind w:left="124"/>
              <w:rPr>
                <w:sz w:val="20"/>
              </w:rPr>
            </w:pPr>
            <w:r>
              <w:rPr>
                <w:sz w:val="20"/>
                <w:u w:val="single"/>
              </w:rPr>
              <w:t>Alcance</w:t>
            </w:r>
          </w:p>
        </w:tc>
        <w:tc>
          <w:tcPr>
            <w:tcW w:w="281" w:type="dxa"/>
          </w:tcPr>
          <w:p w:rsidR="001E21B3" w:rsidRDefault="001E21B3"/>
        </w:tc>
        <w:tc>
          <w:tcPr>
            <w:tcW w:w="482" w:type="dxa"/>
          </w:tcPr>
          <w:p w:rsidR="001E21B3" w:rsidRDefault="0090667D">
            <w:pPr>
              <w:pStyle w:val="TableParagraph"/>
              <w:spacing w:line="223" w:lineRule="exact"/>
              <w:ind w:left="153"/>
              <w:rPr>
                <w:sz w:val="20"/>
              </w:rPr>
            </w:pPr>
            <w:r>
              <w:rPr>
                <w:w w:val="99"/>
                <w:sz w:val="20"/>
                <w:u w:val="single"/>
              </w:rPr>
              <w:t>%</w:t>
            </w:r>
          </w:p>
        </w:tc>
      </w:tr>
      <w:tr w:rsidR="001E21B3">
        <w:trPr>
          <w:trHeight w:hRule="exact" w:val="250"/>
        </w:trPr>
        <w:tc>
          <w:tcPr>
            <w:tcW w:w="3393" w:type="dxa"/>
          </w:tcPr>
          <w:p w:rsidR="001E21B3" w:rsidRDefault="0090667D">
            <w:pPr>
              <w:pStyle w:val="TableParagraph"/>
              <w:spacing w:before="6"/>
              <w:ind w:left="200"/>
              <w:rPr>
                <w:sz w:val="20"/>
              </w:rPr>
            </w:pPr>
            <w:r>
              <w:rPr>
                <w:sz w:val="20"/>
                <w:u w:val="single"/>
              </w:rPr>
              <w:t>Arrendamientos de:</w:t>
            </w:r>
          </w:p>
        </w:tc>
        <w:tc>
          <w:tcPr>
            <w:tcW w:w="308" w:type="dxa"/>
          </w:tcPr>
          <w:p w:rsidR="001E21B3" w:rsidRDefault="001E21B3"/>
        </w:tc>
        <w:tc>
          <w:tcPr>
            <w:tcW w:w="986" w:type="dxa"/>
          </w:tcPr>
          <w:p w:rsidR="001E21B3" w:rsidRDefault="001E21B3"/>
        </w:tc>
        <w:tc>
          <w:tcPr>
            <w:tcW w:w="274" w:type="dxa"/>
          </w:tcPr>
          <w:p w:rsidR="001E21B3" w:rsidRDefault="001E21B3"/>
        </w:tc>
        <w:tc>
          <w:tcPr>
            <w:tcW w:w="593" w:type="dxa"/>
          </w:tcPr>
          <w:p w:rsidR="001E21B3" w:rsidRDefault="001E21B3"/>
        </w:tc>
        <w:tc>
          <w:tcPr>
            <w:tcW w:w="362" w:type="dxa"/>
          </w:tcPr>
          <w:p w:rsidR="001E21B3" w:rsidRDefault="001E21B3"/>
        </w:tc>
        <w:tc>
          <w:tcPr>
            <w:tcW w:w="965" w:type="dxa"/>
          </w:tcPr>
          <w:p w:rsidR="001E21B3" w:rsidRDefault="001E21B3"/>
        </w:tc>
        <w:tc>
          <w:tcPr>
            <w:tcW w:w="281" w:type="dxa"/>
          </w:tcPr>
          <w:p w:rsidR="001E21B3" w:rsidRDefault="001E21B3"/>
        </w:tc>
        <w:tc>
          <w:tcPr>
            <w:tcW w:w="482" w:type="dxa"/>
          </w:tcPr>
          <w:p w:rsidR="001E21B3" w:rsidRDefault="001E21B3"/>
        </w:tc>
      </w:tr>
      <w:tr w:rsidR="001E21B3">
        <w:trPr>
          <w:trHeight w:hRule="exact" w:val="248"/>
        </w:trPr>
        <w:tc>
          <w:tcPr>
            <w:tcW w:w="3393" w:type="dxa"/>
          </w:tcPr>
          <w:p w:rsidR="001E21B3" w:rsidRDefault="0090667D">
            <w:pPr>
              <w:pStyle w:val="TableParagraph"/>
              <w:spacing w:before="6"/>
              <w:ind w:left="200"/>
              <w:rPr>
                <w:sz w:val="20"/>
              </w:rPr>
            </w:pPr>
            <w:r>
              <w:rPr>
                <w:sz w:val="20"/>
              </w:rPr>
              <w:t>Equipo de transporte</w:t>
            </w:r>
          </w:p>
        </w:tc>
        <w:tc>
          <w:tcPr>
            <w:tcW w:w="308" w:type="dxa"/>
          </w:tcPr>
          <w:p w:rsidR="001E21B3" w:rsidRDefault="0090667D">
            <w:pPr>
              <w:pStyle w:val="TableParagraph"/>
              <w:spacing w:before="6"/>
              <w:ind w:right="69"/>
              <w:jc w:val="right"/>
              <w:rPr>
                <w:sz w:val="20"/>
              </w:rPr>
            </w:pPr>
            <w:r>
              <w:rPr>
                <w:w w:val="99"/>
                <w:sz w:val="20"/>
              </w:rPr>
              <w:t>$</w:t>
            </w:r>
          </w:p>
        </w:tc>
        <w:tc>
          <w:tcPr>
            <w:tcW w:w="986" w:type="dxa"/>
          </w:tcPr>
          <w:p w:rsidR="001E21B3" w:rsidRDefault="0090667D">
            <w:pPr>
              <w:pStyle w:val="TableParagraph"/>
              <w:spacing w:before="6"/>
              <w:ind w:left="-15" w:right="72"/>
              <w:jc w:val="right"/>
              <w:rPr>
                <w:sz w:val="20"/>
              </w:rPr>
            </w:pPr>
            <w:r>
              <w:rPr>
                <w:sz w:val="20"/>
              </w:rPr>
              <w:t>32,418</w:t>
            </w:r>
          </w:p>
        </w:tc>
        <w:tc>
          <w:tcPr>
            <w:tcW w:w="274" w:type="dxa"/>
          </w:tcPr>
          <w:p w:rsidR="001E21B3" w:rsidRDefault="001E21B3"/>
        </w:tc>
        <w:tc>
          <w:tcPr>
            <w:tcW w:w="593" w:type="dxa"/>
          </w:tcPr>
          <w:p w:rsidR="001E21B3" w:rsidRDefault="0090667D">
            <w:pPr>
              <w:pStyle w:val="TableParagraph"/>
              <w:spacing w:before="6"/>
              <w:ind w:right="72"/>
              <w:jc w:val="right"/>
              <w:rPr>
                <w:sz w:val="20"/>
              </w:rPr>
            </w:pPr>
            <w:r>
              <w:rPr>
                <w:sz w:val="20"/>
              </w:rPr>
              <w:t>65</w:t>
            </w:r>
          </w:p>
        </w:tc>
        <w:tc>
          <w:tcPr>
            <w:tcW w:w="362" w:type="dxa"/>
          </w:tcPr>
          <w:p w:rsidR="001E21B3" w:rsidRDefault="0090667D">
            <w:pPr>
              <w:pStyle w:val="TableParagraph"/>
              <w:spacing w:before="6"/>
              <w:jc w:val="center"/>
              <w:rPr>
                <w:sz w:val="20"/>
              </w:rPr>
            </w:pPr>
            <w:r>
              <w:rPr>
                <w:w w:val="99"/>
                <w:sz w:val="20"/>
              </w:rPr>
              <w:t>$</w:t>
            </w:r>
          </w:p>
        </w:tc>
        <w:tc>
          <w:tcPr>
            <w:tcW w:w="965" w:type="dxa"/>
          </w:tcPr>
          <w:p w:rsidR="001E21B3" w:rsidRDefault="0090667D">
            <w:pPr>
              <w:pStyle w:val="TableParagraph"/>
              <w:spacing w:before="6"/>
              <w:ind w:right="72"/>
              <w:jc w:val="right"/>
              <w:rPr>
                <w:sz w:val="20"/>
              </w:rPr>
            </w:pPr>
            <w:r>
              <w:rPr>
                <w:sz w:val="20"/>
              </w:rPr>
              <w:t>1,183</w:t>
            </w:r>
          </w:p>
        </w:tc>
        <w:tc>
          <w:tcPr>
            <w:tcW w:w="281" w:type="dxa"/>
          </w:tcPr>
          <w:p w:rsidR="001E21B3" w:rsidRDefault="001E21B3"/>
        </w:tc>
        <w:tc>
          <w:tcPr>
            <w:tcW w:w="482" w:type="dxa"/>
          </w:tcPr>
          <w:p w:rsidR="001E21B3" w:rsidRDefault="0090667D">
            <w:pPr>
              <w:pStyle w:val="TableParagraph"/>
              <w:spacing w:before="6"/>
              <w:ind w:right="69"/>
              <w:jc w:val="right"/>
              <w:rPr>
                <w:sz w:val="20"/>
              </w:rPr>
            </w:pPr>
            <w:r>
              <w:rPr>
                <w:w w:val="99"/>
                <w:sz w:val="20"/>
              </w:rPr>
              <w:t>2</w:t>
            </w:r>
          </w:p>
        </w:tc>
      </w:tr>
      <w:tr w:rsidR="001E21B3">
        <w:trPr>
          <w:trHeight w:hRule="exact" w:val="248"/>
        </w:trPr>
        <w:tc>
          <w:tcPr>
            <w:tcW w:w="3393" w:type="dxa"/>
          </w:tcPr>
          <w:p w:rsidR="001E21B3" w:rsidRDefault="0090667D">
            <w:pPr>
              <w:pStyle w:val="TableParagraph"/>
              <w:spacing w:before="5"/>
              <w:ind w:left="200"/>
              <w:rPr>
                <w:sz w:val="20"/>
              </w:rPr>
            </w:pPr>
            <w:r>
              <w:rPr>
                <w:sz w:val="20"/>
              </w:rPr>
              <w:t>Otros equipos</w:t>
            </w:r>
          </w:p>
        </w:tc>
        <w:tc>
          <w:tcPr>
            <w:tcW w:w="308" w:type="dxa"/>
          </w:tcPr>
          <w:p w:rsidR="001E21B3" w:rsidRDefault="001E21B3"/>
        </w:tc>
        <w:tc>
          <w:tcPr>
            <w:tcW w:w="986" w:type="dxa"/>
          </w:tcPr>
          <w:p w:rsidR="001E21B3" w:rsidRDefault="0090667D">
            <w:pPr>
              <w:pStyle w:val="TableParagraph"/>
              <w:spacing w:before="5"/>
              <w:ind w:left="-15" w:right="72"/>
              <w:jc w:val="right"/>
              <w:rPr>
                <w:sz w:val="20"/>
              </w:rPr>
            </w:pPr>
            <w:r>
              <w:rPr>
                <w:sz w:val="20"/>
              </w:rPr>
              <w:t>9,418</w:t>
            </w:r>
          </w:p>
        </w:tc>
        <w:tc>
          <w:tcPr>
            <w:tcW w:w="274" w:type="dxa"/>
          </w:tcPr>
          <w:p w:rsidR="001E21B3" w:rsidRDefault="001E21B3"/>
        </w:tc>
        <w:tc>
          <w:tcPr>
            <w:tcW w:w="593" w:type="dxa"/>
          </w:tcPr>
          <w:p w:rsidR="001E21B3" w:rsidRDefault="0090667D">
            <w:pPr>
              <w:pStyle w:val="TableParagraph"/>
              <w:spacing w:before="5"/>
              <w:ind w:right="72"/>
              <w:jc w:val="right"/>
              <w:rPr>
                <w:sz w:val="20"/>
              </w:rPr>
            </w:pPr>
            <w:r>
              <w:rPr>
                <w:sz w:val="20"/>
              </w:rPr>
              <w:t>19</w:t>
            </w:r>
          </w:p>
        </w:tc>
        <w:tc>
          <w:tcPr>
            <w:tcW w:w="362" w:type="dxa"/>
          </w:tcPr>
          <w:p w:rsidR="001E21B3" w:rsidRDefault="001E21B3"/>
        </w:tc>
        <w:tc>
          <w:tcPr>
            <w:tcW w:w="965" w:type="dxa"/>
          </w:tcPr>
          <w:p w:rsidR="001E21B3" w:rsidRDefault="0090667D">
            <w:pPr>
              <w:pStyle w:val="TableParagraph"/>
              <w:spacing w:before="5"/>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5"/>
              <w:ind w:right="70"/>
              <w:jc w:val="right"/>
              <w:rPr>
                <w:sz w:val="20"/>
              </w:rPr>
            </w:pPr>
            <w:r>
              <w:rPr>
                <w:w w:val="99"/>
                <w:sz w:val="20"/>
              </w:rPr>
              <w:t>-</w:t>
            </w:r>
          </w:p>
        </w:tc>
      </w:tr>
      <w:tr w:rsidR="001E21B3">
        <w:trPr>
          <w:trHeight w:hRule="exact" w:val="250"/>
        </w:trPr>
        <w:tc>
          <w:tcPr>
            <w:tcW w:w="3393" w:type="dxa"/>
          </w:tcPr>
          <w:p w:rsidR="001E21B3" w:rsidRDefault="0090667D">
            <w:pPr>
              <w:pStyle w:val="TableParagraph"/>
              <w:spacing w:before="6"/>
              <w:ind w:left="200"/>
              <w:rPr>
                <w:sz w:val="20"/>
              </w:rPr>
            </w:pPr>
            <w:r>
              <w:rPr>
                <w:sz w:val="20"/>
              </w:rPr>
              <w:t>Maquinaria</w:t>
            </w:r>
          </w:p>
        </w:tc>
        <w:tc>
          <w:tcPr>
            <w:tcW w:w="308" w:type="dxa"/>
          </w:tcPr>
          <w:p w:rsidR="001E21B3" w:rsidRDefault="001E21B3"/>
        </w:tc>
        <w:tc>
          <w:tcPr>
            <w:tcW w:w="986" w:type="dxa"/>
          </w:tcPr>
          <w:p w:rsidR="001E21B3" w:rsidRDefault="0090667D">
            <w:pPr>
              <w:pStyle w:val="TableParagraph"/>
              <w:spacing w:before="6"/>
              <w:ind w:left="-15" w:right="72"/>
              <w:jc w:val="right"/>
              <w:rPr>
                <w:sz w:val="20"/>
              </w:rPr>
            </w:pPr>
            <w:r>
              <w:rPr>
                <w:sz w:val="20"/>
              </w:rPr>
              <w:t>2,111</w:t>
            </w:r>
          </w:p>
        </w:tc>
        <w:tc>
          <w:tcPr>
            <w:tcW w:w="274" w:type="dxa"/>
          </w:tcPr>
          <w:p w:rsidR="001E21B3" w:rsidRDefault="001E21B3"/>
        </w:tc>
        <w:tc>
          <w:tcPr>
            <w:tcW w:w="593" w:type="dxa"/>
          </w:tcPr>
          <w:p w:rsidR="001E21B3" w:rsidRDefault="0090667D">
            <w:pPr>
              <w:pStyle w:val="TableParagraph"/>
              <w:spacing w:before="6"/>
              <w:ind w:right="69"/>
              <w:jc w:val="right"/>
              <w:rPr>
                <w:sz w:val="20"/>
              </w:rPr>
            </w:pPr>
            <w:r>
              <w:rPr>
                <w:w w:val="99"/>
                <w:sz w:val="20"/>
              </w:rPr>
              <w:t>4</w:t>
            </w:r>
          </w:p>
        </w:tc>
        <w:tc>
          <w:tcPr>
            <w:tcW w:w="362"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250"/>
        </w:trPr>
        <w:tc>
          <w:tcPr>
            <w:tcW w:w="3393" w:type="dxa"/>
          </w:tcPr>
          <w:p w:rsidR="001E21B3" w:rsidRDefault="0090667D">
            <w:pPr>
              <w:pStyle w:val="TableParagraph"/>
              <w:spacing w:before="6"/>
              <w:ind w:left="200"/>
              <w:rPr>
                <w:sz w:val="20"/>
              </w:rPr>
            </w:pPr>
            <w:r>
              <w:rPr>
                <w:sz w:val="20"/>
              </w:rPr>
              <w:t>Edificios</w:t>
            </w:r>
          </w:p>
        </w:tc>
        <w:tc>
          <w:tcPr>
            <w:tcW w:w="308" w:type="dxa"/>
          </w:tcPr>
          <w:p w:rsidR="001E21B3" w:rsidRDefault="001E21B3"/>
        </w:tc>
        <w:tc>
          <w:tcPr>
            <w:tcW w:w="986" w:type="dxa"/>
          </w:tcPr>
          <w:p w:rsidR="001E21B3" w:rsidRDefault="0090667D">
            <w:pPr>
              <w:pStyle w:val="TableParagraph"/>
              <w:spacing w:before="6"/>
              <w:ind w:left="-15" w:right="72"/>
              <w:jc w:val="right"/>
              <w:rPr>
                <w:sz w:val="20"/>
              </w:rPr>
            </w:pPr>
            <w:r>
              <w:rPr>
                <w:sz w:val="20"/>
              </w:rPr>
              <w:t>2,073</w:t>
            </w:r>
          </w:p>
        </w:tc>
        <w:tc>
          <w:tcPr>
            <w:tcW w:w="274" w:type="dxa"/>
          </w:tcPr>
          <w:p w:rsidR="001E21B3" w:rsidRDefault="001E21B3"/>
        </w:tc>
        <w:tc>
          <w:tcPr>
            <w:tcW w:w="593" w:type="dxa"/>
          </w:tcPr>
          <w:p w:rsidR="001E21B3" w:rsidRDefault="0090667D">
            <w:pPr>
              <w:pStyle w:val="TableParagraph"/>
              <w:spacing w:before="6"/>
              <w:ind w:right="69"/>
              <w:jc w:val="right"/>
              <w:rPr>
                <w:sz w:val="20"/>
              </w:rPr>
            </w:pPr>
            <w:r>
              <w:rPr>
                <w:w w:val="99"/>
                <w:sz w:val="20"/>
              </w:rPr>
              <w:t>4</w:t>
            </w:r>
          </w:p>
        </w:tc>
        <w:tc>
          <w:tcPr>
            <w:tcW w:w="362"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3393" w:type="dxa"/>
          </w:tcPr>
          <w:p w:rsidR="001E21B3" w:rsidRDefault="0090667D">
            <w:pPr>
              <w:pStyle w:val="TableParagraph"/>
              <w:spacing w:before="6"/>
              <w:ind w:left="200"/>
              <w:rPr>
                <w:sz w:val="20"/>
              </w:rPr>
            </w:pPr>
            <w:r>
              <w:rPr>
                <w:sz w:val="20"/>
              </w:rPr>
              <w:t>Mobiliario y equipo de oficina</w:t>
            </w:r>
          </w:p>
        </w:tc>
        <w:tc>
          <w:tcPr>
            <w:tcW w:w="308" w:type="dxa"/>
          </w:tcPr>
          <w:p w:rsidR="001E21B3" w:rsidRDefault="001E21B3"/>
        </w:tc>
        <w:tc>
          <w:tcPr>
            <w:tcW w:w="986" w:type="dxa"/>
          </w:tcPr>
          <w:p w:rsidR="001E21B3" w:rsidRDefault="0090667D">
            <w:pPr>
              <w:pStyle w:val="TableParagraph"/>
              <w:spacing w:before="6"/>
              <w:ind w:left="-15" w:right="72"/>
              <w:jc w:val="right"/>
              <w:rPr>
                <w:sz w:val="20"/>
              </w:rPr>
            </w:pPr>
            <w:r>
              <w:rPr>
                <w:sz w:val="20"/>
              </w:rPr>
              <w:t>1,738</w:t>
            </w:r>
          </w:p>
        </w:tc>
        <w:tc>
          <w:tcPr>
            <w:tcW w:w="274" w:type="dxa"/>
          </w:tcPr>
          <w:p w:rsidR="001E21B3" w:rsidRDefault="001E21B3"/>
        </w:tc>
        <w:tc>
          <w:tcPr>
            <w:tcW w:w="593" w:type="dxa"/>
          </w:tcPr>
          <w:p w:rsidR="001E21B3" w:rsidRDefault="0090667D">
            <w:pPr>
              <w:pStyle w:val="TableParagraph"/>
              <w:spacing w:before="6"/>
              <w:ind w:right="69"/>
              <w:jc w:val="right"/>
              <w:rPr>
                <w:sz w:val="20"/>
              </w:rPr>
            </w:pPr>
            <w:r>
              <w:rPr>
                <w:w w:val="99"/>
                <w:sz w:val="20"/>
              </w:rPr>
              <w:t>3</w:t>
            </w:r>
          </w:p>
        </w:tc>
        <w:tc>
          <w:tcPr>
            <w:tcW w:w="362"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3393" w:type="dxa"/>
          </w:tcPr>
          <w:p w:rsidR="001E21B3" w:rsidRDefault="0090667D">
            <w:pPr>
              <w:pStyle w:val="TableParagraph"/>
              <w:spacing w:before="5"/>
              <w:ind w:left="200"/>
              <w:rPr>
                <w:sz w:val="20"/>
              </w:rPr>
            </w:pPr>
            <w:r>
              <w:rPr>
                <w:sz w:val="20"/>
              </w:rPr>
              <w:t>Equipo de sonido y escenarios</w:t>
            </w:r>
          </w:p>
        </w:tc>
        <w:tc>
          <w:tcPr>
            <w:tcW w:w="308" w:type="dxa"/>
          </w:tcPr>
          <w:p w:rsidR="001E21B3" w:rsidRDefault="001E21B3"/>
        </w:tc>
        <w:tc>
          <w:tcPr>
            <w:tcW w:w="986" w:type="dxa"/>
          </w:tcPr>
          <w:p w:rsidR="001E21B3" w:rsidRDefault="0090667D">
            <w:pPr>
              <w:pStyle w:val="TableParagraph"/>
              <w:spacing w:before="5"/>
              <w:ind w:left="-15" w:right="72"/>
              <w:jc w:val="right"/>
              <w:rPr>
                <w:sz w:val="20"/>
              </w:rPr>
            </w:pPr>
            <w:r>
              <w:rPr>
                <w:sz w:val="20"/>
              </w:rPr>
              <w:t>1,077</w:t>
            </w:r>
          </w:p>
        </w:tc>
        <w:tc>
          <w:tcPr>
            <w:tcW w:w="274" w:type="dxa"/>
          </w:tcPr>
          <w:p w:rsidR="001E21B3" w:rsidRDefault="001E21B3"/>
        </w:tc>
        <w:tc>
          <w:tcPr>
            <w:tcW w:w="593" w:type="dxa"/>
          </w:tcPr>
          <w:p w:rsidR="001E21B3" w:rsidRDefault="0090667D">
            <w:pPr>
              <w:pStyle w:val="TableParagraph"/>
              <w:spacing w:before="5"/>
              <w:ind w:right="69"/>
              <w:jc w:val="right"/>
              <w:rPr>
                <w:sz w:val="20"/>
              </w:rPr>
            </w:pPr>
            <w:r>
              <w:rPr>
                <w:w w:val="99"/>
                <w:sz w:val="20"/>
              </w:rPr>
              <w:t>2</w:t>
            </w:r>
          </w:p>
        </w:tc>
        <w:tc>
          <w:tcPr>
            <w:tcW w:w="362" w:type="dxa"/>
          </w:tcPr>
          <w:p w:rsidR="001E21B3" w:rsidRDefault="001E21B3"/>
        </w:tc>
        <w:tc>
          <w:tcPr>
            <w:tcW w:w="965" w:type="dxa"/>
          </w:tcPr>
          <w:p w:rsidR="001E21B3" w:rsidRDefault="0090667D">
            <w:pPr>
              <w:pStyle w:val="TableParagraph"/>
              <w:spacing w:before="5"/>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5"/>
              <w:ind w:right="70"/>
              <w:jc w:val="right"/>
              <w:rPr>
                <w:sz w:val="20"/>
              </w:rPr>
            </w:pPr>
            <w:r>
              <w:rPr>
                <w:w w:val="99"/>
                <w:sz w:val="20"/>
              </w:rPr>
              <w:t>-</w:t>
            </w:r>
          </w:p>
        </w:tc>
      </w:tr>
      <w:tr w:rsidR="001E21B3">
        <w:trPr>
          <w:trHeight w:hRule="exact" w:val="250"/>
        </w:trPr>
        <w:tc>
          <w:tcPr>
            <w:tcW w:w="3393" w:type="dxa"/>
          </w:tcPr>
          <w:p w:rsidR="001E21B3" w:rsidRDefault="0090667D">
            <w:pPr>
              <w:pStyle w:val="TableParagraph"/>
              <w:spacing w:before="6"/>
              <w:ind w:left="200"/>
              <w:rPr>
                <w:sz w:val="20"/>
              </w:rPr>
            </w:pPr>
            <w:r>
              <w:rPr>
                <w:sz w:val="20"/>
              </w:rPr>
              <w:t>Otros</w:t>
            </w:r>
          </w:p>
        </w:tc>
        <w:tc>
          <w:tcPr>
            <w:tcW w:w="308" w:type="dxa"/>
          </w:tcPr>
          <w:p w:rsidR="001E21B3" w:rsidRDefault="001E21B3"/>
        </w:tc>
        <w:tc>
          <w:tcPr>
            <w:tcW w:w="986" w:type="dxa"/>
          </w:tcPr>
          <w:p w:rsidR="001E21B3" w:rsidRDefault="0090667D">
            <w:pPr>
              <w:pStyle w:val="TableParagraph"/>
              <w:spacing w:before="6"/>
              <w:ind w:left="-15" w:right="72"/>
              <w:jc w:val="right"/>
              <w:rPr>
                <w:sz w:val="20"/>
              </w:rPr>
            </w:pPr>
            <w:r>
              <w:rPr>
                <w:sz w:val="20"/>
              </w:rPr>
              <w:t>306</w:t>
            </w:r>
          </w:p>
        </w:tc>
        <w:tc>
          <w:tcPr>
            <w:tcW w:w="274" w:type="dxa"/>
          </w:tcPr>
          <w:p w:rsidR="001E21B3" w:rsidRDefault="001E21B3"/>
        </w:tc>
        <w:tc>
          <w:tcPr>
            <w:tcW w:w="593" w:type="dxa"/>
          </w:tcPr>
          <w:p w:rsidR="001E21B3" w:rsidRDefault="0090667D">
            <w:pPr>
              <w:pStyle w:val="TableParagraph"/>
              <w:spacing w:before="6"/>
              <w:ind w:right="69"/>
              <w:jc w:val="right"/>
              <w:rPr>
                <w:sz w:val="20"/>
              </w:rPr>
            </w:pPr>
            <w:r>
              <w:rPr>
                <w:w w:val="99"/>
                <w:sz w:val="20"/>
              </w:rPr>
              <w:t>1</w:t>
            </w:r>
          </w:p>
        </w:tc>
        <w:tc>
          <w:tcPr>
            <w:tcW w:w="362"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250"/>
        </w:trPr>
        <w:tc>
          <w:tcPr>
            <w:tcW w:w="3393" w:type="dxa"/>
          </w:tcPr>
          <w:p w:rsidR="001E21B3" w:rsidRDefault="0090667D">
            <w:pPr>
              <w:pStyle w:val="TableParagraph"/>
              <w:spacing w:before="6"/>
              <w:ind w:left="200"/>
              <w:rPr>
                <w:sz w:val="20"/>
              </w:rPr>
            </w:pPr>
            <w:r>
              <w:rPr>
                <w:sz w:val="20"/>
              </w:rPr>
              <w:t>Mesas, sillas y manteles</w:t>
            </w:r>
          </w:p>
        </w:tc>
        <w:tc>
          <w:tcPr>
            <w:tcW w:w="308" w:type="dxa"/>
          </w:tcPr>
          <w:p w:rsidR="001E21B3" w:rsidRDefault="001E21B3"/>
        </w:tc>
        <w:tc>
          <w:tcPr>
            <w:tcW w:w="986" w:type="dxa"/>
          </w:tcPr>
          <w:p w:rsidR="001E21B3" w:rsidRDefault="0090667D">
            <w:pPr>
              <w:pStyle w:val="TableParagraph"/>
              <w:spacing w:before="6"/>
              <w:ind w:left="-15" w:right="72"/>
              <w:jc w:val="right"/>
              <w:rPr>
                <w:sz w:val="20"/>
              </w:rPr>
            </w:pPr>
            <w:r>
              <w:rPr>
                <w:sz w:val="20"/>
              </w:rPr>
              <w:t>318</w:t>
            </w:r>
          </w:p>
        </w:tc>
        <w:tc>
          <w:tcPr>
            <w:tcW w:w="274" w:type="dxa"/>
          </w:tcPr>
          <w:p w:rsidR="001E21B3" w:rsidRDefault="001E21B3"/>
        </w:tc>
        <w:tc>
          <w:tcPr>
            <w:tcW w:w="593" w:type="dxa"/>
          </w:tcPr>
          <w:p w:rsidR="001E21B3" w:rsidRDefault="0090667D">
            <w:pPr>
              <w:pStyle w:val="TableParagraph"/>
              <w:spacing w:before="6"/>
              <w:ind w:right="69"/>
              <w:jc w:val="right"/>
              <w:rPr>
                <w:sz w:val="20"/>
              </w:rPr>
            </w:pPr>
            <w:r>
              <w:rPr>
                <w:w w:val="99"/>
                <w:sz w:val="20"/>
              </w:rPr>
              <w:t>1</w:t>
            </w:r>
          </w:p>
        </w:tc>
        <w:tc>
          <w:tcPr>
            <w:tcW w:w="362"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3393" w:type="dxa"/>
          </w:tcPr>
          <w:p w:rsidR="001E21B3" w:rsidRDefault="0090667D">
            <w:pPr>
              <w:pStyle w:val="TableParagraph"/>
              <w:spacing w:before="6"/>
              <w:ind w:left="200"/>
              <w:rPr>
                <w:sz w:val="20"/>
              </w:rPr>
            </w:pPr>
            <w:r>
              <w:rPr>
                <w:sz w:val="20"/>
              </w:rPr>
              <w:t>Renta de salón para eventos</w:t>
            </w:r>
          </w:p>
        </w:tc>
        <w:tc>
          <w:tcPr>
            <w:tcW w:w="308" w:type="dxa"/>
          </w:tcPr>
          <w:p w:rsidR="001E21B3" w:rsidRDefault="001E21B3"/>
        </w:tc>
        <w:tc>
          <w:tcPr>
            <w:tcW w:w="986" w:type="dxa"/>
          </w:tcPr>
          <w:p w:rsidR="001E21B3" w:rsidRDefault="0090667D">
            <w:pPr>
              <w:pStyle w:val="TableParagraph"/>
              <w:spacing w:before="6"/>
              <w:ind w:left="-15" w:right="72"/>
              <w:jc w:val="right"/>
              <w:rPr>
                <w:sz w:val="20"/>
              </w:rPr>
            </w:pPr>
            <w:r>
              <w:rPr>
                <w:sz w:val="20"/>
              </w:rPr>
              <w:t>269</w:t>
            </w:r>
          </w:p>
        </w:tc>
        <w:tc>
          <w:tcPr>
            <w:tcW w:w="274" w:type="dxa"/>
          </w:tcPr>
          <w:p w:rsidR="001E21B3" w:rsidRDefault="001E21B3"/>
        </w:tc>
        <w:tc>
          <w:tcPr>
            <w:tcW w:w="593" w:type="dxa"/>
          </w:tcPr>
          <w:p w:rsidR="001E21B3" w:rsidRDefault="0090667D">
            <w:pPr>
              <w:pStyle w:val="TableParagraph"/>
              <w:spacing w:before="6"/>
              <w:ind w:right="69"/>
              <w:jc w:val="right"/>
              <w:rPr>
                <w:sz w:val="20"/>
              </w:rPr>
            </w:pPr>
            <w:r>
              <w:rPr>
                <w:w w:val="99"/>
                <w:sz w:val="20"/>
              </w:rPr>
              <w:t>1</w:t>
            </w:r>
          </w:p>
        </w:tc>
        <w:tc>
          <w:tcPr>
            <w:tcW w:w="362"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81"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332"/>
        </w:trPr>
        <w:tc>
          <w:tcPr>
            <w:tcW w:w="3393" w:type="dxa"/>
          </w:tcPr>
          <w:p w:rsidR="001E21B3" w:rsidRDefault="0090667D">
            <w:pPr>
              <w:pStyle w:val="TableParagraph"/>
              <w:spacing w:before="5"/>
              <w:ind w:left="200"/>
              <w:rPr>
                <w:sz w:val="20"/>
              </w:rPr>
            </w:pPr>
            <w:r>
              <w:rPr>
                <w:sz w:val="20"/>
              </w:rPr>
              <w:t>Mobiliario educacional y recreativo</w:t>
            </w:r>
          </w:p>
        </w:tc>
        <w:tc>
          <w:tcPr>
            <w:tcW w:w="308" w:type="dxa"/>
          </w:tcPr>
          <w:p w:rsidR="001E21B3" w:rsidRDefault="001E21B3"/>
        </w:tc>
        <w:tc>
          <w:tcPr>
            <w:tcW w:w="986" w:type="dxa"/>
            <w:tcBorders>
              <w:bottom w:val="single" w:sz="4" w:space="0" w:color="000000"/>
            </w:tcBorders>
          </w:tcPr>
          <w:p w:rsidR="001E21B3" w:rsidRDefault="0090667D">
            <w:pPr>
              <w:pStyle w:val="TableParagraph"/>
              <w:spacing w:before="5"/>
              <w:ind w:left="-15" w:right="72"/>
              <w:jc w:val="right"/>
              <w:rPr>
                <w:sz w:val="20"/>
              </w:rPr>
            </w:pPr>
            <w:r>
              <w:rPr>
                <w:sz w:val="20"/>
              </w:rPr>
              <w:t>149</w:t>
            </w:r>
          </w:p>
        </w:tc>
        <w:tc>
          <w:tcPr>
            <w:tcW w:w="274" w:type="dxa"/>
          </w:tcPr>
          <w:p w:rsidR="001E21B3" w:rsidRDefault="001E21B3"/>
        </w:tc>
        <w:tc>
          <w:tcPr>
            <w:tcW w:w="593" w:type="dxa"/>
            <w:tcBorders>
              <w:bottom w:val="single" w:sz="4" w:space="0" w:color="000000"/>
            </w:tcBorders>
          </w:tcPr>
          <w:p w:rsidR="001E21B3" w:rsidRDefault="0090667D">
            <w:pPr>
              <w:pStyle w:val="TableParagraph"/>
              <w:spacing w:before="5"/>
              <w:ind w:right="70"/>
              <w:jc w:val="right"/>
              <w:rPr>
                <w:sz w:val="20"/>
              </w:rPr>
            </w:pPr>
            <w:r>
              <w:rPr>
                <w:w w:val="99"/>
                <w:sz w:val="20"/>
              </w:rPr>
              <w:t>-</w:t>
            </w:r>
          </w:p>
        </w:tc>
        <w:tc>
          <w:tcPr>
            <w:tcW w:w="362" w:type="dxa"/>
          </w:tcPr>
          <w:p w:rsidR="001E21B3" w:rsidRDefault="001E21B3"/>
        </w:tc>
        <w:tc>
          <w:tcPr>
            <w:tcW w:w="965" w:type="dxa"/>
            <w:tcBorders>
              <w:bottom w:val="single" w:sz="4" w:space="0" w:color="000000"/>
            </w:tcBorders>
          </w:tcPr>
          <w:p w:rsidR="001E21B3" w:rsidRDefault="0090667D">
            <w:pPr>
              <w:pStyle w:val="TableParagraph"/>
              <w:spacing w:before="5"/>
              <w:ind w:right="70"/>
              <w:jc w:val="right"/>
              <w:rPr>
                <w:sz w:val="20"/>
              </w:rPr>
            </w:pPr>
            <w:r>
              <w:rPr>
                <w:w w:val="99"/>
                <w:sz w:val="20"/>
              </w:rPr>
              <w:t>-</w:t>
            </w:r>
          </w:p>
        </w:tc>
        <w:tc>
          <w:tcPr>
            <w:tcW w:w="281" w:type="dxa"/>
          </w:tcPr>
          <w:p w:rsidR="001E21B3" w:rsidRDefault="001E21B3"/>
        </w:tc>
        <w:tc>
          <w:tcPr>
            <w:tcW w:w="482" w:type="dxa"/>
            <w:tcBorders>
              <w:bottom w:val="single" w:sz="4" w:space="0" w:color="000000"/>
            </w:tcBorders>
          </w:tcPr>
          <w:p w:rsidR="001E21B3" w:rsidRDefault="0090667D">
            <w:pPr>
              <w:pStyle w:val="TableParagraph"/>
              <w:spacing w:before="5"/>
              <w:ind w:right="70"/>
              <w:jc w:val="right"/>
              <w:rPr>
                <w:sz w:val="20"/>
              </w:rPr>
            </w:pPr>
            <w:r>
              <w:rPr>
                <w:w w:val="99"/>
                <w:sz w:val="20"/>
              </w:rPr>
              <w:t>-</w:t>
            </w:r>
          </w:p>
        </w:tc>
      </w:tr>
      <w:tr w:rsidR="001E21B3">
        <w:trPr>
          <w:trHeight w:hRule="exact" w:val="266"/>
        </w:trPr>
        <w:tc>
          <w:tcPr>
            <w:tcW w:w="3393" w:type="dxa"/>
          </w:tcPr>
          <w:p w:rsidR="001E21B3" w:rsidRDefault="0090667D">
            <w:pPr>
              <w:pStyle w:val="TableParagraph"/>
              <w:spacing w:before="9"/>
              <w:ind w:left="1340" w:right="1155"/>
              <w:jc w:val="center"/>
              <w:rPr>
                <w:sz w:val="20"/>
              </w:rPr>
            </w:pPr>
            <w:r>
              <w:rPr>
                <w:sz w:val="20"/>
              </w:rPr>
              <w:t>Total</w:t>
            </w:r>
          </w:p>
        </w:tc>
        <w:tc>
          <w:tcPr>
            <w:tcW w:w="308" w:type="dxa"/>
          </w:tcPr>
          <w:p w:rsidR="001E21B3" w:rsidRDefault="0090667D">
            <w:pPr>
              <w:pStyle w:val="TableParagraph"/>
              <w:spacing w:before="9"/>
              <w:ind w:right="69"/>
              <w:jc w:val="right"/>
              <w:rPr>
                <w:sz w:val="20"/>
              </w:rPr>
            </w:pPr>
            <w:r>
              <w:rPr>
                <w:w w:val="99"/>
                <w:sz w:val="20"/>
              </w:rPr>
              <w:t>$</w:t>
            </w:r>
          </w:p>
        </w:tc>
        <w:tc>
          <w:tcPr>
            <w:tcW w:w="986" w:type="dxa"/>
            <w:tcBorders>
              <w:top w:val="single" w:sz="4" w:space="0" w:color="000000"/>
              <w:bottom w:val="double" w:sz="6" w:space="0" w:color="000000"/>
            </w:tcBorders>
          </w:tcPr>
          <w:p w:rsidR="001E21B3" w:rsidRDefault="0090667D">
            <w:pPr>
              <w:pStyle w:val="TableParagraph"/>
              <w:spacing w:before="4"/>
              <w:ind w:left="-15" w:right="72"/>
              <w:jc w:val="right"/>
              <w:rPr>
                <w:sz w:val="20"/>
              </w:rPr>
            </w:pPr>
            <w:r>
              <w:rPr>
                <w:sz w:val="20"/>
              </w:rPr>
              <w:t>49,877</w:t>
            </w:r>
          </w:p>
        </w:tc>
        <w:tc>
          <w:tcPr>
            <w:tcW w:w="274"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100</w:t>
            </w:r>
          </w:p>
        </w:tc>
        <w:tc>
          <w:tcPr>
            <w:tcW w:w="362" w:type="dxa"/>
          </w:tcPr>
          <w:p w:rsidR="001E21B3" w:rsidRDefault="0090667D">
            <w:pPr>
              <w:pStyle w:val="TableParagraph"/>
              <w:spacing w:before="9"/>
              <w:jc w:val="center"/>
              <w:rPr>
                <w:sz w:val="20"/>
              </w:rPr>
            </w:pPr>
            <w:r>
              <w:rPr>
                <w:w w:val="99"/>
                <w:sz w:val="20"/>
              </w:rPr>
              <w:t>$</w:t>
            </w:r>
          </w:p>
        </w:tc>
        <w:tc>
          <w:tcPr>
            <w:tcW w:w="965"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1,183</w:t>
            </w:r>
          </w:p>
        </w:tc>
        <w:tc>
          <w:tcPr>
            <w:tcW w:w="281" w:type="dxa"/>
          </w:tcPr>
          <w:p w:rsidR="001E21B3" w:rsidRDefault="001E21B3"/>
        </w:tc>
        <w:tc>
          <w:tcPr>
            <w:tcW w:w="482" w:type="dxa"/>
            <w:tcBorders>
              <w:top w:val="single" w:sz="4" w:space="0" w:color="000000"/>
              <w:bottom w:val="double" w:sz="6" w:space="0" w:color="000000"/>
            </w:tcBorders>
          </w:tcPr>
          <w:p w:rsidR="001E21B3" w:rsidRDefault="0090667D">
            <w:pPr>
              <w:pStyle w:val="TableParagraph"/>
              <w:spacing w:before="4"/>
              <w:ind w:right="69"/>
              <w:jc w:val="right"/>
              <w:rPr>
                <w:sz w:val="20"/>
              </w:rPr>
            </w:pPr>
            <w:r>
              <w:rPr>
                <w:w w:val="99"/>
                <w:sz w:val="20"/>
              </w:rPr>
              <w:t>2</w:t>
            </w:r>
          </w:p>
        </w:tc>
      </w:tr>
    </w:tbl>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92"/>
        <w:ind w:left="692" w:right="301"/>
      </w:pPr>
      <w:r>
        <w:t>En los servicios por arrendamiento de vehículos se revisaron los contratos respectivos celebrados con la Administración Municipal, para asegurar el cumplimiento de las cláusulas establecidas.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94" w:type="dxa"/>
        <w:tblBorders>
          <w:top w:val="nil"/>
          <w:left w:val="nil"/>
          <w:bottom w:val="nil"/>
          <w:right w:val="nil"/>
          <w:insideH w:val="nil"/>
          <w:insideV w:val="nil"/>
        </w:tblBorders>
        <w:tblLayout w:type="fixed"/>
        <w:tblLook w:val="01E0" w:firstRow="1" w:lastRow="1" w:firstColumn="1" w:lastColumn="1" w:noHBand="0" w:noVBand="0"/>
      </w:tblPr>
      <w:tblGrid>
        <w:gridCol w:w="6386"/>
        <w:gridCol w:w="4542"/>
      </w:tblGrid>
      <w:tr w:rsidR="001E21B3">
        <w:trPr>
          <w:trHeight w:hRule="exact" w:val="268"/>
        </w:trPr>
        <w:tc>
          <w:tcPr>
            <w:tcW w:w="6386" w:type="dxa"/>
          </w:tcPr>
          <w:p w:rsidR="001E21B3" w:rsidRDefault="0090667D">
            <w:pPr>
              <w:pStyle w:val="TableParagraph"/>
              <w:spacing w:line="268" w:lineRule="exact"/>
              <w:ind w:left="200"/>
              <w:rPr>
                <w:sz w:val="24"/>
              </w:rPr>
            </w:pPr>
            <w:r>
              <w:rPr>
                <w:sz w:val="24"/>
                <w:u w:val="single"/>
              </w:rPr>
              <w:t>Otros servicios generales</w:t>
            </w:r>
          </w:p>
        </w:tc>
        <w:tc>
          <w:tcPr>
            <w:tcW w:w="4542" w:type="dxa"/>
          </w:tcPr>
          <w:p w:rsidR="001E21B3" w:rsidRDefault="0090667D">
            <w:pPr>
              <w:pStyle w:val="TableParagraph"/>
              <w:spacing w:line="268" w:lineRule="exact"/>
              <w:ind w:right="198"/>
              <w:jc w:val="right"/>
              <w:rPr>
                <w:sz w:val="24"/>
              </w:rPr>
            </w:pPr>
            <w:r>
              <w:rPr>
                <w:sz w:val="24"/>
              </w:rPr>
              <w:t>$46,729</w:t>
            </w:r>
          </w:p>
        </w:tc>
      </w:tr>
    </w:tbl>
    <w:p w:rsidR="001E21B3" w:rsidRDefault="001E21B3">
      <w:pPr>
        <w:pStyle w:val="Textoindependiente"/>
        <w:rPr>
          <w:sz w:val="20"/>
        </w:rPr>
      </w:pPr>
    </w:p>
    <w:p w:rsidR="001E21B3" w:rsidRDefault="0090667D">
      <w:pPr>
        <w:pStyle w:val="Textoindependiente"/>
        <w:spacing w:before="231"/>
        <w:ind w:left="692"/>
      </w:pPr>
      <w:r>
        <w:t>Esta cuenta se integra por los conceptos siguientes: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10"/>
        </w:rPr>
      </w:pPr>
    </w:p>
    <w:tbl>
      <w:tblPr>
        <w:tblStyle w:val="TableNormal"/>
        <w:tblW w:w="0" w:type="auto"/>
        <w:tblInd w:w="1675" w:type="dxa"/>
        <w:tblBorders>
          <w:top w:val="nil"/>
          <w:left w:val="nil"/>
          <w:bottom w:val="nil"/>
          <w:right w:val="nil"/>
          <w:insideH w:val="nil"/>
          <w:insideV w:val="nil"/>
        </w:tblBorders>
        <w:tblLayout w:type="fixed"/>
        <w:tblLook w:val="01E0" w:firstRow="1" w:lastRow="1" w:firstColumn="1" w:lastColumn="1" w:noHBand="0" w:noVBand="0"/>
      </w:tblPr>
      <w:tblGrid>
        <w:gridCol w:w="4150"/>
        <w:gridCol w:w="353"/>
        <w:gridCol w:w="984"/>
        <w:gridCol w:w="170"/>
        <w:gridCol w:w="590"/>
        <w:gridCol w:w="425"/>
        <w:gridCol w:w="965"/>
        <w:gridCol w:w="211"/>
        <w:gridCol w:w="590"/>
      </w:tblGrid>
      <w:tr w:rsidR="001E21B3">
        <w:trPr>
          <w:trHeight w:hRule="exact" w:val="283"/>
        </w:trPr>
        <w:tc>
          <w:tcPr>
            <w:tcW w:w="4150" w:type="dxa"/>
          </w:tcPr>
          <w:p w:rsidR="001E21B3" w:rsidRDefault="0090667D">
            <w:pPr>
              <w:pStyle w:val="TableParagraph"/>
              <w:spacing w:line="223" w:lineRule="exact"/>
              <w:ind w:left="1674" w:right="1579"/>
              <w:jc w:val="center"/>
              <w:rPr>
                <w:sz w:val="20"/>
              </w:rPr>
            </w:pPr>
            <w:r>
              <w:rPr>
                <w:sz w:val="20"/>
                <w:u w:val="single"/>
              </w:rPr>
              <w:t>Concepto</w:t>
            </w:r>
          </w:p>
        </w:tc>
        <w:tc>
          <w:tcPr>
            <w:tcW w:w="353" w:type="dxa"/>
          </w:tcPr>
          <w:p w:rsidR="001E21B3" w:rsidRDefault="001E21B3"/>
        </w:tc>
        <w:tc>
          <w:tcPr>
            <w:tcW w:w="984" w:type="dxa"/>
          </w:tcPr>
          <w:p w:rsidR="001E21B3" w:rsidRDefault="0090667D">
            <w:pPr>
              <w:pStyle w:val="TableParagraph"/>
              <w:spacing w:line="223" w:lineRule="exact"/>
              <w:ind w:left="153"/>
              <w:rPr>
                <w:sz w:val="20"/>
              </w:rPr>
            </w:pPr>
            <w:r>
              <w:rPr>
                <w:sz w:val="20"/>
                <w:u w:val="single"/>
              </w:rPr>
              <w:t>Importe</w:t>
            </w:r>
          </w:p>
        </w:tc>
        <w:tc>
          <w:tcPr>
            <w:tcW w:w="170" w:type="dxa"/>
          </w:tcPr>
          <w:p w:rsidR="001E21B3" w:rsidRDefault="001E21B3"/>
        </w:tc>
        <w:tc>
          <w:tcPr>
            <w:tcW w:w="590" w:type="dxa"/>
          </w:tcPr>
          <w:p w:rsidR="001E21B3" w:rsidRDefault="0090667D">
            <w:pPr>
              <w:pStyle w:val="TableParagraph"/>
              <w:spacing w:line="223" w:lineRule="exact"/>
              <w:jc w:val="center"/>
              <w:rPr>
                <w:sz w:val="20"/>
              </w:rPr>
            </w:pPr>
            <w:r>
              <w:rPr>
                <w:w w:val="99"/>
                <w:sz w:val="20"/>
                <w:u w:val="single"/>
              </w:rPr>
              <w:t>%</w:t>
            </w:r>
          </w:p>
        </w:tc>
        <w:tc>
          <w:tcPr>
            <w:tcW w:w="425" w:type="dxa"/>
          </w:tcPr>
          <w:p w:rsidR="001E21B3" w:rsidRDefault="001E21B3"/>
        </w:tc>
        <w:tc>
          <w:tcPr>
            <w:tcW w:w="965" w:type="dxa"/>
          </w:tcPr>
          <w:p w:rsidR="001E21B3" w:rsidRDefault="0090667D">
            <w:pPr>
              <w:pStyle w:val="TableParagraph"/>
              <w:spacing w:line="223" w:lineRule="exact"/>
              <w:ind w:right="129"/>
              <w:jc w:val="right"/>
              <w:rPr>
                <w:sz w:val="20"/>
              </w:rPr>
            </w:pPr>
            <w:r>
              <w:rPr>
                <w:sz w:val="20"/>
                <w:u w:val="single"/>
              </w:rPr>
              <w:t>Alcance</w:t>
            </w:r>
          </w:p>
        </w:tc>
        <w:tc>
          <w:tcPr>
            <w:tcW w:w="211" w:type="dxa"/>
          </w:tcPr>
          <w:p w:rsidR="001E21B3" w:rsidRDefault="001E21B3"/>
        </w:tc>
        <w:tc>
          <w:tcPr>
            <w:tcW w:w="590" w:type="dxa"/>
          </w:tcPr>
          <w:p w:rsidR="001E21B3" w:rsidRDefault="0090667D">
            <w:pPr>
              <w:pStyle w:val="TableParagraph"/>
              <w:spacing w:line="223" w:lineRule="exact"/>
              <w:jc w:val="center"/>
              <w:rPr>
                <w:sz w:val="20"/>
              </w:rPr>
            </w:pPr>
            <w:r>
              <w:rPr>
                <w:w w:val="99"/>
                <w:sz w:val="20"/>
                <w:u w:val="single"/>
              </w:rPr>
              <w:t>%</w:t>
            </w:r>
          </w:p>
        </w:tc>
      </w:tr>
      <w:tr w:rsidR="001E21B3">
        <w:trPr>
          <w:trHeight w:hRule="exact" w:val="295"/>
        </w:trPr>
        <w:tc>
          <w:tcPr>
            <w:tcW w:w="4150" w:type="dxa"/>
          </w:tcPr>
          <w:p w:rsidR="001E21B3" w:rsidRDefault="0090667D">
            <w:pPr>
              <w:pStyle w:val="TableParagraph"/>
              <w:spacing w:before="53"/>
              <w:ind w:left="200"/>
              <w:rPr>
                <w:sz w:val="20"/>
              </w:rPr>
            </w:pPr>
            <w:r>
              <w:rPr>
                <w:sz w:val="20"/>
              </w:rPr>
              <w:t>Impuesto sobre nóminas</w:t>
            </w:r>
          </w:p>
        </w:tc>
        <w:tc>
          <w:tcPr>
            <w:tcW w:w="353" w:type="dxa"/>
          </w:tcPr>
          <w:p w:rsidR="001E21B3" w:rsidRDefault="0090667D">
            <w:pPr>
              <w:pStyle w:val="TableParagraph"/>
              <w:spacing w:before="53"/>
              <w:ind w:left="103"/>
              <w:rPr>
                <w:sz w:val="20"/>
              </w:rPr>
            </w:pPr>
            <w:r>
              <w:rPr>
                <w:w w:val="99"/>
                <w:sz w:val="20"/>
              </w:rPr>
              <w:t>$</w:t>
            </w:r>
          </w:p>
        </w:tc>
        <w:tc>
          <w:tcPr>
            <w:tcW w:w="984" w:type="dxa"/>
          </w:tcPr>
          <w:p w:rsidR="001E21B3" w:rsidRDefault="0090667D">
            <w:pPr>
              <w:pStyle w:val="TableParagraph"/>
              <w:spacing w:before="53"/>
              <w:ind w:right="70"/>
              <w:jc w:val="right"/>
              <w:rPr>
                <w:sz w:val="20"/>
              </w:rPr>
            </w:pPr>
            <w:r>
              <w:rPr>
                <w:sz w:val="20"/>
              </w:rPr>
              <w:t>19,737</w:t>
            </w:r>
          </w:p>
        </w:tc>
        <w:tc>
          <w:tcPr>
            <w:tcW w:w="170" w:type="dxa"/>
          </w:tcPr>
          <w:p w:rsidR="001E21B3" w:rsidRDefault="001E21B3"/>
        </w:tc>
        <w:tc>
          <w:tcPr>
            <w:tcW w:w="590" w:type="dxa"/>
          </w:tcPr>
          <w:p w:rsidR="001E21B3" w:rsidRDefault="0090667D">
            <w:pPr>
              <w:pStyle w:val="TableParagraph"/>
              <w:spacing w:before="53"/>
              <w:ind w:right="72"/>
              <w:jc w:val="right"/>
              <w:rPr>
                <w:sz w:val="20"/>
              </w:rPr>
            </w:pPr>
            <w:r>
              <w:rPr>
                <w:sz w:val="20"/>
              </w:rPr>
              <w:t>42</w:t>
            </w:r>
          </w:p>
        </w:tc>
        <w:tc>
          <w:tcPr>
            <w:tcW w:w="425" w:type="dxa"/>
          </w:tcPr>
          <w:p w:rsidR="001E21B3" w:rsidRDefault="0090667D">
            <w:pPr>
              <w:pStyle w:val="TableParagraph"/>
              <w:spacing w:before="53"/>
              <w:jc w:val="center"/>
              <w:rPr>
                <w:sz w:val="20"/>
              </w:rPr>
            </w:pPr>
            <w:r>
              <w:rPr>
                <w:w w:val="99"/>
                <w:sz w:val="20"/>
              </w:rPr>
              <w:t>$</w:t>
            </w:r>
          </w:p>
        </w:tc>
        <w:tc>
          <w:tcPr>
            <w:tcW w:w="965" w:type="dxa"/>
          </w:tcPr>
          <w:p w:rsidR="001E21B3" w:rsidRDefault="0090667D">
            <w:pPr>
              <w:pStyle w:val="TableParagraph"/>
              <w:spacing w:before="53"/>
              <w:ind w:right="72"/>
              <w:jc w:val="right"/>
              <w:rPr>
                <w:sz w:val="20"/>
              </w:rPr>
            </w:pPr>
            <w:r>
              <w:rPr>
                <w:sz w:val="20"/>
              </w:rPr>
              <w:t>19,737</w:t>
            </w:r>
          </w:p>
        </w:tc>
        <w:tc>
          <w:tcPr>
            <w:tcW w:w="211" w:type="dxa"/>
          </w:tcPr>
          <w:p w:rsidR="001E21B3" w:rsidRDefault="001E21B3"/>
        </w:tc>
        <w:tc>
          <w:tcPr>
            <w:tcW w:w="590" w:type="dxa"/>
          </w:tcPr>
          <w:p w:rsidR="001E21B3" w:rsidRDefault="0090667D">
            <w:pPr>
              <w:pStyle w:val="TableParagraph"/>
              <w:spacing w:before="53"/>
              <w:ind w:right="72"/>
              <w:jc w:val="right"/>
              <w:rPr>
                <w:sz w:val="20"/>
              </w:rPr>
            </w:pPr>
            <w:r>
              <w:rPr>
                <w:sz w:val="20"/>
              </w:rPr>
              <w:t>100</w:t>
            </w:r>
          </w:p>
        </w:tc>
      </w:tr>
      <w:tr w:rsidR="001E21B3">
        <w:trPr>
          <w:trHeight w:hRule="exact" w:val="277"/>
        </w:trPr>
        <w:tc>
          <w:tcPr>
            <w:tcW w:w="4150" w:type="dxa"/>
          </w:tcPr>
          <w:p w:rsidR="001E21B3" w:rsidRDefault="0090667D">
            <w:pPr>
              <w:pStyle w:val="TableParagraph"/>
              <w:spacing w:before="5"/>
              <w:ind w:left="200"/>
              <w:rPr>
                <w:sz w:val="20"/>
              </w:rPr>
            </w:pPr>
            <w:r>
              <w:rPr>
                <w:sz w:val="20"/>
              </w:rPr>
              <w:t>Provisión de juicios</w:t>
            </w:r>
          </w:p>
        </w:tc>
        <w:tc>
          <w:tcPr>
            <w:tcW w:w="353" w:type="dxa"/>
          </w:tcPr>
          <w:p w:rsidR="001E21B3" w:rsidRDefault="001E21B3"/>
        </w:tc>
        <w:tc>
          <w:tcPr>
            <w:tcW w:w="984" w:type="dxa"/>
          </w:tcPr>
          <w:p w:rsidR="001E21B3" w:rsidRDefault="0090667D">
            <w:pPr>
              <w:pStyle w:val="TableParagraph"/>
              <w:spacing w:before="5"/>
              <w:ind w:right="70"/>
              <w:jc w:val="right"/>
              <w:rPr>
                <w:sz w:val="20"/>
              </w:rPr>
            </w:pPr>
            <w:r>
              <w:rPr>
                <w:sz w:val="20"/>
              </w:rPr>
              <w:t>19,280</w:t>
            </w:r>
          </w:p>
        </w:tc>
        <w:tc>
          <w:tcPr>
            <w:tcW w:w="170" w:type="dxa"/>
          </w:tcPr>
          <w:p w:rsidR="001E21B3" w:rsidRDefault="001E21B3"/>
        </w:tc>
        <w:tc>
          <w:tcPr>
            <w:tcW w:w="590" w:type="dxa"/>
          </w:tcPr>
          <w:p w:rsidR="001E21B3" w:rsidRDefault="0090667D">
            <w:pPr>
              <w:pStyle w:val="TableParagraph"/>
              <w:spacing w:before="5"/>
              <w:ind w:right="72"/>
              <w:jc w:val="right"/>
              <w:rPr>
                <w:sz w:val="20"/>
              </w:rPr>
            </w:pPr>
            <w:r>
              <w:rPr>
                <w:sz w:val="20"/>
              </w:rPr>
              <w:t>41</w:t>
            </w:r>
          </w:p>
        </w:tc>
        <w:tc>
          <w:tcPr>
            <w:tcW w:w="425" w:type="dxa"/>
          </w:tcPr>
          <w:p w:rsidR="001E21B3" w:rsidRDefault="001E21B3"/>
        </w:tc>
        <w:tc>
          <w:tcPr>
            <w:tcW w:w="965" w:type="dxa"/>
          </w:tcPr>
          <w:p w:rsidR="001E21B3" w:rsidRDefault="0090667D">
            <w:pPr>
              <w:pStyle w:val="TableParagraph"/>
              <w:spacing w:before="5"/>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5"/>
              <w:ind w:right="70"/>
              <w:jc w:val="right"/>
              <w:rPr>
                <w:sz w:val="20"/>
              </w:rPr>
            </w:pPr>
            <w:r>
              <w:rPr>
                <w:w w:val="99"/>
                <w:sz w:val="20"/>
              </w:rPr>
              <w:t>-</w:t>
            </w:r>
          </w:p>
        </w:tc>
      </w:tr>
      <w:tr w:rsidR="001E21B3">
        <w:trPr>
          <w:trHeight w:hRule="exact" w:val="509"/>
        </w:trPr>
        <w:tc>
          <w:tcPr>
            <w:tcW w:w="4150" w:type="dxa"/>
          </w:tcPr>
          <w:p w:rsidR="001E21B3" w:rsidRDefault="0090667D">
            <w:pPr>
              <w:pStyle w:val="TableParagraph"/>
              <w:spacing w:before="35"/>
              <w:ind w:left="200"/>
              <w:rPr>
                <w:sz w:val="20"/>
              </w:rPr>
            </w:pPr>
            <w:r>
              <w:rPr>
                <w:sz w:val="20"/>
              </w:rPr>
              <w:t>Sentencias y resoluciones (predial, isai, construcciones y urbanizaciones)</w:t>
            </w:r>
          </w:p>
        </w:tc>
        <w:tc>
          <w:tcPr>
            <w:tcW w:w="353" w:type="dxa"/>
          </w:tcPr>
          <w:p w:rsidR="001E21B3" w:rsidRDefault="001E21B3"/>
        </w:tc>
        <w:tc>
          <w:tcPr>
            <w:tcW w:w="984" w:type="dxa"/>
          </w:tcPr>
          <w:p w:rsidR="001E21B3" w:rsidRDefault="001E21B3">
            <w:pPr>
              <w:pStyle w:val="TableParagraph"/>
              <w:spacing w:before="1"/>
              <w:rPr>
                <w:sz w:val="23"/>
              </w:rPr>
            </w:pPr>
          </w:p>
          <w:p w:rsidR="001E21B3" w:rsidRDefault="0090667D">
            <w:pPr>
              <w:pStyle w:val="TableParagraph"/>
              <w:ind w:right="69"/>
              <w:jc w:val="right"/>
              <w:rPr>
                <w:sz w:val="20"/>
              </w:rPr>
            </w:pPr>
            <w:r>
              <w:rPr>
                <w:sz w:val="20"/>
              </w:rPr>
              <w:t>3,208</w:t>
            </w:r>
          </w:p>
        </w:tc>
        <w:tc>
          <w:tcPr>
            <w:tcW w:w="170" w:type="dxa"/>
          </w:tcPr>
          <w:p w:rsidR="001E21B3" w:rsidRDefault="001E21B3"/>
        </w:tc>
        <w:tc>
          <w:tcPr>
            <w:tcW w:w="590" w:type="dxa"/>
          </w:tcPr>
          <w:p w:rsidR="001E21B3" w:rsidRDefault="001E21B3">
            <w:pPr>
              <w:pStyle w:val="TableParagraph"/>
              <w:spacing w:before="1"/>
              <w:rPr>
                <w:sz w:val="23"/>
              </w:rPr>
            </w:pPr>
          </w:p>
          <w:p w:rsidR="001E21B3" w:rsidRDefault="0090667D">
            <w:pPr>
              <w:pStyle w:val="TableParagraph"/>
              <w:ind w:right="69"/>
              <w:jc w:val="right"/>
              <w:rPr>
                <w:sz w:val="20"/>
              </w:rPr>
            </w:pPr>
            <w:r>
              <w:rPr>
                <w:w w:val="99"/>
                <w:sz w:val="20"/>
              </w:rPr>
              <w:t>7</w:t>
            </w:r>
          </w:p>
        </w:tc>
        <w:tc>
          <w:tcPr>
            <w:tcW w:w="425" w:type="dxa"/>
          </w:tcPr>
          <w:p w:rsidR="001E21B3" w:rsidRDefault="001E21B3"/>
        </w:tc>
        <w:tc>
          <w:tcPr>
            <w:tcW w:w="965" w:type="dxa"/>
          </w:tcPr>
          <w:p w:rsidR="001E21B3" w:rsidRDefault="001E21B3">
            <w:pPr>
              <w:pStyle w:val="TableParagraph"/>
              <w:spacing w:before="1"/>
              <w:rPr>
                <w:sz w:val="23"/>
              </w:rPr>
            </w:pPr>
          </w:p>
          <w:p w:rsidR="001E21B3" w:rsidRDefault="0090667D">
            <w:pPr>
              <w:pStyle w:val="TableParagraph"/>
              <w:ind w:right="72"/>
              <w:jc w:val="right"/>
              <w:rPr>
                <w:sz w:val="20"/>
              </w:rPr>
            </w:pPr>
            <w:r>
              <w:rPr>
                <w:sz w:val="20"/>
              </w:rPr>
              <w:t>1,856</w:t>
            </w:r>
          </w:p>
        </w:tc>
        <w:tc>
          <w:tcPr>
            <w:tcW w:w="211" w:type="dxa"/>
          </w:tcPr>
          <w:p w:rsidR="001E21B3" w:rsidRDefault="001E21B3"/>
        </w:tc>
        <w:tc>
          <w:tcPr>
            <w:tcW w:w="590" w:type="dxa"/>
          </w:tcPr>
          <w:p w:rsidR="001E21B3" w:rsidRDefault="001E21B3">
            <w:pPr>
              <w:pStyle w:val="TableParagraph"/>
              <w:spacing w:before="1"/>
              <w:rPr>
                <w:sz w:val="23"/>
              </w:rPr>
            </w:pPr>
          </w:p>
          <w:p w:rsidR="001E21B3" w:rsidRDefault="0090667D">
            <w:pPr>
              <w:pStyle w:val="TableParagraph"/>
              <w:ind w:right="72"/>
              <w:jc w:val="right"/>
              <w:rPr>
                <w:sz w:val="20"/>
              </w:rPr>
            </w:pPr>
            <w:r>
              <w:rPr>
                <w:sz w:val="20"/>
              </w:rPr>
              <w:t>58</w:t>
            </w:r>
          </w:p>
        </w:tc>
      </w:tr>
      <w:tr w:rsidR="001E21B3">
        <w:trPr>
          <w:trHeight w:hRule="exact" w:val="250"/>
        </w:trPr>
        <w:tc>
          <w:tcPr>
            <w:tcW w:w="4150" w:type="dxa"/>
          </w:tcPr>
          <w:p w:rsidR="001E21B3" w:rsidRDefault="0090667D">
            <w:pPr>
              <w:pStyle w:val="TableParagraph"/>
              <w:spacing w:before="6"/>
              <w:ind w:left="200"/>
              <w:rPr>
                <w:sz w:val="20"/>
              </w:rPr>
            </w:pPr>
            <w:r>
              <w:rPr>
                <w:sz w:val="20"/>
              </w:rPr>
              <w:t>Intereses y actualizaciones (predial e isai)</w:t>
            </w:r>
          </w:p>
        </w:tc>
        <w:tc>
          <w:tcPr>
            <w:tcW w:w="353" w:type="dxa"/>
          </w:tcPr>
          <w:p w:rsidR="001E21B3" w:rsidRDefault="001E21B3"/>
        </w:tc>
        <w:tc>
          <w:tcPr>
            <w:tcW w:w="984" w:type="dxa"/>
          </w:tcPr>
          <w:p w:rsidR="001E21B3" w:rsidRDefault="0090667D">
            <w:pPr>
              <w:pStyle w:val="TableParagraph"/>
              <w:spacing w:before="6"/>
              <w:ind w:right="69"/>
              <w:jc w:val="right"/>
              <w:rPr>
                <w:sz w:val="20"/>
              </w:rPr>
            </w:pPr>
            <w:r>
              <w:rPr>
                <w:sz w:val="20"/>
              </w:rPr>
              <w:t>1,673</w:t>
            </w:r>
          </w:p>
        </w:tc>
        <w:tc>
          <w:tcPr>
            <w:tcW w:w="170" w:type="dxa"/>
          </w:tcPr>
          <w:p w:rsidR="001E21B3" w:rsidRDefault="001E21B3"/>
        </w:tc>
        <w:tc>
          <w:tcPr>
            <w:tcW w:w="590" w:type="dxa"/>
          </w:tcPr>
          <w:p w:rsidR="001E21B3" w:rsidRDefault="0090667D">
            <w:pPr>
              <w:pStyle w:val="TableParagraph"/>
              <w:spacing w:before="6"/>
              <w:ind w:right="69"/>
              <w:jc w:val="right"/>
              <w:rPr>
                <w:sz w:val="20"/>
              </w:rPr>
            </w:pPr>
            <w:r>
              <w:rPr>
                <w:w w:val="99"/>
                <w:sz w:val="20"/>
              </w:rPr>
              <w:t>4</w:t>
            </w:r>
          </w:p>
        </w:tc>
        <w:tc>
          <w:tcPr>
            <w:tcW w:w="425"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4150" w:type="dxa"/>
          </w:tcPr>
          <w:p w:rsidR="001E21B3" w:rsidRDefault="0090667D">
            <w:pPr>
              <w:pStyle w:val="TableParagraph"/>
              <w:spacing w:before="6"/>
              <w:ind w:left="200"/>
              <w:rPr>
                <w:sz w:val="20"/>
              </w:rPr>
            </w:pPr>
            <w:r>
              <w:rPr>
                <w:sz w:val="20"/>
              </w:rPr>
              <w:t>Refrendos, tenencias y otros</w:t>
            </w:r>
          </w:p>
        </w:tc>
        <w:tc>
          <w:tcPr>
            <w:tcW w:w="353" w:type="dxa"/>
          </w:tcPr>
          <w:p w:rsidR="001E21B3" w:rsidRDefault="001E21B3"/>
        </w:tc>
        <w:tc>
          <w:tcPr>
            <w:tcW w:w="984" w:type="dxa"/>
          </w:tcPr>
          <w:p w:rsidR="001E21B3" w:rsidRDefault="0090667D">
            <w:pPr>
              <w:pStyle w:val="TableParagraph"/>
              <w:spacing w:before="6"/>
              <w:ind w:right="69"/>
              <w:jc w:val="right"/>
              <w:rPr>
                <w:sz w:val="20"/>
              </w:rPr>
            </w:pPr>
            <w:r>
              <w:rPr>
                <w:sz w:val="20"/>
              </w:rPr>
              <w:t>1,280</w:t>
            </w:r>
          </w:p>
        </w:tc>
        <w:tc>
          <w:tcPr>
            <w:tcW w:w="170" w:type="dxa"/>
          </w:tcPr>
          <w:p w:rsidR="001E21B3" w:rsidRDefault="001E21B3"/>
        </w:tc>
        <w:tc>
          <w:tcPr>
            <w:tcW w:w="590" w:type="dxa"/>
          </w:tcPr>
          <w:p w:rsidR="001E21B3" w:rsidRDefault="0090667D">
            <w:pPr>
              <w:pStyle w:val="TableParagraph"/>
              <w:spacing w:before="6"/>
              <w:ind w:right="69"/>
              <w:jc w:val="right"/>
              <w:rPr>
                <w:sz w:val="20"/>
              </w:rPr>
            </w:pPr>
            <w:r>
              <w:rPr>
                <w:w w:val="99"/>
                <w:sz w:val="20"/>
              </w:rPr>
              <w:t>3</w:t>
            </w:r>
          </w:p>
        </w:tc>
        <w:tc>
          <w:tcPr>
            <w:tcW w:w="425"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4150" w:type="dxa"/>
          </w:tcPr>
          <w:p w:rsidR="001E21B3" w:rsidRDefault="0090667D">
            <w:pPr>
              <w:pStyle w:val="TableParagraph"/>
              <w:spacing w:before="5"/>
              <w:ind w:left="200"/>
              <w:rPr>
                <w:sz w:val="20"/>
              </w:rPr>
            </w:pPr>
            <w:r>
              <w:rPr>
                <w:sz w:val="20"/>
              </w:rPr>
              <w:t>Deducible por accidente</w:t>
            </w:r>
          </w:p>
        </w:tc>
        <w:tc>
          <w:tcPr>
            <w:tcW w:w="353" w:type="dxa"/>
          </w:tcPr>
          <w:p w:rsidR="001E21B3" w:rsidRDefault="001E21B3"/>
        </w:tc>
        <w:tc>
          <w:tcPr>
            <w:tcW w:w="984" w:type="dxa"/>
          </w:tcPr>
          <w:p w:rsidR="001E21B3" w:rsidRDefault="0090667D">
            <w:pPr>
              <w:pStyle w:val="TableParagraph"/>
              <w:spacing w:before="5"/>
              <w:ind w:right="70"/>
              <w:jc w:val="right"/>
              <w:rPr>
                <w:sz w:val="20"/>
              </w:rPr>
            </w:pPr>
            <w:r>
              <w:rPr>
                <w:sz w:val="20"/>
              </w:rPr>
              <w:t>432</w:t>
            </w:r>
          </w:p>
        </w:tc>
        <w:tc>
          <w:tcPr>
            <w:tcW w:w="170" w:type="dxa"/>
          </w:tcPr>
          <w:p w:rsidR="001E21B3" w:rsidRDefault="001E21B3"/>
        </w:tc>
        <w:tc>
          <w:tcPr>
            <w:tcW w:w="590" w:type="dxa"/>
          </w:tcPr>
          <w:p w:rsidR="001E21B3" w:rsidRDefault="0090667D">
            <w:pPr>
              <w:pStyle w:val="TableParagraph"/>
              <w:spacing w:before="5"/>
              <w:ind w:right="69"/>
              <w:jc w:val="right"/>
              <w:rPr>
                <w:sz w:val="20"/>
              </w:rPr>
            </w:pPr>
            <w:r>
              <w:rPr>
                <w:w w:val="99"/>
                <w:sz w:val="20"/>
              </w:rPr>
              <w:t>1</w:t>
            </w:r>
          </w:p>
        </w:tc>
        <w:tc>
          <w:tcPr>
            <w:tcW w:w="425" w:type="dxa"/>
          </w:tcPr>
          <w:p w:rsidR="001E21B3" w:rsidRDefault="001E21B3"/>
        </w:tc>
        <w:tc>
          <w:tcPr>
            <w:tcW w:w="965" w:type="dxa"/>
          </w:tcPr>
          <w:p w:rsidR="001E21B3" w:rsidRDefault="0090667D">
            <w:pPr>
              <w:pStyle w:val="TableParagraph"/>
              <w:spacing w:before="5"/>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5"/>
              <w:ind w:right="70"/>
              <w:jc w:val="right"/>
              <w:rPr>
                <w:sz w:val="20"/>
              </w:rPr>
            </w:pPr>
            <w:r>
              <w:rPr>
                <w:w w:val="99"/>
                <w:sz w:val="20"/>
              </w:rPr>
              <w:t>-</w:t>
            </w:r>
          </w:p>
        </w:tc>
      </w:tr>
      <w:tr w:rsidR="001E21B3">
        <w:trPr>
          <w:trHeight w:hRule="exact" w:val="250"/>
        </w:trPr>
        <w:tc>
          <w:tcPr>
            <w:tcW w:w="4150" w:type="dxa"/>
          </w:tcPr>
          <w:p w:rsidR="001E21B3" w:rsidRDefault="0090667D">
            <w:pPr>
              <w:pStyle w:val="TableParagraph"/>
              <w:spacing w:before="6"/>
              <w:ind w:left="200"/>
              <w:rPr>
                <w:sz w:val="20"/>
              </w:rPr>
            </w:pPr>
            <w:r>
              <w:rPr>
                <w:sz w:val="20"/>
              </w:rPr>
              <w:t>Responsabilidad patrimonial</w:t>
            </w:r>
          </w:p>
        </w:tc>
        <w:tc>
          <w:tcPr>
            <w:tcW w:w="353" w:type="dxa"/>
          </w:tcPr>
          <w:p w:rsidR="001E21B3" w:rsidRDefault="001E21B3"/>
        </w:tc>
        <w:tc>
          <w:tcPr>
            <w:tcW w:w="984" w:type="dxa"/>
          </w:tcPr>
          <w:p w:rsidR="001E21B3" w:rsidRDefault="0090667D">
            <w:pPr>
              <w:pStyle w:val="TableParagraph"/>
              <w:spacing w:before="6"/>
              <w:ind w:right="70"/>
              <w:jc w:val="right"/>
              <w:rPr>
                <w:sz w:val="20"/>
              </w:rPr>
            </w:pPr>
            <w:r>
              <w:rPr>
                <w:sz w:val="20"/>
              </w:rPr>
              <w:t>364</w:t>
            </w:r>
          </w:p>
        </w:tc>
        <w:tc>
          <w:tcPr>
            <w:tcW w:w="170" w:type="dxa"/>
          </w:tcPr>
          <w:p w:rsidR="001E21B3" w:rsidRDefault="001E21B3"/>
        </w:tc>
        <w:tc>
          <w:tcPr>
            <w:tcW w:w="590" w:type="dxa"/>
          </w:tcPr>
          <w:p w:rsidR="001E21B3" w:rsidRDefault="0090667D">
            <w:pPr>
              <w:pStyle w:val="TableParagraph"/>
              <w:spacing w:before="6"/>
              <w:ind w:right="69"/>
              <w:jc w:val="right"/>
              <w:rPr>
                <w:sz w:val="20"/>
              </w:rPr>
            </w:pPr>
            <w:r>
              <w:rPr>
                <w:w w:val="99"/>
                <w:sz w:val="20"/>
              </w:rPr>
              <w:t>1</w:t>
            </w:r>
          </w:p>
        </w:tc>
        <w:tc>
          <w:tcPr>
            <w:tcW w:w="425"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r>
      <w:tr w:rsidR="001E21B3">
        <w:trPr>
          <w:trHeight w:hRule="exact" w:val="250"/>
        </w:trPr>
        <w:tc>
          <w:tcPr>
            <w:tcW w:w="4150" w:type="dxa"/>
          </w:tcPr>
          <w:p w:rsidR="001E21B3" w:rsidRDefault="0090667D">
            <w:pPr>
              <w:pStyle w:val="TableParagraph"/>
              <w:spacing w:before="6"/>
              <w:ind w:left="200"/>
              <w:rPr>
                <w:sz w:val="20"/>
              </w:rPr>
            </w:pPr>
            <w:r>
              <w:rPr>
                <w:sz w:val="20"/>
              </w:rPr>
              <w:t>Seguros obras de arte</w:t>
            </w:r>
          </w:p>
        </w:tc>
        <w:tc>
          <w:tcPr>
            <w:tcW w:w="353" w:type="dxa"/>
          </w:tcPr>
          <w:p w:rsidR="001E21B3" w:rsidRDefault="001E21B3"/>
        </w:tc>
        <w:tc>
          <w:tcPr>
            <w:tcW w:w="984" w:type="dxa"/>
          </w:tcPr>
          <w:p w:rsidR="001E21B3" w:rsidRDefault="0090667D">
            <w:pPr>
              <w:pStyle w:val="TableParagraph"/>
              <w:spacing w:before="6"/>
              <w:ind w:right="70"/>
              <w:jc w:val="right"/>
              <w:rPr>
                <w:sz w:val="20"/>
              </w:rPr>
            </w:pPr>
            <w:r>
              <w:rPr>
                <w:sz w:val="20"/>
              </w:rPr>
              <w:t>267</w:t>
            </w:r>
          </w:p>
        </w:tc>
        <w:tc>
          <w:tcPr>
            <w:tcW w:w="170" w:type="dxa"/>
          </w:tcPr>
          <w:p w:rsidR="001E21B3" w:rsidRDefault="001E21B3"/>
        </w:tc>
        <w:tc>
          <w:tcPr>
            <w:tcW w:w="590" w:type="dxa"/>
          </w:tcPr>
          <w:p w:rsidR="001E21B3" w:rsidRDefault="0090667D">
            <w:pPr>
              <w:pStyle w:val="TableParagraph"/>
              <w:spacing w:before="6"/>
              <w:ind w:right="69"/>
              <w:jc w:val="right"/>
              <w:rPr>
                <w:sz w:val="20"/>
              </w:rPr>
            </w:pPr>
            <w:r>
              <w:rPr>
                <w:w w:val="99"/>
                <w:sz w:val="20"/>
              </w:rPr>
              <w:t>1</w:t>
            </w:r>
          </w:p>
        </w:tc>
        <w:tc>
          <w:tcPr>
            <w:tcW w:w="425"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4150" w:type="dxa"/>
          </w:tcPr>
          <w:p w:rsidR="001E21B3" w:rsidRDefault="0090667D">
            <w:pPr>
              <w:pStyle w:val="TableParagraph"/>
              <w:spacing w:before="6"/>
              <w:ind w:left="200"/>
              <w:rPr>
                <w:sz w:val="20"/>
              </w:rPr>
            </w:pPr>
            <w:r>
              <w:rPr>
                <w:sz w:val="20"/>
              </w:rPr>
              <w:t>Impuestos y derechos</w:t>
            </w:r>
          </w:p>
        </w:tc>
        <w:tc>
          <w:tcPr>
            <w:tcW w:w="353" w:type="dxa"/>
          </w:tcPr>
          <w:p w:rsidR="001E21B3" w:rsidRDefault="001E21B3"/>
        </w:tc>
        <w:tc>
          <w:tcPr>
            <w:tcW w:w="984" w:type="dxa"/>
          </w:tcPr>
          <w:p w:rsidR="001E21B3" w:rsidRDefault="0090667D">
            <w:pPr>
              <w:pStyle w:val="TableParagraph"/>
              <w:spacing w:before="6"/>
              <w:ind w:right="70"/>
              <w:jc w:val="right"/>
              <w:rPr>
                <w:sz w:val="20"/>
              </w:rPr>
            </w:pPr>
            <w:r>
              <w:rPr>
                <w:sz w:val="20"/>
              </w:rPr>
              <w:t>259</w:t>
            </w:r>
          </w:p>
        </w:tc>
        <w:tc>
          <w:tcPr>
            <w:tcW w:w="170"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c>
          <w:tcPr>
            <w:tcW w:w="425"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4150" w:type="dxa"/>
          </w:tcPr>
          <w:p w:rsidR="001E21B3" w:rsidRDefault="0090667D">
            <w:pPr>
              <w:pStyle w:val="TableParagraph"/>
              <w:spacing w:before="5"/>
              <w:ind w:left="200"/>
              <w:rPr>
                <w:sz w:val="20"/>
              </w:rPr>
            </w:pPr>
            <w:r>
              <w:rPr>
                <w:sz w:val="20"/>
              </w:rPr>
              <w:t>Seguros responsabilidad civil</w:t>
            </w:r>
          </w:p>
        </w:tc>
        <w:tc>
          <w:tcPr>
            <w:tcW w:w="353" w:type="dxa"/>
          </w:tcPr>
          <w:p w:rsidR="001E21B3" w:rsidRDefault="001E21B3"/>
        </w:tc>
        <w:tc>
          <w:tcPr>
            <w:tcW w:w="984" w:type="dxa"/>
          </w:tcPr>
          <w:p w:rsidR="001E21B3" w:rsidRDefault="0090667D">
            <w:pPr>
              <w:pStyle w:val="TableParagraph"/>
              <w:spacing w:before="5"/>
              <w:ind w:right="70"/>
              <w:jc w:val="right"/>
              <w:rPr>
                <w:sz w:val="20"/>
              </w:rPr>
            </w:pPr>
            <w:r>
              <w:rPr>
                <w:sz w:val="20"/>
              </w:rPr>
              <w:t>211</w:t>
            </w:r>
          </w:p>
        </w:tc>
        <w:tc>
          <w:tcPr>
            <w:tcW w:w="170" w:type="dxa"/>
          </w:tcPr>
          <w:p w:rsidR="001E21B3" w:rsidRDefault="001E21B3"/>
        </w:tc>
        <w:tc>
          <w:tcPr>
            <w:tcW w:w="590" w:type="dxa"/>
          </w:tcPr>
          <w:p w:rsidR="001E21B3" w:rsidRDefault="0090667D">
            <w:pPr>
              <w:pStyle w:val="TableParagraph"/>
              <w:spacing w:before="5"/>
              <w:ind w:right="70"/>
              <w:jc w:val="right"/>
              <w:rPr>
                <w:sz w:val="20"/>
              </w:rPr>
            </w:pPr>
            <w:r>
              <w:rPr>
                <w:w w:val="99"/>
                <w:sz w:val="20"/>
              </w:rPr>
              <w:t>-</w:t>
            </w:r>
          </w:p>
        </w:tc>
        <w:tc>
          <w:tcPr>
            <w:tcW w:w="425" w:type="dxa"/>
          </w:tcPr>
          <w:p w:rsidR="001E21B3" w:rsidRDefault="001E21B3"/>
        </w:tc>
        <w:tc>
          <w:tcPr>
            <w:tcW w:w="965" w:type="dxa"/>
          </w:tcPr>
          <w:p w:rsidR="001E21B3" w:rsidRDefault="0090667D">
            <w:pPr>
              <w:pStyle w:val="TableParagraph"/>
              <w:spacing w:before="5"/>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5"/>
              <w:ind w:right="70"/>
              <w:jc w:val="right"/>
              <w:rPr>
                <w:sz w:val="20"/>
              </w:rPr>
            </w:pPr>
            <w:r>
              <w:rPr>
                <w:w w:val="99"/>
                <w:sz w:val="20"/>
              </w:rPr>
              <w:t>-</w:t>
            </w:r>
          </w:p>
        </w:tc>
      </w:tr>
      <w:tr w:rsidR="001E21B3">
        <w:trPr>
          <w:trHeight w:hRule="exact" w:val="250"/>
        </w:trPr>
        <w:tc>
          <w:tcPr>
            <w:tcW w:w="4150" w:type="dxa"/>
          </w:tcPr>
          <w:p w:rsidR="001E21B3" w:rsidRDefault="0090667D">
            <w:pPr>
              <w:pStyle w:val="TableParagraph"/>
              <w:spacing w:before="6"/>
              <w:ind w:left="200"/>
              <w:rPr>
                <w:sz w:val="20"/>
              </w:rPr>
            </w:pPr>
            <w:r>
              <w:rPr>
                <w:sz w:val="20"/>
              </w:rPr>
              <w:t>Otros gastos y responsabilidades</w:t>
            </w:r>
          </w:p>
        </w:tc>
        <w:tc>
          <w:tcPr>
            <w:tcW w:w="353" w:type="dxa"/>
          </w:tcPr>
          <w:p w:rsidR="001E21B3" w:rsidRDefault="001E21B3"/>
        </w:tc>
        <w:tc>
          <w:tcPr>
            <w:tcW w:w="984" w:type="dxa"/>
          </w:tcPr>
          <w:p w:rsidR="001E21B3" w:rsidRDefault="0090667D">
            <w:pPr>
              <w:pStyle w:val="TableParagraph"/>
              <w:spacing w:before="6"/>
              <w:ind w:right="70"/>
              <w:jc w:val="right"/>
              <w:rPr>
                <w:sz w:val="20"/>
              </w:rPr>
            </w:pPr>
            <w:r>
              <w:rPr>
                <w:sz w:val="20"/>
              </w:rPr>
              <w:t>13</w:t>
            </w:r>
          </w:p>
        </w:tc>
        <w:tc>
          <w:tcPr>
            <w:tcW w:w="170"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c>
          <w:tcPr>
            <w:tcW w:w="425" w:type="dxa"/>
          </w:tcPr>
          <w:p w:rsidR="001E21B3" w:rsidRDefault="001E21B3"/>
        </w:tc>
        <w:tc>
          <w:tcPr>
            <w:tcW w:w="965" w:type="dxa"/>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590" w:type="dxa"/>
          </w:tcPr>
          <w:p w:rsidR="001E21B3" w:rsidRDefault="0090667D">
            <w:pPr>
              <w:pStyle w:val="TableParagraph"/>
              <w:spacing w:before="6"/>
              <w:ind w:right="70"/>
              <w:jc w:val="right"/>
              <w:rPr>
                <w:sz w:val="20"/>
              </w:rPr>
            </w:pPr>
            <w:r>
              <w:rPr>
                <w:w w:val="99"/>
                <w:sz w:val="20"/>
              </w:rPr>
              <w:t>-</w:t>
            </w:r>
          </w:p>
        </w:tc>
      </w:tr>
      <w:tr w:rsidR="001E21B3">
        <w:trPr>
          <w:trHeight w:hRule="exact" w:val="333"/>
        </w:trPr>
        <w:tc>
          <w:tcPr>
            <w:tcW w:w="4150" w:type="dxa"/>
          </w:tcPr>
          <w:p w:rsidR="001E21B3" w:rsidRDefault="0090667D">
            <w:pPr>
              <w:pStyle w:val="TableParagraph"/>
              <w:spacing w:before="6"/>
              <w:ind w:left="200"/>
              <w:rPr>
                <w:sz w:val="20"/>
              </w:rPr>
            </w:pPr>
            <w:r>
              <w:rPr>
                <w:sz w:val="20"/>
              </w:rPr>
              <w:t>Suscripciones y cuotas</w:t>
            </w:r>
          </w:p>
        </w:tc>
        <w:tc>
          <w:tcPr>
            <w:tcW w:w="353" w:type="dxa"/>
          </w:tcPr>
          <w:p w:rsidR="001E21B3" w:rsidRDefault="001E21B3"/>
        </w:tc>
        <w:tc>
          <w:tcPr>
            <w:tcW w:w="984" w:type="dxa"/>
            <w:tcBorders>
              <w:bottom w:val="single" w:sz="4" w:space="0" w:color="000000"/>
            </w:tcBorders>
          </w:tcPr>
          <w:p w:rsidR="001E21B3" w:rsidRDefault="0090667D">
            <w:pPr>
              <w:pStyle w:val="TableParagraph"/>
              <w:spacing w:before="6"/>
              <w:ind w:right="67"/>
              <w:jc w:val="right"/>
              <w:rPr>
                <w:sz w:val="20"/>
              </w:rPr>
            </w:pPr>
            <w:r>
              <w:rPr>
                <w:w w:val="99"/>
                <w:sz w:val="20"/>
              </w:rPr>
              <w:t>5</w:t>
            </w:r>
          </w:p>
        </w:tc>
        <w:tc>
          <w:tcPr>
            <w:tcW w:w="170" w:type="dxa"/>
          </w:tcPr>
          <w:p w:rsidR="001E21B3" w:rsidRDefault="001E21B3"/>
        </w:tc>
        <w:tc>
          <w:tcPr>
            <w:tcW w:w="590"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425" w:type="dxa"/>
          </w:tcPr>
          <w:p w:rsidR="001E21B3" w:rsidRDefault="001E21B3"/>
        </w:tc>
        <w:tc>
          <w:tcPr>
            <w:tcW w:w="965"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211" w:type="dxa"/>
          </w:tcPr>
          <w:p w:rsidR="001E21B3" w:rsidRDefault="001E21B3"/>
        </w:tc>
        <w:tc>
          <w:tcPr>
            <w:tcW w:w="590" w:type="dxa"/>
            <w:tcBorders>
              <w:bottom w:val="single" w:sz="4" w:space="0" w:color="000000"/>
            </w:tcBorders>
          </w:tcPr>
          <w:p w:rsidR="001E21B3" w:rsidRDefault="0090667D">
            <w:pPr>
              <w:pStyle w:val="TableParagraph"/>
              <w:spacing w:before="6"/>
              <w:ind w:right="70"/>
              <w:jc w:val="right"/>
              <w:rPr>
                <w:sz w:val="20"/>
              </w:rPr>
            </w:pPr>
            <w:r>
              <w:rPr>
                <w:w w:val="99"/>
                <w:sz w:val="20"/>
              </w:rPr>
              <w:t>-</w:t>
            </w:r>
          </w:p>
        </w:tc>
      </w:tr>
      <w:tr w:rsidR="001E21B3">
        <w:trPr>
          <w:trHeight w:hRule="exact" w:val="269"/>
        </w:trPr>
        <w:tc>
          <w:tcPr>
            <w:tcW w:w="4150" w:type="dxa"/>
          </w:tcPr>
          <w:p w:rsidR="001E21B3" w:rsidRDefault="0090667D">
            <w:pPr>
              <w:pStyle w:val="TableParagraph"/>
              <w:spacing w:before="14"/>
              <w:ind w:left="1674" w:right="1579"/>
              <w:jc w:val="center"/>
              <w:rPr>
                <w:sz w:val="20"/>
              </w:rPr>
            </w:pPr>
            <w:r>
              <w:rPr>
                <w:sz w:val="20"/>
              </w:rPr>
              <w:t>Total</w:t>
            </w:r>
          </w:p>
        </w:tc>
        <w:tc>
          <w:tcPr>
            <w:tcW w:w="353" w:type="dxa"/>
          </w:tcPr>
          <w:p w:rsidR="001E21B3" w:rsidRDefault="0090667D">
            <w:pPr>
              <w:pStyle w:val="TableParagraph"/>
              <w:spacing w:before="14"/>
              <w:ind w:left="103"/>
              <w:rPr>
                <w:sz w:val="20"/>
              </w:rPr>
            </w:pPr>
            <w:r>
              <w:rPr>
                <w:w w:val="99"/>
                <w:sz w:val="20"/>
              </w:rPr>
              <w:t>$</w:t>
            </w:r>
          </w:p>
        </w:tc>
        <w:tc>
          <w:tcPr>
            <w:tcW w:w="984" w:type="dxa"/>
            <w:tcBorders>
              <w:top w:val="single" w:sz="4" w:space="0" w:color="000000"/>
              <w:bottom w:val="double" w:sz="6" w:space="0" w:color="000000"/>
            </w:tcBorders>
          </w:tcPr>
          <w:p w:rsidR="001E21B3" w:rsidRDefault="0090667D">
            <w:pPr>
              <w:pStyle w:val="TableParagraph"/>
              <w:spacing w:before="9"/>
              <w:ind w:right="70"/>
              <w:jc w:val="right"/>
              <w:rPr>
                <w:sz w:val="20"/>
              </w:rPr>
            </w:pPr>
            <w:r>
              <w:rPr>
                <w:sz w:val="20"/>
              </w:rPr>
              <w:t>46,729</w:t>
            </w:r>
          </w:p>
        </w:tc>
        <w:tc>
          <w:tcPr>
            <w:tcW w:w="170" w:type="dxa"/>
          </w:tcPr>
          <w:p w:rsidR="001E21B3" w:rsidRDefault="001E21B3"/>
        </w:tc>
        <w:tc>
          <w:tcPr>
            <w:tcW w:w="590"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100</w:t>
            </w:r>
          </w:p>
        </w:tc>
        <w:tc>
          <w:tcPr>
            <w:tcW w:w="425" w:type="dxa"/>
          </w:tcPr>
          <w:p w:rsidR="001E21B3" w:rsidRDefault="0090667D">
            <w:pPr>
              <w:pStyle w:val="TableParagraph"/>
              <w:spacing w:before="14"/>
              <w:jc w:val="center"/>
              <w:rPr>
                <w:sz w:val="20"/>
              </w:rPr>
            </w:pPr>
            <w:r>
              <w:rPr>
                <w:w w:val="99"/>
                <w:sz w:val="20"/>
              </w:rPr>
              <w:t>$</w:t>
            </w:r>
          </w:p>
        </w:tc>
        <w:tc>
          <w:tcPr>
            <w:tcW w:w="965"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21,593</w:t>
            </w:r>
          </w:p>
        </w:tc>
        <w:tc>
          <w:tcPr>
            <w:tcW w:w="211" w:type="dxa"/>
          </w:tcPr>
          <w:p w:rsidR="001E21B3" w:rsidRDefault="001E21B3"/>
        </w:tc>
        <w:tc>
          <w:tcPr>
            <w:tcW w:w="590" w:type="dxa"/>
            <w:tcBorders>
              <w:top w:val="single" w:sz="4" w:space="0" w:color="000000"/>
              <w:bottom w:val="double" w:sz="6" w:space="0" w:color="000000"/>
            </w:tcBorders>
          </w:tcPr>
          <w:p w:rsidR="001E21B3" w:rsidRDefault="0090667D">
            <w:pPr>
              <w:pStyle w:val="TableParagraph"/>
              <w:spacing w:before="9"/>
              <w:ind w:right="72"/>
              <w:jc w:val="right"/>
              <w:rPr>
                <w:sz w:val="20"/>
              </w:rPr>
            </w:pPr>
            <w:r>
              <w:rPr>
                <w:sz w:val="20"/>
              </w:rPr>
              <w:t>46</w:t>
            </w:r>
          </w:p>
        </w:tc>
      </w:tr>
    </w:tbl>
    <w:p w:rsidR="001E21B3" w:rsidRDefault="001E21B3">
      <w:pPr>
        <w:jc w:val="right"/>
        <w:rPr>
          <w:sz w:val="20"/>
        </w:rPr>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0" w:after="1"/>
        <w:rPr>
          <w:sz w:val="19"/>
        </w:rPr>
      </w:pPr>
    </w:p>
    <w:tbl>
      <w:tblPr>
        <w:tblStyle w:val="TableNormal"/>
        <w:tblW w:w="0" w:type="auto"/>
        <w:tblInd w:w="484" w:type="dxa"/>
        <w:tblBorders>
          <w:top w:val="nil"/>
          <w:left w:val="nil"/>
          <w:bottom w:val="nil"/>
          <w:right w:val="nil"/>
          <w:insideH w:val="nil"/>
          <w:insideV w:val="nil"/>
        </w:tblBorders>
        <w:tblLayout w:type="fixed"/>
        <w:tblLook w:val="01E0" w:firstRow="1" w:lastRow="1" w:firstColumn="1" w:lastColumn="1" w:noHBand="0" w:noVBand="0"/>
      </w:tblPr>
      <w:tblGrid>
        <w:gridCol w:w="7496"/>
        <w:gridCol w:w="3452"/>
      </w:tblGrid>
      <w:tr w:rsidR="001E21B3">
        <w:trPr>
          <w:trHeight w:hRule="exact" w:val="268"/>
        </w:trPr>
        <w:tc>
          <w:tcPr>
            <w:tcW w:w="7496" w:type="dxa"/>
          </w:tcPr>
          <w:p w:rsidR="001E21B3" w:rsidRDefault="0090667D">
            <w:pPr>
              <w:pStyle w:val="TableParagraph"/>
              <w:spacing w:line="268" w:lineRule="exact"/>
              <w:ind w:left="200"/>
              <w:rPr>
                <w:sz w:val="24"/>
              </w:rPr>
            </w:pPr>
            <w:r>
              <w:rPr>
                <w:sz w:val="24"/>
                <w:u w:val="single"/>
              </w:rPr>
              <w:t>Servicios financieros, bancarios y comerciales</w:t>
            </w:r>
          </w:p>
        </w:tc>
        <w:tc>
          <w:tcPr>
            <w:tcW w:w="3452" w:type="dxa"/>
          </w:tcPr>
          <w:p w:rsidR="001E21B3" w:rsidRDefault="0090667D">
            <w:pPr>
              <w:pStyle w:val="TableParagraph"/>
              <w:spacing w:line="268" w:lineRule="exact"/>
              <w:ind w:right="198"/>
              <w:jc w:val="right"/>
              <w:rPr>
                <w:sz w:val="24"/>
              </w:rPr>
            </w:pPr>
            <w:r>
              <w:rPr>
                <w:sz w:val="24"/>
              </w:rPr>
              <w:t>$26,625</w:t>
            </w:r>
          </w:p>
        </w:tc>
      </w:tr>
    </w:tbl>
    <w:p w:rsidR="001E21B3" w:rsidRDefault="001E21B3">
      <w:pPr>
        <w:pStyle w:val="Textoindependiente"/>
        <w:spacing w:before="11"/>
        <w:rPr>
          <w:sz w:val="15"/>
        </w:rPr>
      </w:pPr>
    </w:p>
    <w:p w:rsidR="001E21B3" w:rsidRDefault="0090667D">
      <w:pPr>
        <w:pStyle w:val="Textoindependiente"/>
        <w:spacing w:before="92"/>
        <w:ind w:left="692"/>
      </w:pPr>
      <w:r>
        <w:t>Los conceptos registrados en esta cuenta se integran como sigue:</w:t>
      </w:r>
    </w:p>
    <w:p w:rsidR="001E21B3" w:rsidRDefault="001E21B3">
      <w:pPr>
        <w:pStyle w:val="Textoindependiente"/>
        <w:rPr>
          <w:sz w:val="20"/>
        </w:rPr>
      </w:pPr>
    </w:p>
    <w:p w:rsidR="001E21B3" w:rsidRDefault="001E21B3">
      <w:pPr>
        <w:pStyle w:val="Textoindependiente"/>
        <w:spacing w:before="4"/>
        <w:rPr>
          <w:sz w:val="29"/>
        </w:rPr>
      </w:pPr>
    </w:p>
    <w:tbl>
      <w:tblPr>
        <w:tblStyle w:val="TableNormal"/>
        <w:tblW w:w="0" w:type="auto"/>
        <w:tblInd w:w="1912" w:type="dxa"/>
        <w:tblBorders>
          <w:top w:val="nil"/>
          <w:left w:val="nil"/>
          <w:bottom w:val="nil"/>
          <w:right w:val="nil"/>
          <w:insideH w:val="nil"/>
          <w:insideV w:val="nil"/>
        </w:tblBorders>
        <w:tblLayout w:type="fixed"/>
        <w:tblLook w:val="01E0" w:firstRow="1" w:lastRow="1" w:firstColumn="1" w:lastColumn="1" w:noHBand="0" w:noVBand="0"/>
      </w:tblPr>
      <w:tblGrid>
        <w:gridCol w:w="3265"/>
        <w:gridCol w:w="338"/>
        <w:gridCol w:w="1279"/>
        <w:gridCol w:w="245"/>
        <w:gridCol w:w="593"/>
        <w:gridCol w:w="538"/>
        <w:gridCol w:w="962"/>
        <w:gridCol w:w="154"/>
        <w:gridCol w:w="593"/>
      </w:tblGrid>
      <w:tr w:rsidR="001E21B3">
        <w:trPr>
          <w:trHeight w:hRule="exact" w:val="276"/>
        </w:trPr>
        <w:tc>
          <w:tcPr>
            <w:tcW w:w="3265" w:type="dxa"/>
          </w:tcPr>
          <w:p w:rsidR="001E21B3" w:rsidRDefault="0090667D">
            <w:pPr>
              <w:pStyle w:val="TableParagraph"/>
              <w:spacing w:line="223" w:lineRule="exact"/>
              <w:ind w:left="1289" w:right="1078"/>
              <w:jc w:val="center"/>
              <w:rPr>
                <w:sz w:val="20"/>
              </w:rPr>
            </w:pPr>
            <w:r>
              <w:rPr>
                <w:sz w:val="20"/>
                <w:u w:val="single"/>
              </w:rPr>
              <w:t>Concepto</w:t>
            </w:r>
          </w:p>
        </w:tc>
        <w:tc>
          <w:tcPr>
            <w:tcW w:w="338" w:type="dxa"/>
          </w:tcPr>
          <w:p w:rsidR="001E21B3" w:rsidRDefault="001E21B3"/>
        </w:tc>
        <w:tc>
          <w:tcPr>
            <w:tcW w:w="1279" w:type="dxa"/>
          </w:tcPr>
          <w:p w:rsidR="001E21B3" w:rsidRDefault="0090667D">
            <w:pPr>
              <w:pStyle w:val="TableParagraph"/>
              <w:spacing w:line="223" w:lineRule="exact"/>
              <w:ind w:left="300"/>
              <w:rPr>
                <w:sz w:val="20"/>
              </w:rPr>
            </w:pPr>
            <w:r>
              <w:rPr>
                <w:sz w:val="20"/>
                <w:u w:val="single"/>
              </w:rPr>
              <w:t>Importe</w:t>
            </w:r>
          </w:p>
        </w:tc>
        <w:tc>
          <w:tcPr>
            <w:tcW w:w="245"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c>
          <w:tcPr>
            <w:tcW w:w="538" w:type="dxa"/>
          </w:tcPr>
          <w:p w:rsidR="001E21B3" w:rsidRDefault="001E21B3"/>
        </w:tc>
        <w:tc>
          <w:tcPr>
            <w:tcW w:w="962" w:type="dxa"/>
          </w:tcPr>
          <w:p w:rsidR="001E21B3" w:rsidRDefault="0090667D">
            <w:pPr>
              <w:pStyle w:val="TableParagraph"/>
              <w:spacing w:line="223" w:lineRule="exact"/>
              <w:ind w:right="127"/>
              <w:jc w:val="right"/>
              <w:rPr>
                <w:sz w:val="20"/>
              </w:rPr>
            </w:pPr>
            <w:r>
              <w:rPr>
                <w:sz w:val="20"/>
                <w:u w:val="single"/>
              </w:rPr>
              <w:t>Alcance</w:t>
            </w:r>
          </w:p>
        </w:tc>
        <w:tc>
          <w:tcPr>
            <w:tcW w:w="154"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r>
      <w:tr w:rsidR="001E21B3">
        <w:trPr>
          <w:trHeight w:hRule="exact" w:val="289"/>
        </w:trPr>
        <w:tc>
          <w:tcPr>
            <w:tcW w:w="3265" w:type="dxa"/>
          </w:tcPr>
          <w:p w:rsidR="001E21B3" w:rsidRDefault="0090667D">
            <w:pPr>
              <w:pStyle w:val="TableParagraph"/>
              <w:spacing w:before="46"/>
              <w:ind w:left="200"/>
              <w:rPr>
                <w:sz w:val="20"/>
              </w:rPr>
            </w:pPr>
            <w:r>
              <w:rPr>
                <w:sz w:val="20"/>
              </w:rPr>
              <w:t>Seguros de vehículos y edificios</w:t>
            </w:r>
          </w:p>
        </w:tc>
        <w:tc>
          <w:tcPr>
            <w:tcW w:w="338" w:type="dxa"/>
          </w:tcPr>
          <w:p w:rsidR="001E21B3" w:rsidRDefault="0090667D">
            <w:pPr>
              <w:pStyle w:val="TableParagraph"/>
              <w:spacing w:before="46"/>
              <w:ind w:right="69"/>
              <w:jc w:val="right"/>
              <w:rPr>
                <w:sz w:val="20"/>
              </w:rPr>
            </w:pPr>
            <w:r>
              <w:rPr>
                <w:w w:val="99"/>
                <w:sz w:val="20"/>
              </w:rPr>
              <w:t>$</w:t>
            </w:r>
          </w:p>
        </w:tc>
        <w:tc>
          <w:tcPr>
            <w:tcW w:w="1279" w:type="dxa"/>
          </w:tcPr>
          <w:p w:rsidR="001E21B3" w:rsidRDefault="0090667D">
            <w:pPr>
              <w:pStyle w:val="TableParagraph"/>
              <w:spacing w:before="46"/>
              <w:ind w:right="70"/>
              <w:jc w:val="right"/>
              <w:rPr>
                <w:sz w:val="20"/>
              </w:rPr>
            </w:pPr>
            <w:r>
              <w:rPr>
                <w:sz w:val="20"/>
              </w:rPr>
              <w:t>11,958</w:t>
            </w:r>
          </w:p>
        </w:tc>
        <w:tc>
          <w:tcPr>
            <w:tcW w:w="245" w:type="dxa"/>
          </w:tcPr>
          <w:p w:rsidR="001E21B3" w:rsidRDefault="001E21B3"/>
        </w:tc>
        <w:tc>
          <w:tcPr>
            <w:tcW w:w="593" w:type="dxa"/>
          </w:tcPr>
          <w:p w:rsidR="001E21B3" w:rsidRDefault="0090667D">
            <w:pPr>
              <w:pStyle w:val="TableParagraph"/>
              <w:spacing w:before="46"/>
              <w:ind w:right="72"/>
              <w:jc w:val="right"/>
              <w:rPr>
                <w:sz w:val="20"/>
              </w:rPr>
            </w:pPr>
            <w:r>
              <w:rPr>
                <w:sz w:val="20"/>
              </w:rPr>
              <w:t>45</w:t>
            </w:r>
          </w:p>
        </w:tc>
        <w:tc>
          <w:tcPr>
            <w:tcW w:w="538" w:type="dxa"/>
          </w:tcPr>
          <w:p w:rsidR="001E21B3" w:rsidRDefault="0090667D">
            <w:pPr>
              <w:pStyle w:val="TableParagraph"/>
              <w:spacing w:before="46"/>
              <w:ind w:right="2"/>
              <w:jc w:val="center"/>
              <w:rPr>
                <w:sz w:val="20"/>
              </w:rPr>
            </w:pPr>
            <w:r>
              <w:rPr>
                <w:w w:val="99"/>
                <w:sz w:val="20"/>
              </w:rPr>
              <w:t>$</w:t>
            </w:r>
          </w:p>
        </w:tc>
        <w:tc>
          <w:tcPr>
            <w:tcW w:w="962" w:type="dxa"/>
          </w:tcPr>
          <w:p w:rsidR="001E21B3" w:rsidRDefault="0090667D">
            <w:pPr>
              <w:pStyle w:val="TableParagraph"/>
              <w:spacing w:before="46"/>
              <w:ind w:right="69"/>
              <w:jc w:val="right"/>
              <w:rPr>
                <w:sz w:val="20"/>
              </w:rPr>
            </w:pPr>
            <w:r>
              <w:rPr>
                <w:sz w:val="20"/>
              </w:rPr>
              <w:t>7,219</w:t>
            </w:r>
          </w:p>
        </w:tc>
        <w:tc>
          <w:tcPr>
            <w:tcW w:w="154" w:type="dxa"/>
          </w:tcPr>
          <w:p w:rsidR="001E21B3" w:rsidRDefault="001E21B3"/>
        </w:tc>
        <w:tc>
          <w:tcPr>
            <w:tcW w:w="593" w:type="dxa"/>
          </w:tcPr>
          <w:p w:rsidR="001E21B3" w:rsidRDefault="0090667D">
            <w:pPr>
              <w:pStyle w:val="TableParagraph"/>
              <w:spacing w:before="46"/>
              <w:ind w:right="72"/>
              <w:jc w:val="right"/>
              <w:rPr>
                <w:sz w:val="20"/>
              </w:rPr>
            </w:pPr>
            <w:r>
              <w:rPr>
                <w:sz w:val="20"/>
              </w:rPr>
              <w:t>60</w:t>
            </w:r>
          </w:p>
        </w:tc>
      </w:tr>
      <w:tr w:rsidR="001E21B3">
        <w:trPr>
          <w:trHeight w:hRule="exact" w:val="250"/>
        </w:trPr>
        <w:tc>
          <w:tcPr>
            <w:tcW w:w="3265" w:type="dxa"/>
          </w:tcPr>
          <w:p w:rsidR="001E21B3" w:rsidRDefault="0090667D">
            <w:pPr>
              <w:pStyle w:val="TableParagraph"/>
              <w:spacing w:before="6"/>
              <w:ind w:left="200"/>
              <w:rPr>
                <w:sz w:val="20"/>
              </w:rPr>
            </w:pPr>
            <w:r>
              <w:rPr>
                <w:sz w:val="20"/>
              </w:rPr>
              <w:t>Servicios de cobranza</w:t>
            </w:r>
          </w:p>
        </w:tc>
        <w:tc>
          <w:tcPr>
            <w:tcW w:w="338" w:type="dxa"/>
          </w:tcPr>
          <w:p w:rsidR="001E21B3" w:rsidRDefault="001E21B3"/>
        </w:tc>
        <w:tc>
          <w:tcPr>
            <w:tcW w:w="1279" w:type="dxa"/>
          </w:tcPr>
          <w:p w:rsidR="001E21B3" w:rsidRDefault="0090667D">
            <w:pPr>
              <w:pStyle w:val="TableParagraph"/>
              <w:spacing w:before="6"/>
              <w:ind w:right="69"/>
              <w:jc w:val="right"/>
              <w:rPr>
                <w:sz w:val="20"/>
              </w:rPr>
            </w:pPr>
            <w:r>
              <w:rPr>
                <w:sz w:val="20"/>
              </w:rPr>
              <w:t>8,826</w:t>
            </w:r>
          </w:p>
        </w:tc>
        <w:tc>
          <w:tcPr>
            <w:tcW w:w="245" w:type="dxa"/>
          </w:tcPr>
          <w:p w:rsidR="001E21B3" w:rsidRDefault="001E21B3"/>
        </w:tc>
        <w:tc>
          <w:tcPr>
            <w:tcW w:w="593" w:type="dxa"/>
          </w:tcPr>
          <w:p w:rsidR="001E21B3" w:rsidRDefault="0090667D">
            <w:pPr>
              <w:pStyle w:val="TableParagraph"/>
              <w:spacing w:before="6"/>
              <w:ind w:right="72"/>
              <w:jc w:val="right"/>
              <w:rPr>
                <w:sz w:val="20"/>
              </w:rPr>
            </w:pPr>
            <w:r>
              <w:rPr>
                <w:sz w:val="20"/>
              </w:rPr>
              <w:t>33</w:t>
            </w:r>
          </w:p>
        </w:tc>
        <w:tc>
          <w:tcPr>
            <w:tcW w:w="538" w:type="dxa"/>
          </w:tcPr>
          <w:p w:rsidR="001E21B3" w:rsidRDefault="001E21B3"/>
        </w:tc>
        <w:tc>
          <w:tcPr>
            <w:tcW w:w="962" w:type="dxa"/>
          </w:tcPr>
          <w:p w:rsidR="001E21B3" w:rsidRDefault="0090667D">
            <w:pPr>
              <w:pStyle w:val="TableParagraph"/>
              <w:spacing w:before="6"/>
              <w:ind w:right="69"/>
              <w:jc w:val="right"/>
              <w:rPr>
                <w:sz w:val="20"/>
              </w:rPr>
            </w:pPr>
            <w:r>
              <w:rPr>
                <w:sz w:val="20"/>
              </w:rPr>
              <w:t>6,606</w:t>
            </w:r>
          </w:p>
        </w:tc>
        <w:tc>
          <w:tcPr>
            <w:tcW w:w="154" w:type="dxa"/>
          </w:tcPr>
          <w:p w:rsidR="001E21B3" w:rsidRDefault="001E21B3"/>
        </w:tc>
        <w:tc>
          <w:tcPr>
            <w:tcW w:w="593" w:type="dxa"/>
          </w:tcPr>
          <w:p w:rsidR="001E21B3" w:rsidRDefault="0090667D">
            <w:pPr>
              <w:pStyle w:val="TableParagraph"/>
              <w:spacing w:before="6"/>
              <w:ind w:right="72"/>
              <w:jc w:val="right"/>
              <w:rPr>
                <w:sz w:val="20"/>
              </w:rPr>
            </w:pPr>
            <w:r>
              <w:rPr>
                <w:sz w:val="20"/>
              </w:rPr>
              <w:t>75</w:t>
            </w:r>
          </w:p>
        </w:tc>
      </w:tr>
      <w:tr w:rsidR="001E21B3">
        <w:trPr>
          <w:trHeight w:hRule="exact" w:val="248"/>
        </w:trPr>
        <w:tc>
          <w:tcPr>
            <w:tcW w:w="3265" w:type="dxa"/>
          </w:tcPr>
          <w:p w:rsidR="001E21B3" w:rsidRDefault="0090667D">
            <w:pPr>
              <w:pStyle w:val="TableParagraph"/>
              <w:spacing w:before="6"/>
              <w:ind w:left="200"/>
              <w:rPr>
                <w:sz w:val="20"/>
              </w:rPr>
            </w:pPr>
            <w:r>
              <w:rPr>
                <w:sz w:val="20"/>
              </w:rPr>
              <w:t>Servicios financieros y bancarios</w:t>
            </w:r>
          </w:p>
        </w:tc>
        <w:tc>
          <w:tcPr>
            <w:tcW w:w="338" w:type="dxa"/>
          </w:tcPr>
          <w:p w:rsidR="001E21B3" w:rsidRDefault="001E21B3"/>
        </w:tc>
        <w:tc>
          <w:tcPr>
            <w:tcW w:w="1279" w:type="dxa"/>
          </w:tcPr>
          <w:p w:rsidR="001E21B3" w:rsidRDefault="0090667D">
            <w:pPr>
              <w:pStyle w:val="TableParagraph"/>
              <w:spacing w:before="6"/>
              <w:ind w:right="69"/>
              <w:jc w:val="right"/>
              <w:rPr>
                <w:sz w:val="20"/>
              </w:rPr>
            </w:pPr>
            <w:r>
              <w:rPr>
                <w:sz w:val="20"/>
              </w:rPr>
              <w:t>4,453</w:t>
            </w:r>
          </w:p>
        </w:tc>
        <w:tc>
          <w:tcPr>
            <w:tcW w:w="245" w:type="dxa"/>
          </w:tcPr>
          <w:p w:rsidR="001E21B3" w:rsidRDefault="001E21B3"/>
        </w:tc>
        <w:tc>
          <w:tcPr>
            <w:tcW w:w="593" w:type="dxa"/>
          </w:tcPr>
          <w:p w:rsidR="001E21B3" w:rsidRDefault="0090667D">
            <w:pPr>
              <w:pStyle w:val="TableParagraph"/>
              <w:spacing w:before="6"/>
              <w:ind w:right="72"/>
              <w:jc w:val="right"/>
              <w:rPr>
                <w:sz w:val="20"/>
              </w:rPr>
            </w:pPr>
            <w:r>
              <w:rPr>
                <w:sz w:val="20"/>
              </w:rPr>
              <w:t>17</w:t>
            </w:r>
          </w:p>
        </w:tc>
        <w:tc>
          <w:tcPr>
            <w:tcW w:w="538" w:type="dxa"/>
          </w:tcPr>
          <w:p w:rsidR="001E21B3" w:rsidRDefault="001E21B3"/>
        </w:tc>
        <w:tc>
          <w:tcPr>
            <w:tcW w:w="962" w:type="dxa"/>
          </w:tcPr>
          <w:p w:rsidR="001E21B3" w:rsidRDefault="0090667D">
            <w:pPr>
              <w:pStyle w:val="TableParagraph"/>
              <w:spacing w:before="6"/>
              <w:ind w:right="69"/>
              <w:jc w:val="right"/>
              <w:rPr>
                <w:sz w:val="20"/>
              </w:rPr>
            </w:pPr>
            <w:r>
              <w:rPr>
                <w:sz w:val="20"/>
              </w:rPr>
              <w:t>1,887</w:t>
            </w:r>
          </w:p>
        </w:tc>
        <w:tc>
          <w:tcPr>
            <w:tcW w:w="154" w:type="dxa"/>
          </w:tcPr>
          <w:p w:rsidR="001E21B3" w:rsidRDefault="001E21B3"/>
        </w:tc>
        <w:tc>
          <w:tcPr>
            <w:tcW w:w="593" w:type="dxa"/>
          </w:tcPr>
          <w:p w:rsidR="001E21B3" w:rsidRDefault="0090667D">
            <w:pPr>
              <w:pStyle w:val="TableParagraph"/>
              <w:spacing w:before="6"/>
              <w:ind w:right="72"/>
              <w:jc w:val="right"/>
              <w:rPr>
                <w:sz w:val="20"/>
              </w:rPr>
            </w:pPr>
            <w:r>
              <w:rPr>
                <w:sz w:val="20"/>
              </w:rPr>
              <w:t>42</w:t>
            </w:r>
          </w:p>
        </w:tc>
      </w:tr>
      <w:tr w:rsidR="001E21B3">
        <w:trPr>
          <w:trHeight w:hRule="exact" w:val="248"/>
        </w:trPr>
        <w:tc>
          <w:tcPr>
            <w:tcW w:w="3265" w:type="dxa"/>
          </w:tcPr>
          <w:p w:rsidR="001E21B3" w:rsidRDefault="0090667D">
            <w:pPr>
              <w:pStyle w:val="TableParagraph"/>
              <w:spacing w:before="5"/>
              <w:ind w:left="200"/>
              <w:rPr>
                <w:sz w:val="20"/>
              </w:rPr>
            </w:pPr>
            <w:r>
              <w:rPr>
                <w:sz w:val="20"/>
              </w:rPr>
              <w:t>Fletes y maniobras</w:t>
            </w:r>
          </w:p>
        </w:tc>
        <w:tc>
          <w:tcPr>
            <w:tcW w:w="338" w:type="dxa"/>
          </w:tcPr>
          <w:p w:rsidR="001E21B3" w:rsidRDefault="001E21B3"/>
        </w:tc>
        <w:tc>
          <w:tcPr>
            <w:tcW w:w="1279" w:type="dxa"/>
          </w:tcPr>
          <w:p w:rsidR="001E21B3" w:rsidRDefault="0090667D">
            <w:pPr>
              <w:pStyle w:val="TableParagraph"/>
              <w:spacing w:before="5"/>
              <w:ind w:right="70"/>
              <w:jc w:val="right"/>
              <w:rPr>
                <w:sz w:val="20"/>
              </w:rPr>
            </w:pPr>
            <w:r>
              <w:rPr>
                <w:sz w:val="20"/>
              </w:rPr>
              <w:t>504</w:t>
            </w:r>
          </w:p>
        </w:tc>
        <w:tc>
          <w:tcPr>
            <w:tcW w:w="245" w:type="dxa"/>
          </w:tcPr>
          <w:p w:rsidR="001E21B3" w:rsidRDefault="001E21B3"/>
        </w:tc>
        <w:tc>
          <w:tcPr>
            <w:tcW w:w="593" w:type="dxa"/>
          </w:tcPr>
          <w:p w:rsidR="001E21B3" w:rsidRDefault="0090667D">
            <w:pPr>
              <w:pStyle w:val="TableParagraph"/>
              <w:spacing w:before="5"/>
              <w:ind w:right="69"/>
              <w:jc w:val="right"/>
              <w:rPr>
                <w:sz w:val="20"/>
              </w:rPr>
            </w:pPr>
            <w:r>
              <w:rPr>
                <w:w w:val="99"/>
                <w:sz w:val="20"/>
              </w:rPr>
              <w:t>2</w:t>
            </w:r>
          </w:p>
        </w:tc>
        <w:tc>
          <w:tcPr>
            <w:tcW w:w="538" w:type="dxa"/>
          </w:tcPr>
          <w:p w:rsidR="001E21B3" w:rsidRDefault="001E21B3"/>
        </w:tc>
        <w:tc>
          <w:tcPr>
            <w:tcW w:w="962" w:type="dxa"/>
          </w:tcPr>
          <w:p w:rsidR="001E21B3" w:rsidRDefault="0090667D">
            <w:pPr>
              <w:pStyle w:val="TableParagraph"/>
              <w:spacing w:before="5"/>
              <w:ind w:right="68"/>
              <w:jc w:val="right"/>
              <w:rPr>
                <w:sz w:val="20"/>
              </w:rPr>
            </w:pPr>
            <w:r>
              <w:rPr>
                <w:w w:val="99"/>
                <w:sz w:val="20"/>
              </w:rPr>
              <w:t>-</w:t>
            </w:r>
          </w:p>
        </w:tc>
        <w:tc>
          <w:tcPr>
            <w:tcW w:w="154" w:type="dxa"/>
          </w:tcPr>
          <w:p w:rsidR="001E21B3" w:rsidRDefault="001E21B3"/>
        </w:tc>
        <w:tc>
          <w:tcPr>
            <w:tcW w:w="593" w:type="dxa"/>
          </w:tcPr>
          <w:p w:rsidR="001E21B3" w:rsidRDefault="0090667D">
            <w:pPr>
              <w:pStyle w:val="TableParagraph"/>
              <w:spacing w:before="5"/>
              <w:ind w:right="70"/>
              <w:jc w:val="right"/>
              <w:rPr>
                <w:sz w:val="20"/>
              </w:rPr>
            </w:pPr>
            <w:r>
              <w:rPr>
                <w:w w:val="99"/>
                <w:sz w:val="20"/>
              </w:rPr>
              <w:t>-</w:t>
            </w:r>
          </w:p>
        </w:tc>
      </w:tr>
      <w:tr w:rsidR="001E21B3">
        <w:trPr>
          <w:trHeight w:hRule="exact" w:val="246"/>
        </w:trPr>
        <w:tc>
          <w:tcPr>
            <w:tcW w:w="3265" w:type="dxa"/>
          </w:tcPr>
          <w:p w:rsidR="001E21B3" w:rsidRDefault="0090667D">
            <w:pPr>
              <w:pStyle w:val="TableParagraph"/>
              <w:spacing w:before="6"/>
              <w:ind w:left="200"/>
              <w:rPr>
                <w:sz w:val="20"/>
              </w:rPr>
            </w:pPr>
            <w:r>
              <w:rPr>
                <w:sz w:val="20"/>
              </w:rPr>
              <w:t>Traslado de valores</w:t>
            </w:r>
          </w:p>
        </w:tc>
        <w:tc>
          <w:tcPr>
            <w:tcW w:w="338" w:type="dxa"/>
          </w:tcPr>
          <w:p w:rsidR="001E21B3" w:rsidRDefault="001E21B3"/>
        </w:tc>
        <w:tc>
          <w:tcPr>
            <w:tcW w:w="1279" w:type="dxa"/>
          </w:tcPr>
          <w:p w:rsidR="001E21B3" w:rsidRDefault="0090667D">
            <w:pPr>
              <w:pStyle w:val="TableParagraph"/>
              <w:spacing w:before="6"/>
              <w:ind w:right="70"/>
              <w:jc w:val="right"/>
              <w:rPr>
                <w:sz w:val="20"/>
              </w:rPr>
            </w:pPr>
            <w:r>
              <w:rPr>
                <w:sz w:val="20"/>
              </w:rPr>
              <w:t>475</w:t>
            </w:r>
          </w:p>
        </w:tc>
        <w:tc>
          <w:tcPr>
            <w:tcW w:w="245" w:type="dxa"/>
          </w:tcPr>
          <w:p w:rsidR="001E21B3" w:rsidRDefault="001E21B3"/>
        </w:tc>
        <w:tc>
          <w:tcPr>
            <w:tcW w:w="593" w:type="dxa"/>
          </w:tcPr>
          <w:p w:rsidR="001E21B3" w:rsidRDefault="0090667D">
            <w:pPr>
              <w:pStyle w:val="TableParagraph"/>
              <w:spacing w:before="6"/>
              <w:ind w:right="69"/>
              <w:jc w:val="right"/>
              <w:rPr>
                <w:sz w:val="20"/>
              </w:rPr>
            </w:pPr>
            <w:r>
              <w:rPr>
                <w:w w:val="99"/>
                <w:sz w:val="20"/>
              </w:rPr>
              <w:t>2</w:t>
            </w:r>
          </w:p>
        </w:tc>
        <w:tc>
          <w:tcPr>
            <w:tcW w:w="538"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154"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320"/>
        </w:trPr>
        <w:tc>
          <w:tcPr>
            <w:tcW w:w="3265" w:type="dxa"/>
          </w:tcPr>
          <w:p w:rsidR="001E21B3" w:rsidRDefault="0090667D">
            <w:pPr>
              <w:pStyle w:val="TableParagraph"/>
              <w:spacing w:before="2"/>
              <w:ind w:left="200"/>
              <w:rPr>
                <w:sz w:val="20"/>
              </w:rPr>
            </w:pPr>
            <w:r>
              <w:rPr>
                <w:sz w:val="20"/>
              </w:rPr>
              <w:t>Servicios de opinión crediticia</w:t>
            </w:r>
          </w:p>
        </w:tc>
        <w:tc>
          <w:tcPr>
            <w:tcW w:w="338" w:type="dxa"/>
          </w:tcPr>
          <w:p w:rsidR="001E21B3" w:rsidRDefault="001E21B3"/>
        </w:tc>
        <w:tc>
          <w:tcPr>
            <w:tcW w:w="1279" w:type="dxa"/>
            <w:tcBorders>
              <w:bottom w:val="single" w:sz="4" w:space="0" w:color="000000"/>
            </w:tcBorders>
          </w:tcPr>
          <w:p w:rsidR="001E21B3" w:rsidRDefault="0090667D">
            <w:pPr>
              <w:pStyle w:val="TableParagraph"/>
              <w:spacing w:before="2"/>
              <w:ind w:right="70"/>
              <w:jc w:val="right"/>
              <w:rPr>
                <w:sz w:val="20"/>
              </w:rPr>
            </w:pPr>
            <w:r>
              <w:rPr>
                <w:sz w:val="20"/>
              </w:rPr>
              <w:t>409</w:t>
            </w:r>
          </w:p>
        </w:tc>
        <w:tc>
          <w:tcPr>
            <w:tcW w:w="245" w:type="dxa"/>
          </w:tcPr>
          <w:p w:rsidR="001E21B3" w:rsidRDefault="001E21B3"/>
        </w:tc>
        <w:tc>
          <w:tcPr>
            <w:tcW w:w="593" w:type="dxa"/>
            <w:tcBorders>
              <w:bottom w:val="single" w:sz="4" w:space="0" w:color="000000"/>
            </w:tcBorders>
          </w:tcPr>
          <w:p w:rsidR="001E21B3" w:rsidRDefault="0090667D">
            <w:pPr>
              <w:pStyle w:val="TableParagraph"/>
              <w:spacing w:before="2"/>
              <w:ind w:right="69"/>
              <w:jc w:val="right"/>
              <w:rPr>
                <w:sz w:val="20"/>
              </w:rPr>
            </w:pPr>
            <w:r>
              <w:rPr>
                <w:w w:val="99"/>
                <w:sz w:val="20"/>
              </w:rPr>
              <w:t>1</w:t>
            </w:r>
          </w:p>
        </w:tc>
        <w:tc>
          <w:tcPr>
            <w:tcW w:w="538" w:type="dxa"/>
          </w:tcPr>
          <w:p w:rsidR="001E21B3" w:rsidRDefault="001E21B3"/>
        </w:tc>
        <w:tc>
          <w:tcPr>
            <w:tcW w:w="962" w:type="dxa"/>
            <w:tcBorders>
              <w:bottom w:val="single" w:sz="4" w:space="0" w:color="000000"/>
            </w:tcBorders>
          </w:tcPr>
          <w:p w:rsidR="001E21B3" w:rsidRDefault="0090667D">
            <w:pPr>
              <w:pStyle w:val="TableParagraph"/>
              <w:spacing w:before="2"/>
              <w:ind w:right="68"/>
              <w:jc w:val="right"/>
              <w:rPr>
                <w:sz w:val="20"/>
              </w:rPr>
            </w:pPr>
            <w:r>
              <w:rPr>
                <w:w w:val="99"/>
                <w:sz w:val="20"/>
              </w:rPr>
              <w:t>-</w:t>
            </w:r>
          </w:p>
        </w:tc>
        <w:tc>
          <w:tcPr>
            <w:tcW w:w="154" w:type="dxa"/>
          </w:tcPr>
          <w:p w:rsidR="001E21B3" w:rsidRDefault="001E21B3"/>
        </w:tc>
        <w:tc>
          <w:tcPr>
            <w:tcW w:w="593" w:type="dxa"/>
            <w:tcBorders>
              <w:bottom w:val="single" w:sz="4" w:space="0" w:color="000000"/>
            </w:tcBorders>
          </w:tcPr>
          <w:p w:rsidR="001E21B3" w:rsidRDefault="0090667D">
            <w:pPr>
              <w:pStyle w:val="TableParagraph"/>
              <w:spacing w:before="2"/>
              <w:ind w:right="70"/>
              <w:jc w:val="right"/>
              <w:rPr>
                <w:sz w:val="20"/>
              </w:rPr>
            </w:pPr>
            <w:r>
              <w:rPr>
                <w:w w:val="99"/>
                <w:sz w:val="20"/>
              </w:rPr>
              <w:t>-</w:t>
            </w:r>
          </w:p>
        </w:tc>
      </w:tr>
      <w:tr w:rsidR="001E21B3">
        <w:trPr>
          <w:trHeight w:hRule="exact" w:val="266"/>
        </w:trPr>
        <w:tc>
          <w:tcPr>
            <w:tcW w:w="3265" w:type="dxa"/>
          </w:tcPr>
          <w:p w:rsidR="001E21B3" w:rsidRDefault="0090667D">
            <w:pPr>
              <w:pStyle w:val="TableParagraph"/>
              <w:spacing w:before="9"/>
              <w:ind w:left="1289" w:right="1077"/>
              <w:jc w:val="center"/>
              <w:rPr>
                <w:sz w:val="20"/>
              </w:rPr>
            </w:pPr>
            <w:r>
              <w:rPr>
                <w:sz w:val="20"/>
              </w:rPr>
              <w:t>Total</w:t>
            </w:r>
          </w:p>
        </w:tc>
        <w:tc>
          <w:tcPr>
            <w:tcW w:w="338" w:type="dxa"/>
          </w:tcPr>
          <w:p w:rsidR="001E21B3" w:rsidRDefault="0090667D">
            <w:pPr>
              <w:pStyle w:val="TableParagraph"/>
              <w:spacing w:before="9"/>
              <w:ind w:right="69"/>
              <w:jc w:val="right"/>
              <w:rPr>
                <w:sz w:val="20"/>
              </w:rPr>
            </w:pPr>
            <w:r>
              <w:rPr>
                <w:w w:val="99"/>
                <w:sz w:val="20"/>
              </w:rPr>
              <w:t>$</w:t>
            </w:r>
          </w:p>
        </w:tc>
        <w:tc>
          <w:tcPr>
            <w:tcW w:w="1279"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26,625</w:t>
            </w:r>
          </w:p>
        </w:tc>
        <w:tc>
          <w:tcPr>
            <w:tcW w:w="245"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100</w:t>
            </w:r>
          </w:p>
        </w:tc>
        <w:tc>
          <w:tcPr>
            <w:tcW w:w="538" w:type="dxa"/>
          </w:tcPr>
          <w:p w:rsidR="001E21B3" w:rsidRDefault="0090667D">
            <w:pPr>
              <w:pStyle w:val="TableParagraph"/>
              <w:spacing w:before="9"/>
              <w:ind w:right="2"/>
              <w:jc w:val="center"/>
              <w:rPr>
                <w:sz w:val="20"/>
              </w:rPr>
            </w:pPr>
            <w:r>
              <w:rPr>
                <w:w w:val="99"/>
                <w:sz w:val="20"/>
              </w:rPr>
              <w:t>$</w:t>
            </w:r>
          </w:p>
        </w:tc>
        <w:tc>
          <w:tcPr>
            <w:tcW w:w="962"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15,712</w:t>
            </w:r>
          </w:p>
        </w:tc>
        <w:tc>
          <w:tcPr>
            <w:tcW w:w="154"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59</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536"/>
        <w:gridCol w:w="3412"/>
      </w:tblGrid>
      <w:tr w:rsidR="001E21B3">
        <w:trPr>
          <w:trHeight w:hRule="exact" w:val="268"/>
        </w:trPr>
        <w:tc>
          <w:tcPr>
            <w:tcW w:w="7536" w:type="dxa"/>
          </w:tcPr>
          <w:p w:rsidR="001E21B3" w:rsidRDefault="0090667D">
            <w:pPr>
              <w:pStyle w:val="TableParagraph"/>
              <w:spacing w:line="268" w:lineRule="exact"/>
              <w:ind w:left="200"/>
              <w:rPr>
                <w:sz w:val="24"/>
              </w:rPr>
            </w:pPr>
            <w:r>
              <w:rPr>
                <w:sz w:val="24"/>
                <w:u w:val="single"/>
              </w:rPr>
              <w:t>Servicios de comunicación social y publicidad</w:t>
            </w:r>
          </w:p>
        </w:tc>
        <w:tc>
          <w:tcPr>
            <w:tcW w:w="3412" w:type="dxa"/>
          </w:tcPr>
          <w:p w:rsidR="001E21B3" w:rsidRDefault="0090667D">
            <w:pPr>
              <w:pStyle w:val="TableParagraph"/>
              <w:spacing w:line="268" w:lineRule="exact"/>
              <w:ind w:right="198"/>
              <w:jc w:val="right"/>
              <w:rPr>
                <w:sz w:val="24"/>
              </w:rPr>
            </w:pPr>
            <w:r>
              <w:rPr>
                <w:sz w:val="24"/>
              </w:rPr>
              <w:t>$8,517</w:t>
            </w:r>
          </w:p>
        </w:tc>
      </w:tr>
    </w:tbl>
    <w:p w:rsidR="001E21B3" w:rsidRDefault="001E21B3">
      <w:pPr>
        <w:pStyle w:val="Textoindependiente"/>
        <w:spacing w:before="11"/>
        <w:rPr>
          <w:sz w:val="15"/>
        </w:rPr>
      </w:pPr>
    </w:p>
    <w:p w:rsidR="001E21B3" w:rsidRDefault="0090667D">
      <w:pPr>
        <w:pStyle w:val="Textoindependiente"/>
        <w:spacing w:before="92"/>
        <w:ind w:left="692"/>
      </w:pPr>
      <w:r>
        <w:t>Esta cuenta se integra por los conceptos siguientes:</w:t>
      </w:r>
    </w:p>
    <w:p w:rsidR="001E21B3" w:rsidRDefault="001E21B3">
      <w:pPr>
        <w:pStyle w:val="Textoindependiente"/>
        <w:spacing w:before="4"/>
        <w:rPr>
          <w:sz w:val="25"/>
        </w:rPr>
      </w:pPr>
    </w:p>
    <w:tbl>
      <w:tblPr>
        <w:tblStyle w:val="TableNormal"/>
        <w:tblW w:w="0" w:type="auto"/>
        <w:tblInd w:w="1823" w:type="dxa"/>
        <w:tblBorders>
          <w:top w:val="nil"/>
          <w:left w:val="nil"/>
          <w:bottom w:val="nil"/>
          <w:right w:val="nil"/>
          <w:insideH w:val="nil"/>
          <w:insideV w:val="nil"/>
        </w:tblBorders>
        <w:tblLayout w:type="fixed"/>
        <w:tblLook w:val="01E0" w:firstRow="1" w:lastRow="1" w:firstColumn="1" w:lastColumn="1" w:noHBand="0" w:noVBand="0"/>
      </w:tblPr>
      <w:tblGrid>
        <w:gridCol w:w="3979"/>
        <w:gridCol w:w="286"/>
        <w:gridCol w:w="986"/>
        <w:gridCol w:w="151"/>
        <w:gridCol w:w="593"/>
        <w:gridCol w:w="425"/>
        <w:gridCol w:w="962"/>
        <w:gridCol w:w="278"/>
        <w:gridCol w:w="480"/>
      </w:tblGrid>
      <w:tr w:rsidR="001E21B3">
        <w:trPr>
          <w:trHeight w:hRule="exact" w:val="276"/>
        </w:trPr>
        <w:tc>
          <w:tcPr>
            <w:tcW w:w="3979" w:type="dxa"/>
          </w:tcPr>
          <w:p w:rsidR="001E21B3" w:rsidRDefault="0090667D">
            <w:pPr>
              <w:pStyle w:val="TableParagraph"/>
              <w:spacing w:line="223" w:lineRule="exact"/>
              <w:ind w:left="1599" w:right="1483"/>
              <w:jc w:val="center"/>
              <w:rPr>
                <w:sz w:val="20"/>
              </w:rPr>
            </w:pPr>
            <w:r>
              <w:rPr>
                <w:sz w:val="20"/>
                <w:u w:val="single"/>
              </w:rPr>
              <w:t>Concepto</w:t>
            </w:r>
          </w:p>
        </w:tc>
        <w:tc>
          <w:tcPr>
            <w:tcW w:w="286" w:type="dxa"/>
          </w:tcPr>
          <w:p w:rsidR="001E21B3" w:rsidRDefault="001E21B3"/>
        </w:tc>
        <w:tc>
          <w:tcPr>
            <w:tcW w:w="986" w:type="dxa"/>
          </w:tcPr>
          <w:p w:rsidR="001E21B3" w:rsidRDefault="0090667D">
            <w:pPr>
              <w:pStyle w:val="TableParagraph"/>
              <w:spacing w:line="223" w:lineRule="exact"/>
              <w:ind w:left="153"/>
              <w:rPr>
                <w:sz w:val="20"/>
              </w:rPr>
            </w:pPr>
            <w:r>
              <w:rPr>
                <w:sz w:val="20"/>
                <w:u w:val="single"/>
              </w:rPr>
              <w:t>Importe</w:t>
            </w:r>
          </w:p>
        </w:tc>
        <w:tc>
          <w:tcPr>
            <w:tcW w:w="151"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c>
          <w:tcPr>
            <w:tcW w:w="425" w:type="dxa"/>
          </w:tcPr>
          <w:p w:rsidR="001E21B3" w:rsidRDefault="001E21B3"/>
        </w:tc>
        <w:tc>
          <w:tcPr>
            <w:tcW w:w="962" w:type="dxa"/>
          </w:tcPr>
          <w:p w:rsidR="001E21B3" w:rsidRDefault="0090667D">
            <w:pPr>
              <w:pStyle w:val="TableParagraph"/>
              <w:spacing w:line="223" w:lineRule="exact"/>
              <w:ind w:left="124"/>
              <w:rPr>
                <w:sz w:val="20"/>
              </w:rPr>
            </w:pPr>
            <w:r>
              <w:rPr>
                <w:sz w:val="20"/>
                <w:u w:val="single"/>
              </w:rPr>
              <w:t>Alcance</w:t>
            </w:r>
          </w:p>
        </w:tc>
        <w:tc>
          <w:tcPr>
            <w:tcW w:w="278" w:type="dxa"/>
          </w:tcPr>
          <w:p w:rsidR="001E21B3" w:rsidRDefault="001E21B3"/>
        </w:tc>
        <w:tc>
          <w:tcPr>
            <w:tcW w:w="480" w:type="dxa"/>
          </w:tcPr>
          <w:p w:rsidR="001E21B3" w:rsidRDefault="0090667D">
            <w:pPr>
              <w:pStyle w:val="TableParagraph"/>
              <w:spacing w:line="223" w:lineRule="exact"/>
              <w:ind w:left="151"/>
              <w:rPr>
                <w:sz w:val="20"/>
              </w:rPr>
            </w:pPr>
            <w:r>
              <w:rPr>
                <w:w w:val="99"/>
                <w:sz w:val="20"/>
                <w:u w:val="single"/>
              </w:rPr>
              <w:t>%</w:t>
            </w:r>
          </w:p>
        </w:tc>
      </w:tr>
      <w:tr w:rsidR="001E21B3">
        <w:trPr>
          <w:trHeight w:hRule="exact" w:val="284"/>
        </w:trPr>
        <w:tc>
          <w:tcPr>
            <w:tcW w:w="3979" w:type="dxa"/>
          </w:tcPr>
          <w:p w:rsidR="001E21B3" w:rsidRDefault="0090667D">
            <w:pPr>
              <w:pStyle w:val="TableParagraph"/>
              <w:spacing w:before="46"/>
              <w:ind w:left="200"/>
              <w:rPr>
                <w:sz w:val="20"/>
              </w:rPr>
            </w:pPr>
            <w:r>
              <w:rPr>
                <w:sz w:val="20"/>
              </w:rPr>
              <w:t>Radio, prensa y televisión</w:t>
            </w:r>
          </w:p>
        </w:tc>
        <w:tc>
          <w:tcPr>
            <w:tcW w:w="286" w:type="dxa"/>
          </w:tcPr>
          <w:p w:rsidR="001E21B3" w:rsidRDefault="0090667D">
            <w:pPr>
              <w:pStyle w:val="TableParagraph"/>
              <w:spacing w:before="46"/>
              <w:ind w:right="8"/>
              <w:jc w:val="center"/>
              <w:rPr>
                <w:sz w:val="20"/>
              </w:rPr>
            </w:pPr>
            <w:r>
              <w:rPr>
                <w:w w:val="99"/>
                <w:sz w:val="20"/>
              </w:rPr>
              <w:t>$</w:t>
            </w:r>
          </w:p>
        </w:tc>
        <w:tc>
          <w:tcPr>
            <w:tcW w:w="986" w:type="dxa"/>
          </w:tcPr>
          <w:p w:rsidR="001E21B3" w:rsidRDefault="0090667D">
            <w:pPr>
              <w:pStyle w:val="TableParagraph"/>
              <w:spacing w:before="46"/>
              <w:ind w:left="-15" w:right="72"/>
              <w:jc w:val="right"/>
              <w:rPr>
                <w:sz w:val="20"/>
              </w:rPr>
            </w:pPr>
            <w:r>
              <w:rPr>
                <w:sz w:val="20"/>
              </w:rPr>
              <w:t>6,898</w:t>
            </w:r>
          </w:p>
        </w:tc>
        <w:tc>
          <w:tcPr>
            <w:tcW w:w="151" w:type="dxa"/>
          </w:tcPr>
          <w:p w:rsidR="001E21B3" w:rsidRDefault="001E21B3"/>
        </w:tc>
        <w:tc>
          <w:tcPr>
            <w:tcW w:w="593" w:type="dxa"/>
          </w:tcPr>
          <w:p w:rsidR="001E21B3" w:rsidRDefault="0090667D">
            <w:pPr>
              <w:pStyle w:val="TableParagraph"/>
              <w:spacing w:before="46"/>
              <w:ind w:right="72"/>
              <w:jc w:val="right"/>
              <w:rPr>
                <w:sz w:val="20"/>
              </w:rPr>
            </w:pPr>
            <w:r>
              <w:rPr>
                <w:sz w:val="20"/>
              </w:rPr>
              <w:t>81</w:t>
            </w:r>
          </w:p>
        </w:tc>
        <w:tc>
          <w:tcPr>
            <w:tcW w:w="425" w:type="dxa"/>
          </w:tcPr>
          <w:p w:rsidR="001E21B3" w:rsidRDefault="0090667D">
            <w:pPr>
              <w:pStyle w:val="TableParagraph"/>
              <w:spacing w:before="46"/>
              <w:jc w:val="center"/>
              <w:rPr>
                <w:sz w:val="20"/>
              </w:rPr>
            </w:pPr>
            <w:r>
              <w:rPr>
                <w:w w:val="99"/>
                <w:sz w:val="20"/>
              </w:rPr>
              <w:t>$</w:t>
            </w:r>
          </w:p>
        </w:tc>
        <w:tc>
          <w:tcPr>
            <w:tcW w:w="962" w:type="dxa"/>
          </w:tcPr>
          <w:p w:rsidR="001E21B3" w:rsidRDefault="0090667D">
            <w:pPr>
              <w:pStyle w:val="TableParagraph"/>
              <w:spacing w:before="46"/>
              <w:ind w:right="69"/>
              <w:jc w:val="right"/>
              <w:rPr>
                <w:sz w:val="20"/>
              </w:rPr>
            </w:pPr>
            <w:r>
              <w:rPr>
                <w:sz w:val="20"/>
              </w:rPr>
              <w:t>1,665</w:t>
            </w:r>
          </w:p>
        </w:tc>
        <w:tc>
          <w:tcPr>
            <w:tcW w:w="278" w:type="dxa"/>
          </w:tcPr>
          <w:p w:rsidR="001E21B3" w:rsidRDefault="001E21B3"/>
        </w:tc>
        <w:tc>
          <w:tcPr>
            <w:tcW w:w="480" w:type="dxa"/>
          </w:tcPr>
          <w:p w:rsidR="001E21B3" w:rsidRDefault="0090667D">
            <w:pPr>
              <w:pStyle w:val="TableParagraph"/>
              <w:spacing w:before="46"/>
              <w:ind w:left="184"/>
              <w:rPr>
                <w:sz w:val="20"/>
              </w:rPr>
            </w:pPr>
            <w:r>
              <w:rPr>
                <w:sz w:val="20"/>
              </w:rPr>
              <w:t>24</w:t>
            </w:r>
          </w:p>
        </w:tc>
      </w:tr>
      <w:tr w:rsidR="001E21B3">
        <w:trPr>
          <w:trHeight w:hRule="exact" w:val="466"/>
        </w:trPr>
        <w:tc>
          <w:tcPr>
            <w:tcW w:w="3979" w:type="dxa"/>
          </w:tcPr>
          <w:p w:rsidR="001E21B3" w:rsidRDefault="0090667D">
            <w:pPr>
              <w:pStyle w:val="TableParagraph"/>
              <w:spacing w:before="1"/>
              <w:ind w:left="200" w:right="133"/>
              <w:rPr>
                <w:sz w:val="20"/>
              </w:rPr>
            </w:pPr>
            <w:r>
              <w:rPr>
                <w:sz w:val="20"/>
              </w:rPr>
              <w:t>Servicios, industria fílmica, sonido y  video</w:t>
            </w:r>
          </w:p>
        </w:tc>
        <w:tc>
          <w:tcPr>
            <w:tcW w:w="286" w:type="dxa"/>
          </w:tcPr>
          <w:p w:rsidR="001E21B3" w:rsidRDefault="001E21B3"/>
        </w:tc>
        <w:tc>
          <w:tcPr>
            <w:tcW w:w="986" w:type="dxa"/>
          </w:tcPr>
          <w:p w:rsidR="001E21B3" w:rsidRDefault="001E21B3">
            <w:pPr>
              <w:pStyle w:val="TableParagraph"/>
              <w:spacing w:before="1"/>
              <w:rPr>
                <w:sz w:val="20"/>
              </w:rPr>
            </w:pPr>
          </w:p>
          <w:p w:rsidR="001E21B3" w:rsidRDefault="0090667D">
            <w:pPr>
              <w:pStyle w:val="TableParagraph"/>
              <w:spacing w:before="1"/>
              <w:ind w:left="-15" w:right="72"/>
              <w:jc w:val="right"/>
              <w:rPr>
                <w:sz w:val="20"/>
              </w:rPr>
            </w:pPr>
            <w:r>
              <w:rPr>
                <w:sz w:val="20"/>
              </w:rPr>
              <w:t>763</w:t>
            </w:r>
          </w:p>
        </w:tc>
        <w:tc>
          <w:tcPr>
            <w:tcW w:w="151" w:type="dxa"/>
          </w:tcPr>
          <w:p w:rsidR="001E21B3" w:rsidRDefault="001E21B3"/>
        </w:tc>
        <w:tc>
          <w:tcPr>
            <w:tcW w:w="593" w:type="dxa"/>
          </w:tcPr>
          <w:p w:rsidR="001E21B3" w:rsidRDefault="001E21B3">
            <w:pPr>
              <w:pStyle w:val="TableParagraph"/>
              <w:spacing w:before="1"/>
              <w:rPr>
                <w:sz w:val="20"/>
              </w:rPr>
            </w:pPr>
          </w:p>
          <w:p w:rsidR="001E21B3" w:rsidRDefault="0090667D">
            <w:pPr>
              <w:pStyle w:val="TableParagraph"/>
              <w:spacing w:before="1"/>
              <w:ind w:right="69"/>
              <w:jc w:val="right"/>
              <w:rPr>
                <w:sz w:val="20"/>
              </w:rPr>
            </w:pPr>
            <w:r>
              <w:rPr>
                <w:w w:val="99"/>
                <w:sz w:val="20"/>
              </w:rPr>
              <w:t>9</w:t>
            </w:r>
          </w:p>
        </w:tc>
        <w:tc>
          <w:tcPr>
            <w:tcW w:w="425" w:type="dxa"/>
          </w:tcPr>
          <w:p w:rsidR="001E21B3" w:rsidRDefault="001E21B3"/>
        </w:tc>
        <w:tc>
          <w:tcPr>
            <w:tcW w:w="962" w:type="dxa"/>
          </w:tcPr>
          <w:p w:rsidR="001E21B3" w:rsidRDefault="001E21B3">
            <w:pPr>
              <w:pStyle w:val="TableParagraph"/>
              <w:spacing w:before="1"/>
              <w:rPr>
                <w:sz w:val="20"/>
              </w:rPr>
            </w:pPr>
          </w:p>
          <w:p w:rsidR="001E21B3" w:rsidRDefault="0090667D">
            <w:pPr>
              <w:pStyle w:val="TableParagraph"/>
              <w:spacing w:before="1"/>
              <w:ind w:right="68"/>
              <w:jc w:val="right"/>
              <w:rPr>
                <w:sz w:val="20"/>
              </w:rPr>
            </w:pPr>
            <w:r>
              <w:rPr>
                <w:w w:val="99"/>
                <w:sz w:val="20"/>
              </w:rPr>
              <w:t>-</w:t>
            </w:r>
          </w:p>
        </w:tc>
        <w:tc>
          <w:tcPr>
            <w:tcW w:w="278" w:type="dxa"/>
          </w:tcPr>
          <w:p w:rsidR="001E21B3" w:rsidRDefault="001E21B3"/>
        </w:tc>
        <w:tc>
          <w:tcPr>
            <w:tcW w:w="480" w:type="dxa"/>
          </w:tcPr>
          <w:p w:rsidR="001E21B3" w:rsidRDefault="001E21B3">
            <w:pPr>
              <w:pStyle w:val="TableParagraph"/>
              <w:spacing w:before="1"/>
              <w:rPr>
                <w:sz w:val="20"/>
              </w:rPr>
            </w:pPr>
          </w:p>
          <w:p w:rsidR="001E21B3" w:rsidRDefault="0090667D">
            <w:pPr>
              <w:pStyle w:val="TableParagraph"/>
              <w:spacing w:before="1"/>
              <w:ind w:right="70"/>
              <w:jc w:val="right"/>
              <w:rPr>
                <w:sz w:val="20"/>
              </w:rPr>
            </w:pPr>
            <w:r>
              <w:rPr>
                <w:w w:val="99"/>
                <w:sz w:val="20"/>
              </w:rPr>
              <w:t>-</w:t>
            </w:r>
          </w:p>
        </w:tc>
      </w:tr>
      <w:tr w:rsidR="001E21B3">
        <w:trPr>
          <w:trHeight w:hRule="exact" w:val="250"/>
        </w:trPr>
        <w:tc>
          <w:tcPr>
            <w:tcW w:w="3979" w:type="dxa"/>
          </w:tcPr>
          <w:p w:rsidR="001E21B3" w:rsidRDefault="0090667D">
            <w:pPr>
              <w:pStyle w:val="TableParagraph"/>
              <w:spacing w:before="6"/>
              <w:ind w:left="200"/>
              <w:rPr>
                <w:sz w:val="20"/>
              </w:rPr>
            </w:pPr>
            <w:r>
              <w:rPr>
                <w:sz w:val="20"/>
              </w:rPr>
              <w:t>Producción de publicidad</w:t>
            </w:r>
          </w:p>
        </w:tc>
        <w:tc>
          <w:tcPr>
            <w:tcW w:w="286" w:type="dxa"/>
          </w:tcPr>
          <w:p w:rsidR="001E21B3" w:rsidRDefault="001E21B3"/>
        </w:tc>
        <w:tc>
          <w:tcPr>
            <w:tcW w:w="986" w:type="dxa"/>
          </w:tcPr>
          <w:p w:rsidR="001E21B3" w:rsidRDefault="0090667D">
            <w:pPr>
              <w:pStyle w:val="TableParagraph"/>
              <w:spacing w:before="6"/>
              <w:ind w:left="-15" w:right="72"/>
              <w:jc w:val="right"/>
              <w:rPr>
                <w:sz w:val="20"/>
              </w:rPr>
            </w:pPr>
            <w:r>
              <w:rPr>
                <w:sz w:val="20"/>
              </w:rPr>
              <w:t>387</w:t>
            </w:r>
          </w:p>
        </w:tc>
        <w:tc>
          <w:tcPr>
            <w:tcW w:w="151" w:type="dxa"/>
          </w:tcPr>
          <w:p w:rsidR="001E21B3" w:rsidRDefault="001E21B3"/>
        </w:tc>
        <w:tc>
          <w:tcPr>
            <w:tcW w:w="593" w:type="dxa"/>
          </w:tcPr>
          <w:p w:rsidR="001E21B3" w:rsidRDefault="0090667D">
            <w:pPr>
              <w:pStyle w:val="TableParagraph"/>
              <w:spacing w:before="6"/>
              <w:ind w:right="69"/>
              <w:jc w:val="right"/>
              <w:rPr>
                <w:sz w:val="20"/>
              </w:rPr>
            </w:pPr>
            <w:r>
              <w:rPr>
                <w:w w:val="99"/>
                <w:sz w:val="20"/>
              </w:rPr>
              <w:t>5</w:t>
            </w:r>
          </w:p>
        </w:tc>
        <w:tc>
          <w:tcPr>
            <w:tcW w:w="425"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78" w:type="dxa"/>
          </w:tcPr>
          <w:p w:rsidR="001E21B3" w:rsidRDefault="001E21B3"/>
        </w:tc>
        <w:tc>
          <w:tcPr>
            <w:tcW w:w="480" w:type="dxa"/>
          </w:tcPr>
          <w:p w:rsidR="001E21B3" w:rsidRDefault="0090667D">
            <w:pPr>
              <w:pStyle w:val="TableParagraph"/>
              <w:spacing w:line="227" w:lineRule="exact"/>
              <w:ind w:right="70"/>
              <w:jc w:val="right"/>
              <w:rPr>
                <w:sz w:val="20"/>
              </w:rPr>
            </w:pPr>
            <w:r>
              <w:rPr>
                <w:w w:val="99"/>
                <w:sz w:val="20"/>
              </w:rPr>
              <w:t>-</w:t>
            </w:r>
          </w:p>
        </w:tc>
      </w:tr>
      <w:tr w:rsidR="001E21B3">
        <w:trPr>
          <w:trHeight w:hRule="exact" w:val="250"/>
        </w:trPr>
        <w:tc>
          <w:tcPr>
            <w:tcW w:w="3979" w:type="dxa"/>
          </w:tcPr>
          <w:p w:rsidR="001E21B3" w:rsidRDefault="0090667D">
            <w:pPr>
              <w:pStyle w:val="TableParagraph"/>
              <w:spacing w:before="6"/>
              <w:ind w:left="200"/>
              <w:rPr>
                <w:sz w:val="20"/>
              </w:rPr>
            </w:pPr>
            <w:r>
              <w:rPr>
                <w:sz w:val="20"/>
              </w:rPr>
              <w:t>Difusión en internet y otros medios</w:t>
            </w:r>
          </w:p>
        </w:tc>
        <w:tc>
          <w:tcPr>
            <w:tcW w:w="286" w:type="dxa"/>
          </w:tcPr>
          <w:p w:rsidR="001E21B3" w:rsidRDefault="001E21B3"/>
        </w:tc>
        <w:tc>
          <w:tcPr>
            <w:tcW w:w="986" w:type="dxa"/>
          </w:tcPr>
          <w:p w:rsidR="001E21B3" w:rsidRDefault="0090667D">
            <w:pPr>
              <w:pStyle w:val="TableParagraph"/>
              <w:spacing w:before="6"/>
              <w:ind w:left="-15" w:right="72"/>
              <w:jc w:val="right"/>
              <w:rPr>
                <w:sz w:val="20"/>
              </w:rPr>
            </w:pPr>
            <w:r>
              <w:rPr>
                <w:sz w:val="20"/>
              </w:rPr>
              <w:t>353</w:t>
            </w:r>
          </w:p>
        </w:tc>
        <w:tc>
          <w:tcPr>
            <w:tcW w:w="151" w:type="dxa"/>
          </w:tcPr>
          <w:p w:rsidR="001E21B3" w:rsidRDefault="001E21B3"/>
        </w:tc>
        <w:tc>
          <w:tcPr>
            <w:tcW w:w="593" w:type="dxa"/>
          </w:tcPr>
          <w:p w:rsidR="001E21B3" w:rsidRDefault="0090667D">
            <w:pPr>
              <w:pStyle w:val="TableParagraph"/>
              <w:spacing w:before="6"/>
              <w:ind w:right="69"/>
              <w:jc w:val="right"/>
              <w:rPr>
                <w:sz w:val="20"/>
              </w:rPr>
            </w:pPr>
            <w:r>
              <w:rPr>
                <w:w w:val="99"/>
                <w:sz w:val="20"/>
              </w:rPr>
              <w:t>4</w:t>
            </w:r>
          </w:p>
        </w:tc>
        <w:tc>
          <w:tcPr>
            <w:tcW w:w="425"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78" w:type="dxa"/>
          </w:tcPr>
          <w:p w:rsidR="001E21B3" w:rsidRDefault="001E21B3"/>
        </w:tc>
        <w:tc>
          <w:tcPr>
            <w:tcW w:w="480" w:type="dxa"/>
          </w:tcPr>
          <w:p w:rsidR="001E21B3" w:rsidRDefault="0090667D">
            <w:pPr>
              <w:pStyle w:val="TableParagraph"/>
              <w:spacing w:before="6"/>
              <w:ind w:right="70"/>
              <w:jc w:val="right"/>
              <w:rPr>
                <w:sz w:val="20"/>
              </w:rPr>
            </w:pPr>
            <w:r>
              <w:rPr>
                <w:w w:val="99"/>
                <w:sz w:val="20"/>
              </w:rPr>
              <w:t>-</w:t>
            </w:r>
          </w:p>
        </w:tc>
      </w:tr>
      <w:tr w:rsidR="001E21B3">
        <w:trPr>
          <w:trHeight w:hRule="exact" w:val="331"/>
        </w:trPr>
        <w:tc>
          <w:tcPr>
            <w:tcW w:w="3979" w:type="dxa"/>
          </w:tcPr>
          <w:p w:rsidR="001E21B3" w:rsidRDefault="0090667D">
            <w:pPr>
              <w:pStyle w:val="TableParagraph"/>
              <w:spacing w:before="6"/>
              <w:ind w:left="200"/>
              <w:rPr>
                <w:sz w:val="20"/>
              </w:rPr>
            </w:pPr>
            <w:r>
              <w:rPr>
                <w:sz w:val="20"/>
              </w:rPr>
              <w:t>Artículos promocionales y fotografía</w:t>
            </w:r>
          </w:p>
        </w:tc>
        <w:tc>
          <w:tcPr>
            <w:tcW w:w="286" w:type="dxa"/>
          </w:tcPr>
          <w:p w:rsidR="001E21B3" w:rsidRDefault="001E21B3"/>
        </w:tc>
        <w:tc>
          <w:tcPr>
            <w:tcW w:w="986" w:type="dxa"/>
            <w:tcBorders>
              <w:bottom w:val="single" w:sz="4" w:space="0" w:color="000000"/>
            </w:tcBorders>
          </w:tcPr>
          <w:p w:rsidR="001E21B3" w:rsidRDefault="0090667D">
            <w:pPr>
              <w:pStyle w:val="TableParagraph"/>
              <w:spacing w:before="6"/>
              <w:ind w:left="-15" w:right="72"/>
              <w:jc w:val="right"/>
              <w:rPr>
                <w:sz w:val="20"/>
              </w:rPr>
            </w:pPr>
            <w:r>
              <w:rPr>
                <w:sz w:val="20"/>
              </w:rPr>
              <w:t>116</w:t>
            </w:r>
          </w:p>
        </w:tc>
        <w:tc>
          <w:tcPr>
            <w:tcW w:w="151" w:type="dxa"/>
          </w:tcPr>
          <w:p w:rsidR="001E21B3" w:rsidRDefault="001E21B3"/>
        </w:tc>
        <w:tc>
          <w:tcPr>
            <w:tcW w:w="593" w:type="dxa"/>
            <w:tcBorders>
              <w:bottom w:val="single" w:sz="4" w:space="0" w:color="000000"/>
            </w:tcBorders>
          </w:tcPr>
          <w:p w:rsidR="001E21B3" w:rsidRDefault="0090667D">
            <w:pPr>
              <w:pStyle w:val="TableParagraph"/>
              <w:spacing w:before="6"/>
              <w:ind w:right="69"/>
              <w:jc w:val="right"/>
              <w:rPr>
                <w:sz w:val="20"/>
              </w:rPr>
            </w:pPr>
            <w:r>
              <w:rPr>
                <w:w w:val="99"/>
                <w:sz w:val="20"/>
              </w:rPr>
              <w:t>1</w:t>
            </w:r>
          </w:p>
        </w:tc>
        <w:tc>
          <w:tcPr>
            <w:tcW w:w="425" w:type="dxa"/>
          </w:tcPr>
          <w:p w:rsidR="001E21B3" w:rsidRDefault="001E21B3"/>
        </w:tc>
        <w:tc>
          <w:tcPr>
            <w:tcW w:w="962" w:type="dxa"/>
            <w:tcBorders>
              <w:bottom w:val="single" w:sz="4" w:space="0" w:color="000000"/>
            </w:tcBorders>
          </w:tcPr>
          <w:p w:rsidR="001E21B3" w:rsidRDefault="0090667D">
            <w:pPr>
              <w:pStyle w:val="TableParagraph"/>
              <w:spacing w:before="6"/>
              <w:ind w:right="68"/>
              <w:jc w:val="right"/>
              <w:rPr>
                <w:sz w:val="20"/>
              </w:rPr>
            </w:pPr>
            <w:r>
              <w:rPr>
                <w:w w:val="99"/>
                <w:sz w:val="20"/>
              </w:rPr>
              <w:t>-</w:t>
            </w:r>
          </w:p>
        </w:tc>
        <w:tc>
          <w:tcPr>
            <w:tcW w:w="278" w:type="dxa"/>
          </w:tcPr>
          <w:p w:rsidR="001E21B3" w:rsidRDefault="001E21B3"/>
        </w:tc>
        <w:tc>
          <w:tcPr>
            <w:tcW w:w="480" w:type="dxa"/>
            <w:tcBorders>
              <w:bottom w:val="single" w:sz="4" w:space="0" w:color="000000"/>
            </w:tcBorders>
          </w:tcPr>
          <w:p w:rsidR="001E21B3" w:rsidRDefault="0090667D">
            <w:pPr>
              <w:pStyle w:val="TableParagraph"/>
              <w:spacing w:before="6"/>
              <w:ind w:right="70"/>
              <w:jc w:val="right"/>
              <w:rPr>
                <w:sz w:val="20"/>
              </w:rPr>
            </w:pPr>
            <w:r>
              <w:rPr>
                <w:w w:val="99"/>
                <w:sz w:val="20"/>
              </w:rPr>
              <w:t>-</w:t>
            </w:r>
          </w:p>
        </w:tc>
      </w:tr>
      <w:tr w:rsidR="001E21B3">
        <w:trPr>
          <w:trHeight w:hRule="exact" w:val="266"/>
        </w:trPr>
        <w:tc>
          <w:tcPr>
            <w:tcW w:w="3979" w:type="dxa"/>
          </w:tcPr>
          <w:p w:rsidR="001E21B3" w:rsidRDefault="0090667D">
            <w:pPr>
              <w:pStyle w:val="TableParagraph"/>
              <w:spacing w:before="9"/>
              <w:ind w:left="1599" w:right="1482"/>
              <w:jc w:val="center"/>
              <w:rPr>
                <w:sz w:val="20"/>
              </w:rPr>
            </w:pPr>
            <w:r>
              <w:rPr>
                <w:sz w:val="20"/>
              </w:rPr>
              <w:t>Total</w:t>
            </w:r>
          </w:p>
        </w:tc>
        <w:tc>
          <w:tcPr>
            <w:tcW w:w="286" w:type="dxa"/>
          </w:tcPr>
          <w:p w:rsidR="001E21B3" w:rsidRDefault="0090667D">
            <w:pPr>
              <w:pStyle w:val="TableParagraph"/>
              <w:spacing w:before="9"/>
              <w:ind w:right="8"/>
              <w:jc w:val="center"/>
              <w:rPr>
                <w:sz w:val="20"/>
              </w:rPr>
            </w:pPr>
            <w:r>
              <w:rPr>
                <w:w w:val="99"/>
                <w:sz w:val="20"/>
              </w:rPr>
              <w:t>$</w:t>
            </w:r>
          </w:p>
        </w:tc>
        <w:tc>
          <w:tcPr>
            <w:tcW w:w="986" w:type="dxa"/>
            <w:tcBorders>
              <w:top w:val="single" w:sz="4" w:space="0" w:color="000000"/>
              <w:bottom w:val="double" w:sz="6" w:space="0" w:color="000000"/>
            </w:tcBorders>
          </w:tcPr>
          <w:p w:rsidR="001E21B3" w:rsidRDefault="0090667D">
            <w:pPr>
              <w:pStyle w:val="TableParagraph"/>
              <w:spacing w:before="4"/>
              <w:ind w:left="-15" w:right="72"/>
              <w:jc w:val="right"/>
              <w:rPr>
                <w:sz w:val="20"/>
              </w:rPr>
            </w:pPr>
            <w:r>
              <w:rPr>
                <w:sz w:val="20"/>
              </w:rPr>
              <w:t>8,517</w:t>
            </w:r>
          </w:p>
        </w:tc>
        <w:tc>
          <w:tcPr>
            <w:tcW w:w="151"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100</w:t>
            </w:r>
          </w:p>
        </w:tc>
        <w:tc>
          <w:tcPr>
            <w:tcW w:w="425" w:type="dxa"/>
          </w:tcPr>
          <w:p w:rsidR="001E21B3" w:rsidRDefault="0090667D">
            <w:pPr>
              <w:pStyle w:val="TableParagraph"/>
              <w:spacing w:before="9"/>
              <w:jc w:val="center"/>
              <w:rPr>
                <w:sz w:val="20"/>
              </w:rPr>
            </w:pPr>
            <w:r>
              <w:rPr>
                <w:w w:val="99"/>
                <w:sz w:val="20"/>
              </w:rPr>
              <w:t>$</w:t>
            </w:r>
          </w:p>
        </w:tc>
        <w:tc>
          <w:tcPr>
            <w:tcW w:w="962" w:type="dxa"/>
            <w:tcBorders>
              <w:top w:val="single" w:sz="4" w:space="0" w:color="000000"/>
              <w:bottom w:val="double" w:sz="6" w:space="0" w:color="000000"/>
            </w:tcBorders>
          </w:tcPr>
          <w:p w:rsidR="001E21B3" w:rsidRDefault="0090667D">
            <w:pPr>
              <w:pStyle w:val="TableParagraph"/>
              <w:spacing w:before="4"/>
              <w:ind w:right="69"/>
              <w:jc w:val="right"/>
              <w:rPr>
                <w:sz w:val="20"/>
              </w:rPr>
            </w:pPr>
            <w:r>
              <w:rPr>
                <w:sz w:val="20"/>
              </w:rPr>
              <w:t>1,665</w:t>
            </w:r>
          </w:p>
        </w:tc>
        <w:tc>
          <w:tcPr>
            <w:tcW w:w="278" w:type="dxa"/>
          </w:tcPr>
          <w:p w:rsidR="001E21B3" w:rsidRDefault="001E21B3"/>
        </w:tc>
        <w:tc>
          <w:tcPr>
            <w:tcW w:w="480" w:type="dxa"/>
            <w:tcBorders>
              <w:top w:val="single" w:sz="4" w:space="0" w:color="000000"/>
              <w:bottom w:val="double" w:sz="6" w:space="0" w:color="000000"/>
            </w:tcBorders>
          </w:tcPr>
          <w:p w:rsidR="001E21B3" w:rsidRDefault="0090667D">
            <w:pPr>
              <w:pStyle w:val="TableParagraph"/>
              <w:spacing w:before="4"/>
              <w:ind w:left="184"/>
              <w:rPr>
                <w:sz w:val="20"/>
              </w:rPr>
            </w:pPr>
            <w:r>
              <w:rPr>
                <w:sz w:val="20"/>
              </w:rPr>
              <w:t>20</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061"/>
        <w:gridCol w:w="4887"/>
      </w:tblGrid>
      <w:tr w:rsidR="001E21B3">
        <w:trPr>
          <w:trHeight w:hRule="exact" w:val="268"/>
        </w:trPr>
        <w:tc>
          <w:tcPr>
            <w:tcW w:w="6061" w:type="dxa"/>
          </w:tcPr>
          <w:p w:rsidR="001E21B3" w:rsidRDefault="0090667D">
            <w:pPr>
              <w:pStyle w:val="TableParagraph"/>
              <w:spacing w:line="268" w:lineRule="exact"/>
              <w:ind w:left="200"/>
              <w:rPr>
                <w:sz w:val="24"/>
              </w:rPr>
            </w:pPr>
            <w:r>
              <w:rPr>
                <w:sz w:val="24"/>
                <w:u w:val="single"/>
              </w:rPr>
              <w:t>Servicios oficiales</w:t>
            </w:r>
          </w:p>
        </w:tc>
        <w:tc>
          <w:tcPr>
            <w:tcW w:w="4887" w:type="dxa"/>
          </w:tcPr>
          <w:p w:rsidR="001E21B3" w:rsidRDefault="0090667D">
            <w:pPr>
              <w:pStyle w:val="TableParagraph"/>
              <w:spacing w:line="268" w:lineRule="exact"/>
              <w:ind w:right="198"/>
              <w:jc w:val="right"/>
              <w:rPr>
                <w:sz w:val="24"/>
              </w:rPr>
            </w:pPr>
            <w:r>
              <w:rPr>
                <w:sz w:val="24"/>
              </w:rPr>
              <w:t>$7,129</w:t>
            </w:r>
          </w:p>
        </w:tc>
      </w:tr>
    </w:tbl>
    <w:p w:rsidR="001E21B3" w:rsidRDefault="001E21B3">
      <w:pPr>
        <w:pStyle w:val="Textoindependiente"/>
      </w:pPr>
    </w:p>
    <w:p w:rsidR="001E21B3" w:rsidRDefault="0090667D">
      <w:pPr>
        <w:pStyle w:val="Textoindependiente"/>
        <w:ind w:left="692"/>
      </w:pPr>
      <w:r>
        <w:t>Esta cuenta se integra como sigue:</w:t>
      </w:r>
    </w:p>
    <w:p w:rsidR="001E21B3" w:rsidRDefault="001E21B3">
      <w:pPr>
        <w:pStyle w:val="Textoindependiente"/>
        <w:rPr>
          <w:sz w:val="20"/>
        </w:rPr>
      </w:pPr>
    </w:p>
    <w:p w:rsidR="001E21B3" w:rsidRDefault="001E21B3">
      <w:pPr>
        <w:pStyle w:val="Textoindependiente"/>
        <w:spacing w:before="4"/>
        <w:rPr>
          <w:sz w:val="29"/>
        </w:rPr>
      </w:pPr>
    </w:p>
    <w:tbl>
      <w:tblPr>
        <w:tblStyle w:val="TableNormal"/>
        <w:tblW w:w="0" w:type="auto"/>
        <w:tblInd w:w="2246" w:type="dxa"/>
        <w:tblBorders>
          <w:top w:val="nil"/>
          <w:left w:val="nil"/>
          <w:bottom w:val="nil"/>
          <w:right w:val="nil"/>
          <w:insideH w:val="nil"/>
          <w:insideV w:val="nil"/>
        </w:tblBorders>
        <w:tblLayout w:type="fixed"/>
        <w:tblLook w:val="01E0" w:firstRow="1" w:lastRow="1" w:firstColumn="1" w:lastColumn="1" w:noHBand="0" w:noVBand="0"/>
      </w:tblPr>
      <w:tblGrid>
        <w:gridCol w:w="3227"/>
        <w:gridCol w:w="309"/>
        <w:gridCol w:w="984"/>
        <w:gridCol w:w="154"/>
        <w:gridCol w:w="593"/>
        <w:gridCol w:w="283"/>
        <w:gridCol w:w="991"/>
        <w:gridCol w:w="276"/>
        <w:gridCol w:w="482"/>
      </w:tblGrid>
      <w:tr w:rsidR="001E21B3">
        <w:trPr>
          <w:trHeight w:hRule="exact" w:val="276"/>
        </w:trPr>
        <w:tc>
          <w:tcPr>
            <w:tcW w:w="3227" w:type="dxa"/>
          </w:tcPr>
          <w:p w:rsidR="001E21B3" w:rsidRDefault="0090667D">
            <w:pPr>
              <w:pStyle w:val="TableParagraph"/>
              <w:spacing w:line="223" w:lineRule="exact"/>
              <w:ind w:left="1256" w:right="1073"/>
              <w:jc w:val="center"/>
              <w:rPr>
                <w:sz w:val="20"/>
              </w:rPr>
            </w:pPr>
            <w:r>
              <w:rPr>
                <w:sz w:val="20"/>
                <w:u w:val="single"/>
              </w:rPr>
              <w:t>Concepto</w:t>
            </w:r>
          </w:p>
        </w:tc>
        <w:tc>
          <w:tcPr>
            <w:tcW w:w="309" w:type="dxa"/>
          </w:tcPr>
          <w:p w:rsidR="001E21B3" w:rsidRDefault="001E21B3"/>
        </w:tc>
        <w:tc>
          <w:tcPr>
            <w:tcW w:w="984" w:type="dxa"/>
          </w:tcPr>
          <w:p w:rsidR="001E21B3" w:rsidRDefault="0090667D">
            <w:pPr>
              <w:pStyle w:val="TableParagraph"/>
              <w:spacing w:line="223" w:lineRule="exact"/>
              <w:ind w:left="153"/>
              <w:rPr>
                <w:sz w:val="20"/>
              </w:rPr>
            </w:pPr>
            <w:r>
              <w:rPr>
                <w:sz w:val="20"/>
                <w:u w:val="single"/>
              </w:rPr>
              <w:t>Importe</w:t>
            </w:r>
          </w:p>
        </w:tc>
        <w:tc>
          <w:tcPr>
            <w:tcW w:w="154"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c>
          <w:tcPr>
            <w:tcW w:w="283" w:type="dxa"/>
          </w:tcPr>
          <w:p w:rsidR="001E21B3" w:rsidRDefault="001E21B3"/>
        </w:tc>
        <w:tc>
          <w:tcPr>
            <w:tcW w:w="991" w:type="dxa"/>
          </w:tcPr>
          <w:p w:rsidR="001E21B3" w:rsidRDefault="0090667D">
            <w:pPr>
              <w:pStyle w:val="TableParagraph"/>
              <w:spacing w:line="223" w:lineRule="exact"/>
              <w:ind w:right="144"/>
              <w:jc w:val="right"/>
              <w:rPr>
                <w:sz w:val="20"/>
              </w:rPr>
            </w:pPr>
            <w:r>
              <w:rPr>
                <w:sz w:val="20"/>
                <w:u w:val="single"/>
              </w:rPr>
              <w:t>Alcance</w:t>
            </w:r>
          </w:p>
        </w:tc>
        <w:tc>
          <w:tcPr>
            <w:tcW w:w="276" w:type="dxa"/>
          </w:tcPr>
          <w:p w:rsidR="001E21B3" w:rsidRDefault="001E21B3"/>
        </w:tc>
        <w:tc>
          <w:tcPr>
            <w:tcW w:w="482" w:type="dxa"/>
          </w:tcPr>
          <w:p w:rsidR="001E21B3" w:rsidRDefault="0090667D">
            <w:pPr>
              <w:pStyle w:val="TableParagraph"/>
              <w:spacing w:line="223" w:lineRule="exact"/>
              <w:ind w:left="153"/>
              <w:rPr>
                <w:sz w:val="20"/>
              </w:rPr>
            </w:pPr>
            <w:r>
              <w:rPr>
                <w:w w:val="99"/>
                <w:sz w:val="20"/>
                <w:u w:val="single"/>
              </w:rPr>
              <w:t>%</w:t>
            </w:r>
          </w:p>
        </w:tc>
      </w:tr>
      <w:tr w:rsidR="001E21B3">
        <w:trPr>
          <w:trHeight w:hRule="exact" w:val="289"/>
        </w:trPr>
        <w:tc>
          <w:tcPr>
            <w:tcW w:w="3227" w:type="dxa"/>
          </w:tcPr>
          <w:p w:rsidR="001E21B3" w:rsidRDefault="0090667D">
            <w:pPr>
              <w:pStyle w:val="TableParagraph"/>
              <w:spacing w:before="46"/>
              <w:ind w:left="200"/>
              <w:rPr>
                <w:sz w:val="20"/>
              </w:rPr>
            </w:pPr>
            <w:r>
              <w:rPr>
                <w:sz w:val="20"/>
              </w:rPr>
              <w:t>Gastos de orden social y cultural</w:t>
            </w:r>
          </w:p>
        </w:tc>
        <w:tc>
          <w:tcPr>
            <w:tcW w:w="309" w:type="dxa"/>
          </w:tcPr>
          <w:p w:rsidR="001E21B3" w:rsidRDefault="0090667D">
            <w:pPr>
              <w:pStyle w:val="TableParagraph"/>
              <w:spacing w:before="46"/>
              <w:ind w:right="69"/>
              <w:jc w:val="right"/>
              <w:rPr>
                <w:sz w:val="20"/>
              </w:rPr>
            </w:pPr>
            <w:r>
              <w:rPr>
                <w:w w:val="99"/>
                <w:sz w:val="20"/>
              </w:rPr>
              <w:t>$</w:t>
            </w:r>
          </w:p>
        </w:tc>
        <w:tc>
          <w:tcPr>
            <w:tcW w:w="984" w:type="dxa"/>
          </w:tcPr>
          <w:p w:rsidR="001E21B3" w:rsidRDefault="0090667D">
            <w:pPr>
              <w:pStyle w:val="TableParagraph"/>
              <w:spacing w:before="46"/>
              <w:ind w:right="69"/>
              <w:jc w:val="right"/>
              <w:rPr>
                <w:sz w:val="20"/>
              </w:rPr>
            </w:pPr>
            <w:r>
              <w:rPr>
                <w:sz w:val="20"/>
              </w:rPr>
              <w:t>5,766</w:t>
            </w:r>
          </w:p>
        </w:tc>
        <w:tc>
          <w:tcPr>
            <w:tcW w:w="154" w:type="dxa"/>
          </w:tcPr>
          <w:p w:rsidR="001E21B3" w:rsidRDefault="001E21B3"/>
        </w:tc>
        <w:tc>
          <w:tcPr>
            <w:tcW w:w="593" w:type="dxa"/>
          </w:tcPr>
          <w:p w:rsidR="001E21B3" w:rsidRDefault="0090667D">
            <w:pPr>
              <w:pStyle w:val="TableParagraph"/>
              <w:spacing w:before="46"/>
              <w:ind w:right="72"/>
              <w:jc w:val="right"/>
              <w:rPr>
                <w:sz w:val="20"/>
              </w:rPr>
            </w:pPr>
            <w:r>
              <w:rPr>
                <w:sz w:val="20"/>
              </w:rPr>
              <w:t>81</w:t>
            </w:r>
          </w:p>
        </w:tc>
        <w:tc>
          <w:tcPr>
            <w:tcW w:w="283" w:type="dxa"/>
          </w:tcPr>
          <w:p w:rsidR="001E21B3" w:rsidRDefault="0090667D">
            <w:pPr>
              <w:pStyle w:val="TableParagraph"/>
              <w:spacing w:before="46"/>
              <w:ind w:right="2"/>
              <w:jc w:val="center"/>
              <w:rPr>
                <w:sz w:val="20"/>
              </w:rPr>
            </w:pPr>
            <w:r>
              <w:rPr>
                <w:w w:val="99"/>
                <w:sz w:val="20"/>
              </w:rPr>
              <w:t>$</w:t>
            </w:r>
          </w:p>
        </w:tc>
        <w:tc>
          <w:tcPr>
            <w:tcW w:w="991" w:type="dxa"/>
          </w:tcPr>
          <w:p w:rsidR="001E21B3" w:rsidRDefault="0090667D">
            <w:pPr>
              <w:pStyle w:val="TableParagraph"/>
              <w:spacing w:before="46"/>
              <w:ind w:right="72"/>
              <w:jc w:val="right"/>
              <w:rPr>
                <w:sz w:val="20"/>
              </w:rPr>
            </w:pPr>
            <w:r>
              <w:rPr>
                <w:sz w:val="20"/>
              </w:rPr>
              <w:t>2,242</w:t>
            </w:r>
          </w:p>
        </w:tc>
        <w:tc>
          <w:tcPr>
            <w:tcW w:w="276" w:type="dxa"/>
          </w:tcPr>
          <w:p w:rsidR="001E21B3" w:rsidRDefault="001E21B3"/>
        </w:tc>
        <w:tc>
          <w:tcPr>
            <w:tcW w:w="482" w:type="dxa"/>
          </w:tcPr>
          <w:p w:rsidR="001E21B3" w:rsidRDefault="0090667D">
            <w:pPr>
              <w:pStyle w:val="TableParagraph"/>
              <w:spacing w:before="46"/>
              <w:ind w:right="72"/>
              <w:jc w:val="right"/>
              <w:rPr>
                <w:sz w:val="20"/>
              </w:rPr>
            </w:pPr>
            <w:r>
              <w:rPr>
                <w:sz w:val="20"/>
              </w:rPr>
              <w:t>39</w:t>
            </w:r>
          </w:p>
        </w:tc>
      </w:tr>
      <w:tr w:rsidR="001E21B3">
        <w:trPr>
          <w:trHeight w:hRule="exact" w:val="250"/>
        </w:trPr>
        <w:tc>
          <w:tcPr>
            <w:tcW w:w="3227" w:type="dxa"/>
          </w:tcPr>
          <w:p w:rsidR="001E21B3" w:rsidRDefault="0090667D">
            <w:pPr>
              <w:pStyle w:val="TableParagraph"/>
              <w:spacing w:before="6"/>
              <w:ind w:left="200"/>
              <w:rPr>
                <w:sz w:val="20"/>
              </w:rPr>
            </w:pPr>
            <w:r>
              <w:rPr>
                <w:sz w:val="20"/>
              </w:rPr>
              <w:t>Gastos de representación</w:t>
            </w:r>
          </w:p>
        </w:tc>
        <w:tc>
          <w:tcPr>
            <w:tcW w:w="309" w:type="dxa"/>
          </w:tcPr>
          <w:p w:rsidR="001E21B3" w:rsidRDefault="001E21B3"/>
        </w:tc>
        <w:tc>
          <w:tcPr>
            <w:tcW w:w="984" w:type="dxa"/>
          </w:tcPr>
          <w:p w:rsidR="001E21B3" w:rsidRDefault="0090667D">
            <w:pPr>
              <w:pStyle w:val="TableParagraph"/>
              <w:spacing w:before="6"/>
              <w:ind w:right="70"/>
              <w:jc w:val="right"/>
              <w:rPr>
                <w:sz w:val="20"/>
              </w:rPr>
            </w:pPr>
            <w:r>
              <w:rPr>
                <w:sz w:val="20"/>
              </w:rPr>
              <w:t>558</w:t>
            </w:r>
          </w:p>
        </w:tc>
        <w:tc>
          <w:tcPr>
            <w:tcW w:w="154" w:type="dxa"/>
          </w:tcPr>
          <w:p w:rsidR="001E21B3" w:rsidRDefault="001E21B3"/>
        </w:tc>
        <w:tc>
          <w:tcPr>
            <w:tcW w:w="593" w:type="dxa"/>
          </w:tcPr>
          <w:p w:rsidR="001E21B3" w:rsidRDefault="0090667D">
            <w:pPr>
              <w:pStyle w:val="TableParagraph"/>
              <w:spacing w:before="6"/>
              <w:ind w:right="69"/>
              <w:jc w:val="right"/>
              <w:rPr>
                <w:sz w:val="20"/>
              </w:rPr>
            </w:pPr>
            <w:r>
              <w:rPr>
                <w:w w:val="99"/>
                <w:sz w:val="20"/>
              </w:rPr>
              <w:t>8</w:t>
            </w:r>
          </w:p>
        </w:tc>
        <w:tc>
          <w:tcPr>
            <w:tcW w:w="283" w:type="dxa"/>
          </w:tcPr>
          <w:p w:rsidR="001E21B3" w:rsidRDefault="001E21B3"/>
        </w:tc>
        <w:tc>
          <w:tcPr>
            <w:tcW w:w="991" w:type="dxa"/>
          </w:tcPr>
          <w:p w:rsidR="001E21B3" w:rsidRDefault="0090667D">
            <w:pPr>
              <w:pStyle w:val="TableParagraph"/>
              <w:spacing w:before="6"/>
              <w:ind w:right="72"/>
              <w:jc w:val="right"/>
              <w:rPr>
                <w:sz w:val="20"/>
              </w:rPr>
            </w:pPr>
            <w:r>
              <w:rPr>
                <w:sz w:val="20"/>
              </w:rPr>
              <w:t>345</w:t>
            </w:r>
          </w:p>
        </w:tc>
        <w:tc>
          <w:tcPr>
            <w:tcW w:w="276" w:type="dxa"/>
          </w:tcPr>
          <w:p w:rsidR="001E21B3" w:rsidRDefault="001E21B3"/>
        </w:tc>
        <w:tc>
          <w:tcPr>
            <w:tcW w:w="482" w:type="dxa"/>
          </w:tcPr>
          <w:p w:rsidR="001E21B3" w:rsidRDefault="0090667D">
            <w:pPr>
              <w:pStyle w:val="TableParagraph"/>
              <w:spacing w:before="6"/>
              <w:ind w:right="72"/>
              <w:jc w:val="right"/>
              <w:rPr>
                <w:sz w:val="20"/>
              </w:rPr>
            </w:pPr>
            <w:r>
              <w:rPr>
                <w:sz w:val="20"/>
              </w:rPr>
              <w:t>62</w:t>
            </w:r>
          </w:p>
        </w:tc>
      </w:tr>
      <w:tr w:rsidR="001E21B3">
        <w:trPr>
          <w:trHeight w:hRule="exact" w:val="248"/>
        </w:trPr>
        <w:tc>
          <w:tcPr>
            <w:tcW w:w="3227" w:type="dxa"/>
          </w:tcPr>
          <w:p w:rsidR="001E21B3" w:rsidRDefault="0090667D">
            <w:pPr>
              <w:pStyle w:val="TableParagraph"/>
              <w:spacing w:before="6"/>
              <w:ind w:left="200"/>
              <w:rPr>
                <w:sz w:val="20"/>
              </w:rPr>
            </w:pPr>
            <w:r>
              <w:rPr>
                <w:sz w:val="20"/>
              </w:rPr>
              <w:t>Eventos culturales</w:t>
            </w:r>
          </w:p>
        </w:tc>
        <w:tc>
          <w:tcPr>
            <w:tcW w:w="309" w:type="dxa"/>
          </w:tcPr>
          <w:p w:rsidR="001E21B3" w:rsidRDefault="001E21B3"/>
        </w:tc>
        <w:tc>
          <w:tcPr>
            <w:tcW w:w="984" w:type="dxa"/>
          </w:tcPr>
          <w:p w:rsidR="001E21B3" w:rsidRDefault="0090667D">
            <w:pPr>
              <w:pStyle w:val="TableParagraph"/>
              <w:spacing w:before="6"/>
              <w:ind w:right="70"/>
              <w:jc w:val="right"/>
              <w:rPr>
                <w:sz w:val="20"/>
              </w:rPr>
            </w:pPr>
            <w:r>
              <w:rPr>
                <w:sz w:val="20"/>
              </w:rPr>
              <w:t>481</w:t>
            </w:r>
          </w:p>
        </w:tc>
        <w:tc>
          <w:tcPr>
            <w:tcW w:w="154" w:type="dxa"/>
          </w:tcPr>
          <w:p w:rsidR="001E21B3" w:rsidRDefault="001E21B3"/>
        </w:tc>
        <w:tc>
          <w:tcPr>
            <w:tcW w:w="593" w:type="dxa"/>
          </w:tcPr>
          <w:p w:rsidR="001E21B3" w:rsidRDefault="0090667D">
            <w:pPr>
              <w:pStyle w:val="TableParagraph"/>
              <w:spacing w:before="6"/>
              <w:ind w:right="69"/>
              <w:jc w:val="right"/>
              <w:rPr>
                <w:sz w:val="20"/>
              </w:rPr>
            </w:pPr>
            <w:r>
              <w:rPr>
                <w:w w:val="99"/>
                <w:sz w:val="20"/>
              </w:rPr>
              <w:t>7</w:t>
            </w:r>
          </w:p>
        </w:tc>
        <w:tc>
          <w:tcPr>
            <w:tcW w:w="283" w:type="dxa"/>
          </w:tcPr>
          <w:p w:rsidR="001E21B3" w:rsidRDefault="001E21B3"/>
        </w:tc>
        <w:tc>
          <w:tcPr>
            <w:tcW w:w="991" w:type="dxa"/>
          </w:tcPr>
          <w:p w:rsidR="001E21B3" w:rsidRDefault="0090667D">
            <w:pPr>
              <w:pStyle w:val="TableParagraph"/>
              <w:spacing w:before="6"/>
              <w:ind w:right="70"/>
              <w:jc w:val="right"/>
              <w:rPr>
                <w:sz w:val="20"/>
              </w:rPr>
            </w:pPr>
            <w:r>
              <w:rPr>
                <w:w w:val="99"/>
                <w:sz w:val="20"/>
              </w:rPr>
              <w:t>-</w:t>
            </w:r>
          </w:p>
        </w:tc>
        <w:tc>
          <w:tcPr>
            <w:tcW w:w="276"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3227" w:type="dxa"/>
          </w:tcPr>
          <w:p w:rsidR="001E21B3" w:rsidRDefault="0090667D">
            <w:pPr>
              <w:pStyle w:val="TableParagraph"/>
              <w:spacing w:before="5"/>
              <w:ind w:left="200"/>
              <w:rPr>
                <w:sz w:val="20"/>
              </w:rPr>
            </w:pPr>
            <w:r>
              <w:rPr>
                <w:sz w:val="20"/>
              </w:rPr>
              <w:t>Atención a consejos</w:t>
            </w:r>
          </w:p>
        </w:tc>
        <w:tc>
          <w:tcPr>
            <w:tcW w:w="309" w:type="dxa"/>
          </w:tcPr>
          <w:p w:rsidR="001E21B3" w:rsidRDefault="001E21B3"/>
        </w:tc>
        <w:tc>
          <w:tcPr>
            <w:tcW w:w="984" w:type="dxa"/>
          </w:tcPr>
          <w:p w:rsidR="001E21B3" w:rsidRDefault="0090667D">
            <w:pPr>
              <w:pStyle w:val="TableParagraph"/>
              <w:spacing w:before="5"/>
              <w:ind w:right="70"/>
              <w:jc w:val="right"/>
              <w:rPr>
                <w:sz w:val="20"/>
              </w:rPr>
            </w:pPr>
            <w:r>
              <w:rPr>
                <w:sz w:val="20"/>
              </w:rPr>
              <w:t>186</w:t>
            </w:r>
          </w:p>
        </w:tc>
        <w:tc>
          <w:tcPr>
            <w:tcW w:w="154" w:type="dxa"/>
          </w:tcPr>
          <w:p w:rsidR="001E21B3" w:rsidRDefault="001E21B3"/>
        </w:tc>
        <w:tc>
          <w:tcPr>
            <w:tcW w:w="593" w:type="dxa"/>
          </w:tcPr>
          <w:p w:rsidR="001E21B3" w:rsidRDefault="0090667D">
            <w:pPr>
              <w:pStyle w:val="TableParagraph"/>
              <w:spacing w:before="5"/>
              <w:ind w:right="69"/>
              <w:jc w:val="right"/>
              <w:rPr>
                <w:sz w:val="20"/>
              </w:rPr>
            </w:pPr>
            <w:r>
              <w:rPr>
                <w:w w:val="99"/>
                <w:sz w:val="20"/>
              </w:rPr>
              <w:t>2</w:t>
            </w:r>
          </w:p>
        </w:tc>
        <w:tc>
          <w:tcPr>
            <w:tcW w:w="283" w:type="dxa"/>
          </w:tcPr>
          <w:p w:rsidR="001E21B3" w:rsidRDefault="001E21B3"/>
        </w:tc>
        <w:tc>
          <w:tcPr>
            <w:tcW w:w="991" w:type="dxa"/>
          </w:tcPr>
          <w:p w:rsidR="001E21B3" w:rsidRDefault="0090667D">
            <w:pPr>
              <w:pStyle w:val="TableParagraph"/>
              <w:spacing w:before="5"/>
              <w:ind w:right="70"/>
              <w:jc w:val="right"/>
              <w:rPr>
                <w:sz w:val="20"/>
              </w:rPr>
            </w:pPr>
            <w:r>
              <w:rPr>
                <w:w w:val="99"/>
                <w:sz w:val="20"/>
              </w:rPr>
              <w:t>-</w:t>
            </w:r>
          </w:p>
        </w:tc>
        <w:tc>
          <w:tcPr>
            <w:tcW w:w="276" w:type="dxa"/>
          </w:tcPr>
          <w:p w:rsidR="001E21B3" w:rsidRDefault="001E21B3"/>
        </w:tc>
        <w:tc>
          <w:tcPr>
            <w:tcW w:w="482" w:type="dxa"/>
          </w:tcPr>
          <w:p w:rsidR="001E21B3" w:rsidRDefault="0090667D">
            <w:pPr>
              <w:pStyle w:val="TableParagraph"/>
              <w:spacing w:before="5"/>
              <w:ind w:right="70"/>
              <w:jc w:val="right"/>
              <w:rPr>
                <w:sz w:val="20"/>
              </w:rPr>
            </w:pPr>
            <w:r>
              <w:rPr>
                <w:w w:val="99"/>
                <w:sz w:val="20"/>
              </w:rPr>
              <w:t>-</w:t>
            </w:r>
          </w:p>
        </w:tc>
      </w:tr>
      <w:tr w:rsidR="001E21B3">
        <w:trPr>
          <w:trHeight w:hRule="exact" w:val="250"/>
        </w:trPr>
        <w:tc>
          <w:tcPr>
            <w:tcW w:w="3227" w:type="dxa"/>
          </w:tcPr>
          <w:p w:rsidR="001E21B3" w:rsidRDefault="0090667D">
            <w:pPr>
              <w:pStyle w:val="TableParagraph"/>
              <w:spacing w:before="6"/>
              <w:ind w:left="200"/>
              <w:rPr>
                <w:sz w:val="20"/>
              </w:rPr>
            </w:pPr>
            <w:r>
              <w:rPr>
                <w:sz w:val="20"/>
              </w:rPr>
              <w:t>Atenciones a funcionarios</w:t>
            </w:r>
          </w:p>
        </w:tc>
        <w:tc>
          <w:tcPr>
            <w:tcW w:w="309" w:type="dxa"/>
          </w:tcPr>
          <w:p w:rsidR="001E21B3" w:rsidRDefault="001E21B3"/>
        </w:tc>
        <w:tc>
          <w:tcPr>
            <w:tcW w:w="984" w:type="dxa"/>
          </w:tcPr>
          <w:p w:rsidR="001E21B3" w:rsidRDefault="0090667D">
            <w:pPr>
              <w:pStyle w:val="TableParagraph"/>
              <w:spacing w:before="6"/>
              <w:ind w:right="70"/>
              <w:jc w:val="right"/>
              <w:rPr>
                <w:sz w:val="20"/>
              </w:rPr>
            </w:pPr>
            <w:r>
              <w:rPr>
                <w:sz w:val="20"/>
              </w:rPr>
              <w:t>127</w:t>
            </w:r>
          </w:p>
        </w:tc>
        <w:tc>
          <w:tcPr>
            <w:tcW w:w="154" w:type="dxa"/>
          </w:tcPr>
          <w:p w:rsidR="001E21B3" w:rsidRDefault="001E21B3"/>
        </w:tc>
        <w:tc>
          <w:tcPr>
            <w:tcW w:w="593" w:type="dxa"/>
          </w:tcPr>
          <w:p w:rsidR="001E21B3" w:rsidRDefault="0090667D">
            <w:pPr>
              <w:pStyle w:val="TableParagraph"/>
              <w:spacing w:before="6"/>
              <w:ind w:right="69"/>
              <w:jc w:val="right"/>
              <w:rPr>
                <w:sz w:val="20"/>
              </w:rPr>
            </w:pPr>
            <w:r>
              <w:rPr>
                <w:w w:val="99"/>
                <w:sz w:val="20"/>
              </w:rPr>
              <w:t>2</w:t>
            </w:r>
          </w:p>
        </w:tc>
        <w:tc>
          <w:tcPr>
            <w:tcW w:w="283" w:type="dxa"/>
          </w:tcPr>
          <w:p w:rsidR="001E21B3" w:rsidRDefault="001E21B3"/>
        </w:tc>
        <w:tc>
          <w:tcPr>
            <w:tcW w:w="991" w:type="dxa"/>
          </w:tcPr>
          <w:p w:rsidR="001E21B3" w:rsidRDefault="0090667D">
            <w:pPr>
              <w:pStyle w:val="TableParagraph"/>
              <w:spacing w:before="6"/>
              <w:ind w:right="70"/>
              <w:jc w:val="right"/>
              <w:rPr>
                <w:sz w:val="20"/>
              </w:rPr>
            </w:pPr>
            <w:r>
              <w:rPr>
                <w:w w:val="99"/>
                <w:sz w:val="20"/>
              </w:rPr>
              <w:t>-</w:t>
            </w:r>
          </w:p>
        </w:tc>
        <w:tc>
          <w:tcPr>
            <w:tcW w:w="276" w:type="dxa"/>
          </w:tcPr>
          <w:p w:rsidR="001E21B3" w:rsidRDefault="001E21B3"/>
        </w:tc>
        <w:tc>
          <w:tcPr>
            <w:tcW w:w="482" w:type="dxa"/>
          </w:tcPr>
          <w:p w:rsidR="001E21B3" w:rsidRDefault="0090667D">
            <w:pPr>
              <w:pStyle w:val="TableParagraph"/>
              <w:spacing w:before="6"/>
              <w:ind w:right="70"/>
              <w:jc w:val="right"/>
              <w:rPr>
                <w:sz w:val="20"/>
              </w:rPr>
            </w:pPr>
            <w:r>
              <w:rPr>
                <w:w w:val="99"/>
                <w:sz w:val="20"/>
              </w:rPr>
              <w:t>-</w:t>
            </w:r>
          </w:p>
        </w:tc>
      </w:tr>
      <w:tr w:rsidR="001E21B3">
        <w:trPr>
          <w:trHeight w:hRule="exact" w:val="331"/>
        </w:trPr>
        <w:tc>
          <w:tcPr>
            <w:tcW w:w="3227" w:type="dxa"/>
          </w:tcPr>
          <w:p w:rsidR="001E21B3" w:rsidRDefault="0090667D">
            <w:pPr>
              <w:pStyle w:val="TableParagraph"/>
              <w:spacing w:before="6"/>
              <w:ind w:left="200"/>
              <w:rPr>
                <w:sz w:val="20"/>
              </w:rPr>
            </w:pPr>
            <w:r>
              <w:rPr>
                <w:sz w:val="20"/>
              </w:rPr>
              <w:t>Eventos por exposiciones</w:t>
            </w:r>
          </w:p>
        </w:tc>
        <w:tc>
          <w:tcPr>
            <w:tcW w:w="309" w:type="dxa"/>
          </w:tcPr>
          <w:p w:rsidR="001E21B3" w:rsidRDefault="001E21B3"/>
        </w:tc>
        <w:tc>
          <w:tcPr>
            <w:tcW w:w="984" w:type="dxa"/>
            <w:tcBorders>
              <w:bottom w:val="single" w:sz="4" w:space="0" w:color="000000"/>
            </w:tcBorders>
          </w:tcPr>
          <w:p w:rsidR="001E21B3" w:rsidRDefault="0090667D">
            <w:pPr>
              <w:pStyle w:val="TableParagraph"/>
              <w:spacing w:before="6"/>
              <w:ind w:right="70"/>
              <w:jc w:val="right"/>
              <w:rPr>
                <w:sz w:val="20"/>
              </w:rPr>
            </w:pPr>
            <w:r>
              <w:rPr>
                <w:sz w:val="20"/>
              </w:rPr>
              <w:t>11</w:t>
            </w:r>
          </w:p>
        </w:tc>
        <w:tc>
          <w:tcPr>
            <w:tcW w:w="154" w:type="dxa"/>
          </w:tcPr>
          <w:p w:rsidR="001E21B3" w:rsidRDefault="001E21B3"/>
        </w:tc>
        <w:tc>
          <w:tcPr>
            <w:tcW w:w="593" w:type="dxa"/>
            <w:tcBorders>
              <w:bottom w:val="single" w:sz="4" w:space="0" w:color="000000"/>
            </w:tcBorders>
          </w:tcPr>
          <w:p w:rsidR="001E21B3" w:rsidRDefault="0090667D">
            <w:pPr>
              <w:pStyle w:val="TableParagraph"/>
              <w:spacing w:before="6"/>
              <w:ind w:right="70"/>
              <w:jc w:val="right"/>
              <w:rPr>
                <w:sz w:val="20"/>
              </w:rPr>
            </w:pPr>
            <w:r>
              <w:rPr>
                <w:w w:val="99"/>
                <w:sz w:val="20"/>
              </w:rPr>
              <w:t>-</w:t>
            </w:r>
          </w:p>
        </w:tc>
        <w:tc>
          <w:tcPr>
            <w:tcW w:w="283" w:type="dxa"/>
          </w:tcPr>
          <w:p w:rsidR="001E21B3" w:rsidRDefault="001E21B3"/>
        </w:tc>
        <w:tc>
          <w:tcPr>
            <w:tcW w:w="991" w:type="dxa"/>
            <w:tcBorders>
              <w:bottom w:val="single" w:sz="4" w:space="0" w:color="000000"/>
            </w:tcBorders>
          </w:tcPr>
          <w:p w:rsidR="001E21B3" w:rsidRDefault="0090667D">
            <w:pPr>
              <w:pStyle w:val="TableParagraph"/>
              <w:spacing w:before="7"/>
              <w:ind w:right="70"/>
              <w:jc w:val="right"/>
              <w:rPr>
                <w:rFonts w:ascii="Times New Roman"/>
                <w:sz w:val="20"/>
              </w:rPr>
            </w:pPr>
            <w:r>
              <w:rPr>
                <w:rFonts w:ascii="Times New Roman"/>
                <w:w w:val="99"/>
                <w:sz w:val="20"/>
              </w:rPr>
              <w:t>-</w:t>
            </w:r>
          </w:p>
        </w:tc>
        <w:tc>
          <w:tcPr>
            <w:tcW w:w="276" w:type="dxa"/>
          </w:tcPr>
          <w:p w:rsidR="001E21B3" w:rsidRDefault="001E21B3"/>
        </w:tc>
        <w:tc>
          <w:tcPr>
            <w:tcW w:w="482" w:type="dxa"/>
            <w:tcBorders>
              <w:bottom w:val="single" w:sz="4" w:space="0" w:color="000000"/>
            </w:tcBorders>
          </w:tcPr>
          <w:p w:rsidR="001E21B3" w:rsidRDefault="0090667D">
            <w:pPr>
              <w:pStyle w:val="TableParagraph"/>
              <w:spacing w:before="6"/>
              <w:ind w:right="70"/>
              <w:jc w:val="right"/>
              <w:rPr>
                <w:sz w:val="20"/>
              </w:rPr>
            </w:pPr>
            <w:r>
              <w:rPr>
                <w:w w:val="99"/>
                <w:sz w:val="20"/>
              </w:rPr>
              <w:t>-</w:t>
            </w:r>
          </w:p>
        </w:tc>
      </w:tr>
      <w:tr w:rsidR="001E21B3">
        <w:trPr>
          <w:trHeight w:hRule="exact" w:val="269"/>
        </w:trPr>
        <w:tc>
          <w:tcPr>
            <w:tcW w:w="3227" w:type="dxa"/>
          </w:tcPr>
          <w:p w:rsidR="001E21B3" w:rsidRDefault="0090667D">
            <w:pPr>
              <w:pStyle w:val="TableParagraph"/>
              <w:spacing w:before="9"/>
              <w:ind w:left="1256" w:right="1073"/>
              <w:jc w:val="center"/>
              <w:rPr>
                <w:sz w:val="20"/>
              </w:rPr>
            </w:pPr>
            <w:r>
              <w:rPr>
                <w:sz w:val="20"/>
              </w:rPr>
              <w:t>Total</w:t>
            </w:r>
          </w:p>
        </w:tc>
        <w:tc>
          <w:tcPr>
            <w:tcW w:w="309" w:type="dxa"/>
          </w:tcPr>
          <w:p w:rsidR="001E21B3" w:rsidRDefault="0090667D">
            <w:pPr>
              <w:pStyle w:val="TableParagraph"/>
              <w:spacing w:before="9"/>
              <w:ind w:right="69"/>
              <w:jc w:val="right"/>
              <w:rPr>
                <w:sz w:val="20"/>
              </w:rPr>
            </w:pPr>
            <w:r>
              <w:rPr>
                <w:w w:val="99"/>
                <w:sz w:val="20"/>
              </w:rPr>
              <w:t>$</w:t>
            </w:r>
          </w:p>
        </w:tc>
        <w:tc>
          <w:tcPr>
            <w:tcW w:w="984" w:type="dxa"/>
            <w:tcBorders>
              <w:top w:val="single" w:sz="4" w:space="0" w:color="000000"/>
              <w:bottom w:val="double" w:sz="6" w:space="0" w:color="000000"/>
            </w:tcBorders>
          </w:tcPr>
          <w:p w:rsidR="001E21B3" w:rsidRDefault="0090667D">
            <w:pPr>
              <w:pStyle w:val="TableParagraph"/>
              <w:spacing w:before="4"/>
              <w:ind w:right="69"/>
              <w:jc w:val="right"/>
              <w:rPr>
                <w:sz w:val="20"/>
              </w:rPr>
            </w:pPr>
            <w:r>
              <w:rPr>
                <w:sz w:val="20"/>
              </w:rPr>
              <w:t>7,129</w:t>
            </w:r>
          </w:p>
        </w:tc>
        <w:tc>
          <w:tcPr>
            <w:tcW w:w="154"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100</w:t>
            </w:r>
          </w:p>
        </w:tc>
        <w:tc>
          <w:tcPr>
            <w:tcW w:w="283" w:type="dxa"/>
          </w:tcPr>
          <w:p w:rsidR="001E21B3" w:rsidRDefault="0090667D">
            <w:pPr>
              <w:pStyle w:val="TableParagraph"/>
              <w:spacing w:before="9"/>
              <w:ind w:right="2"/>
              <w:jc w:val="center"/>
              <w:rPr>
                <w:sz w:val="20"/>
              </w:rPr>
            </w:pPr>
            <w:r>
              <w:rPr>
                <w:w w:val="99"/>
                <w:sz w:val="20"/>
              </w:rPr>
              <w:t>$</w:t>
            </w:r>
          </w:p>
        </w:tc>
        <w:tc>
          <w:tcPr>
            <w:tcW w:w="991"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2,587</w:t>
            </w:r>
          </w:p>
        </w:tc>
        <w:tc>
          <w:tcPr>
            <w:tcW w:w="276" w:type="dxa"/>
          </w:tcPr>
          <w:p w:rsidR="001E21B3" w:rsidRDefault="001E21B3"/>
        </w:tc>
        <w:tc>
          <w:tcPr>
            <w:tcW w:w="482" w:type="dxa"/>
            <w:tcBorders>
              <w:top w:val="single" w:sz="4" w:space="0" w:color="000000"/>
              <w:bottom w:val="double" w:sz="6" w:space="0" w:color="000000"/>
            </w:tcBorders>
          </w:tcPr>
          <w:p w:rsidR="001E21B3" w:rsidRDefault="0090667D">
            <w:pPr>
              <w:pStyle w:val="TableParagraph"/>
              <w:spacing w:before="4"/>
              <w:ind w:right="72"/>
              <w:jc w:val="right"/>
              <w:rPr>
                <w:sz w:val="20"/>
              </w:rPr>
            </w:pPr>
            <w:r>
              <w:rPr>
                <w:sz w:val="20"/>
              </w:rPr>
              <w:t>36</w:t>
            </w:r>
          </w:p>
        </w:tc>
      </w:tr>
    </w:tbl>
    <w:p w:rsidR="001E21B3" w:rsidRDefault="001E21B3">
      <w:pPr>
        <w:jc w:val="right"/>
        <w:rPr>
          <w:sz w:val="20"/>
        </w:rPr>
        <w:sectPr w:rsidR="001E21B3">
          <w:pgSz w:w="12240" w:h="15840"/>
          <w:pgMar w:top="720" w:right="5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21"/>
        <w:ind w:left="691" w:right="321"/>
        <w:jc w:val="both"/>
      </w:pPr>
      <w:r>
        <w:t>Adicionalmente, como procedimiento de auditoría se revisó de manera selectiva que en las partidas existiera la evidencia de la realización de los eventos o de los trabajos realizados, en algunos casos su convocatoria, el material utilizado para la difusión</w:t>
      </w:r>
      <w:r>
        <w:t>, programa de actividades, trípticos publicitarios, material fotográfico, así como la efectiva entrega recepción de bienes otorgados en los eventos, entre otra</w:t>
      </w:r>
      <w:r>
        <w:rPr>
          <w:spacing w:val="-22"/>
        </w:rPr>
        <w:t xml:space="preserve"> </w:t>
      </w:r>
      <w:r>
        <w:t>información.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rPr>
          <w:sz w:val="20"/>
        </w:rPr>
      </w:pPr>
    </w:p>
    <w:tbl>
      <w:tblPr>
        <w:tblStyle w:val="TableNormal"/>
        <w:tblW w:w="0" w:type="auto"/>
        <w:tblInd w:w="475" w:type="dxa"/>
        <w:tblBorders>
          <w:top w:val="nil"/>
          <w:left w:val="nil"/>
          <w:bottom w:val="nil"/>
          <w:right w:val="nil"/>
          <w:insideH w:val="nil"/>
          <w:insideV w:val="nil"/>
        </w:tblBorders>
        <w:tblLayout w:type="fixed"/>
        <w:tblLook w:val="01E0" w:firstRow="1" w:lastRow="1" w:firstColumn="1" w:lastColumn="1" w:noHBand="0" w:noVBand="0"/>
      </w:tblPr>
      <w:tblGrid>
        <w:gridCol w:w="6759"/>
        <w:gridCol w:w="4213"/>
      </w:tblGrid>
      <w:tr w:rsidR="001E21B3">
        <w:trPr>
          <w:trHeight w:hRule="exact" w:val="268"/>
        </w:trPr>
        <w:tc>
          <w:tcPr>
            <w:tcW w:w="6759" w:type="dxa"/>
          </w:tcPr>
          <w:p w:rsidR="001E21B3" w:rsidRDefault="0090667D">
            <w:pPr>
              <w:pStyle w:val="TableParagraph"/>
              <w:spacing w:line="268" w:lineRule="exact"/>
              <w:ind w:left="200"/>
              <w:rPr>
                <w:sz w:val="24"/>
              </w:rPr>
            </w:pPr>
            <w:r>
              <w:rPr>
                <w:sz w:val="24"/>
                <w:u w:val="single"/>
              </w:rPr>
              <w:t>Servicios de traslado y viáticos</w:t>
            </w:r>
          </w:p>
        </w:tc>
        <w:tc>
          <w:tcPr>
            <w:tcW w:w="4213" w:type="dxa"/>
          </w:tcPr>
          <w:p w:rsidR="001E21B3" w:rsidRDefault="0090667D">
            <w:pPr>
              <w:pStyle w:val="TableParagraph"/>
              <w:spacing w:line="268" w:lineRule="exact"/>
              <w:ind w:right="198"/>
              <w:jc w:val="right"/>
              <w:rPr>
                <w:sz w:val="24"/>
              </w:rPr>
            </w:pPr>
            <w:r>
              <w:rPr>
                <w:sz w:val="24"/>
              </w:rPr>
              <w:t>$1,150</w:t>
            </w:r>
          </w:p>
        </w:tc>
      </w:tr>
    </w:tbl>
    <w:p w:rsidR="001E21B3" w:rsidRDefault="001E21B3">
      <w:pPr>
        <w:pStyle w:val="Textoindependiente"/>
        <w:spacing w:before="11"/>
        <w:rPr>
          <w:sz w:val="15"/>
        </w:rPr>
      </w:pPr>
    </w:p>
    <w:p w:rsidR="001E21B3" w:rsidRDefault="0090667D">
      <w:pPr>
        <w:pStyle w:val="Textoindependiente"/>
        <w:spacing w:before="92"/>
        <w:ind w:left="692"/>
      </w:pPr>
      <w:r>
        <w:t>Los conceptos registrados en esta cuen</w:t>
      </w:r>
      <w:r>
        <w:t>ta se integran como sigue:</w:t>
      </w:r>
    </w:p>
    <w:p w:rsidR="001E21B3" w:rsidRDefault="001E21B3">
      <w:pPr>
        <w:pStyle w:val="Textoindependiente"/>
        <w:rPr>
          <w:sz w:val="20"/>
        </w:rPr>
      </w:pPr>
    </w:p>
    <w:p w:rsidR="001E21B3" w:rsidRDefault="001E21B3">
      <w:pPr>
        <w:pStyle w:val="Textoindependiente"/>
        <w:spacing w:before="1"/>
        <w:rPr>
          <w:sz w:val="29"/>
        </w:rPr>
      </w:pPr>
    </w:p>
    <w:tbl>
      <w:tblPr>
        <w:tblStyle w:val="TableNormal"/>
        <w:tblW w:w="0" w:type="auto"/>
        <w:tblInd w:w="3439" w:type="dxa"/>
        <w:tblBorders>
          <w:top w:val="nil"/>
          <w:left w:val="nil"/>
          <w:bottom w:val="nil"/>
          <w:right w:val="nil"/>
          <w:insideH w:val="nil"/>
          <w:insideV w:val="nil"/>
        </w:tblBorders>
        <w:tblLayout w:type="fixed"/>
        <w:tblLook w:val="01E0" w:firstRow="1" w:lastRow="1" w:firstColumn="1" w:lastColumn="1" w:noHBand="0" w:noVBand="0"/>
      </w:tblPr>
      <w:tblGrid>
        <w:gridCol w:w="2765"/>
        <w:gridCol w:w="325"/>
        <w:gridCol w:w="986"/>
        <w:gridCol w:w="245"/>
        <w:gridCol w:w="593"/>
      </w:tblGrid>
      <w:tr w:rsidR="001E21B3">
        <w:trPr>
          <w:trHeight w:hRule="exact" w:val="277"/>
        </w:trPr>
        <w:tc>
          <w:tcPr>
            <w:tcW w:w="2765" w:type="dxa"/>
          </w:tcPr>
          <w:p w:rsidR="001E21B3" w:rsidRDefault="0090667D">
            <w:pPr>
              <w:pStyle w:val="TableParagraph"/>
              <w:spacing w:line="223" w:lineRule="exact"/>
              <w:ind w:left="1044"/>
              <w:rPr>
                <w:sz w:val="20"/>
              </w:rPr>
            </w:pPr>
            <w:r>
              <w:rPr>
                <w:sz w:val="20"/>
                <w:u w:val="single"/>
              </w:rPr>
              <w:t>Concepto</w:t>
            </w:r>
          </w:p>
        </w:tc>
        <w:tc>
          <w:tcPr>
            <w:tcW w:w="325" w:type="dxa"/>
          </w:tcPr>
          <w:p w:rsidR="001E21B3" w:rsidRDefault="001E21B3"/>
        </w:tc>
        <w:tc>
          <w:tcPr>
            <w:tcW w:w="986" w:type="dxa"/>
          </w:tcPr>
          <w:p w:rsidR="001E21B3" w:rsidRDefault="0090667D">
            <w:pPr>
              <w:pStyle w:val="TableParagraph"/>
              <w:spacing w:line="223" w:lineRule="exact"/>
              <w:ind w:left="-15" w:right="69"/>
              <w:jc w:val="right"/>
              <w:rPr>
                <w:sz w:val="20"/>
              </w:rPr>
            </w:pPr>
            <w:r>
              <w:rPr>
                <w:sz w:val="20"/>
                <w:u w:val="single"/>
              </w:rPr>
              <w:t>Importe</w:t>
            </w:r>
          </w:p>
        </w:tc>
        <w:tc>
          <w:tcPr>
            <w:tcW w:w="245"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r>
      <w:tr w:rsidR="001E21B3">
        <w:trPr>
          <w:trHeight w:hRule="exact" w:val="289"/>
        </w:trPr>
        <w:tc>
          <w:tcPr>
            <w:tcW w:w="2765" w:type="dxa"/>
          </w:tcPr>
          <w:p w:rsidR="001E21B3" w:rsidRDefault="0090667D">
            <w:pPr>
              <w:pStyle w:val="TableParagraph"/>
              <w:spacing w:before="47"/>
              <w:ind w:left="200"/>
              <w:rPr>
                <w:sz w:val="20"/>
              </w:rPr>
            </w:pPr>
            <w:r>
              <w:rPr>
                <w:sz w:val="20"/>
              </w:rPr>
              <w:t>Pasajes terrestres y aéreos</w:t>
            </w:r>
          </w:p>
        </w:tc>
        <w:tc>
          <w:tcPr>
            <w:tcW w:w="325" w:type="dxa"/>
          </w:tcPr>
          <w:p w:rsidR="001E21B3" w:rsidRDefault="0090667D">
            <w:pPr>
              <w:pStyle w:val="TableParagraph"/>
              <w:spacing w:before="47"/>
              <w:ind w:left="51"/>
              <w:jc w:val="center"/>
              <w:rPr>
                <w:sz w:val="20"/>
              </w:rPr>
            </w:pPr>
            <w:r>
              <w:rPr>
                <w:w w:val="99"/>
                <w:sz w:val="20"/>
              </w:rPr>
              <w:t>$</w:t>
            </w:r>
          </w:p>
        </w:tc>
        <w:tc>
          <w:tcPr>
            <w:tcW w:w="986" w:type="dxa"/>
          </w:tcPr>
          <w:p w:rsidR="001E21B3" w:rsidRDefault="0090667D">
            <w:pPr>
              <w:pStyle w:val="TableParagraph"/>
              <w:spacing w:before="47"/>
              <w:ind w:left="-15" w:right="72"/>
              <w:jc w:val="right"/>
              <w:rPr>
                <w:sz w:val="20"/>
              </w:rPr>
            </w:pPr>
            <w:r>
              <w:rPr>
                <w:sz w:val="20"/>
              </w:rPr>
              <w:t>672</w:t>
            </w:r>
          </w:p>
        </w:tc>
        <w:tc>
          <w:tcPr>
            <w:tcW w:w="245" w:type="dxa"/>
          </w:tcPr>
          <w:p w:rsidR="001E21B3" w:rsidRDefault="001E21B3"/>
        </w:tc>
        <w:tc>
          <w:tcPr>
            <w:tcW w:w="593" w:type="dxa"/>
          </w:tcPr>
          <w:p w:rsidR="001E21B3" w:rsidRDefault="0090667D">
            <w:pPr>
              <w:pStyle w:val="TableParagraph"/>
              <w:spacing w:before="47"/>
              <w:ind w:right="72"/>
              <w:jc w:val="right"/>
              <w:rPr>
                <w:sz w:val="20"/>
              </w:rPr>
            </w:pPr>
            <w:r>
              <w:rPr>
                <w:sz w:val="20"/>
              </w:rPr>
              <w:t>59</w:t>
            </w:r>
          </w:p>
        </w:tc>
      </w:tr>
      <w:tr w:rsidR="001E21B3">
        <w:trPr>
          <w:trHeight w:hRule="exact" w:val="248"/>
        </w:trPr>
        <w:tc>
          <w:tcPr>
            <w:tcW w:w="2765" w:type="dxa"/>
          </w:tcPr>
          <w:p w:rsidR="001E21B3" w:rsidRDefault="0090667D">
            <w:pPr>
              <w:pStyle w:val="TableParagraph"/>
              <w:spacing w:before="5"/>
              <w:ind w:left="200"/>
              <w:rPr>
                <w:sz w:val="20"/>
              </w:rPr>
            </w:pPr>
            <w:r>
              <w:rPr>
                <w:sz w:val="20"/>
              </w:rPr>
              <w:t>Gastos de viaje</w:t>
            </w:r>
          </w:p>
        </w:tc>
        <w:tc>
          <w:tcPr>
            <w:tcW w:w="325" w:type="dxa"/>
          </w:tcPr>
          <w:p w:rsidR="001E21B3" w:rsidRDefault="001E21B3"/>
        </w:tc>
        <w:tc>
          <w:tcPr>
            <w:tcW w:w="986" w:type="dxa"/>
          </w:tcPr>
          <w:p w:rsidR="001E21B3" w:rsidRDefault="0090667D">
            <w:pPr>
              <w:pStyle w:val="TableParagraph"/>
              <w:spacing w:before="5"/>
              <w:ind w:left="-15" w:right="72"/>
              <w:jc w:val="right"/>
              <w:rPr>
                <w:sz w:val="20"/>
              </w:rPr>
            </w:pPr>
            <w:r>
              <w:rPr>
                <w:sz w:val="20"/>
              </w:rPr>
              <w:t>429</w:t>
            </w:r>
          </w:p>
        </w:tc>
        <w:tc>
          <w:tcPr>
            <w:tcW w:w="245" w:type="dxa"/>
          </w:tcPr>
          <w:p w:rsidR="001E21B3" w:rsidRDefault="001E21B3"/>
        </w:tc>
        <w:tc>
          <w:tcPr>
            <w:tcW w:w="593" w:type="dxa"/>
          </w:tcPr>
          <w:p w:rsidR="001E21B3" w:rsidRDefault="0090667D">
            <w:pPr>
              <w:pStyle w:val="TableParagraph"/>
              <w:spacing w:before="5"/>
              <w:ind w:right="72"/>
              <w:jc w:val="right"/>
              <w:rPr>
                <w:sz w:val="20"/>
              </w:rPr>
            </w:pPr>
            <w:r>
              <w:rPr>
                <w:sz w:val="20"/>
              </w:rPr>
              <w:t>37</w:t>
            </w:r>
          </w:p>
        </w:tc>
      </w:tr>
      <w:tr w:rsidR="001E21B3">
        <w:trPr>
          <w:trHeight w:hRule="exact" w:val="331"/>
        </w:trPr>
        <w:tc>
          <w:tcPr>
            <w:tcW w:w="2765" w:type="dxa"/>
          </w:tcPr>
          <w:p w:rsidR="001E21B3" w:rsidRDefault="0090667D">
            <w:pPr>
              <w:pStyle w:val="TableParagraph"/>
              <w:spacing w:before="6"/>
              <w:ind w:left="200"/>
              <w:rPr>
                <w:sz w:val="20"/>
              </w:rPr>
            </w:pPr>
            <w:r>
              <w:rPr>
                <w:sz w:val="20"/>
              </w:rPr>
              <w:t>Otros servicios</w:t>
            </w:r>
          </w:p>
        </w:tc>
        <w:tc>
          <w:tcPr>
            <w:tcW w:w="325" w:type="dxa"/>
          </w:tcPr>
          <w:p w:rsidR="001E21B3" w:rsidRDefault="001E21B3"/>
        </w:tc>
        <w:tc>
          <w:tcPr>
            <w:tcW w:w="986" w:type="dxa"/>
            <w:tcBorders>
              <w:bottom w:val="single" w:sz="4" w:space="0" w:color="000000"/>
            </w:tcBorders>
          </w:tcPr>
          <w:p w:rsidR="001E21B3" w:rsidRDefault="0090667D">
            <w:pPr>
              <w:pStyle w:val="TableParagraph"/>
              <w:spacing w:before="6"/>
              <w:ind w:left="-15" w:right="72"/>
              <w:jc w:val="right"/>
              <w:rPr>
                <w:sz w:val="20"/>
              </w:rPr>
            </w:pPr>
            <w:r>
              <w:rPr>
                <w:sz w:val="20"/>
              </w:rPr>
              <w:t>49</w:t>
            </w:r>
          </w:p>
        </w:tc>
        <w:tc>
          <w:tcPr>
            <w:tcW w:w="245" w:type="dxa"/>
          </w:tcPr>
          <w:p w:rsidR="001E21B3" w:rsidRDefault="001E21B3"/>
        </w:tc>
        <w:tc>
          <w:tcPr>
            <w:tcW w:w="593" w:type="dxa"/>
            <w:tcBorders>
              <w:bottom w:val="single" w:sz="4" w:space="0" w:color="000000"/>
            </w:tcBorders>
          </w:tcPr>
          <w:p w:rsidR="001E21B3" w:rsidRDefault="0090667D">
            <w:pPr>
              <w:pStyle w:val="TableParagraph"/>
              <w:spacing w:before="6"/>
              <w:ind w:right="69"/>
              <w:jc w:val="right"/>
              <w:rPr>
                <w:sz w:val="20"/>
              </w:rPr>
            </w:pPr>
            <w:r>
              <w:rPr>
                <w:w w:val="99"/>
                <w:sz w:val="20"/>
              </w:rPr>
              <w:t>4</w:t>
            </w:r>
          </w:p>
        </w:tc>
      </w:tr>
      <w:tr w:rsidR="001E21B3">
        <w:trPr>
          <w:trHeight w:hRule="exact" w:val="324"/>
        </w:trPr>
        <w:tc>
          <w:tcPr>
            <w:tcW w:w="2765" w:type="dxa"/>
          </w:tcPr>
          <w:p w:rsidR="001E21B3" w:rsidRDefault="0090667D">
            <w:pPr>
              <w:pStyle w:val="TableParagraph"/>
              <w:spacing w:before="38"/>
              <w:ind w:left="1229" w:right="1050"/>
              <w:jc w:val="center"/>
              <w:rPr>
                <w:sz w:val="20"/>
              </w:rPr>
            </w:pPr>
            <w:r>
              <w:rPr>
                <w:sz w:val="20"/>
              </w:rPr>
              <w:t>Total</w:t>
            </w:r>
          </w:p>
        </w:tc>
        <w:tc>
          <w:tcPr>
            <w:tcW w:w="325" w:type="dxa"/>
          </w:tcPr>
          <w:p w:rsidR="001E21B3" w:rsidRDefault="0090667D">
            <w:pPr>
              <w:pStyle w:val="TableParagraph"/>
              <w:spacing w:before="38"/>
              <w:ind w:left="51"/>
              <w:jc w:val="center"/>
              <w:rPr>
                <w:sz w:val="20"/>
              </w:rPr>
            </w:pPr>
            <w:r>
              <w:rPr>
                <w:w w:val="99"/>
                <w:sz w:val="20"/>
              </w:rPr>
              <w:t>$</w:t>
            </w:r>
          </w:p>
        </w:tc>
        <w:tc>
          <w:tcPr>
            <w:tcW w:w="986" w:type="dxa"/>
            <w:tcBorders>
              <w:top w:val="single" w:sz="4" w:space="0" w:color="000000"/>
              <w:bottom w:val="double" w:sz="6" w:space="0" w:color="000000"/>
            </w:tcBorders>
          </w:tcPr>
          <w:p w:rsidR="001E21B3" w:rsidRDefault="0090667D">
            <w:pPr>
              <w:pStyle w:val="TableParagraph"/>
              <w:spacing w:before="33"/>
              <w:ind w:left="-15" w:right="72"/>
              <w:jc w:val="right"/>
              <w:rPr>
                <w:sz w:val="20"/>
              </w:rPr>
            </w:pPr>
            <w:r>
              <w:rPr>
                <w:sz w:val="20"/>
              </w:rPr>
              <w:t>1,150</w:t>
            </w:r>
          </w:p>
        </w:tc>
        <w:tc>
          <w:tcPr>
            <w:tcW w:w="245"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33"/>
              <w:ind w:right="72"/>
              <w:jc w:val="right"/>
              <w:rPr>
                <w:sz w:val="20"/>
              </w:rPr>
            </w:pPr>
            <w:r>
              <w:rPr>
                <w:sz w:val="20"/>
              </w:rPr>
              <w:t>100</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rPr>
          <w:sz w:val="12"/>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8859"/>
        <w:gridCol w:w="2095"/>
      </w:tblGrid>
      <w:tr w:rsidR="001E21B3">
        <w:trPr>
          <w:trHeight w:hRule="exact" w:val="268"/>
        </w:trPr>
        <w:tc>
          <w:tcPr>
            <w:tcW w:w="8859" w:type="dxa"/>
          </w:tcPr>
          <w:p w:rsidR="001E21B3" w:rsidRDefault="0090667D">
            <w:pPr>
              <w:pStyle w:val="TableParagraph"/>
              <w:spacing w:line="268" w:lineRule="exact"/>
              <w:ind w:left="200"/>
              <w:rPr>
                <w:sz w:val="24"/>
              </w:rPr>
            </w:pPr>
            <w:r>
              <w:rPr>
                <w:sz w:val="24"/>
                <w:u w:val="single"/>
              </w:rPr>
              <w:t>TRANSFERENCIAS, ASIGNACIONES, SUBSIDIOS Y OTRAS AYUDAS</w:t>
            </w:r>
          </w:p>
        </w:tc>
        <w:tc>
          <w:tcPr>
            <w:tcW w:w="2095" w:type="dxa"/>
          </w:tcPr>
          <w:p w:rsidR="001E21B3" w:rsidRDefault="0090667D">
            <w:pPr>
              <w:pStyle w:val="TableParagraph"/>
              <w:spacing w:line="268" w:lineRule="exact"/>
              <w:ind w:left="895"/>
              <w:rPr>
                <w:sz w:val="24"/>
              </w:rPr>
            </w:pPr>
            <w:r>
              <w:rPr>
                <w:sz w:val="24"/>
              </w:rPr>
              <w:t>$416,708</w:t>
            </w:r>
          </w:p>
        </w:tc>
      </w:tr>
    </w:tbl>
    <w:p w:rsidR="001E21B3" w:rsidRDefault="001E21B3">
      <w:pPr>
        <w:pStyle w:val="Textoindependiente"/>
        <w:spacing w:before="11"/>
        <w:rPr>
          <w:sz w:val="15"/>
        </w:rPr>
      </w:pPr>
    </w:p>
    <w:p w:rsidR="001E21B3" w:rsidRDefault="0090667D">
      <w:pPr>
        <w:pStyle w:val="Textoindependiente"/>
        <w:spacing w:before="92"/>
        <w:ind w:left="691"/>
      </w:pPr>
      <w:r>
        <w:t>Este grupo de egresos representa el 16% de los gastos totales y se integra por los capítulos siguientes:</w:t>
      </w:r>
    </w:p>
    <w:p w:rsidR="001E21B3" w:rsidRDefault="001E21B3">
      <w:pPr>
        <w:pStyle w:val="Textoindependiente"/>
        <w:rPr>
          <w:sz w:val="20"/>
        </w:rPr>
      </w:pPr>
    </w:p>
    <w:p w:rsidR="001E21B3" w:rsidRDefault="001E21B3">
      <w:pPr>
        <w:pStyle w:val="Textoindependiente"/>
        <w:spacing w:before="5" w:after="1"/>
        <w:rPr>
          <w:sz w:val="28"/>
        </w:rPr>
      </w:pPr>
    </w:p>
    <w:tbl>
      <w:tblPr>
        <w:tblStyle w:val="TableNormal"/>
        <w:tblW w:w="0" w:type="auto"/>
        <w:tblInd w:w="1924" w:type="dxa"/>
        <w:tblBorders>
          <w:top w:val="nil"/>
          <w:left w:val="nil"/>
          <w:bottom w:val="nil"/>
          <w:right w:val="nil"/>
          <w:insideH w:val="nil"/>
          <w:insideV w:val="nil"/>
        </w:tblBorders>
        <w:tblLayout w:type="fixed"/>
        <w:tblLook w:val="01E0" w:firstRow="1" w:lastRow="1" w:firstColumn="1" w:lastColumn="1" w:noHBand="0" w:noVBand="0"/>
      </w:tblPr>
      <w:tblGrid>
        <w:gridCol w:w="3817"/>
        <w:gridCol w:w="338"/>
        <w:gridCol w:w="1022"/>
        <w:gridCol w:w="154"/>
        <w:gridCol w:w="590"/>
        <w:gridCol w:w="252"/>
        <w:gridCol w:w="1133"/>
        <w:gridCol w:w="154"/>
        <w:gridCol w:w="482"/>
      </w:tblGrid>
      <w:tr w:rsidR="001E21B3">
        <w:trPr>
          <w:trHeight w:hRule="exact" w:val="282"/>
        </w:trPr>
        <w:tc>
          <w:tcPr>
            <w:tcW w:w="3817" w:type="dxa"/>
          </w:tcPr>
          <w:p w:rsidR="001E21B3" w:rsidRDefault="0090667D">
            <w:pPr>
              <w:pStyle w:val="TableParagraph"/>
              <w:spacing w:line="223" w:lineRule="exact"/>
              <w:ind w:left="1620" w:right="1411"/>
              <w:jc w:val="center"/>
              <w:rPr>
                <w:sz w:val="20"/>
              </w:rPr>
            </w:pPr>
            <w:r>
              <w:rPr>
                <w:sz w:val="20"/>
                <w:u w:val="single"/>
              </w:rPr>
              <w:t>Capítulo</w:t>
            </w:r>
          </w:p>
        </w:tc>
        <w:tc>
          <w:tcPr>
            <w:tcW w:w="338" w:type="dxa"/>
          </w:tcPr>
          <w:p w:rsidR="001E21B3" w:rsidRDefault="001E21B3"/>
        </w:tc>
        <w:tc>
          <w:tcPr>
            <w:tcW w:w="1022" w:type="dxa"/>
          </w:tcPr>
          <w:p w:rsidR="001E21B3" w:rsidRDefault="0090667D">
            <w:pPr>
              <w:pStyle w:val="TableParagraph"/>
              <w:spacing w:line="223" w:lineRule="exact"/>
              <w:ind w:left="170"/>
              <w:rPr>
                <w:sz w:val="20"/>
              </w:rPr>
            </w:pPr>
            <w:r>
              <w:rPr>
                <w:sz w:val="20"/>
                <w:u w:val="single"/>
              </w:rPr>
              <w:t>Importe</w:t>
            </w:r>
          </w:p>
        </w:tc>
        <w:tc>
          <w:tcPr>
            <w:tcW w:w="154" w:type="dxa"/>
          </w:tcPr>
          <w:p w:rsidR="001E21B3" w:rsidRDefault="001E21B3"/>
        </w:tc>
        <w:tc>
          <w:tcPr>
            <w:tcW w:w="590" w:type="dxa"/>
          </w:tcPr>
          <w:p w:rsidR="001E21B3" w:rsidRDefault="0090667D">
            <w:pPr>
              <w:pStyle w:val="TableParagraph"/>
              <w:spacing w:line="223" w:lineRule="exact"/>
              <w:jc w:val="center"/>
              <w:rPr>
                <w:sz w:val="20"/>
              </w:rPr>
            </w:pPr>
            <w:r>
              <w:rPr>
                <w:w w:val="99"/>
                <w:sz w:val="20"/>
                <w:u w:val="single"/>
              </w:rPr>
              <w:t>%</w:t>
            </w:r>
          </w:p>
        </w:tc>
        <w:tc>
          <w:tcPr>
            <w:tcW w:w="252" w:type="dxa"/>
          </w:tcPr>
          <w:p w:rsidR="001E21B3" w:rsidRDefault="001E21B3"/>
        </w:tc>
        <w:tc>
          <w:tcPr>
            <w:tcW w:w="1133" w:type="dxa"/>
          </w:tcPr>
          <w:p w:rsidR="001E21B3" w:rsidRDefault="0090667D">
            <w:pPr>
              <w:pStyle w:val="TableParagraph"/>
              <w:spacing w:line="223" w:lineRule="exact"/>
              <w:ind w:left="211"/>
              <w:rPr>
                <w:sz w:val="20"/>
              </w:rPr>
            </w:pPr>
            <w:r>
              <w:rPr>
                <w:sz w:val="20"/>
                <w:u w:val="single"/>
              </w:rPr>
              <w:t>Alcance</w:t>
            </w:r>
          </w:p>
        </w:tc>
        <w:tc>
          <w:tcPr>
            <w:tcW w:w="154" w:type="dxa"/>
          </w:tcPr>
          <w:p w:rsidR="001E21B3" w:rsidRDefault="001E21B3"/>
        </w:tc>
        <w:tc>
          <w:tcPr>
            <w:tcW w:w="482" w:type="dxa"/>
          </w:tcPr>
          <w:p w:rsidR="001E21B3" w:rsidRDefault="0090667D">
            <w:pPr>
              <w:pStyle w:val="TableParagraph"/>
              <w:spacing w:line="223" w:lineRule="exact"/>
              <w:ind w:left="153"/>
              <w:rPr>
                <w:sz w:val="20"/>
              </w:rPr>
            </w:pPr>
            <w:r>
              <w:rPr>
                <w:w w:val="99"/>
                <w:sz w:val="20"/>
                <w:u w:val="single"/>
              </w:rPr>
              <w:t>%</w:t>
            </w:r>
          </w:p>
        </w:tc>
      </w:tr>
      <w:tr w:rsidR="001E21B3">
        <w:trPr>
          <w:trHeight w:hRule="exact" w:val="546"/>
        </w:trPr>
        <w:tc>
          <w:tcPr>
            <w:tcW w:w="3817" w:type="dxa"/>
          </w:tcPr>
          <w:p w:rsidR="001E21B3" w:rsidRDefault="0090667D">
            <w:pPr>
              <w:pStyle w:val="TableParagraph"/>
              <w:spacing w:before="52" w:line="276" w:lineRule="auto"/>
              <w:ind w:left="200" w:right="12"/>
              <w:rPr>
                <w:sz w:val="20"/>
              </w:rPr>
            </w:pPr>
            <w:r>
              <w:rPr>
                <w:sz w:val="20"/>
              </w:rPr>
              <w:t>Transferencias internas y asignaciones al sector público</w:t>
            </w:r>
          </w:p>
        </w:tc>
        <w:tc>
          <w:tcPr>
            <w:tcW w:w="338" w:type="dxa"/>
          </w:tcPr>
          <w:p w:rsidR="001E21B3" w:rsidRDefault="001E21B3">
            <w:pPr>
              <w:pStyle w:val="TableParagraph"/>
              <w:spacing w:before="6"/>
              <w:rPr>
                <w:sz w:val="24"/>
              </w:rPr>
            </w:pPr>
          </w:p>
          <w:p w:rsidR="001E21B3" w:rsidRDefault="0090667D">
            <w:pPr>
              <w:pStyle w:val="TableParagraph"/>
              <w:ind w:right="72"/>
              <w:jc w:val="right"/>
              <w:rPr>
                <w:sz w:val="20"/>
              </w:rPr>
            </w:pPr>
            <w:r>
              <w:rPr>
                <w:w w:val="99"/>
                <w:sz w:val="20"/>
              </w:rPr>
              <w:t>$</w:t>
            </w:r>
          </w:p>
        </w:tc>
        <w:tc>
          <w:tcPr>
            <w:tcW w:w="1022" w:type="dxa"/>
          </w:tcPr>
          <w:p w:rsidR="001E21B3" w:rsidRDefault="001E21B3">
            <w:pPr>
              <w:pStyle w:val="TableParagraph"/>
              <w:spacing w:before="6"/>
              <w:rPr>
                <w:sz w:val="24"/>
              </w:rPr>
            </w:pPr>
          </w:p>
          <w:p w:rsidR="001E21B3" w:rsidRDefault="0090667D">
            <w:pPr>
              <w:pStyle w:val="TableParagraph"/>
              <w:ind w:right="72"/>
              <w:jc w:val="right"/>
              <w:rPr>
                <w:sz w:val="20"/>
              </w:rPr>
            </w:pPr>
            <w:r>
              <w:rPr>
                <w:w w:val="95"/>
                <w:sz w:val="20"/>
              </w:rPr>
              <w:t>386,143</w:t>
            </w:r>
          </w:p>
        </w:tc>
        <w:tc>
          <w:tcPr>
            <w:tcW w:w="154" w:type="dxa"/>
          </w:tcPr>
          <w:p w:rsidR="001E21B3" w:rsidRDefault="001E21B3"/>
        </w:tc>
        <w:tc>
          <w:tcPr>
            <w:tcW w:w="590" w:type="dxa"/>
          </w:tcPr>
          <w:p w:rsidR="001E21B3" w:rsidRDefault="001E21B3">
            <w:pPr>
              <w:pStyle w:val="TableParagraph"/>
              <w:spacing w:before="6"/>
              <w:rPr>
                <w:sz w:val="24"/>
              </w:rPr>
            </w:pPr>
          </w:p>
          <w:p w:rsidR="001E21B3" w:rsidRDefault="0090667D">
            <w:pPr>
              <w:pStyle w:val="TableParagraph"/>
              <w:ind w:right="72"/>
              <w:jc w:val="right"/>
              <w:rPr>
                <w:sz w:val="20"/>
              </w:rPr>
            </w:pPr>
            <w:r>
              <w:rPr>
                <w:sz w:val="20"/>
              </w:rPr>
              <w:t>93</w:t>
            </w:r>
          </w:p>
        </w:tc>
        <w:tc>
          <w:tcPr>
            <w:tcW w:w="252" w:type="dxa"/>
          </w:tcPr>
          <w:p w:rsidR="001E21B3" w:rsidRDefault="001E21B3">
            <w:pPr>
              <w:pStyle w:val="TableParagraph"/>
              <w:spacing w:before="6"/>
              <w:rPr>
                <w:sz w:val="24"/>
              </w:rPr>
            </w:pPr>
          </w:p>
          <w:p w:rsidR="001E21B3" w:rsidRDefault="0090667D">
            <w:pPr>
              <w:pStyle w:val="TableParagraph"/>
              <w:jc w:val="center"/>
              <w:rPr>
                <w:sz w:val="20"/>
              </w:rPr>
            </w:pPr>
            <w:r>
              <w:rPr>
                <w:w w:val="99"/>
                <w:sz w:val="20"/>
              </w:rPr>
              <w:t>$</w:t>
            </w:r>
          </w:p>
        </w:tc>
        <w:tc>
          <w:tcPr>
            <w:tcW w:w="1133" w:type="dxa"/>
          </w:tcPr>
          <w:p w:rsidR="001E21B3" w:rsidRDefault="001E21B3">
            <w:pPr>
              <w:pStyle w:val="TableParagraph"/>
              <w:spacing w:before="6"/>
              <w:rPr>
                <w:sz w:val="24"/>
              </w:rPr>
            </w:pPr>
          </w:p>
          <w:p w:rsidR="001E21B3" w:rsidRDefault="0090667D">
            <w:pPr>
              <w:pStyle w:val="TableParagraph"/>
              <w:ind w:right="70"/>
              <w:jc w:val="right"/>
              <w:rPr>
                <w:sz w:val="20"/>
              </w:rPr>
            </w:pPr>
            <w:r>
              <w:rPr>
                <w:w w:val="95"/>
                <w:sz w:val="20"/>
              </w:rPr>
              <w:t>373,142</w:t>
            </w:r>
          </w:p>
        </w:tc>
        <w:tc>
          <w:tcPr>
            <w:tcW w:w="154" w:type="dxa"/>
          </w:tcPr>
          <w:p w:rsidR="001E21B3" w:rsidRDefault="001E21B3"/>
        </w:tc>
        <w:tc>
          <w:tcPr>
            <w:tcW w:w="482" w:type="dxa"/>
          </w:tcPr>
          <w:p w:rsidR="001E21B3" w:rsidRDefault="001E21B3">
            <w:pPr>
              <w:pStyle w:val="TableParagraph"/>
              <w:spacing w:before="6"/>
              <w:rPr>
                <w:sz w:val="24"/>
              </w:rPr>
            </w:pPr>
          </w:p>
          <w:p w:rsidR="001E21B3" w:rsidRDefault="0090667D">
            <w:pPr>
              <w:pStyle w:val="TableParagraph"/>
              <w:ind w:left="187"/>
              <w:rPr>
                <w:sz w:val="20"/>
              </w:rPr>
            </w:pPr>
            <w:r>
              <w:rPr>
                <w:sz w:val="20"/>
              </w:rPr>
              <w:t>97</w:t>
            </w:r>
          </w:p>
        </w:tc>
      </w:tr>
      <w:tr w:rsidR="001E21B3">
        <w:trPr>
          <w:trHeight w:hRule="exact" w:val="337"/>
        </w:trPr>
        <w:tc>
          <w:tcPr>
            <w:tcW w:w="3817" w:type="dxa"/>
          </w:tcPr>
          <w:p w:rsidR="001E21B3" w:rsidRDefault="0090667D">
            <w:pPr>
              <w:pStyle w:val="TableParagraph"/>
              <w:spacing w:line="223" w:lineRule="exact"/>
              <w:ind w:left="200"/>
              <w:rPr>
                <w:sz w:val="20"/>
              </w:rPr>
            </w:pPr>
            <w:r>
              <w:rPr>
                <w:sz w:val="20"/>
              </w:rPr>
              <w:t>Ayudas sociales</w:t>
            </w:r>
          </w:p>
        </w:tc>
        <w:tc>
          <w:tcPr>
            <w:tcW w:w="338" w:type="dxa"/>
          </w:tcPr>
          <w:p w:rsidR="001E21B3" w:rsidRDefault="001E21B3"/>
        </w:tc>
        <w:tc>
          <w:tcPr>
            <w:tcW w:w="1022" w:type="dxa"/>
            <w:tcBorders>
              <w:bottom w:val="single" w:sz="4" w:space="0" w:color="000000"/>
            </w:tcBorders>
          </w:tcPr>
          <w:p w:rsidR="001E21B3" w:rsidRDefault="0090667D">
            <w:pPr>
              <w:pStyle w:val="TableParagraph"/>
              <w:spacing w:line="223" w:lineRule="exact"/>
              <w:ind w:right="72"/>
              <w:jc w:val="right"/>
              <w:rPr>
                <w:sz w:val="20"/>
              </w:rPr>
            </w:pPr>
            <w:r>
              <w:rPr>
                <w:sz w:val="20"/>
              </w:rPr>
              <w:t>30,565</w:t>
            </w:r>
          </w:p>
        </w:tc>
        <w:tc>
          <w:tcPr>
            <w:tcW w:w="154" w:type="dxa"/>
          </w:tcPr>
          <w:p w:rsidR="001E21B3" w:rsidRDefault="001E21B3"/>
        </w:tc>
        <w:tc>
          <w:tcPr>
            <w:tcW w:w="590" w:type="dxa"/>
            <w:tcBorders>
              <w:bottom w:val="single" w:sz="4" w:space="0" w:color="000000"/>
            </w:tcBorders>
          </w:tcPr>
          <w:p w:rsidR="001E21B3" w:rsidRDefault="0090667D">
            <w:pPr>
              <w:pStyle w:val="TableParagraph"/>
              <w:spacing w:line="223" w:lineRule="exact"/>
              <w:ind w:right="69"/>
              <w:jc w:val="right"/>
              <w:rPr>
                <w:sz w:val="20"/>
              </w:rPr>
            </w:pPr>
            <w:r>
              <w:rPr>
                <w:w w:val="99"/>
                <w:sz w:val="20"/>
              </w:rPr>
              <w:t>7</w:t>
            </w:r>
          </w:p>
        </w:tc>
        <w:tc>
          <w:tcPr>
            <w:tcW w:w="252" w:type="dxa"/>
          </w:tcPr>
          <w:p w:rsidR="001E21B3" w:rsidRDefault="001E21B3"/>
        </w:tc>
        <w:tc>
          <w:tcPr>
            <w:tcW w:w="1133" w:type="dxa"/>
            <w:tcBorders>
              <w:bottom w:val="single" w:sz="4" w:space="0" w:color="000000"/>
            </w:tcBorders>
          </w:tcPr>
          <w:p w:rsidR="001E21B3" w:rsidRDefault="0090667D">
            <w:pPr>
              <w:pStyle w:val="TableParagraph"/>
              <w:spacing w:line="223" w:lineRule="exact"/>
              <w:ind w:right="69"/>
              <w:jc w:val="right"/>
              <w:rPr>
                <w:sz w:val="20"/>
              </w:rPr>
            </w:pPr>
            <w:r>
              <w:rPr>
                <w:sz w:val="20"/>
              </w:rPr>
              <w:t>9,336</w:t>
            </w:r>
          </w:p>
        </w:tc>
        <w:tc>
          <w:tcPr>
            <w:tcW w:w="154" w:type="dxa"/>
          </w:tcPr>
          <w:p w:rsidR="001E21B3" w:rsidRDefault="001E21B3"/>
        </w:tc>
        <w:tc>
          <w:tcPr>
            <w:tcW w:w="482" w:type="dxa"/>
            <w:tcBorders>
              <w:bottom w:val="single" w:sz="4" w:space="0" w:color="000000"/>
            </w:tcBorders>
          </w:tcPr>
          <w:p w:rsidR="001E21B3" w:rsidRDefault="0090667D">
            <w:pPr>
              <w:pStyle w:val="TableParagraph"/>
              <w:spacing w:line="223" w:lineRule="exact"/>
              <w:ind w:left="187"/>
              <w:rPr>
                <w:sz w:val="20"/>
              </w:rPr>
            </w:pPr>
            <w:r>
              <w:rPr>
                <w:sz w:val="20"/>
              </w:rPr>
              <w:t>31</w:t>
            </w:r>
          </w:p>
        </w:tc>
      </w:tr>
      <w:tr w:rsidR="001E21B3">
        <w:trPr>
          <w:trHeight w:hRule="exact" w:val="259"/>
        </w:trPr>
        <w:tc>
          <w:tcPr>
            <w:tcW w:w="3817" w:type="dxa"/>
          </w:tcPr>
          <w:p w:rsidR="001E21B3" w:rsidRDefault="0090667D">
            <w:pPr>
              <w:pStyle w:val="TableParagraph"/>
              <w:spacing w:before="4"/>
              <w:ind w:left="1620" w:right="1408"/>
              <w:jc w:val="center"/>
              <w:rPr>
                <w:sz w:val="20"/>
              </w:rPr>
            </w:pPr>
            <w:r>
              <w:rPr>
                <w:sz w:val="20"/>
              </w:rPr>
              <w:t>Total</w:t>
            </w:r>
          </w:p>
        </w:tc>
        <w:tc>
          <w:tcPr>
            <w:tcW w:w="338" w:type="dxa"/>
          </w:tcPr>
          <w:p w:rsidR="001E21B3" w:rsidRDefault="0090667D">
            <w:pPr>
              <w:pStyle w:val="TableParagraph"/>
              <w:spacing w:before="4"/>
              <w:ind w:right="72"/>
              <w:jc w:val="right"/>
              <w:rPr>
                <w:sz w:val="20"/>
              </w:rPr>
            </w:pPr>
            <w:r>
              <w:rPr>
                <w:w w:val="99"/>
                <w:sz w:val="20"/>
              </w:rPr>
              <w:t>$</w:t>
            </w:r>
          </w:p>
        </w:tc>
        <w:tc>
          <w:tcPr>
            <w:tcW w:w="1022" w:type="dxa"/>
            <w:tcBorders>
              <w:top w:val="single" w:sz="4" w:space="0" w:color="000000"/>
              <w:bottom w:val="double" w:sz="4" w:space="0" w:color="000000"/>
            </w:tcBorders>
          </w:tcPr>
          <w:p w:rsidR="001E21B3" w:rsidRDefault="0090667D">
            <w:pPr>
              <w:pStyle w:val="TableParagraph"/>
              <w:spacing w:line="230" w:lineRule="exact"/>
              <w:ind w:right="72"/>
              <w:jc w:val="right"/>
              <w:rPr>
                <w:sz w:val="20"/>
              </w:rPr>
            </w:pPr>
            <w:r>
              <w:rPr>
                <w:w w:val="95"/>
                <w:sz w:val="20"/>
              </w:rPr>
              <w:t>416,708</w:t>
            </w:r>
          </w:p>
        </w:tc>
        <w:tc>
          <w:tcPr>
            <w:tcW w:w="154" w:type="dxa"/>
          </w:tcPr>
          <w:p w:rsidR="001E21B3" w:rsidRDefault="001E21B3"/>
        </w:tc>
        <w:tc>
          <w:tcPr>
            <w:tcW w:w="590" w:type="dxa"/>
            <w:tcBorders>
              <w:top w:val="single" w:sz="4" w:space="0" w:color="000000"/>
              <w:bottom w:val="double" w:sz="4" w:space="0" w:color="000000"/>
            </w:tcBorders>
          </w:tcPr>
          <w:p w:rsidR="001E21B3" w:rsidRDefault="0090667D">
            <w:pPr>
              <w:pStyle w:val="TableParagraph"/>
              <w:spacing w:line="230" w:lineRule="exact"/>
              <w:ind w:right="72"/>
              <w:jc w:val="right"/>
              <w:rPr>
                <w:sz w:val="20"/>
              </w:rPr>
            </w:pPr>
            <w:r>
              <w:rPr>
                <w:sz w:val="20"/>
              </w:rPr>
              <w:t>100</w:t>
            </w:r>
          </w:p>
        </w:tc>
        <w:tc>
          <w:tcPr>
            <w:tcW w:w="252" w:type="dxa"/>
          </w:tcPr>
          <w:p w:rsidR="001E21B3" w:rsidRDefault="0090667D">
            <w:pPr>
              <w:pStyle w:val="TableParagraph"/>
              <w:spacing w:before="4"/>
              <w:jc w:val="center"/>
              <w:rPr>
                <w:sz w:val="20"/>
              </w:rPr>
            </w:pPr>
            <w:r>
              <w:rPr>
                <w:w w:val="99"/>
                <w:sz w:val="20"/>
              </w:rPr>
              <w:t>$</w:t>
            </w:r>
          </w:p>
        </w:tc>
        <w:tc>
          <w:tcPr>
            <w:tcW w:w="1133" w:type="dxa"/>
            <w:tcBorders>
              <w:top w:val="single" w:sz="4" w:space="0" w:color="000000"/>
              <w:bottom w:val="double" w:sz="4" w:space="0" w:color="000000"/>
            </w:tcBorders>
          </w:tcPr>
          <w:p w:rsidR="001E21B3" w:rsidRDefault="0090667D">
            <w:pPr>
              <w:pStyle w:val="TableParagraph"/>
              <w:spacing w:line="230" w:lineRule="exact"/>
              <w:ind w:right="70"/>
              <w:jc w:val="right"/>
              <w:rPr>
                <w:sz w:val="20"/>
              </w:rPr>
            </w:pPr>
            <w:r>
              <w:rPr>
                <w:w w:val="95"/>
                <w:sz w:val="20"/>
              </w:rPr>
              <w:t>382,478</w:t>
            </w:r>
          </w:p>
        </w:tc>
        <w:tc>
          <w:tcPr>
            <w:tcW w:w="154" w:type="dxa"/>
          </w:tcPr>
          <w:p w:rsidR="001E21B3" w:rsidRDefault="001E21B3"/>
        </w:tc>
        <w:tc>
          <w:tcPr>
            <w:tcW w:w="482" w:type="dxa"/>
            <w:tcBorders>
              <w:top w:val="single" w:sz="4" w:space="0" w:color="000000"/>
              <w:bottom w:val="double" w:sz="4" w:space="0" w:color="000000"/>
            </w:tcBorders>
          </w:tcPr>
          <w:p w:rsidR="001E21B3" w:rsidRDefault="0090667D">
            <w:pPr>
              <w:pStyle w:val="TableParagraph"/>
              <w:spacing w:line="230" w:lineRule="exact"/>
              <w:ind w:left="187"/>
              <w:rPr>
                <w:sz w:val="20"/>
              </w:rPr>
            </w:pPr>
            <w:r>
              <w:rPr>
                <w:sz w:val="20"/>
              </w:rPr>
              <w:t>92</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954"/>
        <w:gridCol w:w="2993"/>
      </w:tblGrid>
      <w:tr w:rsidR="001E21B3">
        <w:trPr>
          <w:trHeight w:hRule="exact" w:val="268"/>
        </w:trPr>
        <w:tc>
          <w:tcPr>
            <w:tcW w:w="7954" w:type="dxa"/>
          </w:tcPr>
          <w:p w:rsidR="001E21B3" w:rsidRDefault="0090667D">
            <w:pPr>
              <w:pStyle w:val="TableParagraph"/>
              <w:spacing w:line="268" w:lineRule="exact"/>
              <w:ind w:left="200"/>
              <w:rPr>
                <w:sz w:val="24"/>
              </w:rPr>
            </w:pPr>
            <w:r>
              <w:rPr>
                <w:sz w:val="24"/>
                <w:u w:val="single"/>
              </w:rPr>
              <w:t>Transferencias internas y asignaciones al sector público</w:t>
            </w:r>
          </w:p>
        </w:tc>
        <w:tc>
          <w:tcPr>
            <w:tcW w:w="2993" w:type="dxa"/>
          </w:tcPr>
          <w:p w:rsidR="001E21B3" w:rsidRDefault="0090667D">
            <w:pPr>
              <w:pStyle w:val="TableParagraph"/>
              <w:spacing w:line="268" w:lineRule="exact"/>
              <w:ind w:left="1790"/>
              <w:rPr>
                <w:sz w:val="24"/>
              </w:rPr>
            </w:pPr>
            <w:r>
              <w:rPr>
                <w:sz w:val="24"/>
              </w:rPr>
              <w:t>$386,143</w:t>
            </w:r>
          </w:p>
        </w:tc>
      </w:tr>
    </w:tbl>
    <w:p w:rsidR="001E21B3" w:rsidRDefault="001E21B3">
      <w:pPr>
        <w:pStyle w:val="Textoindependiente"/>
        <w:spacing w:before="11"/>
        <w:rPr>
          <w:sz w:val="15"/>
        </w:rPr>
      </w:pPr>
    </w:p>
    <w:p w:rsidR="001E21B3" w:rsidRDefault="0090667D">
      <w:pPr>
        <w:pStyle w:val="Textoindependiente"/>
        <w:spacing w:before="92"/>
        <w:ind w:left="692" w:right="325"/>
        <w:jc w:val="both"/>
      </w:pPr>
      <w:r>
        <w:t>En este capítulo se registraron las aportaciones del Municipio al Patronato de Museos, al Sindicato Único de Trabajadores al Servicio del Municipio de San Pedro Garza García, así como a los Institutos Municipales, se integra como sigue:</w:t>
      </w:r>
    </w:p>
    <w:p w:rsidR="001E21B3" w:rsidRDefault="001E21B3">
      <w:pPr>
        <w:jc w:val="both"/>
        <w:sectPr w:rsidR="001E21B3">
          <w:headerReference w:type="default" r:id="rId59"/>
          <w:pgSz w:w="12240" w:h="15840"/>
          <w:pgMar w:top="720" w:right="52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4"/>
        <w:rPr>
          <w:sz w:val="25"/>
        </w:rPr>
      </w:pPr>
    </w:p>
    <w:tbl>
      <w:tblPr>
        <w:tblStyle w:val="TableNormal"/>
        <w:tblW w:w="0" w:type="auto"/>
        <w:tblInd w:w="2243" w:type="dxa"/>
        <w:tblBorders>
          <w:top w:val="nil"/>
          <w:left w:val="nil"/>
          <w:bottom w:val="nil"/>
          <w:right w:val="nil"/>
          <w:insideH w:val="nil"/>
          <w:insideV w:val="nil"/>
        </w:tblBorders>
        <w:tblLayout w:type="fixed"/>
        <w:tblLook w:val="01E0" w:firstRow="1" w:lastRow="1" w:firstColumn="1" w:lastColumn="1" w:noHBand="0" w:noVBand="0"/>
      </w:tblPr>
      <w:tblGrid>
        <w:gridCol w:w="3309"/>
        <w:gridCol w:w="340"/>
        <w:gridCol w:w="929"/>
        <w:gridCol w:w="197"/>
        <w:gridCol w:w="588"/>
        <w:gridCol w:w="346"/>
        <w:gridCol w:w="962"/>
        <w:gridCol w:w="151"/>
        <w:gridCol w:w="480"/>
      </w:tblGrid>
      <w:tr w:rsidR="001E21B3">
        <w:trPr>
          <w:trHeight w:hRule="exact" w:val="297"/>
        </w:trPr>
        <w:tc>
          <w:tcPr>
            <w:tcW w:w="3309" w:type="dxa"/>
          </w:tcPr>
          <w:p w:rsidR="001E21B3" w:rsidRDefault="0090667D">
            <w:pPr>
              <w:pStyle w:val="TableParagraph"/>
              <w:spacing w:line="223" w:lineRule="exact"/>
              <w:ind w:left="1311" w:right="1100"/>
              <w:jc w:val="center"/>
              <w:rPr>
                <w:sz w:val="20"/>
              </w:rPr>
            </w:pPr>
            <w:r>
              <w:rPr>
                <w:sz w:val="20"/>
                <w:u w:val="single"/>
              </w:rPr>
              <w:t>Concepto</w:t>
            </w:r>
          </w:p>
        </w:tc>
        <w:tc>
          <w:tcPr>
            <w:tcW w:w="340" w:type="dxa"/>
          </w:tcPr>
          <w:p w:rsidR="001E21B3" w:rsidRDefault="001E21B3"/>
        </w:tc>
        <w:tc>
          <w:tcPr>
            <w:tcW w:w="929" w:type="dxa"/>
          </w:tcPr>
          <w:p w:rsidR="001E21B3" w:rsidRDefault="0090667D">
            <w:pPr>
              <w:pStyle w:val="TableParagraph"/>
              <w:spacing w:line="223" w:lineRule="exact"/>
              <w:ind w:left="-15" w:right="127"/>
              <w:jc w:val="right"/>
              <w:rPr>
                <w:sz w:val="20"/>
              </w:rPr>
            </w:pPr>
            <w:r>
              <w:rPr>
                <w:sz w:val="20"/>
                <w:u w:val="single"/>
              </w:rPr>
              <w:t>Importe</w:t>
            </w:r>
          </w:p>
        </w:tc>
        <w:tc>
          <w:tcPr>
            <w:tcW w:w="197" w:type="dxa"/>
          </w:tcPr>
          <w:p w:rsidR="001E21B3" w:rsidRDefault="001E21B3"/>
        </w:tc>
        <w:tc>
          <w:tcPr>
            <w:tcW w:w="588" w:type="dxa"/>
          </w:tcPr>
          <w:p w:rsidR="001E21B3" w:rsidRDefault="0090667D">
            <w:pPr>
              <w:pStyle w:val="TableParagraph"/>
              <w:spacing w:line="223" w:lineRule="exact"/>
              <w:ind w:left="1"/>
              <w:jc w:val="center"/>
              <w:rPr>
                <w:sz w:val="20"/>
              </w:rPr>
            </w:pPr>
            <w:r>
              <w:rPr>
                <w:w w:val="99"/>
                <w:sz w:val="20"/>
                <w:u w:val="single"/>
              </w:rPr>
              <w:t>%</w:t>
            </w:r>
          </w:p>
        </w:tc>
        <w:tc>
          <w:tcPr>
            <w:tcW w:w="346" w:type="dxa"/>
          </w:tcPr>
          <w:p w:rsidR="001E21B3" w:rsidRDefault="001E21B3"/>
        </w:tc>
        <w:tc>
          <w:tcPr>
            <w:tcW w:w="962" w:type="dxa"/>
          </w:tcPr>
          <w:p w:rsidR="001E21B3" w:rsidRDefault="0090667D">
            <w:pPr>
              <w:pStyle w:val="TableParagraph"/>
              <w:spacing w:line="223" w:lineRule="exact"/>
              <w:ind w:right="129"/>
              <w:jc w:val="right"/>
              <w:rPr>
                <w:sz w:val="20"/>
              </w:rPr>
            </w:pPr>
            <w:r>
              <w:rPr>
                <w:sz w:val="20"/>
                <w:u w:val="single"/>
              </w:rPr>
              <w:t>Alcance</w:t>
            </w:r>
          </w:p>
        </w:tc>
        <w:tc>
          <w:tcPr>
            <w:tcW w:w="151" w:type="dxa"/>
          </w:tcPr>
          <w:p w:rsidR="001E21B3" w:rsidRDefault="001E21B3"/>
        </w:tc>
        <w:tc>
          <w:tcPr>
            <w:tcW w:w="480" w:type="dxa"/>
          </w:tcPr>
          <w:p w:rsidR="001E21B3" w:rsidRDefault="0090667D">
            <w:pPr>
              <w:pStyle w:val="TableParagraph"/>
              <w:spacing w:line="223" w:lineRule="exact"/>
              <w:ind w:left="151"/>
              <w:rPr>
                <w:sz w:val="20"/>
              </w:rPr>
            </w:pPr>
            <w:r>
              <w:rPr>
                <w:w w:val="99"/>
                <w:sz w:val="20"/>
                <w:u w:val="single"/>
              </w:rPr>
              <w:t>%</w:t>
            </w:r>
          </w:p>
        </w:tc>
      </w:tr>
      <w:tr w:rsidR="001E21B3">
        <w:trPr>
          <w:trHeight w:hRule="exact" w:val="318"/>
        </w:trPr>
        <w:tc>
          <w:tcPr>
            <w:tcW w:w="3309" w:type="dxa"/>
          </w:tcPr>
          <w:p w:rsidR="001E21B3" w:rsidRDefault="0090667D">
            <w:pPr>
              <w:pStyle w:val="TableParagraph"/>
              <w:spacing w:before="67"/>
              <w:ind w:left="200"/>
              <w:rPr>
                <w:sz w:val="20"/>
              </w:rPr>
            </w:pPr>
            <w:r>
              <w:rPr>
                <w:sz w:val="20"/>
                <w:u w:val="single"/>
              </w:rPr>
              <w:t>Transferencias al:</w:t>
            </w:r>
          </w:p>
        </w:tc>
        <w:tc>
          <w:tcPr>
            <w:tcW w:w="340" w:type="dxa"/>
          </w:tcPr>
          <w:p w:rsidR="001E21B3" w:rsidRDefault="001E21B3"/>
        </w:tc>
        <w:tc>
          <w:tcPr>
            <w:tcW w:w="929" w:type="dxa"/>
          </w:tcPr>
          <w:p w:rsidR="001E21B3" w:rsidRDefault="001E21B3"/>
        </w:tc>
        <w:tc>
          <w:tcPr>
            <w:tcW w:w="197" w:type="dxa"/>
          </w:tcPr>
          <w:p w:rsidR="001E21B3" w:rsidRDefault="001E21B3"/>
        </w:tc>
        <w:tc>
          <w:tcPr>
            <w:tcW w:w="588" w:type="dxa"/>
          </w:tcPr>
          <w:p w:rsidR="001E21B3" w:rsidRDefault="001E21B3"/>
        </w:tc>
        <w:tc>
          <w:tcPr>
            <w:tcW w:w="346" w:type="dxa"/>
          </w:tcPr>
          <w:p w:rsidR="001E21B3" w:rsidRDefault="001E21B3"/>
        </w:tc>
        <w:tc>
          <w:tcPr>
            <w:tcW w:w="962" w:type="dxa"/>
          </w:tcPr>
          <w:p w:rsidR="001E21B3" w:rsidRDefault="001E21B3"/>
        </w:tc>
        <w:tc>
          <w:tcPr>
            <w:tcW w:w="151" w:type="dxa"/>
          </w:tcPr>
          <w:p w:rsidR="001E21B3" w:rsidRDefault="001E21B3"/>
        </w:tc>
        <w:tc>
          <w:tcPr>
            <w:tcW w:w="480" w:type="dxa"/>
          </w:tcPr>
          <w:p w:rsidR="001E21B3" w:rsidRDefault="001E21B3"/>
        </w:tc>
      </w:tr>
      <w:tr w:rsidR="001E21B3">
        <w:trPr>
          <w:trHeight w:hRule="exact" w:val="264"/>
        </w:trPr>
        <w:tc>
          <w:tcPr>
            <w:tcW w:w="3309" w:type="dxa"/>
          </w:tcPr>
          <w:p w:rsidR="001E21B3" w:rsidRDefault="0090667D">
            <w:pPr>
              <w:pStyle w:val="TableParagraph"/>
              <w:spacing w:before="13"/>
              <w:ind w:left="200"/>
              <w:rPr>
                <w:sz w:val="20"/>
              </w:rPr>
            </w:pPr>
            <w:r>
              <w:rPr>
                <w:sz w:val="20"/>
              </w:rPr>
              <w:t>Patronato de Museos</w:t>
            </w:r>
          </w:p>
        </w:tc>
        <w:tc>
          <w:tcPr>
            <w:tcW w:w="340" w:type="dxa"/>
          </w:tcPr>
          <w:p w:rsidR="001E21B3" w:rsidRDefault="0090667D">
            <w:pPr>
              <w:pStyle w:val="TableParagraph"/>
              <w:spacing w:before="13"/>
              <w:ind w:right="72"/>
              <w:jc w:val="right"/>
              <w:rPr>
                <w:sz w:val="20"/>
              </w:rPr>
            </w:pPr>
            <w:r>
              <w:rPr>
                <w:w w:val="99"/>
                <w:sz w:val="20"/>
              </w:rPr>
              <w:t>$</w:t>
            </w:r>
          </w:p>
        </w:tc>
        <w:tc>
          <w:tcPr>
            <w:tcW w:w="929" w:type="dxa"/>
          </w:tcPr>
          <w:p w:rsidR="001E21B3" w:rsidRDefault="0090667D">
            <w:pPr>
              <w:pStyle w:val="TableParagraph"/>
              <w:spacing w:before="13"/>
              <w:ind w:left="-15" w:right="72"/>
              <w:jc w:val="right"/>
              <w:rPr>
                <w:sz w:val="20"/>
              </w:rPr>
            </w:pPr>
            <w:r>
              <w:rPr>
                <w:w w:val="95"/>
                <w:sz w:val="20"/>
              </w:rPr>
              <w:t>346,133</w:t>
            </w:r>
          </w:p>
        </w:tc>
        <w:tc>
          <w:tcPr>
            <w:tcW w:w="197" w:type="dxa"/>
          </w:tcPr>
          <w:p w:rsidR="001E21B3" w:rsidRDefault="001E21B3"/>
        </w:tc>
        <w:tc>
          <w:tcPr>
            <w:tcW w:w="588" w:type="dxa"/>
          </w:tcPr>
          <w:p w:rsidR="001E21B3" w:rsidRDefault="0090667D">
            <w:pPr>
              <w:pStyle w:val="TableParagraph"/>
              <w:spacing w:before="13"/>
              <w:ind w:right="72"/>
              <w:jc w:val="right"/>
              <w:rPr>
                <w:sz w:val="20"/>
              </w:rPr>
            </w:pPr>
            <w:r>
              <w:rPr>
                <w:sz w:val="20"/>
              </w:rPr>
              <w:t>90</w:t>
            </w:r>
          </w:p>
        </w:tc>
        <w:tc>
          <w:tcPr>
            <w:tcW w:w="346" w:type="dxa"/>
          </w:tcPr>
          <w:p w:rsidR="001E21B3" w:rsidRDefault="0090667D">
            <w:pPr>
              <w:pStyle w:val="TableParagraph"/>
              <w:spacing w:before="13"/>
              <w:ind w:right="117"/>
              <w:jc w:val="right"/>
              <w:rPr>
                <w:sz w:val="20"/>
              </w:rPr>
            </w:pPr>
            <w:r>
              <w:rPr>
                <w:w w:val="99"/>
                <w:sz w:val="20"/>
              </w:rPr>
              <w:t>$</w:t>
            </w:r>
          </w:p>
        </w:tc>
        <w:tc>
          <w:tcPr>
            <w:tcW w:w="962" w:type="dxa"/>
          </w:tcPr>
          <w:p w:rsidR="001E21B3" w:rsidRDefault="0090667D">
            <w:pPr>
              <w:pStyle w:val="TableParagraph"/>
              <w:spacing w:before="13"/>
              <w:ind w:right="72"/>
              <w:jc w:val="right"/>
              <w:rPr>
                <w:sz w:val="20"/>
              </w:rPr>
            </w:pPr>
            <w:r>
              <w:rPr>
                <w:w w:val="95"/>
                <w:sz w:val="20"/>
              </w:rPr>
              <w:t>346,133</w:t>
            </w:r>
          </w:p>
        </w:tc>
        <w:tc>
          <w:tcPr>
            <w:tcW w:w="151" w:type="dxa"/>
          </w:tcPr>
          <w:p w:rsidR="001E21B3" w:rsidRDefault="001E21B3"/>
        </w:tc>
        <w:tc>
          <w:tcPr>
            <w:tcW w:w="480" w:type="dxa"/>
          </w:tcPr>
          <w:p w:rsidR="001E21B3" w:rsidRDefault="0090667D">
            <w:pPr>
              <w:pStyle w:val="TableParagraph"/>
              <w:spacing w:before="13"/>
              <w:ind w:right="72"/>
              <w:jc w:val="right"/>
              <w:rPr>
                <w:sz w:val="20"/>
              </w:rPr>
            </w:pPr>
            <w:r>
              <w:rPr>
                <w:sz w:val="20"/>
              </w:rPr>
              <w:t>100</w:t>
            </w:r>
          </w:p>
        </w:tc>
      </w:tr>
      <w:tr w:rsidR="001E21B3">
        <w:trPr>
          <w:trHeight w:hRule="exact" w:val="264"/>
        </w:trPr>
        <w:tc>
          <w:tcPr>
            <w:tcW w:w="3309" w:type="dxa"/>
          </w:tcPr>
          <w:p w:rsidR="001E21B3" w:rsidRDefault="0090667D">
            <w:pPr>
              <w:pStyle w:val="TableParagraph"/>
              <w:spacing w:before="13"/>
              <w:ind w:left="200"/>
              <w:rPr>
                <w:sz w:val="20"/>
              </w:rPr>
            </w:pPr>
            <w:r>
              <w:rPr>
                <w:sz w:val="20"/>
              </w:rPr>
              <w:t>Sindicato municipal</w:t>
            </w:r>
          </w:p>
        </w:tc>
        <w:tc>
          <w:tcPr>
            <w:tcW w:w="340" w:type="dxa"/>
          </w:tcPr>
          <w:p w:rsidR="001E21B3" w:rsidRDefault="001E21B3"/>
        </w:tc>
        <w:tc>
          <w:tcPr>
            <w:tcW w:w="929" w:type="dxa"/>
          </w:tcPr>
          <w:p w:rsidR="001E21B3" w:rsidRDefault="0090667D">
            <w:pPr>
              <w:pStyle w:val="TableParagraph"/>
              <w:spacing w:before="13"/>
              <w:ind w:left="-15" w:right="72"/>
              <w:jc w:val="right"/>
              <w:rPr>
                <w:sz w:val="20"/>
              </w:rPr>
            </w:pPr>
            <w:r>
              <w:rPr>
                <w:sz w:val="20"/>
              </w:rPr>
              <w:t>27,034</w:t>
            </w:r>
          </w:p>
        </w:tc>
        <w:tc>
          <w:tcPr>
            <w:tcW w:w="197" w:type="dxa"/>
          </w:tcPr>
          <w:p w:rsidR="001E21B3" w:rsidRDefault="001E21B3"/>
        </w:tc>
        <w:tc>
          <w:tcPr>
            <w:tcW w:w="588" w:type="dxa"/>
          </w:tcPr>
          <w:p w:rsidR="001E21B3" w:rsidRDefault="0090667D">
            <w:pPr>
              <w:pStyle w:val="TableParagraph"/>
              <w:spacing w:before="13"/>
              <w:ind w:right="69"/>
              <w:jc w:val="right"/>
              <w:rPr>
                <w:sz w:val="20"/>
              </w:rPr>
            </w:pPr>
            <w:r>
              <w:rPr>
                <w:w w:val="99"/>
                <w:sz w:val="20"/>
              </w:rPr>
              <w:t>7</w:t>
            </w:r>
          </w:p>
        </w:tc>
        <w:tc>
          <w:tcPr>
            <w:tcW w:w="346" w:type="dxa"/>
          </w:tcPr>
          <w:p w:rsidR="001E21B3" w:rsidRDefault="001E21B3"/>
        </w:tc>
        <w:tc>
          <w:tcPr>
            <w:tcW w:w="962" w:type="dxa"/>
          </w:tcPr>
          <w:p w:rsidR="001E21B3" w:rsidRDefault="0090667D">
            <w:pPr>
              <w:pStyle w:val="TableParagraph"/>
              <w:spacing w:before="13"/>
              <w:ind w:right="72"/>
              <w:jc w:val="right"/>
              <w:rPr>
                <w:sz w:val="20"/>
              </w:rPr>
            </w:pPr>
            <w:r>
              <w:rPr>
                <w:sz w:val="20"/>
              </w:rPr>
              <w:t>14,033</w:t>
            </w:r>
          </w:p>
        </w:tc>
        <w:tc>
          <w:tcPr>
            <w:tcW w:w="151" w:type="dxa"/>
          </w:tcPr>
          <w:p w:rsidR="001E21B3" w:rsidRDefault="001E21B3"/>
        </w:tc>
        <w:tc>
          <w:tcPr>
            <w:tcW w:w="480" w:type="dxa"/>
          </w:tcPr>
          <w:p w:rsidR="001E21B3" w:rsidRDefault="0090667D">
            <w:pPr>
              <w:pStyle w:val="TableParagraph"/>
              <w:spacing w:before="13"/>
              <w:ind w:right="72"/>
              <w:jc w:val="right"/>
              <w:rPr>
                <w:sz w:val="20"/>
              </w:rPr>
            </w:pPr>
            <w:r>
              <w:rPr>
                <w:sz w:val="20"/>
              </w:rPr>
              <w:t>52</w:t>
            </w:r>
          </w:p>
        </w:tc>
      </w:tr>
      <w:tr w:rsidR="001E21B3">
        <w:trPr>
          <w:trHeight w:hRule="exact" w:val="264"/>
        </w:trPr>
        <w:tc>
          <w:tcPr>
            <w:tcW w:w="3309" w:type="dxa"/>
          </w:tcPr>
          <w:p w:rsidR="001E21B3" w:rsidRDefault="0090667D">
            <w:pPr>
              <w:pStyle w:val="TableParagraph"/>
              <w:spacing w:before="13"/>
              <w:ind w:left="200"/>
              <w:rPr>
                <w:sz w:val="20"/>
              </w:rPr>
            </w:pPr>
            <w:r>
              <w:rPr>
                <w:sz w:val="20"/>
              </w:rPr>
              <w:t>Instituto Municipal de la Juventud</w:t>
            </w:r>
          </w:p>
        </w:tc>
        <w:tc>
          <w:tcPr>
            <w:tcW w:w="340" w:type="dxa"/>
          </w:tcPr>
          <w:p w:rsidR="001E21B3" w:rsidRDefault="001E21B3"/>
        </w:tc>
        <w:tc>
          <w:tcPr>
            <w:tcW w:w="929" w:type="dxa"/>
          </w:tcPr>
          <w:p w:rsidR="001E21B3" w:rsidRDefault="0090667D">
            <w:pPr>
              <w:pStyle w:val="TableParagraph"/>
              <w:spacing w:before="13"/>
              <w:ind w:left="-15" w:right="72"/>
              <w:jc w:val="right"/>
              <w:rPr>
                <w:sz w:val="20"/>
              </w:rPr>
            </w:pPr>
            <w:r>
              <w:rPr>
                <w:sz w:val="20"/>
              </w:rPr>
              <w:t>10,615</w:t>
            </w:r>
          </w:p>
        </w:tc>
        <w:tc>
          <w:tcPr>
            <w:tcW w:w="197" w:type="dxa"/>
          </w:tcPr>
          <w:p w:rsidR="001E21B3" w:rsidRDefault="001E21B3"/>
        </w:tc>
        <w:tc>
          <w:tcPr>
            <w:tcW w:w="588" w:type="dxa"/>
          </w:tcPr>
          <w:p w:rsidR="001E21B3" w:rsidRDefault="0090667D">
            <w:pPr>
              <w:pStyle w:val="TableParagraph"/>
              <w:spacing w:before="13"/>
              <w:ind w:right="69"/>
              <w:jc w:val="right"/>
              <w:rPr>
                <w:sz w:val="20"/>
              </w:rPr>
            </w:pPr>
            <w:r>
              <w:rPr>
                <w:w w:val="99"/>
                <w:sz w:val="20"/>
              </w:rPr>
              <w:t>3</w:t>
            </w:r>
          </w:p>
        </w:tc>
        <w:tc>
          <w:tcPr>
            <w:tcW w:w="346" w:type="dxa"/>
          </w:tcPr>
          <w:p w:rsidR="001E21B3" w:rsidRDefault="001E21B3"/>
        </w:tc>
        <w:tc>
          <w:tcPr>
            <w:tcW w:w="962" w:type="dxa"/>
          </w:tcPr>
          <w:p w:rsidR="001E21B3" w:rsidRDefault="0090667D">
            <w:pPr>
              <w:pStyle w:val="TableParagraph"/>
              <w:spacing w:before="13"/>
              <w:ind w:right="72"/>
              <w:jc w:val="right"/>
              <w:rPr>
                <w:sz w:val="20"/>
              </w:rPr>
            </w:pPr>
            <w:r>
              <w:rPr>
                <w:sz w:val="20"/>
              </w:rPr>
              <w:t>10,615</w:t>
            </w:r>
          </w:p>
        </w:tc>
        <w:tc>
          <w:tcPr>
            <w:tcW w:w="151" w:type="dxa"/>
          </w:tcPr>
          <w:p w:rsidR="001E21B3" w:rsidRDefault="001E21B3"/>
        </w:tc>
        <w:tc>
          <w:tcPr>
            <w:tcW w:w="480" w:type="dxa"/>
          </w:tcPr>
          <w:p w:rsidR="001E21B3" w:rsidRDefault="0090667D">
            <w:pPr>
              <w:pStyle w:val="TableParagraph"/>
              <w:spacing w:before="13"/>
              <w:ind w:right="72"/>
              <w:jc w:val="right"/>
              <w:rPr>
                <w:sz w:val="20"/>
              </w:rPr>
            </w:pPr>
            <w:r>
              <w:rPr>
                <w:sz w:val="20"/>
              </w:rPr>
              <w:t>100</w:t>
            </w:r>
          </w:p>
        </w:tc>
      </w:tr>
      <w:tr w:rsidR="001E21B3">
        <w:trPr>
          <w:trHeight w:hRule="exact" w:val="395"/>
        </w:trPr>
        <w:tc>
          <w:tcPr>
            <w:tcW w:w="3309" w:type="dxa"/>
          </w:tcPr>
          <w:p w:rsidR="001E21B3" w:rsidRDefault="0090667D">
            <w:pPr>
              <w:pStyle w:val="TableParagraph"/>
              <w:spacing w:before="13"/>
              <w:ind w:left="200"/>
              <w:rPr>
                <w:sz w:val="20"/>
              </w:rPr>
            </w:pPr>
            <w:r>
              <w:rPr>
                <w:sz w:val="20"/>
              </w:rPr>
              <w:t>Instituto Municipal de la Familia</w:t>
            </w:r>
          </w:p>
        </w:tc>
        <w:tc>
          <w:tcPr>
            <w:tcW w:w="340" w:type="dxa"/>
          </w:tcPr>
          <w:p w:rsidR="001E21B3" w:rsidRDefault="001E21B3"/>
        </w:tc>
        <w:tc>
          <w:tcPr>
            <w:tcW w:w="929" w:type="dxa"/>
            <w:tcBorders>
              <w:bottom w:val="single" w:sz="8" w:space="0" w:color="000000"/>
            </w:tcBorders>
          </w:tcPr>
          <w:p w:rsidR="001E21B3" w:rsidRDefault="0090667D">
            <w:pPr>
              <w:pStyle w:val="TableParagraph"/>
              <w:spacing w:before="13"/>
              <w:ind w:left="-15" w:right="72"/>
              <w:jc w:val="right"/>
              <w:rPr>
                <w:sz w:val="20"/>
              </w:rPr>
            </w:pPr>
            <w:r>
              <w:rPr>
                <w:sz w:val="20"/>
              </w:rPr>
              <w:t>2,361</w:t>
            </w:r>
          </w:p>
        </w:tc>
        <w:tc>
          <w:tcPr>
            <w:tcW w:w="197" w:type="dxa"/>
          </w:tcPr>
          <w:p w:rsidR="001E21B3" w:rsidRDefault="001E21B3"/>
        </w:tc>
        <w:tc>
          <w:tcPr>
            <w:tcW w:w="588" w:type="dxa"/>
            <w:tcBorders>
              <w:bottom w:val="single" w:sz="8" w:space="0" w:color="000000"/>
            </w:tcBorders>
          </w:tcPr>
          <w:p w:rsidR="001E21B3" w:rsidRDefault="0090667D">
            <w:pPr>
              <w:pStyle w:val="TableParagraph"/>
              <w:spacing w:before="13"/>
              <w:ind w:right="70"/>
              <w:jc w:val="right"/>
              <w:rPr>
                <w:sz w:val="20"/>
              </w:rPr>
            </w:pPr>
            <w:r>
              <w:rPr>
                <w:w w:val="99"/>
                <w:sz w:val="20"/>
              </w:rPr>
              <w:t>-</w:t>
            </w:r>
          </w:p>
        </w:tc>
        <w:tc>
          <w:tcPr>
            <w:tcW w:w="346" w:type="dxa"/>
          </w:tcPr>
          <w:p w:rsidR="001E21B3" w:rsidRDefault="001E21B3"/>
        </w:tc>
        <w:tc>
          <w:tcPr>
            <w:tcW w:w="962" w:type="dxa"/>
            <w:tcBorders>
              <w:bottom w:val="single" w:sz="8" w:space="0" w:color="000000"/>
            </w:tcBorders>
          </w:tcPr>
          <w:p w:rsidR="001E21B3" w:rsidRDefault="0090667D">
            <w:pPr>
              <w:pStyle w:val="TableParagraph"/>
              <w:spacing w:before="13"/>
              <w:ind w:right="72"/>
              <w:jc w:val="right"/>
              <w:rPr>
                <w:sz w:val="20"/>
              </w:rPr>
            </w:pPr>
            <w:r>
              <w:rPr>
                <w:sz w:val="20"/>
              </w:rPr>
              <w:t>2,361</w:t>
            </w:r>
          </w:p>
        </w:tc>
        <w:tc>
          <w:tcPr>
            <w:tcW w:w="151" w:type="dxa"/>
          </w:tcPr>
          <w:p w:rsidR="001E21B3" w:rsidRDefault="001E21B3"/>
        </w:tc>
        <w:tc>
          <w:tcPr>
            <w:tcW w:w="480" w:type="dxa"/>
            <w:tcBorders>
              <w:bottom w:val="single" w:sz="8" w:space="0" w:color="000000"/>
            </w:tcBorders>
          </w:tcPr>
          <w:p w:rsidR="001E21B3" w:rsidRDefault="0090667D">
            <w:pPr>
              <w:pStyle w:val="TableParagraph"/>
              <w:spacing w:before="13"/>
              <w:ind w:right="72"/>
              <w:jc w:val="right"/>
              <w:rPr>
                <w:sz w:val="20"/>
              </w:rPr>
            </w:pPr>
            <w:r>
              <w:rPr>
                <w:sz w:val="20"/>
              </w:rPr>
              <w:t>100</w:t>
            </w:r>
          </w:p>
        </w:tc>
      </w:tr>
      <w:tr w:rsidR="001E21B3">
        <w:trPr>
          <w:trHeight w:hRule="exact" w:val="298"/>
        </w:trPr>
        <w:tc>
          <w:tcPr>
            <w:tcW w:w="3309" w:type="dxa"/>
          </w:tcPr>
          <w:p w:rsidR="001E21B3" w:rsidRDefault="0090667D">
            <w:pPr>
              <w:pStyle w:val="TableParagraph"/>
              <w:spacing w:before="9"/>
              <w:ind w:left="1311" w:right="1100"/>
              <w:jc w:val="center"/>
              <w:rPr>
                <w:sz w:val="20"/>
              </w:rPr>
            </w:pPr>
            <w:r>
              <w:rPr>
                <w:sz w:val="20"/>
              </w:rPr>
              <w:t>Total</w:t>
            </w:r>
          </w:p>
        </w:tc>
        <w:tc>
          <w:tcPr>
            <w:tcW w:w="340" w:type="dxa"/>
          </w:tcPr>
          <w:p w:rsidR="001E21B3" w:rsidRDefault="0090667D">
            <w:pPr>
              <w:pStyle w:val="TableParagraph"/>
              <w:spacing w:before="9"/>
              <w:ind w:right="69"/>
              <w:jc w:val="right"/>
              <w:rPr>
                <w:sz w:val="20"/>
              </w:rPr>
            </w:pPr>
            <w:r>
              <w:rPr>
                <w:w w:val="99"/>
                <w:sz w:val="20"/>
              </w:rPr>
              <w:t>$</w:t>
            </w:r>
          </w:p>
        </w:tc>
        <w:tc>
          <w:tcPr>
            <w:tcW w:w="929" w:type="dxa"/>
            <w:tcBorders>
              <w:top w:val="single" w:sz="8" w:space="0" w:color="000000"/>
              <w:bottom w:val="double" w:sz="6" w:space="0" w:color="000000"/>
            </w:tcBorders>
          </w:tcPr>
          <w:p w:rsidR="001E21B3" w:rsidRDefault="0090667D">
            <w:pPr>
              <w:pStyle w:val="TableParagraph"/>
              <w:spacing w:line="230" w:lineRule="exact"/>
              <w:ind w:left="-15" w:right="72"/>
              <w:jc w:val="right"/>
              <w:rPr>
                <w:sz w:val="20"/>
              </w:rPr>
            </w:pPr>
            <w:r>
              <w:rPr>
                <w:w w:val="95"/>
                <w:sz w:val="20"/>
              </w:rPr>
              <w:t>386,143</w:t>
            </w:r>
          </w:p>
        </w:tc>
        <w:tc>
          <w:tcPr>
            <w:tcW w:w="197" w:type="dxa"/>
          </w:tcPr>
          <w:p w:rsidR="001E21B3" w:rsidRDefault="001E21B3"/>
        </w:tc>
        <w:tc>
          <w:tcPr>
            <w:tcW w:w="588" w:type="dxa"/>
            <w:tcBorders>
              <w:top w:val="single" w:sz="8" w:space="0" w:color="000000"/>
              <w:bottom w:val="double" w:sz="6" w:space="0" w:color="000000"/>
            </w:tcBorders>
          </w:tcPr>
          <w:p w:rsidR="001E21B3" w:rsidRDefault="0090667D">
            <w:pPr>
              <w:pStyle w:val="TableParagraph"/>
              <w:spacing w:line="230" w:lineRule="exact"/>
              <w:ind w:right="72"/>
              <w:jc w:val="right"/>
              <w:rPr>
                <w:sz w:val="20"/>
              </w:rPr>
            </w:pPr>
            <w:r>
              <w:rPr>
                <w:sz w:val="20"/>
              </w:rPr>
              <w:t>100</w:t>
            </w:r>
          </w:p>
        </w:tc>
        <w:tc>
          <w:tcPr>
            <w:tcW w:w="346" w:type="dxa"/>
          </w:tcPr>
          <w:p w:rsidR="001E21B3" w:rsidRDefault="0090667D">
            <w:pPr>
              <w:pStyle w:val="TableParagraph"/>
              <w:spacing w:before="9"/>
              <w:ind w:right="117"/>
              <w:jc w:val="right"/>
              <w:rPr>
                <w:sz w:val="20"/>
              </w:rPr>
            </w:pPr>
            <w:r>
              <w:rPr>
                <w:w w:val="99"/>
                <w:sz w:val="20"/>
              </w:rPr>
              <w:t>$</w:t>
            </w:r>
          </w:p>
        </w:tc>
        <w:tc>
          <w:tcPr>
            <w:tcW w:w="962" w:type="dxa"/>
            <w:tcBorders>
              <w:top w:val="single" w:sz="8" w:space="0" w:color="000000"/>
              <w:bottom w:val="double" w:sz="6" w:space="0" w:color="000000"/>
            </w:tcBorders>
          </w:tcPr>
          <w:p w:rsidR="001E21B3" w:rsidRDefault="0090667D">
            <w:pPr>
              <w:pStyle w:val="TableParagraph"/>
              <w:spacing w:line="230" w:lineRule="exact"/>
              <w:ind w:right="72"/>
              <w:jc w:val="right"/>
              <w:rPr>
                <w:sz w:val="20"/>
              </w:rPr>
            </w:pPr>
            <w:r>
              <w:rPr>
                <w:w w:val="95"/>
                <w:sz w:val="20"/>
              </w:rPr>
              <w:t>373,142</w:t>
            </w:r>
          </w:p>
        </w:tc>
        <w:tc>
          <w:tcPr>
            <w:tcW w:w="151" w:type="dxa"/>
          </w:tcPr>
          <w:p w:rsidR="001E21B3" w:rsidRDefault="001E21B3"/>
        </w:tc>
        <w:tc>
          <w:tcPr>
            <w:tcW w:w="480" w:type="dxa"/>
            <w:tcBorders>
              <w:top w:val="single" w:sz="8" w:space="0" w:color="000000"/>
              <w:bottom w:val="double" w:sz="6" w:space="0" w:color="000000"/>
            </w:tcBorders>
          </w:tcPr>
          <w:p w:rsidR="001E21B3" w:rsidRDefault="0090667D">
            <w:pPr>
              <w:pStyle w:val="TableParagraph"/>
              <w:spacing w:line="230" w:lineRule="exact"/>
              <w:ind w:right="72"/>
              <w:jc w:val="right"/>
              <w:rPr>
                <w:sz w:val="20"/>
              </w:rPr>
            </w:pPr>
            <w:r>
              <w:rPr>
                <w:sz w:val="20"/>
              </w:rPr>
              <w:t>97</w:t>
            </w:r>
          </w:p>
        </w:tc>
      </w:tr>
    </w:tbl>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92"/>
        <w:ind w:left="691"/>
      </w:pPr>
      <w:r>
        <w:t>Adicionalmente, como procedimiento de auditoría se confirmaron las operaciones de entrega de recursos con estas entidades.</w:t>
      </w: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5909"/>
        <w:gridCol w:w="5037"/>
      </w:tblGrid>
      <w:tr w:rsidR="001E21B3">
        <w:trPr>
          <w:trHeight w:hRule="exact" w:val="268"/>
        </w:trPr>
        <w:tc>
          <w:tcPr>
            <w:tcW w:w="5909" w:type="dxa"/>
          </w:tcPr>
          <w:p w:rsidR="001E21B3" w:rsidRDefault="0090667D">
            <w:pPr>
              <w:pStyle w:val="TableParagraph"/>
              <w:spacing w:line="268" w:lineRule="exact"/>
              <w:ind w:left="200"/>
              <w:rPr>
                <w:sz w:val="24"/>
              </w:rPr>
            </w:pPr>
            <w:r>
              <w:rPr>
                <w:sz w:val="24"/>
                <w:u w:val="single"/>
              </w:rPr>
              <w:t>Ayudas sociales</w:t>
            </w:r>
          </w:p>
        </w:tc>
        <w:tc>
          <w:tcPr>
            <w:tcW w:w="5037" w:type="dxa"/>
          </w:tcPr>
          <w:p w:rsidR="001E21B3" w:rsidRDefault="0090667D">
            <w:pPr>
              <w:pStyle w:val="TableParagraph"/>
              <w:spacing w:line="268" w:lineRule="exact"/>
              <w:ind w:right="198"/>
              <w:jc w:val="right"/>
              <w:rPr>
                <w:sz w:val="24"/>
              </w:rPr>
            </w:pPr>
            <w:r>
              <w:rPr>
                <w:sz w:val="24"/>
              </w:rPr>
              <w:t>$30,565</w:t>
            </w:r>
          </w:p>
        </w:tc>
      </w:tr>
    </w:tbl>
    <w:p w:rsidR="001E21B3" w:rsidRDefault="001E21B3">
      <w:pPr>
        <w:pStyle w:val="Textoindependiente"/>
        <w:rPr>
          <w:sz w:val="8"/>
        </w:rPr>
      </w:pPr>
    </w:p>
    <w:p w:rsidR="001E21B3" w:rsidRDefault="0090667D">
      <w:pPr>
        <w:pStyle w:val="Textoindependiente"/>
        <w:spacing w:before="93"/>
        <w:ind w:left="692"/>
      </w:pPr>
      <w:r>
        <w:t>Las erogaciones registradas en esta cuenta se describen a continuación: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10"/>
        </w:rPr>
      </w:pPr>
    </w:p>
    <w:tbl>
      <w:tblPr>
        <w:tblStyle w:val="TableNormal"/>
        <w:tblW w:w="0" w:type="auto"/>
        <w:tblInd w:w="1687" w:type="dxa"/>
        <w:tblBorders>
          <w:top w:val="nil"/>
          <w:left w:val="nil"/>
          <w:bottom w:val="nil"/>
          <w:right w:val="nil"/>
          <w:insideH w:val="nil"/>
          <w:insideV w:val="nil"/>
        </w:tblBorders>
        <w:tblLayout w:type="fixed"/>
        <w:tblLook w:val="01E0" w:firstRow="1" w:lastRow="1" w:firstColumn="1" w:lastColumn="1" w:noHBand="0" w:noVBand="0"/>
      </w:tblPr>
      <w:tblGrid>
        <w:gridCol w:w="4261"/>
        <w:gridCol w:w="276"/>
        <w:gridCol w:w="984"/>
        <w:gridCol w:w="192"/>
        <w:gridCol w:w="593"/>
        <w:gridCol w:w="346"/>
        <w:gridCol w:w="962"/>
        <w:gridCol w:w="211"/>
        <w:gridCol w:w="593"/>
      </w:tblGrid>
      <w:tr w:rsidR="001E21B3">
        <w:trPr>
          <w:trHeight w:hRule="exact" w:val="276"/>
        </w:trPr>
        <w:tc>
          <w:tcPr>
            <w:tcW w:w="4261" w:type="dxa"/>
          </w:tcPr>
          <w:p w:rsidR="001E21B3" w:rsidRDefault="0090667D">
            <w:pPr>
              <w:pStyle w:val="TableParagraph"/>
              <w:spacing w:line="223" w:lineRule="exact"/>
              <w:ind w:left="1758" w:right="1607"/>
              <w:jc w:val="center"/>
              <w:rPr>
                <w:sz w:val="20"/>
              </w:rPr>
            </w:pPr>
            <w:r>
              <w:rPr>
                <w:sz w:val="20"/>
                <w:u w:val="single"/>
              </w:rPr>
              <w:t>Concepto</w:t>
            </w:r>
          </w:p>
        </w:tc>
        <w:tc>
          <w:tcPr>
            <w:tcW w:w="276" w:type="dxa"/>
          </w:tcPr>
          <w:p w:rsidR="001E21B3" w:rsidRDefault="001E21B3"/>
        </w:tc>
        <w:tc>
          <w:tcPr>
            <w:tcW w:w="984" w:type="dxa"/>
          </w:tcPr>
          <w:p w:rsidR="001E21B3" w:rsidRDefault="0090667D">
            <w:pPr>
              <w:pStyle w:val="TableParagraph"/>
              <w:spacing w:line="223" w:lineRule="exact"/>
              <w:ind w:left="153"/>
              <w:rPr>
                <w:sz w:val="20"/>
              </w:rPr>
            </w:pPr>
            <w:r>
              <w:rPr>
                <w:sz w:val="20"/>
                <w:u w:val="single"/>
              </w:rPr>
              <w:t>Importe</w:t>
            </w:r>
          </w:p>
        </w:tc>
        <w:tc>
          <w:tcPr>
            <w:tcW w:w="192"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c>
          <w:tcPr>
            <w:tcW w:w="346" w:type="dxa"/>
          </w:tcPr>
          <w:p w:rsidR="001E21B3" w:rsidRDefault="001E21B3"/>
        </w:tc>
        <w:tc>
          <w:tcPr>
            <w:tcW w:w="962" w:type="dxa"/>
          </w:tcPr>
          <w:p w:rsidR="001E21B3" w:rsidRDefault="0090667D">
            <w:pPr>
              <w:pStyle w:val="TableParagraph"/>
              <w:spacing w:line="223" w:lineRule="exact"/>
              <w:ind w:right="127"/>
              <w:jc w:val="right"/>
              <w:rPr>
                <w:sz w:val="20"/>
              </w:rPr>
            </w:pPr>
            <w:r>
              <w:rPr>
                <w:sz w:val="20"/>
                <w:u w:val="single"/>
              </w:rPr>
              <w:t>Alcance</w:t>
            </w:r>
          </w:p>
        </w:tc>
        <w:tc>
          <w:tcPr>
            <w:tcW w:w="211"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r>
      <w:tr w:rsidR="001E21B3">
        <w:trPr>
          <w:trHeight w:hRule="exact" w:val="289"/>
        </w:trPr>
        <w:tc>
          <w:tcPr>
            <w:tcW w:w="4261" w:type="dxa"/>
          </w:tcPr>
          <w:p w:rsidR="001E21B3" w:rsidRDefault="0090667D">
            <w:pPr>
              <w:pStyle w:val="TableParagraph"/>
              <w:spacing w:before="46"/>
              <w:ind w:left="200"/>
              <w:rPr>
                <w:sz w:val="20"/>
              </w:rPr>
            </w:pPr>
            <w:r>
              <w:rPr>
                <w:sz w:val="20"/>
                <w:u w:val="single"/>
              </w:rPr>
              <w:t>Apoyos a:</w:t>
            </w:r>
          </w:p>
        </w:tc>
        <w:tc>
          <w:tcPr>
            <w:tcW w:w="276" w:type="dxa"/>
          </w:tcPr>
          <w:p w:rsidR="001E21B3" w:rsidRDefault="001E21B3"/>
        </w:tc>
        <w:tc>
          <w:tcPr>
            <w:tcW w:w="984" w:type="dxa"/>
          </w:tcPr>
          <w:p w:rsidR="001E21B3" w:rsidRDefault="001E21B3"/>
        </w:tc>
        <w:tc>
          <w:tcPr>
            <w:tcW w:w="192" w:type="dxa"/>
          </w:tcPr>
          <w:p w:rsidR="001E21B3" w:rsidRDefault="001E21B3"/>
        </w:tc>
        <w:tc>
          <w:tcPr>
            <w:tcW w:w="593" w:type="dxa"/>
          </w:tcPr>
          <w:p w:rsidR="001E21B3" w:rsidRDefault="001E21B3"/>
        </w:tc>
        <w:tc>
          <w:tcPr>
            <w:tcW w:w="346" w:type="dxa"/>
          </w:tcPr>
          <w:p w:rsidR="001E21B3" w:rsidRDefault="001E21B3"/>
        </w:tc>
        <w:tc>
          <w:tcPr>
            <w:tcW w:w="962" w:type="dxa"/>
          </w:tcPr>
          <w:p w:rsidR="001E21B3" w:rsidRDefault="001E21B3"/>
        </w:tc>
        <w:tc>
          <w:tcPr>
            <w:tcW w:w="211" w:type="dxa"/>
          </w:tcPr>
          <w:p w:rsidR="001E21B3" w:rsidRDefault="001E21B3"/>
        </w:tc>
        <w:tc>
          <w:tcPr>
            <w:tcW w:w="593" w:type="dxa"/>
          </w:tcPr>
          <w:p w:rsidR="001E21B3" w:rsidRDefault="001E21B3"/>
        </w:tc>
      </w:tr>
      <w:tr w:rsidR="001E21B3">
        <w:trPr>
          <w:trHeight w:hRule="exact" w:val="250"/>
        </w:trPr>
        <w:tc>
          <w:tcPr>
            <w:tcW w:w="4261" w:type="dxa"/>
          </w:tcPr>
          <w:p w:rsidR="001E21B3" w:rsidRDefault="0090667D">
            <w:pPr>
              <w:pStyle w:val="TableParagraph"/>
              <w:spacing w:before="6"/>
              <w:ind w:left="200"/>
              <w:rPr>
                <w:sz w:val="20"/>
              </w:rPr>
            </w:pPr>
            <w:r>
              <w:rPr>
                <w:sz w:val="20"/>
              </w:rPr>
              <w:t>Personas de escasos recursos</w:t>
            </w:r>
          </w:p>
        </w:tc>
        <w:tc>
          <w:tcPr>
            <w:tcW w:w="276" w:type="dxa"/>
          </w:tcPr>
          <w:p w:rsidR="001E21B3" w:rsidRDefault="0090667D">
            <w:pPr>
              <w:pStyle w:val="TableParagraph"/>
              <w:spacing w:before="6"/>
              <w:ind w:right="69"/>
              <w:jc w:val="right"/>
              <w:rPr>
                <w:sz w:val="20"/>
              </w:rPr>
            </w:pPr>
            <w:r>
              <w:rPr>
                <w:w w:val="99"/>
                <w:sz w:val="20"/>
              </w:rPr>
              <w:t>$</w:t>
            </w:r>
          </w:p>
        </w:tc>
        <w:tc>
          <w:tcPr>
            <w:tcW w:w="984" w:type="dxa"/>
          </w:tcPr>
          <w:p w:rsidR="001E21B3" w:rsidRDefault="0090667D">
            <w:pPr>
              <w:pStyle w:val="TableParagraph"/>
              <w:spacing w:before="6"/>
              <w:ind w:left="-15" w:right="70"/>
              <w:jc w:val="right"/>
              <w:rPr>
                <w:sz w:val="20"/>
              </w:rPr>
            </w:pPr>
            <w:r>
              <w:rPr>
                <w:sz w:val="20"/>
              </w:rPr>
              <w:t>14,140</w:t>
            </w:r>
          </w:p>
        </w:tc>
        <w:tc>
          <w:tcPr>
            <w:tcW w:w="192" w:type="dxa"/>
          </w:tcPr>
          <w:p w:rsidR="001E21B3" w:rsidRDefault="001E21B3"/>
        </w:tc>
        <w:tc>
          <w:tcPr>
            <w:tcW w:w="593" w:type="dxa"/>
          </w:tcPr>
          <w:p w:rsidR="001E21B3" w:rsidRDefault="0090667D">
            <w:pPr>
              <w:pStyle w:val="TableParagraph"/>
              <w:spacing w:before="6"/>
              <w:ind w:right="72"/>
              <w:jc w:val="right"/>
              <w:rPr>
                <w:sz w:val="20"/>
              </w:rPr>
            </w:pPr>
            <w:r>
              <w:rPr>
                <w:sz w:val="20"/>
              </w:rPr>
              <w:t>46</w:t>
            </w:r>
          </w:p>
        </w:tc>
        <w:tc>
          <w:tcPr>
            <w:tcW w:w="346" w:type="dxa"/>
          </w:tcPr>
          <w:p w:rsidR="001E21B3" w:rsidRDefault="0090667D">
            <w:pPr>
              <w:pStyle w:val="TableParagraph"/>
              <w:spacing w:before="6"/>
              <w:ind w:left="91"/>
              <w:jc w:val="center"/>
              <w:rPr>
                <w:sz w:val="20"/>
              </w:rPr>
            </w:pPr>
            <w:r>
              <w:rPr>
                <w:w w:val="99"/>
                <w:sz w:val="20"/>
              </w:rPr>
              <w:t>$</w:t>
            </w:r>
          </w:p>
        </w:tc>
        <w:tc>
          <w:tcPr>
            <w:tcW w:w="962" w:type="dxa"/>
          </w:tcPr>
          <w:p w:rsidR="001E21B3" w:rsidRDefault="0090667D">
            <w:pPr>
              <w:pStyle w:val="TableParagraph"/>
              <w:spacing w:before="6"/>
              <w:ind w:right="69"/>
              <w:jc w:val="right"/>
              <w:rPr>
                <w:sz w:val="20"/>
              </w:rPr>
            </w:pPr>
            <w:r>
              <w:rPr>
                <w:sz w:val="20"/>
              </w:rPr>
              <w:t>5,172</w:t>
            </w:r>
          </w:p>
        </w:tc>
        <w:tc>
          <w:tcPr>
            <w:tcW w:w="211" w:type="dxa"/>
          </w:tcPr>
          <w:p w:rsidR="001E21B3" w:rsidRDefault="001E21B3"/>
        </w:tc>
        <w:tc>
          <w:tcPr>
            <w:tcW w:w="593" w:type="dxa"/>
          </w:tcPr>
          <w:p w:rsidR="001E21B3" w:rsidRDefault="0090667D">
            <w:pPr>
              <w:pStyle w:val="TableParagraph"/>
              <w:spacing w:before="6"/>
              <w:ind w:right="72"/>
              <w:jc w:val="right"/>
              <w:rPr>
                <w:sz w:val="20"/>
              </w:rPr>
            </w:pPr>
            <w:r>
              <w:rPr>
                <w:sz w:val="20"/>
              </w:rPr>
              <w:t>37</w:t>
            </w:r>
          </w:p>
        </w:tc>
      </w:tr>
      <w:tr w:rsidR="001E21B3">
        <w:trPr>
          <w:trHeight w:hRule="exact" w:val="250"/>
        </w:trPr>
        <w:tc>
          <w:tcPr>
            <w:tcW w:w="4261" w:type="dxa"/>
          </w:tcPr>
          <w:p w:rsidR="001E21B3" w:rsidRDefault="0090667D">
            <w:pPr>
              <w:pStyle w:val="TableParagraph"/>
              <w:spacing w:before="6"/>
              <w:ind w:left="200"/>
              <w:rPr>
                <w:sz w:val="20"/>
              </w:rPr>
            </w:pPr>
            <w:r>
              <w:rPr>
                <w:sz w:val="20"/>
              </w:rPr>
              <w:t>Personas de la tercera edad</w:t>
            </w:r>
          </w:p>
        </w:tc>
        <w:tc>
          <w:tcPr>
            <w:tcW w:w="276" w:type="dxa"/>
          </w:tcPr>
          <w:p w:rsidR="001E21B3" w:rsidRDefault="001E21B3"/>
        </w:tc>
        <w:tc>
          <w:tcPr>
            <w:tcW w:w="984" w:type="dxa"/>
          </w:tcPr>
          <w:p w:rsidR="001E21B3" w:rsidRDefault="0090667D">
            <w:pPr>
              <w:pStyle w:val="TableParagraph"/>
              <w:spacing w:before="6"/>
              <w:ind w:left="-15" w:right="69"/>
              <w:jc w:val="right"/>
              <w:rPr>
                <w:sz w:val="20"/>
              </w:rPr>
            </w:pPr>
            <w:r>
              <w:rPr>
                <w:sz w:val="20"/>
              </w:rPr>
              <w:t>1,680</w:t>
            </w:r>
          </w:p>
        </w:tc>
        <w:tc>
          <w:tcPr>
            <w:tcW w:w="192" w:type="dxa"/>
          </w:tcPr>
          <w:p w:rsidR="001E21B3" w:rsidRDefault="001E21B3"/>
        </w:tc>
        <w:tc>
          <w:tcPr>
            <w:tcW w:w="593" w:type="dxa"/>
          </w:tcPr>
          <w:p w:rsidR="001E21B3" w:rsidRDefault="0090667D">
            <w:pPr>
              <w:pStyle w:val="TableParagraph"/>
              <w:spacing w:before="6"/>
              <w:ind w:right="69"/>
              <w:jc w:val="right"/>
              <w:rPr>
                <w:sz w:val="20"/>
              </w:rPr>
            </w:pPr>
            <w:r>
              <w:rPr>
                <w:w w:val="99"/>
                <w:sz w:val="20"/>
              </w:rPr>
              <w:t>5</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4261" w:type="dxa"/>
          </w:tcPr>
          <w:p w:rsidR="001E21B3" w:rsidRDefault="0090667D">
            <w:pPr>
              <w:pStyle w:val="TableParagraph"/>
              <w:spacing w:before="6"/>
              <w:ind w:left="200"/>
              <w:rPr>
                <w:sz w:val="20"/>
              </w:rPr>
            </w:pPr>
            <w:r>
              <w:rPr>
                <w:sz w:val="20"/>
              </w:rPr>
              <w:t>Diversos</w:t>
            </w:r>
          </w:p>
        </w:tc>
        <w:tc>
          <w:tcPr>
            <w:tcW w:w="276" w:type="dxa"/>
          </w:tcPr>
          <w:p w:rsidR="001E21B3" w:rsidRDefault="001E21B3"/>
        </w:tc>
        <w:tc>
          <w:tcPr>
            <w:tcW w:w="984" w:type="dxa"/>
          </w:tcPr>
          <w:p w:rsidR="001E21B3" w:rsidRDefault="0090667D">
            <w:pPr>
              <w:pStyle w:val="TableParagraph"/>
              <w:spacing w:before="6"/>
              <w:ind w:left="-15" w:right="70"/>
              <w:jc w:val="right"/>
              <w:rPr>
                <w:sz w:val="20"/>
              </w:rPr>
            </w:pPr>
            <w:r>
              <w:rPr>
                <w:sz w:val="20"/>
              </w:rPr>
              <w:t>396</w:t>
            </w:r>
          </w:p>
        </w:tc>
        <w:tc>
          <w:tcPr>
            <w:tcW w:w="192" w:type="dxa"/>
          </w:tcPr>
          <w:p w:rsidR="001E21B3" w:rsidRDefault="001E21B3"/>
        </w:tc>
        <w:tc>
          <w:tcPr>
            <w:tcW w:w="593" w:type="dxa"/>
          </w:tcPr>
          <w:p w:rsidR="001E21B3" w:rsidRDefault="0090667D">
            <w:pPr>
              <w:pStyle w:val="TableParagraph"/>
              <w:spacing w:before="6"/>
              <w:ind w:right="69"/>
              <w:jc w:val="right"/>
              <w:rPr>
                <w:sz w:val="20"/>
              </w:rPr>
            </w:pPr>
            <w:r>
              <w:rPr>
                <w:w w:val="99"/>
                <w:sz w:val="20"/>
              </w:rPr>
              <w:t>1</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4261" w:type="dxa"/>
          </w:tcPr>
          <w:p w:rsidR="001E21B3" w:rsidRDefault="0090667D">
            <w:pPr>
              <w:pStyle w:val="TableParagraph"/>
              <w:spacing w:before="5"/>
              <w:ind w:left="200"/>
              <w:rPr>
                <w:sz w:val="20"/>
              </w:rPr>
            </w:pPr>
            <w:r>
              <w:rPr>
                <w:sz w:val="20"/>
              </w:rPr>
              <w:t>Jueces auxiliares</w:t>
            </w:r>
          </w:p>
        </w:tc>
        <w:tc>
          <w:tcPr>
            <w:tcW w:w="276" w:type="dxa"/>
          </w:tcPr>
          <w:p w:rsidR="001E21B3" w:rsidRDefault="001E21B3"/>
        </w:tc>
        <w:tc>
          <w:tcPr>
            <w:tcW w:w="984" w:type="dxa"/>
          </w:tcPr>
          <w:p w:rsidR="001E21B3" w:rsidRDefault="0090667D">
            <w:pPr>
              <w:pStyle w:val="TableParagraph"/>
              <w:spacing w:before="5"/>
              <w:ind w:left="-15" w:right="70"/>
              <w:jc w:val="right"/>
              <w:rPr>
                <w:sz w:val="20"/>
              </w:rPr>
            </w:pPr>
            <w:r>
              <w:rPr>
                <w:sz w:val="20"/>
              </w:rPr>
              <w:t>259</w:t>
            </w:r>
          </w:p>
        </w:tc>
        <w:tc>
          <w:tcPr>
            <w:tcW w:w="192" w:type="dxa"/>
          </w:tcPr>
          <w:p w:rsidR="001E21B3" w:rsidRDefault="001E21B3"/>
        </w:tc>
        <w:tc>
          <w:tcPr>
            <w:tcW w:w="593" w:type="dxa"/>
          </w:tcPr>
          <w:p w:rsidR="001E21B3" w:rsidRDefault="0090667D">
            <w:pPr>
              <w:pStyle w:val="TableParagraph"/>
              <w:spacing w:before="5"/>
              <w:ind w:right="69"/>
              <w:jc w:val="right"/>
              <w:rPr>
                <w:sz w:val="20"/>
              </w:rPr>
            </w:pPr>
            <w:r>
              <w:rPr>
                <w:w w:val="99"/>
                <w:sz w:val="20"/>
              </w:rPr>
              <w:t>1</w:t>
            </w:r>
          </w:p>
        </w:tc>
        <w:tc>
          <w:tcPr>
            <w:tcW w:w="346" w:type="dxa"/>
          </w:tcPr>
          <w:p w:rsidR="001E21B3" w:rsidRDefault="001E21B3"/>
        </w:tc>
        <w:tc>
          <w:tcPr>
            <w:tcW w:w="962" w:type="dxa"/>
          </w:tcPr>
          <w:p w:rsidR="001E21B3" w:rsidRDefault="0090667D">
            <w:pPr>
              <w:pStyle w:val="TableParagraph"/>
              <w:spacing w:before="5"/>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5"/>
              <w:ind w:right="70"/>
              <w:jc w:val="right"/>
              <w:rPr>
                <w:sz w:val="20"/>
              </w:rPr>
            </w:pPr>
            <w:r>
              <w:rPr>
                <w:w w:val="99"/>
                <w:sz w:val="20"/>
              </w:rPr>
              <w:t>-</w:t>
            </w:r>
          </w:p>
        </w:tc>
      </w:tr>
      <w:tr w:rsidR="001E21B3">
        <w:trPr>
          <w:trHeight w:hRule="exact" w:val="250"/>
        </w:trPr>
        <w:tc>
          <w:tcPr>
            <w:tcW w:w="4261" w:type="dxa"/>
          </w:tcPr>
          <w:p w:rsidR="001E21B3" w:rsidRDefault="0090667D">
            <w:pPr>
              <w:pStyle w:val="TableParagraph"/>
              <w:spacing w:before="6"/>
              <w:ind w:left="200"/>
              <w:rPr>
                <w:sz w:val="20"/>
              </w:rPr>
            </w:pPr>
            <w:r>
              <w:rPr>
                <w:sz w:val="20"/>
              </w:rPr>
              <w:t>Equipos deportivos</w:t>
            </w:r>
          </w:p>
        </w:tc>
        <w:tc>
          <w:tcPr>
            <w:tcW w:w="276" w:type="dxa"/>
          </w:tcPr>
          <w:p w:rsidR="001E21B3" w:rsidRDefault="001E21B3"/>
        </w:tc>
        <w:tc>
          <w:tcPr>
            <w:tcW w:w="984" w:type="dxa"/>
          </w:tcPr>
          <w:p w:rsidR="001E21B3" w:rsidRDefault="0090667D">
            <w:pPr>
              <w:pStyle w:val="TableParagraph"/>
              <w:spacing w:before="6"/>
              <w:ind w:left="-15" w:right="70"/>
              <w:jc w:val="right"/>
              <w:rPr>
                <w:sz w:val="20"/>
              </w:rPr>
            </w:pPr>
            <w:r>
              <w:rPr>
                <w:sz w:val="20"/>
              </w:rPr>
              <w:t>199</w:t>
            </w:r>
          </w:p>
        </w:tc>
        <w:tc>
          <w:tcPr>
            <w:tcW w:w="192" w:type="dxa"/>
          </w:tcPr>
          <w:p w:rsidR="001E21B3" w:rsidRDefault="001E21B3"/>
        </w:tc>
        <w:tc>
          <w:tcPr>
            <w:tcW w:w="593" w:type="dxa"/>
          </w:tcPr>
          <w:p w:rsidR="001E21B3" w:rsidRDefault="0090667D">
            <w:pPr>
              <w:pStyle w:val="TableParagraph"/>
              <w:spacing w:before="6"/>
              <w:ind w:right="69"/>
              <w:jc w:val="right"/>
              <w:rPr>
                <w:sz w:val="20"/>
              </w:rPr>
            </w:pPr>
            <w:r>
              <w:rPr>
                <w:w w:val="99"/>
                <w:sz w:val="20"/>
              </w:rPr>
              <w:t>1</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294"/>
        </w:trPr>
        <w:tc>
          <w:tcPr>
            <w:tcW w:w="4261" w:type="dxa"/>
          </w:tcPr>
          <w:p w:rsidR="001E21B3" w:rsidRDefault="0090667D">
            <w:pPr>
              <w:pStyle w:val="TableParagraph"/>
              <w:spacing w:before="6"/>
              <w:ind w:left="200"/>
              <w:rPr>
                <w:sz w:val="20"/>
              </w:rPr>
            </w:pPr>
            <w:r>
              <w:rPr>
                <w:sz w:val="20"/>
              </w:rPr>
              <w:t>Funerarios</w:t>
            </w:r>
          </w:p>
        </w:tc>
        <w:tc>
          <w:tcPr>
            <w:tcW w:w="276" w:type="dxa"/>
          </w:tcPr>
          <w:p w:rsidR="001E21B3" w:rsidRDefault="001E21B3"/>
        </w:tc>
        <w:tc>
          <w:tcPr>
            <w:tcW w:w="984" w:type="dxa"/>
          </w:tcPr>
          <w:p w:rsidR="001E21B3" w:rsidRDefault="0090667D">
            <w:pPr>
              <w:pStyle w:val="TableParagraph"/>
              <w:spacing w:before="6"/>
              <w:ind w:left="-15" w:right="70"/>
              <w:jc w:val="right"/>
              <w:rPr>
                <w:sz w:val="20"/>
              </w:rPr>
            </w:pPr>
            <w:r>
              <w:rPr>
                <w:sz w:val="20"/>
              </w:rPr>
              <w:t>32</w:t>
            </w:r>
          </w:p>
        </w:tc>
        <w:tc>
          <w:tcPr>
            <w:tcW w:w="192"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294"/>
        </w:trPr>
        <w:tc>
          <w:tcPr>
            <w:tcW w:w="4261" w:type="dxa"/>
          </w:tcPr>
          <w:p w:rsidR="001E21B3" w:rsidRDefault="0090667D">
            <w:pPr>
              <w:pStyle w:val="TableParagraph"/>
              <w:spacing w:before="50"/>
              <w:ind w:left="200"/>
              <w:rPr>
                <w:sz w:val="20"/>
              </w:rPr>
            </w:pPr>
            <w:r>
              <w:rPr>
                <w:sz w:val="20"/>
                <w:u w:val="single"/>
              </w:rPr>
              <w:t>Aportaciones a:</w:t>
            </w:r>
          </w:p>
        </w:tc>
        <w:tc>
          <w:tcPr>
            <w:tcW w:w="276" w:type="dxa"/>
          </w:tcPr>
          <w:p w:rsidR="001E21B3" w:rsidRDefault="001E21B3"/>
        </w:tc>
        <w:tc>
          <w:tcPr>
            <w:tcW w:w="984" w:type="dxa"/>
          </w:tcPr>
          <w:p w:rsidR="001E21B3" w:rsidRDefault="001E21B3"/>
        </w:tc>
        <w:tc>
          <w:tcPr>
            <w:tcW w:w="192" w:type="dxa"/>
          </w:tcPr>
          <w:p w:rsidR="001E21B3" w:rsidRDefault="001E21B3"/>
        </w:tc>
        <w:tc>
          <w:tcPr>
            <w:tcW w:w="593" w:type="dxa"/>
          </w:tcPr>
          <w:p w:rsidR="001E21B3" w:rsidRDefault="001E21B3"/>
        </w:tc>
        <w:tc>
          <w:tcPr>
            <w:tcW w:w="346" w:type="dxa"/>
          </w:tcPr>
          <w:p w:rsidR="001E21B3" w:rsidRDefault="001E21B3"/>
        </w:tc>
        <w:tc>
          <w:tcPr>
            <w:tcW w:w="962" w:type="dxa"/>
          </w:tcPr>
          <w:p w:rsidR="001E21B3" w:rsidRDefault="001E21B3"/>
        </w:tc>
        <w:tc>
          <w:tcPr>
            <w:tcW w:w="211" w:type="dxa"/>
          </w:tcPr>
          <w:p w:rsidR="001E21B3" w:rsidRDefault="001E21B3"/>
        </w:tc>
        <w:tc>
          <w:tcPr>
            <w:tcW w:w="593" w:type="dxa"/>
          </w:tcPr>
          <w:p w:rsidR="001E21B3" w:rsidRDefault="001E21B3"/>
        </w:tc>
      </w:tr>
      <w:tr w:rsidR="001E21B3">
        <w:trPr>
          <w:trHeight w:hRule="exact" w:val="250"/>
        </w:trPr>
        <w:tc>
          <w:tcPr>
            <w:tcW w:w="4261" w:type="dxa"/>
          </w:tcPr>
          <w:p w:rsidR="001E21B3" w:rsidRDefault="0090667D">
            <w:pPr>
              <w:pStyle w:val="TableParagraph"/>
              <w:spacing w:before="6"/>
              <w:ind w:left="200"/>
              <w:rPr>
                <w:sz w:val="20"/>
              </w:rPr>
            </w:pPr>
            <w:r>
              <w:rPr>
                <w:sz w:val="20"/>
              </w:rPr>
              <w:t>Instituciones de auxilio social</w:t>
            </w:r>
          </w:p>
        </w:tc>
        <w:tc>
          <w:tcPr>
            <w:tcW w:w="276" w:type="dxa"/>
          </w:tcPr>
          <w:p w:rsidR="001E21B3" w:rsidRDefault="001E21B3"/>
        </w:tc>
        <w:tc>
          <w:tcPr>
            <w:tcW w:w="984" w:type="dxa"/>
          </w:tcPr>
          <w:p w:rsidR="001E21B3" w:rsidRDefault="0090667D">
            <w:pPr>
              <w:pStyle w:val="TableParagraph"/>
              <w:spacing w:before="6"/>
              <w:ind w:left="-15" w:right="69"/>
              <w:jc w:val="right"/>
              <w:rPr>
                <w:sz w:val="20"/>
              </w:rPr>
            </w:pPr>
            <w:r>
              <w:rPr>
                <w:sz w:val="20"/>
              </w:rPr>
              <w:t>3,856</w:t>
            </w:r>
          </w:p>
        </w:tc>
        <w:tc>
          <w:tcPr>
            <w:tcW w:w="192" w:type="dxa"/>
          </w:tcPr>
          <w:p w:rsidR="001E21B3" w:rsidRDefault="001E21B3"/>
        </w:tc>
        <w:tc>
          <w:tcPr>
            <w:tcW w:w="593" w:type="dxa"/>
          </w:tcPr>
          <w:p w:rsidR="001E21B3" w:rsidRDefault="0090667D">
            <w:pPr>
              <w:pStyle w:val="TableParagraph"/>
              <w:spacing w:before="6"/>
              <w:ind w:right="72"/>
              <w:jc w:val="right"/>
              <w:rPr>
                <w:sz w:val="20"/>
              </w:rPr>
            </w:pPr>
            <w:r>
              <w:rPr>
                <w:sz w:val="20"/>
              </w:rPr>
              <w:t>13</w:t>
            </w:r>
          </w:p>
        </w:tc>
        <w:tc>
          <w:tcPr>
            <w:tcW w:w="346" w:type="dxa"/>
          </w:tcPr>
          <w:p w:rsidR="001E21B3" w:rsidRDefault="001E21B3"/>
        </w:tc>
        <w:tc>
          <w:tcPr>
            <w:tcW w:w="962" w:type="dxa"/>
          </w:tcPr>
          <w:p w:rsidR="001E21B3" w:rsidRDefault="0090667D">
            <w:pPr>
              <w:pStyle w:val="TableParagraph"/>
              <w:spacing w:before="6"/>
              <w:ind w:right="69"/>
              <w:jc w:val="right"/>
              <w:rPr>
                <w:sz w:val="20"/>
              </w:rPr>
            </w:pPr>
            <w:r>
              <w:rPr>
                <w:sz w:val="20"/>
              </w:rPr>
              <w:t>3,856</w:t>
            </w:r>
          </w:p>
        </w:tc>
        <w:tc>
          <w:tcPr>
            <w:tcW w:w="211" w:type="dxa"/>
          </w:tcPr>
          <w:p w:rsidR="001E21B3" w:rsidRDefault="001E21B3"/>
        </w:tc>
        <w:tc>
          <w:tcPr>
            <w:tcW w:w="593" w:type="dxa"/>
          </w:tcPr>
          <w:p w:rsidR="001E21B3" w:rsidRDefault="0090667D">
            <w:pPr>
              <w:pStyle w:val="TableParagraph"/>
              <w:spacing w:before="6"/>
              <w:ind w:right="72"/>
              <w:jc w:val="right"/>
              <w:rPr>
                <w:sz w:val="20"/>
              </w:rPr>
            </w:pPr>
            <w:r>
              <w:rPr>
                <w:sz w:val="20"/>
              </w:rPr>
              <w:t>100</w:t>
            </w:r>
          </w:p>
        </w:tc>
      </w:tr>
      <w:tr w:rsidR="001E21B3">
        <w:trPr>
          <w:trHeight w:hRule="exact" w:val="248"/>
        </w:trPr>
        <w:tc>
          <w:tcPr>
            <w:tcW w:w="4261" w:type="dxa"/>
          </w:tcPr>
          <w:p w:rsidR="001E21B3" w:rsidRDefault="0090667D">
            <w:pPr>
              <w:pStyle w:val="TableParagraph"/>
              <w:spacing w:before="6"/>
              <w:ind w:left="200"/>
              <w:rPr>
                <w:sz w:val="20"/>
              </w:rPr>
            </w:pPr>
            <w:r>
              <w:rPr>
                <w:sz w:val="20"/>
              </w:rPr>
              <w:t>Instituciones culturales y de enseñanza</w:t>
            </w:r>
          </w:p>
        </w:tc>
        <w:tc>
          <w:tcPr>
            <w:tcW w:w="276" w:type="dxa"/>
          </w:tcPr>
          <w:p w:rsidR="001E21B3" w:rsidRDefault="001E21B3"/>
        </w:tc>
        <w:tc>
          <w:tcPr>
            <w:tcW w:w="984" w:type="dxa"/>
          </w:tcPr>
          <w:p w:rsidR="001E21B3" w:rsidRDefault="0090667D">
            <w:pPr>
              <w:pStyle w:val="TableParagraph"/>
              <w:spacing w:before="6"/>
              <w:ind w:left="-15" w:right="69"/>
              <w:jc w:val="right"/>
              <w:rPr>
                <w:sz w:val="20"/>
              </w:rPr>
            </w:pPr>
            <w:r>
              <w:rPr>
                <w:sz w:val="20"/>
              </w:rPr>
              <w:t>2,147</w:t>
            </w:r>
          </w:p>
        </w:tc>
        <w:tc>
          <w:tcPr>
            <w:tcW w:w="192" w:type="dxa"/>
          </w:tcPr>
          <w:p w:rsidR="001E21B3" w:rsidRDefault="001E21B3"/>
        </w:tc>
        <w:tc>
          <w:tcPr>
            <w:tcW w:w="593" w:type="dxa"/>
          </w:tcPr>
          <w:p w:rsidR="001E21B3" w:rsidRDefault="0090667D">
            <w:pPr>
              <w:pStyle w:val="TableParagraph"/>
              <w:spacing w:before="6"/>
              <w:ind w:right="69"/>
              <w:jc w:val="right"/>
              <w:rPr>
                <w:sz w:val="20"/>
              </w:rPr>
            </w:pPr>
            <w:r>
              <w:rPr>
                <w:w w:val="99"/>
                <w:sz w:val="20"/>
              </w:rPr>
              <w:t>7</w:t>
            </w:r>
          </w:p>
        </w:tc>
        <w:tc>
          <w:tcPr>
            <w:tcW w:w="346" w:type="dxa"/>
          </w:tcPr>
          <w:p w:rsidR="001E21B3" w:rsidRDefault="001E21B3"/>
        </w:tc>
        <w:tc>
          <w:tcPr>
            <w:tcW w:w="962" w:type="dxa"/>
          </w:tcPr>
          <w:p w:rsidR="001E21B3" w:rsidRDefault="0090667D">
            <w:pPr>
              <w:pStyle w:val="TableParagraph"/>
              <w:spacing w:before="6"/>
              <w:ind w:right="70"/>
              <w:jc w:val="right"/>
              <w:rPr>
                <w:sz w:val="20"/>
              </w:rPr>
            </w:pPr>
            <w:r>
              <w:rPr>
                <w:sz w:val="20"/>
              </w:rPr>
              <w:t>308</w:t>
            </w:r>
          </w:p>
        </w:tc>
        <w:tc>
          <w:tcPr>
            <w:tcW w:w="211" w:type="dxa"/>
          </w:tcPr>
          <w:p w:rsidR="001E21B3" w:rsidRDefault="001E21B3"/>
        </w:tc>
        <w:tc>
          <w:tcPr>
            <w:tcW w:w="593" w:type="dxa"/>
          </w:tcPr>
          <w:p w:rsidR="001E21B3" w:rsidRDefault="0090667D">
            <w:pPr>
              <w:pStyle w:val="TableParagraph"/>
              <w:spacing w:before="6"/>
              <w:ind w:right="72"/>
              <w:jc w:val="right"/>
              <w:rPr>
                <w:sz w:val="20"/>
              </w:rPr>
            </w:pPr>
            <w:r>
              <w:rPr>
                <w:sz w:val="20"/>
              </w:rPr>
              <w:t>14</w:t>
            </w:r>
          </w:p>
        </w:tc>
      </w:tr>
      <w:tr w:rsidR="001E21B3">
        <w:trPr>
          <w:trHeight w:hRule="exact" w:val="248"/>
        </w:trPr>
        <w:tc>
          <w:tcPr>
            <w:tcW w:w="4261" w:type="dxa"/>
          </w:tcPr>
          <w:p w:rsidR="001E21B3" w:rsidRDefault="0090667D">
            <w:pPr>
              <w:pStyle w:val="TableParagraph"/>
              <w:spacing w:before="5"/>
              <w:ind w:left="200"/>
              <w:rPr>
                <w:sz w:val="20"/>
              </w:rPr>
            </w:pPr>
            <w:r>
              <w:rPr>
                <w:sz w:val="20"/>
              </w:rPr>
              <w:t>Instituciones sin fines de lucro</w:t>
            </w:r>
          </w:p>
        </w:tc>
        <w:tc>
          <w:tcPr>
            <w:tcW w:w="276" w:type="dxa"/>
          </w:tcPr>
          <w:p w:rsidR="001E21B3" w:rsidRDefault="001E21B3"/>
        </w:tc>
        <w:tc>
          <w:tcPr>
            <w:tcW w:w="984" w:type="dxa"/>
          </w:tcPr>
          <w:p w:rsidR="001E21B3" w:rsidRDefault="0090667D">
            <w:pPr>
              <w:pStyle w:val="TableParagraph"/>
              <w:spacing w:before="5"/>
              <w:ind w:left="-15" w:right="69"/>
              <w:jc w:val="right"/>
              <w:rPr>
                <w:sz w:val="20"/>
              </w:rPr>
            </w:pPr>
            <w:r>
              <w:rPr>
                <w:sz w:val="20"/>
              </w:rPr>
              <w:t>1,082</w:t>
            </w:r>
          </w:p>
        </w:tc>
        <w:tc>
          <w:tcPr>
            <w:tcW w:w="192" w:type="dxa"/>
          </w:tcPr>
          <w:p w:rsidR="001E21B3" w:rsidRDefault="001E21B3"/>
        </w:tc>
        <w:tc>
          <w:tcPr>
            <w:tcW w:w="593" w:type="dxa"/>
          </w:tcPr>
          <w:p w:rsidR="001E21B3" w:rsidRDefault="0090667D">
            <w:pPr>
              <w:pStyle w:val="TableParagraph"/>
              <w:spacing w:before="5"/>
              <w:ind w:right="69"/>
              <w:jc w:val="right"/>
              <w:rPr>
                <w:sz w:val="20"/>
              </w:rPr>
            </w:pPr>
            <w:r>
              <w:rPr>
                <w:w w:val="99"/>
                <w:sz w:val="20"/>
              </w:rPr>
              <w:t>4</w:t>
            </w:r>
          </w:p>
        </w:tc>
        <w:tc>
          <w:tcPr>
            <w:tcW w:w="346" w:type="dxa"/>
          </w:tcPr>
          <w:p w:rsidR="001E21B3" w:rsidRDefault="001E21B3"/>
        </w:tc>
        <w:tc>
          <w:tcPr>
            <w:tcW w:w="962" w:type="dxa"/>
          </w:tcPr>
          <w:p w:rsidR="001E21B3" w:rsidRDefault="0090667D">
            <w:pPr>
              <w:pStyle w:val="TableParagraph"/>
              <w:spacing w:before="5"/>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5"/>
              <w:ind w:right="70"/>
              <w:jc w:val="right"/>
              <w:rPr>
                <w:sz w:val="20"/>
              </w:rPr>
            </w:pPr>
            <w:r>
              <w:rPr>
                <w:w w:val="99"/>
                <w:sz w:val="20"/>
              </w:rPr>
              <w:t>-</w:t>
            </w:r>
          </w:p>
        </w:tc>
      </w:tr>
      <w:tr w:rsidR="001E21B3">
        <w:trPr>
          <w:trHeight w:hRule="exact" w:val="294"/>
        </w:trPr>
        <w:tc>
          <w:tcPr>
            <w:tcW w:w="4261" w:type="dxa"/>
          </w:tcPr>
          <w:p w:rsidR="001E21B3" w:rsidRDefault="0090667D">
            <w:pPr>
              <w:pStyle w:val="TableParagraph"/>
              <w:spacing w:before="6"/>
              <w:ind w:left="200"/>
              <w:rPr>
                <w:sz w:val="20"/>
              </w:rPr>
            </w:pPr>
            <w:r>
              <w:rPr>
                <w:sz w:val="20"/>
              </w:rPr>
              <w:t>Varias</w:t>
            </w:r>
          </w:p>
        </w:tc>
        <w:tc>
          <w:tcPr>
            <w:tcW w:w="276" w:type="dxa"/>
          </w:tcPr>
          <w:p w:rsidR="001E21B3" w:rsidRDefault="001E21B3"/>
        </w:tc>
        <w:tc>
          <w:tcPr>
            <w:tcW w:w="984" w:type="dxa"/>
          </w:tcPr>
          <w:p w:rsidR="001E21B3" w:rsidRDefault="0090667D">
            <w:pPr>
              <w:pStyle w:val="TableParagraph"/>
              <w:spacing w:before="6"/>
              <w:ind w:left="-15" w:right="70"/>
              <w:jc w:val="right"/>
              <w:rPr>
                <w:sz w:val="20"/>
              </w:rPr>
            </w:pPr>
            <w:r>
              <w:rPr>
                <w:sz w:val="20"/>
              </w:rPr>
              <w:t>247</w:t>
            </w:r>
          </w:p>
        </w:tc>
        <w:tc>
          <w:tcPr>
            <w:tcW w:w="192" w:type="dxa"/>
          </w:tcPr>
          <w:p w:rsidR="001E21B3" w:rsidRDefault="001E21B3"/>
        </w:tc>
        <w:tc>
          <w:tcPr>
            <w:tcW w:w="593" w:type="dxa"/>
          </w:tcPr>
          <w:p w:rsidR="001E21B3" w:rsidRDefault="0090667D">
            <w:pPr>
              <w:pStyle w:val="TableParagraph"/>
              <w:spacing w:before="6"/>
              <w:ind w:right="69"/>
              <w:jc w:val="right"/>
              <w:rPr>
                <w:sz w:val="20"/>
              </w:rPr>
            </w:pPr>
            <w:r>
              <w:rPr>
                <w:w w:val="99"/>
                <w:sz w:val="20"/>
              </w:rPr>
              <w:t>1</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294"/>
        </w:trPr>
        <w:tc>
          <w:tcPr>
            <w:tcW w:w="4261" w:type="dxa"/>
          </w:tcPr>
          <w:p w:rsidR="001E21B3" w:rsidRDefault="0090667D">
            <w:pPr>
              <w:pStyle w:val="TableParagraph"/>
              <w:spacing w:before="50"/>
              <w:ind w:left="200"/>
              <w:rPr>
                <w:sz w:val="20"/>
              </w:rPr>
            </w:pPr>
            <w:r>
              <w:rPr>
                <w:sz w:val="20"/>
                <w:u w:val="single"/>
              </w:rPr>
              <w:t>Otros:</w:t>
            </w:r>
          </w:p>
        </w:tc>
        <w:tc>
          <w:tcPr>
            <w:tcW w:w="276" w:type="dxa"/>
          </w:tcPr>
          <w:p w:rsidR="001E21B3" w:rsidRDefault="001E21B3"/>
        </w:tc>
        <w:tc>
          <w:tcPr>
            <w:tcW w:w="984" w:type="dxa"/>
          </w:tcPr>
          <w:p w:rsidR="001E21B3" w:rsidRDefault="001E21B3"/>
        </w:tc>
        <w:tc>
          <w:tcPr>
            <w:tcW w:w="192" w:type="dxa"/>
          </w:tcPr>
          <w:p w:rsidR="001E21B3" w:rsidRDefault="001E21B3"/>
        </w:tc>
        <w:tc>
          <w:tcPr>
            <w:tcW w:w="593" w:type="dxa"/>
          </w:tcPr>
          <w:p w:rsidR="001E21B3" w:rsidRDefault="001E21B3"/>
        </w:tc>
        <w:tc>
          <w:tcPr>
            <w:tcW w:w="346" w:type="dxa"/>
          </w:tcPr>
          <w:p w:rsidR="001E21B3" w:rsidRDefault="001E21B3"/>
        </w:tc>
        <w:tc>
          <w:tcPr>
            <w:tcW w:w="962" w:type="dxa"/>
          </w:tcPr>
          <w:p w:rsidR="001E21B3" w:rsidRDefault="001E21B3"/>
        </w:tc>
        <w:tc>
          <w:tcPr>
            <w:tcW w:w="211" w:type="dxa"/>
          </w:tcPr>
          <w:p w:rsidR="001E21B3" w:rsidRDefault="001E21B3"/>
        </w:tc>
        <w:tc>
          <w:tcPr>
            <w:tcW w:w="593" w:type="dxa"/>
          </w:tcPr>
          <w:p w:rsidR="001E21B3" w:rsidRDefault="001E21B3"/>
        </w:tc>
      </w:tr>
      <w:tr w:rsidR="001E21B3">
        <w:trPr>
          <w:trHeight w:hRule="exact" w:val="250"/>
        </w:trPr>
        <w:tc>
          <w:tcPr>
            <w:tcW w:w="4261" w:type="dxa"/>
          </w:tcPr>
          <w:p w:rsidR="001E21B3" w:rsidRDefault="0090667D">
            <w:pPr>
              <w:pStyle w:val="TableParagraph"/>
              <w:spacing w:before="6"/>
              <w:ind w:left="200"/>
              <w:rPr>
                <w:sz w:val="20"/>
              </w:rPr>
            </w:pPr>
            <w:r>
              <w:rPr>
                <w:sz w:val="20"/>
              </w:rPr>
              <w:t>Atención médica personas escasos recursos</w:t>
            </w:r>
          </w:p>
        </w:tc>
        <w:tc>
          <w:tcPr>
            <w:tcW w:w="276" w:type="dxa"/>
          </w:tcPr>
          <w:p w:rsidR="001E21B3" w:rsidRDefault="001E21B3"/>
        </w:tc>
        <w:tc>
          <w:tcPr>
            <w:tcW w:w="984" w:type="dxa"/>
          </w:tcPr>
          <w:p w:rsidR="001E21B3" w:rsidRDefault="0090667D">
            <w:pPr>
              <w:pStyle w:val="TableParagraph"/>
              <w:spacing w:before="6"/>
              <w:ind w:left="-15" w:right="69"/>
              <w:jc w:val="right"/>
              <w:rPr>
                <w:sz w:val="20"/>
              </w:rPr>
            </w:pPr>
            <w:r>
              <w:rPr>
                <w:sz w:val="20"/>
              </w:rPr>
              <w:t>3,386</w:t>
            </w:r>
          </w:p>
        </w:tc>
        <w:tc>
          <w:tcPr>
            <w:tcW w:w="192" w:type="dxa"/>
          </w:tcPr>
          <w:p w:rsidR="001E21B3" w:rsidRDefault="001E21B3"/>
        </w:tc>
        <w:tc>
          <w:tcPr>
            <w:tcW w:w="593" w:type="dxa"/>
          </w:tcPr>
          <w:p w:rsidR="001E21B3" w:rsidRDefault="0090667D">
            <w:pPr>
              <w:pStyle w:val="TableParagraph"/>
              <w:spacing w:before="6"/>
              <w:ind w:right="72"/>
              <w:jc w:val="right"/>
              <w:rPr>
                <w:sz w:val="20"/>
              </w:rPr>
            </w:pPr>
            <w:r>
              <w:rPr>
                <w:sz w:val="20"/>
              </w:rPr>
              <w:t>11</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250"/>
        </w:trPr>
        <w:tc>
          <w:tcPr>
            <w:tcW w:w="4261" w:type="dxa"/>
          </w:tcPr>
          <w:p w:rsidR="001E21B3" w:rsidRDefault="0090667D">
            <w:pPr>
              <w:pStyle w:val="TableParagraph"/>
              <w:spacing w:before="6"/>
              <w:ind w:left="200"/>
              <w:rPr>
                <w:sz w:val="20"/>
              </w:rPr>
            </w:pPr>
            <w:r>
              <w:rPr>
                <w:sz w:val="20"/>
              </w:rPr>
              <w:t>Becas</w:t>
            </w:r>
          </w:p>
        </w:tc>
        <w:tc>
          <w:tcPr>
            <w:tcW w:w="276" w:type="dxa"/>
          </w:tcPr>
          <w:p w:rsidR="001E21B3" w:rsidRDefault="001E21B3"/>
        </w:tc>
        <w:tc>
          <w:tcPr>
            <w:tcW w:w="984" w:type="dxa"/>
          </w:tcPr>
          <w:p w:rsidR="001E21B3" w:rsidRDefault="0090667D">
            <w:pPr>
              <w:pStyle w:val="TableParagraph"/>
              <w:spacing w:before="6"/>
              <w:ind w:left="-15" w:right="69"/>
              <w:jc w:val="right"/>
              <w:rPr>
                <w:sz w:val="20"/>
              </w:rPr>
            </w:pPr>
            <w:r>
              <w:rPr>
                <w:sz w:val="20"/>
              </w:rPr>
              <w:t>1,958</w:t>
            </w:r>
          </w:p>
        </w:tc>
        <w:tc>
          <w:tcPr>
            <w:tcW w:w="192" w:type="dxa"/>
          </w:tcPr>
          <w:p w:rsidR="001E21B3" w:rsidRDefault="001E21B3"/>
        </w:tc>
        <w:tc>
          <w:tcPr>
            <w:tcW w:w="593" w:type="dxa"/>
          </w:tcPr>
          <w:p w:rsidR="001E21B3" w:rsidRDefault="0090667D">
            <w:pPr>
              <w:pStyle w:val="TableParagraph"/>
              <w:spacing w:before="6"/>
              <w:ind w:right="69"/>
              <w:jc w:val="right"/>
              <w:rPr>
                <w:sz w:val="20"/>
              </w:rPr>
            </w:pPr>
            <w:r>
              <w:rPr>
                <w:w w:val="99"/>
                <w:sz w:val="20"/>
              </w:rPr>
              <w:t>6</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248"/>
        </w:trPr>
        <w:tc>
          <w:tcPr>
            <w:tcW w:w="4261" w:type="dxa"/>
          </w:tcPr>
          <w:p w:rsidR="001E21B3" w:rsidRDefault="0090667D">
            <w:pPr>
              <w:pStyle w:val="TableParagraph"/>
              <w:spacing w:before="6"/>
              <w:ind w:left="200"/>
              <w:rPr>
                <w:sz w:val="20"/>
              </w:rPr>
            </w:pPr>
            <w:r>
              <w:rPr>
                <w:sz w:val="20"/>
              </w:rPr>
              <w:t>Cursos a la comunidad</w:t>
            </w:r>
          </w:p>
        </w:tc>
        <w:tc>
          <w:tcPr>
            <w:tcW w:w="276" w:type="dxa"/>
          </w:tcPr>
          <w:p w:rsidR="001E21B3" w:rsidRDefault="001E21B3"/>
        </w:tc>
        <w:tc>
          <w:tcPr>
            <w:tcW w:w="984" w:type="dxa"/>
          </w:tcPr>
          <w:p w:rsidR="001E21B3" w:rsidRDefault="0090667D">
            <w:pPr>
              <w:pStyle w:val="TableParagraph"/>
              <w:spacing w:before="6"/>
              <w:ind w:left="-15" w:right="70"/>
              <w:jc w:val="right"/>
              <w:rPr>
                <w:sz w:val="20"/>
              </w:rPr>
            </w:pPr>
            <w:r>
              <w:rPr>
                <w:sz w:val="20"/>
              </w:rPr>
              <w:t>806</w:t>
            </w:r>
          </w:p>
        </w:tc>
        <w:tc>
          <w:tcPr>
            <w:tcW w:w="192" w:type="dxa"/>
          </w:tcPr>
          <w:p w:rsidR="001E21B3" w:rsidRDefault="001E21B3"/>
        </w:tc>
        <w:tc>
          <w:tcPr>
            <w:tcW w:w="593" w:type="dxa"/>
          </w:tcPr>
          <w:p w:rsidR="001E21B3" w:rsidRDefault="0090667D">
            <w:pPr>
              <w:pStyle w:val="TableParagraph"/>
              <w:spacing w:before="6"/>
              <w:ind w:right="69"/>
              <w:jc w:val="right"/>
              <w:rPr>
                <w:sz w:val="20"/>
              </w:rPr>
            </w:pPr>
            <w:r>
              <w:rPr>
                <w:w w:val="99"/>
                <w:sz w:val="20"/>
              </w:rPr>
              <w:t>3</w:t>
            </w:r>
          </w:p>
        </w:tc>
        <w:tc>
          <w:tcPr>
            <w:tcW w:w="346" w:type="dxa"/>
          </w:tcPr>
          <w:p w:rsidR="001E21B3" w:rsidRDefault="001E21B3"/>
        </w:tc>
        <w:tc>
          <w:tcPr>
            <w:tcW w:w="962" w:type="dxa"/>
          </w:tcPr>
          <w:p w:rsidR="001E21B3" w:rsidRDefault="0090667D">
            <w:pPr>
              <w:pStyle w:val="TableParagraph"/>
              <w:spacing w:before="6"/>
              <w:ind w:right="68"/>
              <w:jc w:val="right"/>
              <w:rPr>
                <w:sz w:val="20"/>
              </w:rPr>
            </w:pPr>
            <w:r>
              <w:rPr>
                <w:w w:val="99"/>
                <w:sz w:val="20"/>
              </w:rPr>
              <w:t>-</w:t>
            </w:r>
          </w:p>
        </w:tc>
        <w:tc>
          <w:tcPr>
            <w:tcW w:w="211" w:type="dxa"/>
          </w:tcPr>
          <w:p w:rsidR="001E21B3" w:rsidRDefault="001E21B3"/>
        </w:tc>
        <w:tc>
          <w:tcPr>
            <w:tcW w:w="593" w:type="dxa"/>
          </w:tcPr>
          <w:p w:rsidR="001E21B3" w:rsidRDefault="0090667D">
            <w:pPr>
              <w:pStyle w:val="TableParagraph"/>
              <w:spacing w:before="6"/>
              <w:ind w:right="70"/>
              <w:jc w:val="right"/>
              <w:rPr>
                <w:sz w:val="20"/>
              </w:rPr>
            </w:pPr>
            <w:r>
              <w:rPr>
                <w:w w:val="99"/>
                <w:sz w:val="20"/>
              </w:rPr>
              <w:t>-</w:t>
            </w:r>
          </w:p>
        </w:tc>
      </w:tr>
      <w:tr w:rsidR="001E21B3">
        <w:trPr>
          <w:trHeight w:hRule="exact" w:val="322"/>
        </w:trPr>
        <w:tc>
          <w:tcPr>
            <w:tcW w:w="4261" w:type="dxa"/>
          </w:tcPr>
          <w:p w:rsidR="001E21B3" w:rsidRDefault="0090667D">
            <w:pPr>
              <w:pStyle w:val="TableParagraph"/>
              <w:spacing w:before="5"/>
              <w:ind w:left="200"/>
              <w:rPr>
                <w:sz w:val="20"/>
              </w:rPr>
            </w:pPr>
            <w:r>
              <w:rPr>
                <w:sz w:val="20"/>
              </w:rPr>
              <w:t>Servicio de traslado de pacientes</w:t>
            </w:r>
          </w:p>
        </w:tc>
        <w:tc>
          <w:tcPr>
            <w:tcW w:w="276" w:type="dxa"/>
          </w:tcPr>
          <w:p w:rsidR="001E21B3" w:rsidRDefault="001E21B3"/>
        </w:tc>
        <w:tc>
          <w:tcPr>
            <w:tcW w:w="984" w:type="dxa"/>
            <w:tcBorders>
              <w:bottom w:val="single" w:sz="4" w:space="0" w:color="000000"/>
            </w:tcBorders>
          </w:tcPr>
          <w:p w:rsidR="001E21B3" w:rsidRDefault="0090667D">
            <w:pPr>
              <w:pStyle w:val="TableParagraph"/>
              <w:spacing w:before="5"/>
              <w:ind w:left="-15" w:right="70"/>
              <w:jc w:val="right"/>
              <w:rPr>
                <w:sz w:val="20"/>
              </w:rPr>
            </w:pPr>
            <w:r>
              <w:rPr>
                <w:sz w:val="20"/>
              </w:rPr>
              <w:t>377</w:t>
            </w:r>
          </w:p>
        </w:tc>
        <w:tc>
          <w:tcPr>
            <w:tcW w:w="192" w:type="dxa"/>
          </w:tcPr>
          <w:p w:rsidR="001E21B3" w:rsidRDefault="001E21B3"/>
        </w:tc>
        <w:tc>
          <w:tcPr>
            <w:tcW w:w="593" w:type="dxa"/>
            <w:tcBorders>
              <w:bottom w:val="single" w:sz="4" w:space="0" w:color="000000"/>
            </w:tcBorders>
          </w:tcPr>
          <w:p w:rsidR="001E21B3" w:rsidRDefault="0090667D">
            <w:pPr>
              <w:pStyle w:val="TableParagraph"/>
              <w:spacing w:before="5"/>
              <w:ind w:right="69"/>
              <w:jc w:val="right"/>
              <w:rPr>
                <w:sz w:val="20"/>
              </w:rPr>
            </w:pPr>
            <w:r>
              <w:rPr>
                <w:w w:val="99"/>
                <w:sz w:val="20"/>
              </w:rPr>
              <w:t>1</w:t>
            </w:r>
          </w:p>
        </w:tc>
        <w:tc>
          <w:tcPr>
            <w:tcW w:w="346" w:type="dxa"/>
          </w:tcPr>
          <w:p w:rsidR="001E21B3" w:rsidRDefault="001E21B3"/>
        </w:tc>
        <w:tc>
          <w:tcPr>
            <w:tcW w:w="962" w:type="dxa"/>
            <w:tcBorders>
              <w:bottom w:val="single" w:sz="4" w:space="0" w:color="000000"/>
            </w:tcBorders>
          </w:tcPr>
          <w:p w:rsidR="001E21B3" w:rsidRDefault="0090667D">
            <w:pPr>
              <w:pStyle w:val="TableParagraph"/>
              <w:spacing w:before="5"/>
              <w:ind w:right="68"/>
              <w:jc w:val="right"/>
              <w:rPr>
                <w:sz w:val="20"/>
              </w:rPr>
            </w:pPr>
            <w:r>
              <w:rPr>
                <w:w w:val="99"/>
                <w:sz w:val="20"/>
              </w:rPr>
              <w:t>-</w:t>
            </w:r>
          </w:p>
        </w:tc>
        <w:tc>
          <w:tcPr>
            <w:tcW w:w="211" w:type="dxa"/>
          </w:tcPr>
          <w:p w:rsidR="001E21B3" w:rsidRDefault="001E21B3"/>
        </w:tc>
        <w:tc>
          <w:tcPr>
            <w:tcW w:w="593" w:type="dxa"/>
            <w:tcBorders>
              <w:bottom w:val="single" w:sz="4" w:space="0" w:color="000000"/>
            </w:tcBorders>
          </w:tcPr>
          <w:p w:rsidR="001E21B3" w:rsidRDefault="0090667D">
            <w:pPr>
              <w:pStyle w:val="TableParagraph"/>
              <w:spacing w:before="5"/>
              <w:ind w:right="70"/>
              <w:jc w:val="right"/>
              <w:rPr>
                <w:sz w:val="20"/>
              </w:rPr>
            </w:pPr>
            <w:r>
              <w:rPr>
                <w:w w:val="99"/>
                <w:sz w:val="20"/>
              </w:rPr>
              <w:t>-</w:t>
            </w:r>
          </w:p>
        </w:tc>
      </w:tr>
      <w:tr w:rsidR="001E21B3">
        <w:trPr>
          <w:trHeight w:hRule="exact" w:val="266"/>
        </w:trPr>
        <w:tc>
          <w:tcPr>
            <w:tcW w:w="4261" w:type="dxa"/>
          </w:tcPr>
          <w:p w:rsidR="001E21B3" w:rsidRDefault="0090667D">
            <w:pPr>
              <w:pStyle w:val="TableParagraph"/>
              <w:spacing w:before="11"/>
              <w:ind w:left="1758" w:right="1606"/>
              <w:jc w:val="center"/>
              <w:rPr>
                <w:sz w:val="20"/>
              </w:rPr>
            </w:pPr>
            <w:r>
              <w:rPr>
                <w:sz w:val="20"/>
              </w:rPr>
              <w:t>Total</w:t>
            </w:r>
          </w:p>
        </w:tc>
        <w:tc>
          <w:tcPr>
            <w:tcW w:w="276" w:type="dxa"/>
          </w:tcPr>
          <w:p w:rsidR="001E21B3" w:rsidRDefault="0090667D">
            <w:pPr>
              <w:pStyle w:val="TableParagraph"/>
              <w:spacing w:before="11"/>
              <w:ind w:right="69"/>
              <w:jc w:val="right"/>
              <w:rPr>
                <w:sz w:val="20"/>
              </w:rPr>
            </w:pPr>
            <w:r>
              <w:rPr>
                <w:w w:val="99"/>
                <w:sz w:val="20"/>
              </w:rPr>
              <w:t>$</w:t>
            </w:r>
          </w:p>
        </w:tc>
        <w:tc>
          <w:tcPr>
            <w:tcW w:w="984" w:type="dxa"/>
            <w:tcBorders>
              <w:top w:val="single" w:sz="4" w:space="0" w:color="000000"/>
              <w:bottom w:val="double" w:sz="6" w:space="0" w:color="000000"/>
            </w:tcBorders>
          </w:tcPr>
          <w:p w:rsidR="001E21B3" w:rsidRDefault="0090667D">
            <w:pPr>
              <w:pStyle w:val="TableParagraph"/>
              <w:spacing w:before="7"/>
              <w:ind w:left="-15" w:right="70"/>
              <w:jc w:val="right"/>
              <w:rPr>
                <w:sz w:val="20"/>
              </w:rPr>
            </w:pPr>
            <w:r>
              <w:rPr>
                <w:sz w:val="20"/>
              </w:rPr>
              <w:t>30,565</w:t>
            </w:r>
          </w:p>
        </w:tc>
        <w:tc>
          <w:tcPr>
            <w:tcW w:w="192"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7"/>
              <w:ind w:right="72"/>
              <w:jc w:val="right"/>
              <w:rPr>
                <w:sz w:val="20"/>
              </w:rPr>
            </w:pPr>
            <w:r>
              <w:rPr>
                <w:sz w:val="20"/>
              </w:rPr>
              <w:t>100</w:t>
            </w:r>
          </w:p>
        </w:tc>
        <w:tc>
          <w:tcPr>
            <w:tcW w:w="346" w:type="dxa"/>
          </w:tcPr>
          <w:p w:rsidR="001E21B3" w:rsidRDefault="0090667D">
            <w:pPr>
              <w:pStyle w:val="TableParagraph"/>
              <w:spacing w:before="11"/>
              <w:ind w:right="2"/>
              <w:jc w:val="center"/>
              <w:rPr>
                <w:sz w:val="20"/>
              </w:rPr>
            </w:pPr>
            <w:r>
              <w:rPr>
                <w:w w:val="99"/>
                <w:sz w:val="20"/>
              </w:rPr>
              <w:t>$</w:t>
            </w:r>
          </w:p>
        </w:tc>
        <w:tc>
          <w:tcPr>
            <w:tcW w:w="962" w:type="dxa"/>
            <w:tcBorders>
              <w:top w:val="single" w:sz="4" w:space="0" w:color="000000"/>
              <w:bottom w:val="double" w:sz="6" w:space="0" w:color="000000"/>
            </w:tcBorders>
          </w:tcPr>
          <w:p w:rsidR="001E21B3" w:rsidRDefault="0090667D">
            <w:pPr>
              <w:pStyle w:val="TableParagraph"/>
              <w:spacing w:before="7"/>
              <w:ind w:right="69"/>
              <w:jc w:val="right"/>
              <w:rPr>
                <w:sz w:val="20"/>
              </w:rPr>
            </w:pPr>
            <w:r>
              <w:rPr>
                <w:sz w:val="20"/>
              </w:rPr>
              <w:t>9,336</w:t>
            </w:r>
          </w:p>
        </w:tc>
        <w:tc>
          <w:tcPr>
            <w:tcW w:w="211" w:type="dxa"/>
          </w:tcPr>
          <w:p w:rsidR="001E21B3" w:rsidRDefault="001E21B3"/>
        </w:tc>
        <w:tc>
          <w:tcPr>
            <w:tcW w:w="593" w:type="dxa"/>
            <w:tcBorders>
              <w:top w:val="single" w:sz="4" w:space="0" w:color="000000"/>
              <w:bottom w:val="double" w:sz="6" w:space="0" w:color="000000"/>
            </w:tcBorders>
          </w:tcPr>
          <w:p w:rsidR="001E21B3" w:rsidRDefault="0090667D">
            <w:pPr>
              <w:pStyle w:val="TableParagraph"/>
              <w:spacing w:before="7"/>
              <w:ind w:right="72"/>
              <w:jc w:val="right"/>
              <w:rPr>
                <w:sz w:val="20"/>
              </w:rPr>
            </w:pPr>
            <w:r>
              <w:rPr>
                <w:sz w:val="20"/>
              </w:rPr>
              <w:t>31</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9056"/>
        <w:gridCol w:w="1786"/>
      </w:tblGrid>
      <w:tr w:rsidR="001E21B3">
        <w:trPr>
          <w:trHeight w:hRule="exact" w:val="268"/>
        </w:trPr>
        <w:tc>
          <w:tcPr>
            <w:tcW w:w="9056" w:type="dxa"/>
          </w:tcPr>
          <w:p w:rsidR="001E21B3" w:rsidRDefault="0090667D">
            <w:pPr>
              <w:pStyle w:val="TableParagraph"/>
              <w:spacing w:line="268" w:lineRule="exact"/>
              <w:ind w:left="200"/>
              <w:rPr>
                <w:sz w:val="24"/>
              </w:rPr>
            </w:pPr>
            <w:r>
              <w:rPr>
                <w:sz w:val="24"/>
                <w:u w:val="single"/>
              </w:rPr>
              <w:t>INTERESES, COMISIONES Y OTROS GASTOS DE LA DEUDA PÚBLICA</w:t>
            </w:r>
          </w:p>
        </w:tc>
        <w:tc>
          <w:tcPr>
            <w:tcW w:w="1786" w:type="dxa"/>
          </w:tcPr>
          <w:p w:rsidR="001E21B3" w:rsidRDefault="0090667D">
            <w:pPr>
              <w:pStyle w:val="TableParagraph"/>
              <w:spacing w:line="268" w:lineRule="exact"/>
              <w:ind w:left="852"/>
              <w:rPr>
                <w:sz w:val="24"/>
              </w:rPr>
            </w:pPr>
            <w:r>
              <w:rPr>
                <w:sz w:val="24"/>
              </w:rPr>
              <w:t>$7,906</w:t>
            </w:r>
          </w:p>
        </w:tc>
      </w:tr>
    </w:tbl>
    <w:p w:rsidR="001E21B3" w:rsidRDefault="001E21B3">
      <w:pPr>
        <w:pStyle w:val="Textoindependiente"/>
        <w:spacing w:before="11"/>
        <w:rPr>
          <w:sz w:val="15"/>
        </w:rPr>
      </w:pPr>
    </w:p>
    <w:p w:rsidR="001E21B3" w:rsidRDefault="0090667D">
      <w:pPr>
        <w:pStyle w:val="Textoindependiente"/>
        <w:spacing w:before="92"/>
        <w:ind w:left="691" w:right="301"/>
      </w:pPr>
      <w:r>
        <w:t>Este grupo de egresos corresponde a los pagos de intereses y comisiones relacionados con la deuda pública municipal, y se integra por los conceptos siguientes:</w:t>
      </w:r>
    </w:p>
    <w:p w:rsidR="001E21B3" w:rsidRDefault="001E21B3">
      <w:pPr>
        <w:sectPr w:rsidR="001E21B3">
          <w:headerReference w:type="default" r:id="rId60"/>
          <w:pgSz w:w="12240" w:h="15840"/>
          <w:pgMar w:top="640" w:right="540" w:bottom="1180" w:left="160" w:header="520" w:footer="1009" w:gutter="0"/>
          <w:pgNumType w:start="61"/>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28"/>
        </w:rPr>
      </w:pPr>
    </w:p>
    <w:tbl>
      <w:tblPr>
        <w:tblStyle w:val="TableNormal"/>
        <w:tblW w:w="0" w:type="auto"/>
        <w:tblInd w:w="3074" w:type="dxa"/>
        <w:tblBorders>
          <w:top w:val="nil"/>
          <w:left w:val="nil"/>
          <w:bottom w:val="nil"/>
          <w:right w:val="nil"/>
          <w:insideH w:val="nil"/>
          <w:insideV w:val="nil"/>
        </w:tblBorders>
        <w:tblLayout w:type="fixed"/>
        <w:tblLook w:val="01E0" w:firstRow="1" w:lastRow="1" w:firstColumn="1" w:lastColumn="1" w:noHBand="0" w:noVBand="0"/>
      </w:tblPr>
      <w:tblGrid>
        <w:gridCol w:w="2751"/>
        <w:gridCol w:w="794"/>
        <w:gridCol w:w="1106"/>
        <w:gridCol w:w="154"/>
        <w:gridCol w:w="838"/>
      </w:tblGrid>
      <w:tr w:rsidR="001E21B3">
        <w:trPr>
          <w:trHeight w:hRule="exact" w:val="282"/>
        </w:trPr>
        <w:tc>
          <w:tcPr>
            <w:tcW w:w="2751" w:type="dxa"/>
          </w:tcPr>
          <w:p w:rsidR="001E21B3" w:rsidRDefault="0090667D">
            <w:pPr>
              <w:pStyle w:val="TableParagraph"/>
              <w:spacing w:line="223" w:lineRule="exact"/>
              <w:ind w:left="1284"/>
              <w:rPr>
                <w:sz w:val="20"/>
              </w:rPr>
            </w:pPr>
            <w:r>
              <w:rPr>
                <w:sz w:val="20"/>
                <w:u w:val="single"/>
              </w:rPr>
              <w:t>Concepto</w:t>
            </w:r>
          </w:p>
        </w:tc>
        <w:tc>
          <w:tcPr>
            <w:tcW w:w="794" w:type="dxa"/>
          </w:tcPr>
          <w:p w:rsidR="001E21B3" w:rsidRDefault="001E21B3"/>
        </w:tc>
        <w:tc>
          <w:tcPr>
            <w:tcW w:w="1106" w:type="dxa"/>
          </w:tcPr>
          <w:p w:rsidR="001E21B3" w:rsidRDefault="0090667D">
            <w:pPr>
              <w:pStyle w:val="TableParagraph"/>
              <w:spacing w:line="223" w:lineRule="exact"/>
              <w:ind w:left="213"/>
              <w:rPr>
                <w:sz w:val="20"/>
              </w:rPr>
            </w:pPr>
            <w:r>
              <w:rPr>
                <w:sz w:val="20"/>
                <w:u w:val="single"/>
              </w:rPr>
              <w:t>Importe</w:t>
            </w:r>
          </w:p>
        </w:tc>
        <w:tc>
          <w:tcPr>
            <w:tcW w:w="154" w:type="dxa"/>
          </w:tcPr>
          <w:p w:rsidR="001E21B3" w:rsidRDefault="001E21B3"/>
        </w:tc>
        <w:tc>
          <w:tcPr>
            <w:tcW w:w="838" w:type="dxa"/>
          </w:tcPr>
          <w:p w:rsidR="001E21B3" w:rsidRDefault="0090667D">
            <w:pPr>
              <w:pStyle w:val="TableParagraph"/>
              <w:spacing w:line="223" w:lineRule="exact"/>
              <w:ind w:left="6"/>
              <w:jc w:val="center"/>
              <w:rPr>
                <w:sz w:val="20"/>
              </w:rPr>
            </w:pPr>
            <w:r>
              <w:rPr>
                <w:w w:val="99"/>
                <w:sz w:val="20"/>
                <w:u w:val="single"/>
              </w:rPr>
              <w:t>%</w:t>
            </w:r>
          </w:p>
        </w:tc>
      </w:tr>
      <w:tr w:rsidR="001E21B3">
        <w:trPr>
          <w:trHeight w:hRule="exact" w:val="295"/>
        </w:trPr>
        <w:tc>
          <w:tcPr>
            <w:tcW w:w="5643" w:type="dxa"/>
            <w:gridSpan w:val="5"/>
          </w:tcPr>
          <w:p w:rsidR="001E21B3" w:rsidRDefault="0090667D">
            <w:pPr>
              <w:pStyle w:val="TableParagraph"/>
              <w:spacing w:before="52"/>
              <w:ind w:left="200"/>
              <w:rPr>
                <w:sz w:val="20"/>
              </w:rPr>
            </w:pPr>
            <w:r>
              <w:rPr>
                <w:sz w:val="20"/>
                <w:u w:val="single"/>
              </w:rPr>
              <w:t>Intereses de financiamientos:</w:t>
            </w:r>
          </w:p>
        </w:tc>
      </w:tr>
      <w:tr w:rsidR="001E21B3">
        <w:trPr>
          <w:trHeight w:hRule="exact" w:val="289"/>
        </w:trPr>
        <w:tc>
          <w:tcPr>
            <w:tcW w:w="2751" w:type="dxa"/>
          </w:tcPr>
          <w:p w:rsidR="001E21B3" w:rsidRDefault="0090667D">
            <w:pPr>
              <w:pStyle w:val="TableParagraph"/>
              <w:spacing w:before="6"/>
              <w:ind w:left="200"/>
              <w:rPr>
                <w:sz w:val="20"/>
              </w:rPr>
            </w:pPr>
            <w:r>
              <w:rPr>
                <w:sz w:val="20"/>
              </w:rPr>
              <w:t>Bancomer 187</w:t>
            </w:r>
          </w:p>
        </w:tc>
        <w:tc>
          <w:tcPr>
            <w:tcW w:w="794" w:type="dxa"/>
          </w:tcPr>
          <w:p w:rsidR="001E21B3" w:rsidRDefault="0090667D">
            <w:pPr>
              <w:pStyle w:val="TableParagraph"/>
              <w:spacing w:before="6"/>
              <w:ind w:right="69"/>
              <w:jc w:val="right"/>
              <w:rPr>
                <w:sz w:val="20"/>
              </w:rPr>
            </w:pPr>
            <w:r>
              <w:rPr>
                <w:w w:val="99"/>
                <w:sz w:val="20"/>
              </w:rPr>
              <w:t>$</w:t>
            </w:r>
          </w:p>
        </w:tc>
        <w:tc>
          <w:tcPr>
            <w:tcW w:w="1106" w:type="dxa"/>
          </w:tcPr>
          <w:p w:rsidR="001E21B3" w:rsidRDefault="0090667D">
            <w:pPr>
              <w:pStyle w:val="TableParagraph"/>
              <w:spacing w:before="6"/>
              <w:ind w:right="69"/>
              <w:jc w:val="right"/>
              <w:rPr>
                <w:sz w:val="20"/>
              </w:rPr>
            </w:pPr>
            <w:r>
              <w:rPr>
                <w:sz w:val="20"/>
              </w:rPr>
              <w:t>3,644</w:t>
            </w:r>
          </w:p>
        </w:tc>
        <w:tc>
          <w:tcPr>
            <w:tcW w:w="154" w:type="dxa"/>
          </w:tcPr>
          <w:p w:rsidR="001E21B3" w:rsidRDefault="001E21B3"/>
        </w:tc>
        <w:tc>
          <w:tcPr>
            <w:tcW w:w="838" w:type="dxa"/>
          </w:tcPr>
          <w:p w:rsidR="001E21B3" w:rsidRDefault="0090667D">
            <w:pPr>
              <w:pStyle w:val="TableParagraph"/>
              <w:spacing w:before="6"/>
              <w:ind w:right="70"/>
              <w:jc w:val="right"/>
              <w:rPr>
                <w:sz w:val="20"/>
              </w:rPr>
            </w:pPr>
            <w:r>
              <w:rPr>
                <w:sz w:val="20"/>
              </w:rPr>
              <w:t>46</w:t>
            </w:r>
          </w:p>
        </w:tc>
      </w:tr>
      <w:tr w:rsidR="001E21B3">
        <w:trPr>
          <w:trHeight w:hRule="exact" w:val="289"/>
        </w:trPr>
        <w:tc>
          <w:tcPr>
            <w:tcW w:w="2751" w:type="dxa"/>
          </w:tcPr>
          <w:p w:rsidR="001E21B3" w:rsidRDefault="0090667D">
            <w:pPr>
              <w:pStyle w:val="TableParagraph"/>
              <w:spacing w:before="46"/>
              <w:ind w:left="200"/>
              <w:rPr>
                <w:sz w:val="20"/>
              </w:rPr>
            </w:pPr>
            <w:r>
              <w:rPr>
                <w:sz w:val="20"/>
                <w:u w:val="single"/>
              </w:rPr>
              <w:t>Intereses de AAP:</w:t>
            </w:r>
          </w:p>
        </w:tc>
        <w:tc>
          <w:tcPr>
            <w:tcW w:w="794" w:type="dxa"/>
          </w:tcPr>
          <w:p w:rsidR="001E21B3" w:rsidRDefault="001E21B3"/>
        </w:tc>
        <w:tc>
          <w:tcPr>
            <w:tcW w:w="1106" w:type="dxa"/>
          </w:tcPr>
          <w:p w:rsidR="001E21B3" w:rsidRDefault="001E21B3"/>
        </w:tc>
        <w:tc>
          <w:tcPr>
            <w:tcW w:w="154" w:type="dxa"/>
          </w:tcPr>
          <w:p w:rsidR="001E21B3" w:rsidRDefault="001E21B3"/>
        </w:tc>
        <w:tc>
          <w:tcPr>
            <w:tcW w:w="838" w:type="dxa"/>
          </w:tcPr>
          <w:p w:rsidR="001E21B3" w:rsidRDefault="001E21B3"/>
        </w:tc>
      </w:tr>
      <w:tr w:rsidR="001E21B3">
        <w:trPr>
          <w:trHeight w:hRule="exact" w:val="250"/>
        </w:trPr>
        <w:tc>
          <w:tcPr>
            <w:tcW w:w="2751" w:type="dxa"/>
          </w:tcPr>
          <w:p w:rsidR="001E21B3" w:rsidRDefault="0090667D">
            <w:pPr>
              <w:pStyle w:val="TableParagraph"/>
              <w:spacing w:before="6"/>
              <w:ind w:left="200"/>
              <w:rPr>
                <w:sz w:val="20"/>
              </w:rPr>
            </w:pPr>
            <w:r>
              <w:rPr>
                <w:sz w:val="20"/>
              </w:rPr>
              <w:t>APP Renglón F1 y F4</w:t>
            </w:r>
          </w:p>
        </w:tc>
        <w:tc>
          <w:tcPr>
            <w:tcW w:w="794" w:type="dxa"/>
          </w:tcPr>
          <w:p w:rsidR="001E21B3" w:rsidRDefault="001E21B3"/>
        </w:tc>
        <w:tc>
          <w:tcPr>
            <w:tcW w:w="1106" w:type="dxa"/>
          </w:tcPr>
          <w:p w:rsidR="001E21B3" w:rsidRDefault="0090667D">
            <w:pPr>
              <w:pStyle w:val="TableParagraph"/>
              <w:spacing w:before="6"/>
              <w:ind w:right="69"/>
              <w:jc w:val="right"/>
              <w:rPr>
                <w:sz w:val="20"/>
              </w:rPr>
            </w:pPr>
            <w:r>
              <w:rPr>
                <w:sz w:val="20"/>
              </w:rPr>
              <w:t>2,888</w:t>
            </w:r>
          </w:p>
        </w:tc>
        <w:tc>
          <w:tcPr>
            <w:tcW w:w="154" w:type="dxa"/>
          </w:tcPr>
          <w:p w:rsidR="001E21B3" w:rsidRDefault="001E21B3"/>
        </w:tc>
        <w:tc>
          <w:tcPr>
            <w:tcW w:w="838" w:type="dxa"/>
          </w:tcPr>
          <w:p w:rsidR="001E21B3" w:rsidRDefault="0090667D">
            <w:pPr>
              <w:pStyle w:val="TableParagraph"/>
              <w:spacing w:before="6"/>
              <w:ind w:right="70"/>
              <w:jc w:val="right"/>
              <w:rPr>
                <w:sz w:val="20"/>
              </w:rPr>
            </w:pPr>
            <w:r>
              <w:rPr>
                <w:sz w:val="20"/>
              </w:rPr>
              <w:t>37</w:t>
            </w:r>
          </w:p>
        </w:tc>
      </w:tr>
      <w:tr w:rsidR="001E21B3">
        <w:trPr>
          <w:trHeight w:hRule="exact" w:val="331"/>
        </w:trPr>
        <w:tc>
          <w:tcPr>
            <w:tcW w:w="2751" w:type="dxa"/>
          </w:tcPr>
          <w:p w:rsidR="001E21B3" w:rsidRDefault="0090667D">
            <w:pPr>
              <w:pStyle w:val="TableParagraph"/>
              <w:spacing w:before="6"/>
              <w:ind w:left="200"/>
              <w:rPr>
                <w:sz w:val="20"/>
              </w:rPr>
            </w:pPr>
            <w:r>
              <w:rPr>
                <w:sz w:val="20"/>
              </w:rPr>
              <w:t>APP sexta etapa</w:t>
            </w:r>
          </w:p>
        </w:tc>
        <w:tc>
          <w:tcPr>
            <w:tcW w:w="794" w:type="dxa"/>
          </w:tcPr>
          <w:p w:rsidR="001E21B3" w:rsidRDefault="001E21B3"/>
        </w:tc>
        <w:tc>
          <w:tcPr>
            <w:tcW w:w="1106" w:type="dxa"/>
            <w:tcBorders>
              <w:bottom w:val="single" w:sz="4" w:space="0" w:color="000000"/>
            </w:tcBorders>
          </w:tcPr>
          <w:p w:rsidR="001E21B3" w:rsidRDefault="0090667D">
            <w:pPr>
              <w:pStyle w:val="TableParagraph"/>
              <w:spacing w:before="6"/>
              <w:ind w:right="69"/>
              <w:jc w:val="right"/>
              <w:rPr>
                <w:sz w:val="20"/>
              </w:rPr>
            </w:pPr>
            <w:r>
              <w:rPr>
                <w:sz w:val="20"/>
              </w:rPr>
              <w:t>1,374</w:t>
            </w:r>
          </w:p>
        </w:tc>
        <w:tc>
          <w:tcPr>
            <w:tcW w:w="154" w:type="dxa"/>
          </w:tcPr>
          <w:p w:rsidR="001E21B3" w:rsidRDefault="001E21B3"/>
        </w:tc>
        <w:tc>
          <w:tcPr>
            <w:tcW w:w="838" w:type="dxa"/>
            <w:tcBorders>
              <w:bottom w:val="single" w:sz="4" w:space="0" w:color="000000"/>
            </w:tcBorders>
          </w:tcPr>
          <w:p w:rsidR="001E21B3" w:rsidRDefault="0090667D">
            <w:pPr>
              <w:pStyle w:val="TableParagraph"/>
              <w:spacing w:before="6"/>
              <w:ind w:right="70"/>
              <w:jc w:val="right"/>
              <w:rPr>
                <w:sz w:val="20"/>
              </w:rPr>
            </w:pPr>
            <w:r>
              <w:rPr>
                <w:sz w:val="20"/>
              </w:rPr>
              <w:t>17</w:t>
            </w:r>
          </w:p>
        </w:tc>
      </w:tr>
      <w:tr w:rsidR="001E21B3">
        <w:trPr>
          <w:trHeight w:hRule="exact" w:val="266"/>
        </w:trPr>
        <w:tc>
          <w:tcPr>
            <w:tcW w:w="2751" w:type="dxa"/>
          </w:tcPr>
          <w:p w:rsidR="001E21B3" w:rsidRDefault="0090667D">
            <w:pPr>
              <w:pStyle w:val="TableParagraph"/>
              <w:spacing w:before="9"/>
              <w:ind w:left="1488"/>
              <w:rPr>
                <w:sz w:val="20"/>
              </w:rPr>
            </w:pPr>
            <w:r>
              <w:rPr>
                <w:sz w:val="20"/>
              </w:rPr>
              <w:t>Total</w:t>
            </w:r>
          </w:p>
        </w:tc>
        <w:tc>
          <w:tcPr>
            <w:tcW w:w="794" w:type="dxa"/>
          </w:tcPr>
          <w:p w:rsidR="001E21B3" w:rsidRDefault="0090667D">
            <w:pPr>
              <w:pStyle w:val="TableParagraph"/>
              <w:spacing w:before="9"/>
              <w:ind w:right="69"/>
              <w:jc w:val="right"/>
              <w:rPr>
                <w:sz w:val="20"/>
              </w:rPr>
            </w:pPr>
            <w:r>
              <w:rPr>
                <w:w w:val="99"/>
                <w:sz w:val="20"/>
              </w:rPr>
              <w:t>$</w:t>
            </w:r>
          </w:p>
        </w:tc>
        <w:tc>
          <w:tcPr>
            <w:tcW w:w="1106" w:type="dxa"/>
            <w:tcBorders>
              <w:top w:val="single" w:sz="4" w:space="0" w:color="000000"/>
              <w:bottom w:val="double" w:sz="6" w:space="0" w:color="000000"/>
            </w:tcBorders>
          </w:tcPr>
          <w:p w:rsidR="001E21B3" w:rsidRDefault="0090667D">
            <w:pPr>
              <w:pStyle w:val="TableParagraph"/>
              <w:spacing w:before="4"/>
              <w:ind w:right="69"/>
              <w:jc w:val="right"/>
              <w:rPr>
                <w:sz w:val="20"/>
              </w:rPr>
            </w:pPr>
            <w:r>
              <w:rPr>
                <w:sz w:val="20"/>
              </w:rPr>
              <w:t>7,906</w:t>
            </w:r>
          </w:p>
        </w:tc>
        <w:tc>
          <w:tcPr>
            <w:tcW w:w="154" w:type="dxa"/>
          </w:tcPr>
          <w:p w:rsidR="001E21B3" w:rsidRDefault="001E21B3"/>
        </w:tc>
        <w:tc>
          <w:tcPr>
            <w:tcW w:w="838" w:type="dxa"/>
            <w:tcBorders>
              <w:top w:val="single" w:sz="4" w:space="0" w:color="000000"/>
              <w:bottom w:val="double" w:sz="6" w:space="0" w:color="000000"/>
            </w:tcBorders>
          </w:tcPr>
          <w:p w:rsidR="001E21B3" w:rsidRDefault="0090667D">
            <w:pPr>
              <w:pStyle w:val="TableParagraph"/>
              <w:spacing w:before="4"/>
              <w:ind w:right="70"/>
              <w:jc w:val="right"/>
              <w:rPr>
                <w:sz w:val="20"/>
              </w:rPr>
            </w:pPr>
            <w:r>
              <w:rPr>
                <w:sz w:val="20"/>
              </w:rPr>
              <w:t>100</w:t>
            </w:r>
          </w:p>
        </w:tc>
      </w:tr>
    </w:tbl>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92"/>
        <w:ind w:left="691" w:right="324"/>
        <w:jc w:val="both"/>
      </w:pPr>
      <w:r>
        <w:t>Adicionalmente, como procedimiento de auditoría, por los intereses bancarios, en base a los contratos se determinaron los intereses devengados y se conciliaron contra lo registrado contablemente, verificando además selectivamente los cálculos aritméticos d</w:t>
      </w:r>
      <w:r>
        <w:t>e estos costos financieros.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7"/>
        <w:rPr>
          <w:sz w:val="12"/>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7893"/>
        <w:gridCol w:w="3093"/>
      </w:tblGrid>
      <w:tr w:rsidR="001E21B3">
        <w:trPr>
          <w:trHeight w:hRule="exact" w:val="268"/>
        </w:trPr>
        <w:tc>
          <w:tcPr>
            <w:tcW w:w="7893" w:type="dxa"/>
          </w:tcPr>
          <w:p w:rsidR="001E21B3" w:rsidRDefault="0090667D">
            <w:pPr>
              <w:pStyle w:val="TableParagraph"/>
              <w:spacing w:line="268" w:lineRule="exact"/>
              <w:ind w:left="200"/>
              <w:rPr>
                <w:sz w:val="24"/>
              </w:rPr>
            </w:pPr>
            <w:r>
              <w:rPr>
                <w:sz w:val="24"/>
                <w:u w:val="single"/>
              </w:rPr>
              <w:t>OTROS GASTOS Y PÉRDIDAS EXTRAORDINARIAS</w:t>
            </w:r>
          </w:p>
        </w:tc>
        <w:tc>
          <w:tcPr>
            <w:tcW w:w="3093" w:type="dxa"/>
          </w:tcPr>
          <w:p w:rsidR="001E21B3" w:rsidRDefault="0090667D">
            <w:pPr>
              <w:pStyle w:val="TableParagraph"/>
              <w:spacing w:line="268" w:lineRule="exact"/>
              <w:ind w:left="1890"/>
              <w:rPr>
                <w:sz w:val="24"/>
              </w:rPr>
            </w:pPr>
            <w:r>
              <w:rPr>
                <w:sz w:val="24"/>
              </w:rPr>
              <w:t>$103,463</w:t>
            </w:r>
          </w:p>
        </w:tc>
      </w:tr>
    </w:tbl>
    <w:p w:rsidR="001E21B3" w:rsidRDefault="001E21B3">
      <w:pPr>
        <w:pStyle w:val="Textoindependiente"/>
        <w:spacing w:before="7"/>
        <w:rPr>
          <w:sz w:val="21"/>
        </w:rPr>
      </w:pPr>
    </w:p>
    <w:p w:rsidR="001E21B3" w:rsidRDefault="0090667D">
      <w:pPr>
        <w:pStyle w:val="Textoindependiente"/>
        <w:spacing w:before="92"/>
        <w:ind w:left="692" w:right="325"/>
        <w:jc w:val="both"/>
      </w:pPr>
      <w:r>
        <w:t>Este grupo de egresos representa el 4% de los gastos totales y se integra por la cuenta Estimaciones, depreciaciones, deterioros, amortizaciones y provisiones del ejercicio, de los bienes muebles propiedad del Municipio, y se compone por los conceptos sigu</w:t>
      </w:r>
      <w:r>
        <w:t>ientes:</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6"/>
        <w:rPr>
          <w:sz w:val="12"/>
        </w:rPr>
      </w:pPr>
    </w:p>
    <w:tbl>
      <w:tblPr>
        <w:tblStyle w:val="TableNormal"/>
        <w:tblW w:w="0" w:type="auto"/>
        <w:tblInd w:w="1862" w:type="dxa"/>
        <w:tblBorders>
          <w:top w:val="nil"/>
          <w:left w:val="nil"/>
          <w:bottom w:val="nil"/>
          <w:right w:val="nil"/>
          <w:insideH w:val="nil"/>
          <w:insideV w:val="nil"/>
        </w:tblBorders>
        <w:tblLayout w:type="fixed"/>
        <w:tblLook w:val="01E0" w:firstRow="1" w:lastRow="1" w:firstColumn="1" w:lastColumn="1" w:noHBand="0" w:noVBand="0"/>
      </w:tblPr>
      <w:tblGrid>
        <w:gridCol w:w="4012"/>
        <w:gridCol w:w="254"/>
        <w:gridCol w:w="1073"/>
        <w:gridCol w:w="151"/>
        <w:gridCol w:w="593"/>
        <w:gridCol w:w="362"/>
        <w:gridCol w:w="852"/>
        <w:gridCol w:w="288"/>
        <w:gridCol w:w="480"/>
      </w:tblGrid>
      <w:tr w:rsidR="001E21B3">
        <w:trPr>
          <w:trHeight w:hRule="exact" w:val="280"/>
        </w:trPr>
        <w:tc>
          <w:tcPr>
            <w:tcW w:w="4012" w:type="dxa"/>
          </w:tcPr>
          <w:p w:rsidR="001E21B3" w:rsidRDefault="0090667D">
            <w:pPr>
              <w:pStyle w:val="TableParagraph"/>
              <w:spacing w:line="223" w:lineRule="exact"/>
              <w:ind w:left="1623" w:right="1491"/>
              <w:jc w:val="center"/>
              <w:rPr>
                <w:sz w:val="20"/>
              </w:rPr>
            </w:pPr>
            <w:r>
              <w:rPr>
                <w:sz w:val="20"/>
                <w:u w:val="single"/>
              </w:rPr>
              <w:t>Concepto</w:t>
            </w:r>
          </w:p>
        </w:tc>
        <w:tc>
          <w:tcPr>
            <w:tcW w:w="254" w:type="dxa"/>
          </w:tcPr>
          <w:p w:rsidR="001E21B3" w:rsidRDefault="001E21B3"/>
        </w:tc>
        <w:tc>
          <w:tcPr>
            <w:tcW w:w="1073" w:type="dxa"/>
          </w:tcPr>
          <w:p w:rsidR="001E21B3" w:rsidRDefault="0090667D">
            <w:pPr>
              <w:pStyle w:val="TableParagraph"/>
              <w:spacing w:line="223" w:lineRule="exact"/>
              <w:ind w:left="196"/>
              <w:rPr>
                <w:sz w:val="20"/>
              </w:rPr>
            </w:pPr>
            <w:r>
              <w:rPr>
                <w:sz w:val="20"/>
                <w:u w:val="single"/>
              </w:rPr>
              <w:t>Importe</w:t>
            </w:r>
          </w:p>
        </w:tc>
        <w:tc>
          <w:tcPr>
            <w:tcW w:w="151" w:type="dxa"/>
          </w:tcPr>
          <w:p w:rsidR="001E21B3" w:rsidRDefault="001E21B3"/>
        </w:tc>
        <w:tc>
          <w:tcPr>
            <w:tcW w:w="593" w:type="dxa"/>
          </w:tcPr>
          <w:p w:rsidR="001E21B3" w:rsidRDefault="0090667D">
            <w:pPr>
              <w:pStyle w:val="TableParagraph"/>
              <w:spacing w:line="223" w:lineRule="exact"/>
              <w:ind w:left="1"/>
              <w:jc w:val="center"/>
              <w:rPr>
                <w:sz w:val="20"/>
              </w:rPr>
            </w:pPr>
            <w:r>
              <w:rPr>
                <w:w w:val="99"/>
                <w:sz w:val="20"/>
                <w:u w:val="single"/>
              </w:rPr>
              <w:t>%</w:t>
            </w:r>
          </w:p>
        </w:tc>
        <w:tc>
          <w:tcPr>
            <w:tcW w:w="362" w:type="dxa"/>
          </w:tcPr>
          <w:p w:rsidR="001E21B3" w:rsidRDefault="001E21B3"/>
        </w:tc>
        <w:tc>
          <w:tcPr>
            <w:tcW w:w="852" w:type="dxa"/>
          </w:tcPr>
          <w:p w:rsidR="001E21B3" w:rsidRDefault="0090667D">
            <w:pPr>
              <w:pStyle w:val="TableParagraph"/>
              <w:spacing w:line="223" w:lineRule="exact"/>
              <w:ind w:right="72"/>
              <w:jc w:val="right"/>
              <w:rPr>
                <w:sz w:val="20"/>
              </w:rPr>
            </w:pPr>
            <w:r>
              <w:rPr>
                <w:sz w:val="20"/>
                <w:u w:val="single"/>
              </w:rPr>
              <w:t>Alcance</w:t>
            </w:r>
          </w:p>
        </w:tc>
        <w:tc>
          <w:tcPr>
            <w:tcW w:w="288" w:type="dxa"/>
          </w:tcPr>
          <w:p w:rsidR="001E21B3" w:rsidRDefault="001E21B3"/>
        </w:tc>
        <w:tc>
          <w:tcPr>
            <w:tcW w:w="480" w:type="dxa"/>
          </w:tcPr>
          <w:p w:rsidR="001E21B3" w:rsidRDefault="0090667D">
            <w:pPr>
              <w:pStyle w:val="TableParagraph"/>
              <w:spacing w:line="223" w:lineRule="exact"/>
              <w:ind w:left="153"/>
              <w:rPr>
                <w:sz w:val="20"/>
              </w:rPr>
            </w:pPr>
            <w:r>
              <w:rPr>
                <w:w w:val="99"/>
                <w:sz w:val="20"/>
                <w:u w:val="single"/>
              </w:rPr>
              <w:t>%</w:t>
            </w:r>
          </w:p>
        </w:tc>
      </w:tr>
      <w:tr w:rsidR="001E21B3">
        <w:trPr>
          <w:trHeight w:hRule="exact" w:val="551"/>
        </w:trPr>
        <w:tc>
          <w:tcPr>
            <w:tcW w:w="4012" w:type="dxa"/>
          </w:tcPr>
          <w:p w:rsidR="001E21B3" w:rsidRDefault="0090667D">
            <w:pPr>
              <w:pStyle w:val="TableParagraph"/>
              <w:spacing w:before="50"/>
              <w:ind w:left="200" w:right="69"/>
              <w:rPr>
                <w:sz w:val="20"/>
              </w:rPr>
            </w:pPr>
            <w:r>
              <w:rPr>
                <w:sz w:val="20"/>
              </w:rPr>
              <w:t>Depreciación del ejercicio de bienes muebles</w:t>
            </w:r>
          </w:p>
        </w:tc>
        <w:tc>
          <w:tcPr>
            <w:tcW w:w="254" w:type="dxa"/>
          </w:tcPr>
          <w:p w:rsidR="001E21B3" w:rsidRDefault="001E21B3">
            <w:pPr>
              <w:pStyle w:val="TableParagraph"/>
              <w:spacing w:before="5"/>
              <w:rPr>
                <w:sz w:val="24"/>
              </w:rPr>
            </w:pPr>
          </w:p>
          <w:p w:rsidR="001E21B3" w:rsidRDefault="0090667D">
            <w:pPr>
              <w:pStyle w:val="TableParagraph"/>
              <w:jc w:val="center"/>
              <w:rPr>
                <w:sz w:val="20"/>
              </w:rPr>
            </w:pPr>
            <w:r>
              <w:rPr>
                <w:w w:val="99"/>
                <w:sz w:val="20"/>
              </w:rPr>
              <w:t>$</w:t>
            </w:r>
          </w:p>
        </w:tc>
        <w:tc>
          <w:tcPr>
            <w:tcW w:w="1073" w:type="dxa"/>
          </w:tcPr>
          <w:p w:rsidR="001E21B3" w:rsidRDefault="001E21B3">
            <w:pPr>
              <w:pStyle w:val="TableParagraph"/>
              <w:spacing w:before="5"/>
              <w:rPr>
                <w:sz w:val="24"/>
              </w:rPr>
            </w:pPr>
          </w:p>
          <w:p w:rsidR="001E21B3" w:rsidRDefault="0090667D">
            <w:pPr>
              <w:pStyle w:val="TableParagraph"/>
              <w:ind w:right="72"/>
              <w:jc w:val="right"/>
              <w:rPr>
                <w:sz w:val="20"/>
              </w:rPr>
            </w:pPr>
            <w:r>
              <w:rPr>
                <w:sz w:val="20"/>
              </w:rPr>
              <w:t>99,418</w:t>
            </w:r>
          </w:p>
        </w:tc>
        <w:tc>
          <w:tcPr>
            <w:tcW w:w="151" w:type="dxa"/>
          </w:tcPr>
          <w:p w:rsidR="001E21B3" w:rsidRDefault="001E21B3"/>
        </w:tc>
        <w:tc>
          <w:tcPr>
            <w:tcW w:w="593" w:type="dxa"/>
          </w:tcPr>
          <w:p w:rsidR="001E21B3" w:rsidRDefault="001E21B3">
            <w:pPr>
              <w:pStyle w:val="TableParagraph"/>
              <w:spacing w:before="5"/>
              <w:rPr>
                <w:sz w:val="24"/>
              </w:rPr>
            </w:pPr>
          </w:p>
          <w:p w:rsidR="001E21B3" w:rsidRDefault="0090667D">
            <w:pPr>
              <w:pStyle w:val="TableParagraph"/>
              <w:ind w:right="72"/>
              <w:jc w:val="right"/>
              <w:rPr>
                <w:sz w:val="20"/>
              </w:rPr>
            </w:pPr>
            <w:r>
              <w:rPr>
                <w:sz w:val="20"/>
              </w:rPr>
              <w:t>96</w:t>
            </w:r>
          </w:p>
        </w:tc>
        <w:tc>
          <w:tcPr>
            <w:tcW w:w="362" w:type="dxa"/>
          </w:tcPr>
          <w:p w:rsidR="001E21B3" w:rsidRDefault="001E21B3">
            <w:pPr>
              <w:pStyle w:val="TableParagraph"/>
              <w:spacing w:before="5"/>
              <w:rPr>
                <w:sz w:val="24"/>
              </w:rPr>
            </w:pPr>
          </w:p>
          <w:p w:rsidR="001E21B3" w:rsidRDefault="0090667D">
            <w:pPr>
              <w:pStyle w:val="TableParagraph"/>
              <w:jc w:val="center"/>
              <w:rPr>
                <w:sz w:val="20"/>
              </w:rPr>
            </w:pPr>
            <w:r>
              <w:rPr>
                <w:w w:val="99"/>
                <w:sz w:val="20"/>
              </w:rPr>
              <w:t>$</w:t>
            </w:r>
          </w:p>
        </w:tc>
        <w:tc>
          <w:tcPr>
            <w:tcW w:w="852" w:type="dxa"/>
          </w:tcPr>
          <w:p w:rsidR="001E21B3" w:rsidRDefault="001E21B3">
            <w:pPr>
              <w:pStyle w:val="TableParagraph"/>
              <w:spacing w:before="5"/>
              <w:rPr>
                <w:sz w:val="24"/>
              </w:rPr>
            </w:pPr>
          </w:p>
          <w:p w:rsidR="001E21B3" w:rsidRDefault="0090667D">
            <w:pPr>
              <w:pStyle w:val="TableParagraph"/>
              <w:ind w:right="70"/>
              <w:jc w:val="right"/>
              <w:rPr>
                <w:sz w:val="20"/>
              </w:rPr>
            </w:pPr>
            <w:r>
              <w:rPr>
                <w:sz w:val="20"/>
              </w:rPr>
              <w:t>86,400</w:t>
            </w:r>
          </w:p>
        </w:tc>
        <w:tc>
          <w:tcPr>
            <w:tcW w:w="288" w:type="dxa"/>
          </w:tcPr>
          <w:p w:rsidR="001E21B3" w:rsidRDefault="001E21B3"/>
        </w:tc>
        <w:tc>
          <w:tcPr>
            <w:tcW w:w="480" w:type="dxa"/>
          </w:tcPr>
          <w:p w:rsidR="001E21B3" w:rsidRDefault="001E21B3">
            <w:pPr>
              <w:pStyle w:val="TableParagraph"/>
              <w:spacing w:before="5"/>
              <w:rPr>
                <w:sz w:val="24"/>
              </w:rPr>
            </w:pPr>
          </w:p>
          <w:p w:rsidR="001E21B3" w:rsidRDefault="0090667D">
            <w:pPr>
              <w:pStyle w:val="TableParagraph"/>
              <w:ind w:right="70"/>
              <w:jc w:val="right"/>
              <w:rPr>
                <w:sz w:val="20"/>
              </w:rPr>
            </w:pPr>
            <w:r>
              <w:rPr>
                <w:sz w:val="20"/>
              </w:rPr>
              <w:t>87</w:t>
            </w:r>
          </w:p>
        </w:tc>
      </w:tr>
      <w:tr w:rsidR="001E21B3">
        <w:trPr>
          <w:trHeight w:hRule="exact" w:val="681"/>
        </w:trPr>
        <w:tc>
          <w:tcPr>
            <w:tcW w:w="4012" w:type="dxa"/>
          </w:tcPr>
          <w:p w:rsidR="001E21B3" w:rsidRDefault="0090667D">
            <w:pPr>
              <w:pStyle w:val="TableParagraph"/>
              <w:tabs>
                <w:tab w:val="left" w:pos="1495"/>
                <w:tab w:val="left" w:pos="1925"/>
                <w:tab w:val="left" w:pos="2721"/>
                <w:tab w:val="left" w:pos="3218"/>
              </w:tabs>
              <w:spacing w:before="32"/>
              <w:ind w:left="200" w:right="69"/>
              <w:rPr>
                <w:sz w:val="20"/>
              </w:rPr>
            </w:pPr>
            <w:r>
              <w:rPr>
                <w:sz w:val="20"/>
              </w:rPr>
              <w:t>Disminución</w:t>
            </w:r>
            <w:r>
              <w:rPr>
                <w:sz w:val="20"/>
              </w:rPr>
              <w:tab/>
              <w:t>de</w:t>
            </w:r>
            <w:r>
              <w:rPr>
                <w:sz w:val="20"/>
              </w:rPr>
              <w:tab/>
              <w:t>bienes</w:t>
            </w:r>
            <w:r>
              <w:rPr>
                <w:sz w:val="20"/>
              </w:rPr>
              <w:tab/>
              <w:t>por</w:t>
            </w:r>
            <w:r>
              <w:rPr>
                <w:sz w:val="20"/>
              </w:rPr>
              <w:tab/>
            </w:r>
            <w:r>
              <w:rPr>
                <w:w w:val="95"/>
                <w:sz w:val="20"/>
              </w:rPr>
              <w:t xml:space="preserve">pérdida, </w:t>
            </w:r>
            <w:r>
              <w:rPr>
                <w:sz w:val="20"/>
              </w:rPr>
              <w:t>obsolescencia y</w:t>
            </w:r>
            <w:r>
              <w:rPr>
                <w:spacing w:val="-13"/>
                <w:sz w:val="20"/>
              </w:rPr>
              <w:t xml:space="preserve"> </w:t>
            </w:r>
            <w:r>
              <w:rPr>
                <w:sz w:val="20"/>
              </w:rPr>
              <w:t>deterioro</w:t>
            </w:r>
          </w:p>
        </w:tc>
        <w:tc>
          <w:tcPr>
            <w:tcW w:w="254" w:type="dxa"/>
          </w:tcPr>
          <w:p w:rsidR="001E21B3" w:rsidRDefault="001E21B3"/>
        </w:tc>
        <w:tc>
          <w:tcPr>
            <w:tcW w:w="1073" w:type="dxa"/>
            <w:tcBorders>
              <w:bottom w:val="single" w:sz="4" w:space="0" w:color="000000"/>
            </w:tcBorders>
          </w:tcPr>
          <w:p w:rsidR="001E21B3" w:rsidRDefault="001E21B3">
            <w:pPr>
              <w:pStyle w:val="TableParagraph"/>
              <w:spacing w:before="7"/>
            </w:pPr>
          </w:p>
          <w:p w:rsidR="001E21B3" w:rsidRDefault="0090667D">
            <w:pPr>
              <w:pStyle w:val="TableParagraph"/>
              <w:ind w:right="72"/>
              <w:jc w:val="right"/>
              <w:rPr>
                <w:sz w:val="20"/>
              </w:rPr>
            </w:pPr>
            <w:r>
              <w:rPr>
                <w:sz w:val="20"/>
              </w:rPr>
              <w:t>4,045</w:t>
            </w:r>
          </w:p>
        </w:tc>
        <w:tc>
          <w:tcPr>
            <w:tcW w:w="151" w:type="dxa"/>
          </w:tcPr>
          <w:p w:rsidR="001E21B3" w:rsidRDefault="001E21B3"/>
        </w:tc>
        <w:tc>
          <w:tcPr>
            <w:tcW w:w="593" w:type="dxa"/>
            <w:tcBorders>
              <w:bottom w:val="single" w:sz="4" w:space="0" w:color="000000"/>
            </w:tcBorders>
          </w:tcPr>
          <w:p w:rsidR="001E21B3" w:rsidRDefault="001E21B3">
            <w:pPr>
              <w:pStyle w:val="TableParagraph"/>
              <w:spacing w:before="7"/>
            </w:pPr>
          </w:p>
          <w:p w:rsidR="001E21B3" w:rsidRDefault="0090667D">
            <w:pPr>
              <w:pStyle w:val="TableParagraph"/>
              <w:ind w:right="69"/>
              <w:jc w:val="right"/>
              <w:rPr>
                <w:sz w:val="20"/>
              </w:rPr>
            </w:pPr>
            <w:r>
              <w:rPr>
                <w:w w:val="99"/>
                <w:sz w:val="20"/>
              </w:rPr>
              <w:t>4</w:t>
            </w:r>
          </w:p>
        </w:tc>
        <w:tc>
          <w:tcPr>
            <w:tcW w:w="362" w:type="dxa"/>
          </w:tcPr>
          <w:p w:rsidR="001E21B3" w:rsidRDefault="001E21B3"/>
        </w:tc>
        <w:tc>
          <w:tcPr>
            <w:tcW w:w="852" w:type="dxa"/>
            <w:tcBorders>
              <w:bottom w:val="single" w:sz="4" w:space="0" w:color="000000"/>
            </w:tcBorders>
          </w:tcPr>
          <w:p w:rsidR="001E21B3" w:rsidRDefault="001E21B3">
            <w:pPr>
              <w:pStyle w:val="TableParagraph"/>
              <w:spacing w:before="7"/>
            </w:pPr>
          </w:p>
          <w:p w:rsidR="001E21B3" w:rsidRDefault="0090667D">
            <w:pPr>
              <w:pStyle w:val="TableParagraph"/>
              <w:ind w:right="68"/>
              <w:jc w:val="right"/>
              <w:rPr>
                <w:sz w:val="20"/>
              </w:rPr>
            </w:pPr>
            <w:r>
              <w:rPr>
                <w:w w:val="99"/>
                <w:sz w:val="20"/>
              </w:rPr>
              <w:t>-</w:t>
            </w:r>
          </w:p>
        </w:tc>
        <w:tc>
          <w:tcPr>
            <w:tcW w:w="288" w:type="dxa"/>
          </w:tcPr>
          <w:p w:rsidR="001E21B3" w:rsidRDefault="001E21B3"/>
        </w:tc>
        <w:tc>
          <w:tcPr>
            <w:tcW w:w="480" w:type="dxa"/>
            <w:tcBorders>
              <w:bottom w:val="single" w:sz="4" w:space="0" w:color="000000"/>
            </w:tcBorders>
          </w:tcPr>
          <w:p w:rsidR="001E21B3" w:rsidRDefault="001E21B3">
            <w:pPr>
              <w:pStyle w:val="TableParagraph"/>
              <w:spacing w:before="7"/>
            </w:pPr>
          </w:p>
          <w:p w:rsidR="001E21B3" w:rsidRDefault="0090667D">
            <w:pPr>
              <w:pStyle w:val="TableParagraph"/>
              <w:ind w:right="68"/>
              <w:jc w:val="right"/>
              <w:rPr>
                <w:sz w:val="20"/>
              </w:rPr>
            </w:pPr>
            <w:r>
              <w:rPr>
                <w:w w:val="99"/>
                <w:sz w:val="20"/>
              </w:rPr>
              <w:t>-</w:t>
            </w:r>
          </w:p>
        </w:tc>
      </w:tr>
      <w:tr w:rsidR="001E21B3">
        <w:trPr>
          <w:trHeight w:hRule="exact" w:val="259"/>
        </w:trPr>
        <w:tc>
          <w:tcPr>
            <w:tcW w:w="4012" w:type="dxa"/>
          </w:tcPr>
          <w:p w:rsidR="001E21B3" w:rsidRDefault="0090667D">
            <w:pPr>
              <w:pStyle w:val="TableParagraph"/>
              <w:spacing w:before="4"/>
              <w:ind w:left="1618" w:right="1491"/>
              <w:jc w:val="center"/>
              <w:rPr>
                <w:sz w:val="20"/>
              </w:rPr>
            </w:pPr>
            <w:r>
              <w:rPr>
                <w:sz w:val="20"/>
              </w:rPr>
              <w:t>Total</w:t>
            </w:r>
          </w:p>
        </w:tc>
        <w:tc>
          <w:tcPr>
            <w:tcW w:w="254" w:type="dxa"/>
          </w:tcPr>
          <w:p w:rsidR="001E21B3" w:rsidRDefault="0090667D">
            <w:pPr>
              <w:pStyle w:val="TableParagraph"/>
              <w:spacing w:before="4"/>
              <w:jc w:val="center"/>
              <w:rPr>
                <w:sz w:val="20"/>
              </w:rPr>
            </w:pPr>
            <w:r>
              <w:rPr>
                <w:w w:val="99"/>
                <w:sz w:val="20"/>
              </w:rPr>
              <w:t>$</w:t>
            </w:r>
          </w:p>
        </w:tc>
        <w:tc>
          <w:tcPr>
            <w:tcW w:w="1073" w:type="dxa"/>
            <w:tcBorders>
              <w:top w:val="single" w:sz="4" w:space="0" w:color="000000"/>
              <w:bottom w:val="double" w:sz="4" w:space="0" w:color="000000"/>
            </w:tcBorders>
          </w:tcPr>
          <w:p w:rsidR="001E21B3" w:rsidRDefault="0090667D">
            <w:pPr>
              <w:pStyle w:val="TableParagraph"/>
              <w:spacing w:line="230" w:lineRule="exact"/>
              <w:ind w:right="72"/>
              <w:jc w:val="right"/>
              <w:rPr>
                <w:sz w:val="20"/>
              </w:rPr>
            </w:pPr>
            <w:r>
              <w:rPr>
                <w:w w:val="95"/>
                <w:sz w:val="20"/>
              </w:rPr>
              <w:t>103,463</w:t>
            </w:r>
          </w:p>
        </w:tc>
        <w:tc>
          <w:tcPr>
            <w:tcW w:w="151" w:type="dxa"/>
          </w:tcPr>
          <w:p w:rsidR="001E21B3" w:rsidRDefault="001E21B3"/>
        </w:tc>
        <w:tc>
          <w:tcPr>
            <w:tcW w:w="593" w:type="dxa"/>
            <w:tcBorders>
              <w:top w:val="single" w:sz="4" w:space="0" w:color="000000"/>
              <w:bottom w:val="double" w:sz="4" w:space="0" w:color="000000"/>
            </w:tcBorders>
          </w:tcPr>
          <w:p w:rsidR="001E21B3" w:rsidRDefault="0090667D">
            <w:pPr>
              <w:pStyle w:val="TableParagraph"/>
              <w:spacing w:line="230" w:lineRule="exact"/>
              <w:ind w:right="72"/>
              <w:jc w:val="right"/>
              <w:rPr>
                <w:sz w:val="20"/>
              </w:rPr>
            </w:pPr>
            <w:r>
              <w:rPr>
                <w:sz w:val="20"/>
              </w:rPr>
              <w:t>100</w:t>
            </w:r>
          </w:p>
        </w:tc>
        <w:tc>
          <w:tcPr>
            <w:tcW w:w="362" w:type="dxa"/>
          </w:tcPr>
          <w:p w:rsidR="001E21B3" w:rsidRDefault="0090667D">
            <w:pPr>
              <w:pStyle w:val="TableParagraph"/>
              <w:spacing w:before="4"/>
              <w:jc w:val="center"/>
              <w:rPr>
                <w:sz w:val="20"/>
              </w:rPr>
            </w:pPr>
            <w:r>
              <w:rPr>
                <w:w w:val="99"/>
                <w:sz w:val="20"/>
              </w:rPr>
              <w:t>$</w:t>
            </w:r>
          </w:p>
        </w:tc>
        <w:tc>
          <w:tcPr>
            <w:tcW w:w="852" w:type="dxa"/>
            <w:tcBorders>
              <w:top w:val="single" w:sz="4" w:space="0" w:color="000000"/>
              <w:bottom w:val="double" w:sz="4" w:space="0" w:color="000000"/>
            </w:tcBorders>
          </w:tcPr>
          <w:p w:rsidR="001E21B3" w:rsidRDefault="0090667D">
            <w:pPr>
              <w:pStyle w:val="TableParagraph"/>
              <w:spacing w:line="230" w:lineRule="exact"/>
              <w:ind w:right="70"/>
              <w:jc w:val="right"/>
              <w:rPr>
                <w:sz w:val="20"/>
              </w:rPr>
            </w:pPr>
            <w:r>
              <w:rPr>
                <w:sz w:val="20"/>
              </w:rPr>
              <w:t>86,400</w:t>
            </w:r>
          </w:p>
        </w:tc>
        <w:tc>
          <w:tcPr>
            <w:tcW w:w="288" w:type="dxa"/>
          </w:tcPr>
          <w:p w:rsidR="001E21B3" w:rsidRDefault="001E21B3"/>
        </w:tc>
        <w:tc>
          <w:tcPr>
            <w:tcW w:w="480" w:type="dxa"/>
            <w:tcBorders>
              <w:top w:val="single" w:sz="4" w:space="0" w:color="000000"/>
              <w:bottom w:val="double" w:sz="4" w:space="0" w:color="000000"/>
            </w:tcBorders>
          </w:tcPr>
          <w:p w:rsidR="001E21B3" w:rsidRDefault="0090667D">
            <w:pPr>
              <w:pStyle w:val="TableParagraph"/>
              <w:spacing w:line="230" w:lineRule="exact"/>
              <w:ind w:right="70"/>
              <w:jc w:val="right"/>
              <w:rPr>
                <w:sz w:val="20"/>
              </w:rPr>
            </w:pPr>
            <w:r>
              <w:rPr>
                <w:sz w:val="20"/>
              </w:rPr>
              <w:t>84</w:t>
            </w:r>
          </w:p>
        </w:tc>
      </w:tr>
    </w:tbl>
    <w:p w:rsidR="001E21B3" w:rsidRDefault="001E21B3">
      <w:pPr>
        <w:pStyle w:val="Textoindependiente"/>
        <w:rPr>
          <w:sz w:val="20"/>
        </w:rPr>
      </w:pPr>
    </w:p>
    <w:p w:rsidR="001E21B3" w:rsidRDefault="001E21B3">
      <w:pPr>
        <w:pStyle w:val="Textoindependiente"/>
        <w:spacing w:before="8"/>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6189"/>
        <w:gridCol w:w="4776"/>
      </w:tblGrid>
      <w:tr w:rsidR="001E21B3">
        <w:trPr>
          <w:trHeight w:hRule="exact" w:val="268"/>
        </w:trPr>
        <w:tc>
          <w:tcPr>
            <w:tcW w:w="6189" w:type="dxa"/>
          </w:tcPr>
          <w:p w:rsidR="001E21B3" w:rsidRDefault="0090667D">
            <w:pPr>
              <w:pStyle w:val="TableParagraph"/>
              <w:spacing w:line="268" w:lineRule="exact"/>
              <w:ind w:left="200"/>
              <w:rPr>
                <w:sz w:val="24"/>
              </w:rPr>
            </w:pPr>
            <w:r>
              <w:rPr>
                <w:sz w:val="24"/>
                <w:u w:val="single"/>
              </w:rPr>
              <w:t>INVERSIÓN PÚBLICA</w:t>
            </w:r>
          </w:p>
        </w:tc>
        <w:tc>
          <w:tcPr>
            <w:tcW w:w="4776" w:type="dxa"/>
          </w:tcPr>
          <w:p w:rsidR="001E21B3" w:rsidRDefault="0090667D">
            <w:pPr>
              <w:pStyle w:val="TableParagraph"/>
              <w:spacing w:line="268" w:lineRule="exact"/>
              <w:ind w:right="198"/>
              <w:jc w:val="right"/>
              <w:rPr>
                <w:sz w:val="24"/>
              </w:rPr>
            </w:pPr>
            <w:r>
              <w:rPr>
                <w:sz w:val="24"/>
              </w:rPr>
              <w:t>$318,728</w:t>
            </w:r>
          </w:p>
        </w:tc>
      </w:tr>
    </w:tbl>
    <w:p w:rsidR="001E21B3" w:rsidRDefault="001E21B3">
      <w:pPr>
        <w:pStyle w:val="Textoindependiente"/>
        <w:rPr>
          <w:sz w:val="20"/>
        </w:rPr>
      </w:pPr>
    </w:p>
    <w:p w:rsidR="001E21B3" w:rsidRDefault="001E21B3">
      <w:pPr>
        <w:pStyle w:val="Textoindependiente"/>
        <w:spacing w:before="11"/>
        <w:rPr>
          <w:sz w:val="19"/>
        </w:rPr>
      </w:pPr>
    </w:p>
    <w:p w:rsidR="001E21B3" w:rsidRDefault="0090667D">
      <w:pPr>
        <w:pStyle w:val="Textoindependiente"/>
        <w:spacing w:before="92"/>
        <w:ind w:left="692" w:right="321"/>
      </w:pPr>
      <w:r>
        <w:t>Este grupo de egresos representa el 13% de los egresos totales y corresponde a las obras terminadas en el ejercicio 2018 que no son capitalizables y se integran de la manera siguiente:</w:t>
      </w:r>
    </w:p>
    <w:p w:rsidR="001E21B3" w:rsidRDefault="001E21B3">
      <w:pPr>
        <w:sectPr w:rsidR="001E21B3">
          <w:pgSz w:w="12240" w:h="15840"/>
          <w:pgMar w:top="720" w:right="520" w:bottom="1200" w:left="160" w:header="520"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11"/>
        <w:rPr>
          <w:rFonts w:ascii="Times New Roman"/>
          <w:sz w:val="22"/>
        </w:rPr>
      </w:pPr>
    </w:p>
    <w:tbl>
      <w:tblPr>
        <w:tblStyle w:val="TableNormal"/>
        <w:tblW w:w="0" w:type="auto"/>
        <w:tblInd w:w="768" w:type="dxa"/>
        <w:tblBorders>
          <w:top w:val="nil"/>
          <w:left w:val="nil"/>
          <w:bottom w:val="nil"/>
          <w:right w:val="nil"/>
          <w:insideH w:val="nil"/>
          <w:insideV w:val="nil"/>
        </w:tblBorders>
        <w:tblLayout w:type="fixed"/>
        <w:tblLook w:val="01E0" w:firstRow="1" w:lastRow="1" w:firstColumn="1" w:lastColumn="1" w:noHBand="0" w:noVBand="0"/>
      </w:tblPr>
      <w:tblGrid>
        <w:gridCol w:w="2681"/>
        <w:gridCol w:w="5518"/>
        <w:gridCol w:w="419"/>
        <w:gridCol w:w="1038"/>
        <w:gridCol w:w="729"/>
      </w:tblGrid>
      <w:tr w:rsidR="001E21B3">
        <w:trPr>
          <w:trHeight w:hRule="exact" w:val="306"/>
        </w:trPr>
        <w:tc>
          <w:tcPr>
            <w:tcW w:w="2681" w:type="dxa"/>
          </w:tcPr>
          <w:p w:rsidR="001E21B3" w:rsidRDefault="0090667D">
            <w:pPr>
              <w:pStyle w:val="TableParagraph"/>
              <w:spacing w:line="223" w:lineRule="exact"/>
              <w:ind w:left="922"/>
              <w:rPr>
                <w:sz w:val="20"/>
              </w:rPr>
            </w:pPr>
            <w:r>
              <w:rPr>
                <w:sz w:val="20"/>
                <w:u w:val="single"/>
              </w:rPr>
              <w:t>Contratista</w:t>
            </w:r>
          </w:p>
        </w:tc>
        <w:tc>
          <w:tcPr>
            <w:tcW w:w="5518" w:type="dxa"/>
          </w:tcPr>
          <w:p w:rsidR="001E21B3" w:rsidRDefault="0090667D">
            <w:pPr>
              <w:pStyle w:val="TableParagraph"/>
              <w:spacing w:line="223" w:lineRule="exact"/>
              <w:ind w:left="73" w:right="100"/>
              <w:jc w:val="center"/>
              <w:rPr>
                <w:sz w:val="20"/>
              </w:rPr>
            </w:pPr>
            <w:r>
              <w:rPr>
                <w:sz w:val="20"/>
                <w:u w:val="single"/>
              </w:rPr>
              <w:t>Concepto</w:t>
            </w:r>
          </w:p>
        </w:tc>
        <w:tc>
          <w:tcPr>
            <w:tcW w:w="419" w:type="dxa"/>
          </w:tcPr>
          <w:p w:rsidR="001E21B3" w:rsidRDefault="0090667D">
            <w:pPr>
              <w:pStyle w:val="TableParagraph"/>
              <w:spacing w:line="223" w:lineRule="exact"/>
              <w:ind w:right="-44"/>
              <w:jc w:val="right"/>
              <w:rPr>
                <w:sz w:val="20"/>
              </w:rPr>
            </w:pPr>
            <w:r>
              <w:rPr>
                <w:w w:val="99"/>
                <w:sz w:val="20"/>
                <w:u w:val="single"/>
              </w:rPr>
              <w:t>I</w:t>
            </w:r>
          </w:p>
        </w:tc>
        <w:tc>
          <w:tcPr>
            <w:tcW w:w="1038" w:type="dxa"/>
          </w:tcPr>
          <w:p w:rsidR="001E21B3" w:rsidRDefault="0090667D">
            <w:pPr>
              <w:pStyle w:val="TableParagraph"/>
              <w:spacing w:line="223" w:lineRule="exact"/>
              <w:ind w:left="43"/>
              <w:rPr>
                <w:sz w:val="20"/>
              </w:rPr>
            </w:pPr>
            <w:r>
              <w:rPr>
                <w:sz w:val="20"/>
                <w:u w:val="single"/>
              </w:rPr>
              <w:t>mporte</w:t>
            </w:r>
          </w:p>
        </w:tc>
        <w:tc>
          <w:tcPr>
            <w:tcW w:w="729" w:type="dxa"/>
          </w:tcPr>
          <w:p w:rsidR="001E21B3" w:rsidRDefault="0090667D">
            <w:pPr>
              <w:pStyle w:val="TableParagraph"/>
              <w:spacing w:before="26"/>
              <w:ind w:left="217"/>
              <w:rPr>
                <w:sz w:val="20"/>
              </w:rPr>
            </w:pPr>
            <w:r>
              <w:rPr>
                <w:w w:val="99"/>
                <w:sz w:val="20"/>
                <w:u w:val="single"/>
              </w:rPr>
              <w:t>%</w:t>
            </w:r>
          </w:p>
        </w:tc>
      </w:tr>
      <w:tr w:rsidR="001E21B3">
        <w:trPr>
          <w:trHeight w:hRule="exact" w:val="506"/>
        </w:trPr>
        <w:tc>
          <w:tcPr>
            <w:tcW w:w="2681" w:type="dxa"/>
          </w:tcPr>
          <w:p w:rsidR="001E21B3" w:rsidRDefault="0090667D">
            <w:pPr>
              <w:pStyle w:val="TableParagraph"/>
              <w:tabs>
                <w:tab w:val="left" w:pos="1548"/>
                <w:tab w:val="left" w:pos="2088"/>
              </w:tabs>
              <w:spacing w:before="42"/>
              <w:ind w:left="200" w:right="69"/>
              <w:rPr>
                <w:sz w:val="20"/>
              </w:rPr>
            </w:pPr>
            <w:r>
              <w:rPr>
                <w:sz w:val="20"/>
              </w:rPr>
              <w:t>Desarrollo</w:t>
            </w:r>
            <w:r>
              <w:rPr>
                <w:sz w:val="20"/>
              </w:rPr>
              <w:tab/>
              <w:t>y</w:t>
            </w:r>
            <w:r>
              <w:rPr>
                <w:sz w:val="20"/>
              </w:rPr>
              <w:tab/>
            </w:r>
            <w:r>
              <w:rPr>
                <w:w w:val="95"/>
                <w:sz w:val="20"/>
              </w:rPr>
              <w:t xml:space="preserve">Cons. </w:t>
            </w:r>
            <w:r>
              <w:rPr>
                <w:sz w:val="20"/>
              </w:rPr>
              <w:t>Urbana, S.A. de</w:t>
            </w:r>
            <w:r>
              <w:rPr>
                <w:spacing w:val="-10"/>
                <w:sz w:val="20"/>
              </w:rPr>
              <w:t xml:space="preserve"> </w:t>
            </w:r>
            <w:r>
              <w:rPr>
                <w:sz w:val="20"/>
              </w:rPr>
              <w:t>C.V.</w:t>
            </w:r>
          </w:p>
        </w:tc>
        <w:tc>
          <w:tcPr>
            <w:tcW w:w="5518" w:type="dxa"/>
          </w:tcPr>
          <w:p w:rsidR="001E21B3" w:rsidRDefault="0090667D">
            <w:pPr>
              <w:pStyle w:val="TableParagraph"/>
              <w:spacing w:before="42"/>
              <w:ind w:left="70" w:right="99"/>
              <w:rPr>
                <w:sz w:val="20"/>
              </w:rPr>
            </w:pPr>
            <w:r>
              <w:rPr>
                <w:sz w:val="20"/>
              </w:rPr>
              <w:t>Construcción del paso a desnivel, ubicado en la Avenida Morones prieto y calle Jiménez en San Pedro</w:t>
            </w:r>
          </w:p>
        </w:tc>
        <w:tc>
          <w:tcPr>
            <w:tcW w:w="419" w:type="dxa"/>
          </w:tcPr>
          <w:p w:rsidR="001E21B3" w:rsidRDefault="001E21B3">
            <w:pPr>
              <w:pStyle w:val="TableParagraph"/>
              <w:spacing w:before="8"/>
              <w:rPr>
                <w:rFonts w:ascii="Times New Roman"/>
                <w:sz w:val="23"/>
              </w:rPr>
            </w:pPr>
          </w:p>
          <w:p w:rsidR="001E21B3" w:rsidRDefault="0090667D">
            <w:pPr>
              <w:pStyle w:val="TableParagraph"/>
              <w:ind w:left="96"/>
              <w:rPr>
                <w:sz w:val="20"/>
              </w:rPr>
            </w:pPr>
            <w:r>
              <w:rPr>
                <w:w w:val="99"/>
                <w:sz w:val="20"/>
              </w:rPr>
              <w:t>$</w:t>
            </w:r>
          </w:p>
        </w:tc>
        <w:tc>
          <w:tcPr>
            <w:tcW w:w="1038" w:type="dxa"/>
          </w:tcPr>
          <w:p w:rsidR="001E21B3" w:rsidRDefault="001E21B3">
            <w:pPr>
              <w:pStyle w:val="TableParagraph"/>
              <w:spacing w:before="8"/>
              <w:rPr>
                <w:rFonts w:ascii="Times New Roman"/>
                <w:sz w:val="23"/>
              </w:rPr>
            </w:pPr>
          </w:p>
          <w:p w:rsidR="001E21B3" w:rsidRDefault="0090667D">
            <w:pPr>
              <w:pStyle w:val="TableParagraph"/>
              <w:ind w:right="215"/>
              <w:jc w:val="right"/>
              <w:rPr>
                <w:sz w:val="20"/>
              </w:rPr>
            </w:pPr>
            <w:r>
              <w:rPr>
                <w:sz w:val="20"/>
              </w:rPr>
              <w:t>92,334</w:t>
            </w:r>
          </w:p>
        </w:tc>
        <w:tc>
          <w:tcPr>
            <w:tcW w:w="729" w:type="dxa"/>
          </w:tcPr>
          <w:p w:rsidR="001E21B3" w:rsidRDefault="001E21B3">
            <w:pPr>
              <w:pStyle w:val="TableParagraph"/>
              <w:spacing w:before="8"/>
              <w:rPr>
                <w:rFonts w:ascii="Times New Roman"/>
                <w:sz w:val="23"/>
              </w:rPr>
            </w:pPr>
          </w:p>
          <w:p w:rsidR="001E21B3" w:rsidRDefault="0090667D">
            <w:pPr>
              <w:pStyle w:val="TableParagraph"/>
              <w:ind w:right="200"/>
              <w:jc w:val="right"/>
              <w:rPr>
                <w:sz w:val="20"/>
              </w:rPr>
            </w:pPr>
            <w:r>
              <w:rPr>
                <w:sz w:val="20"/>
              </w:rPr>
              <w:t>29</w:t>
            </w:r>
          </w:p>
        </w:tc>
      </w:tr>
      <w:tr w:rsidR="001E21B3">
        <w:trPr>
          <w:trHeight w:hRule="exact" w:val="461"/>
        </w:trPr>
        <w:tc>
          <w:tcPr>
            <w:tcW w:w="2681" w:type="dxa"/>
          </w:tcPr>
          <w:p w:rsidR="001E21B3" w:rsidRDefault="0090667D">
            <w:pPr>
              <w:pStyle w:val="TableParagraph"/>
              <w:tabs>
                <w:tab w:val="left" w:pos="1020"/>
              </w:tabs>
              <w:ind w:left="200" w:right="70"/>
              <w:rPr>
                <w:sz w:val="20"/>
              </w:rPr>
            </w:pPr>
            <w:r>
              <w:rPr>
                <w:sz w:val="20"/>
              </w:rPr>
              <w:t>Diseño</w:t>
            </w:r>
            <w:r>
              <w:rPr>
                <w:sz w:val="20"/>
              </w:rPr>
              <w:tab/>
              <w:t xml:space="preserve">Infraestructura  </w:t>
            </w:r>
            <w:r>
              <w:rPr>
                <w:spacing w:val="22"/>
                <w:sz w:val="20"/>
              </w:rPr>
              <w:t xml:space="preserve"> </w:t>
            </w:r>
            <w:r>
              <w:rPr>
                <w:sz w:val="20"/>
              </w:rPr>
              <w:t>y</w:t>
            </w:r>
            <w:r>
              <w:rPr>
                <w:w w:val="99"/>
                <w:sz w:val="20"/>
              </w:rPr>
              <w:t xml:space="preserve"> </w:t>
            </w:r>
            <w:r>
              <w:rPr>
                <w:sz w:val="20"/>
              </w:rPr>
              <w:t>Servicios,</w:t>
            </w:r>
            <w:r>
              <w:rPr>
                <w:spacing w:val="-7"/>
                <w:sz w:val="20"/>
              </w:rPr>
              <w:t xml:space="preserve"> </w:t>
            </w:r>
            <w:r>
              <w:rPr>
                <w:sz w:val="20"/>
              </w:rPr>
              <w:t>S.A.</w:t>
            </w:r>
          </w:p>
        </w:tc>
        <w:tc>
          <w:tcPr>
            <w:tcW w:w="5518" w:type="dxa"/>
            <w:vMerge w:val="restart"/>
          </w:tcPr>
          <w:p w:rsidR="001E21B3" w:rsidRDefault="0090667D">
            <w:pPr>
              <w:pStyle w:val="TableParagraph"/>
              <w:ind w:left="70" w:right="95"/>
              <w:jc w:val="both"/>
              <w:rPr>
                <w:sz w:val="20"/>
              </w:rPr>
            </w:pPr>
            <w:r>
              <w:rPr>
                <w:sz w:val="20"/>
              </w:rPr>
              <w:t>Construcción de la gaza Miravalle (retorno elevado) Av. Ignacio Morones Prieto a la altura del puente Miravalle (lado sur)</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30"/>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7" w:lineRule="exact"/>
              <w:ind w:right="215"/>
              <w:jc w:val="right"/>
              <w:rPr>
                <w:sz w:val="20"/>
              </w:rPr>
            </w:pPr>
            <w:r>
              <w:rPr>
                <w:sz w:val="20"/>
              </w:rPr>
              <w:t>50,412</w:t>
            </w:r>
          </w:p>
        </w:tc>
        <w:tc>
          <w:tcPr>
            <w:tcW w:w="729" w:type="dxa"/>
          </w:tcPr>
          <w:p w:rsidR="001E21B3" w:rsidRDefault="0090667D">
            <w:pPr>
              <w:pStyle w:val="TableParagraph"/>
              <w:spacing w:line="227" w:lineRule="exact"/>
              <w:ind w:right="200"/>
              <w:jc w:val="right"/>
              <w:rPr>
                <w:sz w:val="20"/>
              </w:rPr>
            </w:pPr>
            <w:r>
              <w:rPr>
                <w:sz w:val="20"/>
              </w:rPr>
              <w:t>16</w:t>
            </w:r>
          </w:p>
        </w:tc>
      </w:tr>
      <w:tr w:rsidR="001E21B3">
        <w:trPr>
          <w:trHeight w:hRule="exact" w:val="458"/>
        </w:trPr>
        <w:tc>
          <w:tcPr>
            <w:tcW w:w="2681" w:type="dxa"/>
          </w:tcPr>
          <w:p w:rsidR="001E21B3" w:rsidRDefault="0090667D">
            <w:pPr>
              <w:pStyle w:val="TableParagraph"/>
              <w:tabs>
                <w:tab w:val="left" w:pos="1320"/>
              </w:tabs>
              <w:spacing w:before="2" w:line="228" w:lineRule="exact"/>
              <w:ind w:left="200" w:right="69"/>
              <w:rPr>
                <w:sz w:val="20"/>
              </w:rPr>
            </w:pPr>
            <w:r>
              <w:rPr>
                <w:sz w:val="20"/>
              </w:rPr>
              <w:t>Pico</w:t>
            </w:r>
            <w:r>
              <w:rPr>
                <w:sz w:val="20"/>
              </w:rPr>
              <w:tab/>
            </w:r>
            <w:r>
              <w:rPr>
                <w:w w:val="95"/>
                <w:sz w:val="20"/>
              </w:rPr>
              <w:t xml:space="preserve">Infraestructura </w:t>
            </w:r>
            <w:r>
              <w:rPr>
                <w:sz w:val="20"/>
              </w:rPr>
              <w:t>Urbana, S.A. de</w:t>
            </w:r>
            <w:r>
              <w:rPr>
                <w:spacing w:val="-9"/>
                <w:sz w:val="20"/>
              </w:rPr>
              <w:t xml:space="preserve"> </w:t>
            </w:r>
            <w:r>
              <w:rPr>
                <w:sz w:val="20"/>
              </w:rPr>
              <w:t>C.V.</w:t>
            </w:r>
          </w:p>
        </w:tc>
        <w:tc>
          <w:tcPr>
            <w:tcW w:w="5518" w:type="dxa"/>
            <w:vMerge w:val="restart"/>
          </w:tcPr>
          <w:p w:rsidR="001E21B3" w:rsidRDefault="0090667D">
            <w:pPr>
              <w:pStyle w:val="TableParagraph"/>
              <w:ind w:left="70" w:right="95"/>
              <w:jc w:val="both"/>
              <w:rPr>
                <w:sz w:val="20"/>
              </w:rPr>
            </w:pPr>
            <w:r>
              <w:rPr>
                <w:sz w:val="20"/>
              </w:rPr>
              <w:t>Construcción de la gaza Miravalle (retorno elevado)  Avenida Ignacio Morones Prieto a la altura del puente Miravalle (lado</w:t>
            </w:r>
            <w:r>
              <w:rPr>
                <w:spacing w:val="-12"/>
                <w:sz w:val="20"/>
              </w:rPr>
              <w:t xml:space="preserve"> </w:t>
            </w:r>
            <w:r>
              <w:rPr>
                <w:sz w:val="20"/>
              </w:rPr>
              <w:t>norte)</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30"/>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7" w:lineRule="exact"/>
              <w:ind w:right="215"/>
              <w:jc w:val="right"/>
              <w:rPr>
                <w:sz w:val="20"/>
              </w:rPr>
            </w:pPr>
            <w:r>
              <w:rPr>
                <w:sz w:val="20"/>
              </w:rPr>
              <w:t>41,908</w:t>
            </w:r>
          </w:p>
        </w:tc>
        <w:tc>
          <w:tcPr>
            <w:tcW w:w="729" w:type="dxa"/>
          </w:tcPr>
          <w:p w:rsidR="001E21B3" w:rsidRDefault="0090667D">
            <w:pPr>
              <w:pStyle w:val="TableParagraph"/>
              <w:spacing w:line="227" w:lineRule="exact"/>
              <w:ind w:right="200"/>
              <w:jc w:val="right"/>
              <w:rPr>
                <w:sz w:val="20"/>
              </w:rPr>
            </w:pPr>
            <w:r>
              <w:rPr>
                <w:sz w:val="20"/>
              </w:rPr>
              <w:t>13</w:t>
            </w:r>
          </w:p>
        </w:tc>
      </w:tr>
      <w:tr w:rsidR="001E21B3">
        <w:trPr>
          <w:trHeight w:hRule="exact" w:val="461"/>
        </w:trPr>
        <w:tc>
          <w:tcPr>
            <w:tcW w:w="2681" w:type="dxa"/>
          </w:tcPr>
          <w:p w:rsidR="001E21B3" w:rsidRDefault="0090667D">
            <w:pPr>
              <w:pStyle w:val="TableParagraph"/>
              <w:ind w:left="200" w:right="59"/>
              <w:rPr>
                <w:sz w:val="20"/>
              </w:rPr>
            </w:pPr>
            <w:r>
              <w:rPr>
                <w:sz w:val="20"/>
              </w:rPr>
              <w:t>Desarrolladora Trinity, S.A. de C.V.</w:t>
            </w:r>
          </w:p>
        </w:tc>
        <w:tc>
          <w:tcPr>
            <w:tcW w:w="5518" w:type="dxa"/>
          </w:tcPr>
          <w:p w:rsidR="001E21B3" w:rsidRDefault="0090667D">
            <w:pPr>
              <w:pStyle w:val="TableParagraph"/>
              <w:ind w:left="70" w:right="99"/>
              <w:rPr>
                <w:sz w:val="20"/>
              </w:rPr>
            </w:pPr>
            <w:r>
              <w:rPr>
                <w:sz w:val="20"/>
              </w:rPr>
              <w:t>Drenaje pluvial Los Pinos y conexión Tanarah, ubicada en calle Privada Los Pinos y calle San Marcos</w:t>
            </w:r>
          </w:p>
        </w:tc>
        <w:tc>
          <w:tcPr>
            <w:tcW w:w="419" w:type="dxa"/>
          </w:tcPr>
          <w:p w:rsidR="001E21B3" w:rsidRDefault="001E21B3"/>
        </w:tc>
        <w:tc>
          <w:tcPr>
            <w:tcW w:w="1038" w:type="dxa"/>
          </w:tcPr>
          <w:p w:rsidR="001E21B3" w:rsidRDefault="001E21B3">
            <w:pPr>
              <w:pStyle w:val="TableParagraph"/>
              <w:spacing w:before="8"/>
              <w:rPr>
                <w:rFonts w:ascii="Times New Roman"/>
                <w:sz w:val="19"/>
              </w:rPr>
            </w:pPr>
          </w:p>
          <w:p w:rsidR="001E21B3" w:rsidRDefault="0090667D">
            <w:pPr>
              <w:pStyle w:val="TableParagraph"/>
              <w:ind w:right="215"/>
              <w:jc w:val="right"/>
              <w:rPr>
                <w:sz w:val="20"/>
              </w:rPr>
            </w:pPr>
            <w:r>
              <w:rPr>
                <w:sz w:val="20"/>
              </w:rPr>
              <w:t>14,054</w:t>
            </w:r>
          </w:p>
        </w:tc>
        <w:tc>
          <w:tcPr>
            <w:tcW w:w="729" w:type="dxa"/>
          </w:tcPr>
          <w:p w:rsidR="001E21B3" w:rsidRDefault="001E21B3">
            <w:pPr>
              <w:pStyle w:val="TableParagraph"/>
              <w:spacing w:before="8"/>
              <w:rPr>
                <w:rFonts w:ascii="Times New Roman"/>
                <w:sz w:val="19"/>
              </w:rPr>
            </w:pPr>
          </w:p>
          <w:p w:rsidR="001E21B3" w:rsidRDefault="0090667D">
            <w:pPr>
              <w:pStyle w:val="TableParagraph"/>
              <w:ind w:right="198"/>
              <w:jc w:val="right"/>
              <w:rPr>
                <w:sz w:val="20"/>
              </w:rPr>
            </w:pPr>
            <w:r>
              <w:rPr>
                <w:w w:val="99"/>
                <w:sz w:val="20"/>
              </w:rPr>
              <w:t>5</w:t>
            </w:r>
          </w:p>
        </w:tc>
      </w:tr>
      <w:tr w:rsidR="001E21B3">
        <w:trPr>
          <w:trHeight w:hRule="exact" w:val="460"/>
        </w:trPr>
        <w:tc>
          <w:tcPr>
            <w:tcW w:w="2681" w:type="dxa"/>
          </w:tcPr>
          <w:p w:rsidR="001E21B3" w:rsidRDefault="0090667D">
            <w:pPr>
              <w:pStyle w:val="TableParagraph"/>
              <w:tabs>
                <w:tab w:val="left" w:pos="1481"/>
                <w:tab w:val="left" w:pos="2508"/>
              </w:tabs>
              <w:ind w:left="200" w:right="70"/>
              <w:rPr>
                <w:sz w:val="20"/>
              </w:rPr>
            </w:pPr>
            <w:r>
              <w:rPr>
                <w:sz w:val="20"/>
              </w:rPr>
              <w:t>Desarrollo</w:t>
            </w:r>
            <w:r>
              <w:rPr>
                <w:sz w:val="20"/>
              </w:rPr>
              <w:tab/>
              <w:t>Urbano</w:t>
            </w:r>
            <w:r>
              <w:rPr>
                <w:sz w:val="20"/>
              </w:rPr>
              <w:tab/>
              <w:t>y Excavaciones,</w:t>
            </w:r>
            <w:r>
              <w:rPr>
                <w:spacing w:val="-8"/>
                <w:sz w:val="20"/>
              </w:rPr>
              <w:t xml:space="preserve"> </w:t>
            </w:r>
            <w:r>
              <w:rPr>
                <w:sz w:val="20"/>
              </w:rPr>
              <w:t>S.A.</w:t>
            </w:r>
          </w:p>
        </w:tc>
        <w:tc>
          <w:tcPr>
            <w:tcW w:w="5518" w:type="dxa"/>
            <w:vMerge w:val="restart"/>
          </w:tcPr>
          <w:p w:rsidR="001E21B3" w:rsidRDefault="0090667D">
            <w:pPr>
              <w:pStyle w:val="TableParagraph"/>
              <w:ind w:left="70" w:right="95"/>
              <w:jc w:val="both"/>
              <w:rPr>
                <w:sz w:val="20"/>
              </w:rPr>
            </w:pPr>
            <w:r>
              <w:rPr>
                <w:sz w:val="20"/>
              </w:rPr>
              <w:t>Rehabilitación de pavimento, calle Río Suchiate de Avenida Vasconcelos a Roberto Garza Sada en la colonia Lomas del Valle</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29"/>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5" w:lineRule="exact"/>
              <w:ind w:right="215"/>
              <w:jc w:val="right"/>
              <w:rPr>
                <w:sz w:val="20"/>
              </w:rPr>
            </w:pPr>
            <w:r>
              <w:rPr>
                <w:sz w:val="20"/>
              </w:rPr>
              <w:t>11,187</w:t>
            </w:r>
          </w:p>
        </w:tc>
        <w:tc>
          <w:tcPr>
            <w:tcW w:w="729" w:type="dxa"/>
          </w:tcPr>
          <w:p w:rsidR="001E21B3" w:rsidRDefault="0090667D">
            <w:pPr>
              <w:pStyle w:val="TableParagraph"/>
              <w:spacing w:line="225" w:lineRule="exact"/>
              <w:ind w:right="198"/>
              <w:jc w:val="right"/>
              <w:rPr>
                <w:sz w:val="20"/>
              </w:rPr>
            </w:pPr>
            <w:r>
              <w:rPr>
                <w:w w:val="99"/>
                <w:sz w:val="20"/>
              </w:rPr>
              <w:t>4</w:t>
            </w:r>
          </w:p>
        </w:tc>
      </w:tr>
      <w:tr w:rsidR="001E21B3">
        <w:trPr>
          <w:trHeight w:hRule="exact" w:val="461"/>
        </w:trPr>
        <w:tc>
          <w:tcPr>
            <w:tcW w:w="2681" w:type="dxa"/>
          </w:tcPr>
          <w:p w:rsidR="001E21B3" w:rsidRDefault="0090667D">
            <w:pPr>
              <w:pStyle w:val="TableParagraph"/>
              <w:tabs>
                <w:tab w:val="left" w:pos="1678"/>
              </w:tabs>
              <w:ind w:left="200" w:right="70"/>
              <w:rPr>
                <w:sz w:val="20"/>
              </w:rPr>
            </w:pPr>
            <w:r>
              <w:rPr>
                <w:sz w:val="20"/>
              </w:rPr>
              <w:t>Foja</w:t>
            </w:r>
            <w:r>
              <w:rPr>
                <w:sz w:val="20"/>
              </w:rPr>
              <w:tab/>
            </w:r>
            <w:r>
              <w:rPr>
                <w:spacing w:val="-1"/>
                <w:sz w:val="20"/>
              </w:rPr>
              <w:t xml:space="preserve">Ingenieros </w:t>
            </w:r>
            <w:r>
              <w:rPr>
                <w:sz w:val="20"/>
              </w:rPr>
              <w:t>Constructores, S.A de</w:t>
            </w:r>
            <w:r>
              <w:rPr>
                <w:spacing w:val="-16"/>
                <w:sz w:val="20"/>
              </w:rPr>
              <w:t xml:space="preserve"> </w:t>
            </w:r>
            <w:r>
              <w:rPr>
                <w:sz w:val="20"/>
              </w:rPr>
              <w:t>C.V.</w:t>
            </w:r>
          </w:p>
        </w:tc>
        <w:tc>
          <w:tcPr>
            <w:tcW w:w="5518" w:type="dxa"/>
          </w:tcPr>
          <w:p w:rsidR="001E21B3" w:rsidRDefault="0090667D">
            <w:pPr>
              <w:pStyle w:val="TableParagraph"/>
              <w:ind w:left="70" w:right="99"/>
              <w:rPr>
                <w:sz w:val="20"/>
              </w:rPr>
            </w:pPr>
            <w:r>
              <w:rPr>
                <w:sz w:val="20"/>
              </w:rPr>
              <w:t>Rehabilitación de pavimento Calzada del Valle entre Calzada San Pedro y Avenida Gómez Morín</w:t>
            </w:r>
          </w:p>
        </w:tc>
        <w:tc>
          <w:tcPr>
            <w:tcW w:w="419" w:type="dxa"/>
          </w:tcPr>
          <w:p w:rsidR="001E21B3" w:rsidRDefault="001E21B3"/>
        </w:tc>
        <w:tc>
          <w:tcPr>
            <w:tcW w:w="1038" w:type="dxa"/>
          </w:tcPr>
          <w:p w:rsidR="001E21B3" w:rsidRDefault="001E21B3">
            <w:pPr>
              <w:pStyle w:val="TableParagraph"/>
              <w:spacing w:before="8"/>
              <w:rPr>
                <w:rFonts w:ascii="Times New Roman"/>
                <w:sz w:val="19"/>
              </w:rPr>
            </w:pPr>
          </w:p>
          <w:p w:rsidR="001E21B3" w:rsidRDefault="0090667D">
            <w:pPr>
              <w:pStyle w:val="TableParagraph"/>
              <w:ind w:right="215"/>
              <w:jc w:val="right"/>
              <w:rPr>
                <w:sz w:val="20"/>
              </w:rPr>
            </w:pPr>
            <w:r>
              <w:rPr>
                <w:sz w:val="20"/>
              </w:rPr>
              <w:t>9,831</w:t>
            </w:r>
          </w:p>
        </w:tc>
        <w:tc>
          <w:tcPr>
            <w:tcW w:w="729" w:type="dxa"/>
          </w:tcPr>
          <w:p w:rsidR="001E21B3" w:rsidRDefault="001E21B3">
            <w:pPr>
              <w:pStyle w:val="TableParagraph"/>
              <w:spacing w:before="8"/>
              <w:rPr>
                <w:rFonts w:ascii="Times New Roman"/>
                <w:sz w:val="19"/>
              </w:rPr>
            </w:pPr>
          </w:p>
          <w:p w:rsidR="001E21B3" w:rsidRDefault="0090667D">
            <w:pPr>
              <w:pStyle w:val="TableParagraph"/>
              <w:ind w:right="198"/>
              <w:jc w:val="right"/>
              <w:rPr>
                <w:sz w:val="20"/>
              </w:rPr>
            </w:pPr>
            <w:r>
              <w:rPr>
                <w:w w:val="99"/>
                <w:sz w:val="20"/>
              </w:rPr>
              <w:t>3</w:t>
            </w:r>
          </w:p>
        </w:tc>
      </w:tr>
      <w:tr w:rsidR="001E21B3">
        <w:trPr>
          <w:trHeight w:hRule="exact" w:val="461"/>
        </w:trPr>
        <w:tc>
          <w:tcPr>
            <w:tcW w:w="2681" w:type="dxa"/>
          </w:tcPr>
          <w:p w:rsidR="001E21B3" w:rsidRDefault="0090667D">
            <w:pPr>
              <w:pStyle w:val="TableParagraph"/>
              <w:tabs>
                <w:tab w:val="left" w:pos="1176"/>
              </w:tabs>
              <w:spacing w:line="227" w:lineRule="exact"/>
              <w:ind w:left="200"/>
              <w:rPr>
                <w:sz w:val="20"/>
              </w:rPr>
            </w:pPr>
            <w:r>
              <w:rPr>
                <w:sz w:val="20"/>
              </w:rPr>
              <w:t>Structor</w:t>
            </w:r>
            <w:r>
              <w:rPr>
                <w:sz w:val="20"/>
              </w:rPr>
              <w:tab/>
              <w:t>Construcciones,</w:t>
            </w:r>
          </w:p>
          <w:p w:rsidR="001E21B3" w:rsidRDefault="0090667D">
            <w:pPr>
              <w:pStyle w:val="TableParagraph"/>
              <w:ind w:left="200"/>
              <w:rPr>
                <w:sz w:val="20"/>
              </w:rPr>
            </w:pPr>
            <w:r>
              <w:rPr>
                <w:sz w:val="20"/>
              </w:rPr>
              <w:t>S.A. de C.V.</w:t>
            </w:r>
          </w:p>
        </w:tc>
        <w:tc>
          <w:tcPr>
            <w:tcW w:w="5518" w:type="dxa"/>
          </w:tcPr>
          <w:p w:rsidR="001E21B3" w:rsidRDefault="0090667D">
            <w:pPr>
              <w:pStyle w:val="TableParagraph"/>
              <w:ind w:left="70" w:right="99"/>
              <w:rPr>
                <w:sz w:val="20"/>
              </w:rPr>
            </w:pPr>
            <w:r>
              <w:rPr>
                <w:sz w:val="20"/>
              </w:rPr>
              <w:t>Construcción de puente peatonal Avenida Calzada San Pedro y Río Missouri en la colonia del Valle</w:t>
            </w:r>
          </w:p>
        </w:tc>
        <w:tc>
          <w:tcPr>
            <w:tcW w:w="419" w:type="dxa"/>
          </w:tcPr>
          <w:p w:rsidR="001E21B3" w:rsidRDefault="001E21B3"/>
        </w:tc>
        <w:tc>
          <w:tcPr>
            <w:tcW w:w="1038" w:type="dxa"/>
          </w:tcPr>
          <w:p w:rsidR="001E21B3" w:rsidRDefault="001E21B3">
            <w:pPr>
              <w:pStyle w:val="TableParagraph"/>
              <w:spacing w:before="8"/>
              <w:rPr>
                <w:rFonts w:ascii="Times New Roman"/>
                <w:sz w:val="19"/>
              </w:rPr>
            </w:pPr>
          </w:p>
          <w:p w:rsidR="001E21B3" w:rsidRDefault="0090667D">
            <w:pPr>
              <w:pStyle w:val="TableParagraph"/>
              <w:ind w:right="215"/>
              <w:jc w:val="right"/>
              <w:rPr>
                <w:sz w:val="20"/>
              </w:rPr>
            </w:pPr>
            <w:r>
              <w:rPr>
                <w:sz w:val="20"/>
              </w:rPr>
              <w:t>9,513</w:t>
            </w:r>
          </w:p>
        </w:tc>
        <w:tc>
          <w:tcPr>
            <w:tcW w:w="729" w:type="dxa"/>
          </w:tcPr>
          <w:p w:rsidR="001E21B3" w:rsidRDefault="001E21B3">
            <w:pPr>
              <w:pStyle w:val="TableParagraph"/>
              <w:spacing w:before="8"/>
              <w:rPr>
                <w:rFonts w:ascii="Times New Roman"/>
                <w:sz w:val="19"/>
              </w:rPr>
            </w:pPr>
          </w:p>
          <w:p w:rsidR="001E21B3" w:rsidRDefault="0090667D">
            <w:pPr>
              <w:pStyle w:val="TableParagraph"/>
              <w:ind w:right="198"/>
              <w:jc w:val="right"/>
              <w:rPr>
                <w:sz w:val="20"/>
              </w:rPr>
            </w:pPr>
            <w:r>
              <w:rPr>
                <w:w w:val="99"/>
                <w:sz w:val="20"/>
              </w:rPr>
              <w:t>3</w:t>
            </w:r>
          </w:p>
        </w:tc>
      </w:tr>
      <w:tr w:rsidR="001E21B3">
        <w:trPr>
          <w:trHeight w:hRule="exact" w:val="689"/>
        </w:trPr>
        <w:tc>
          <w:tcPr>
            <w:tcW w:w="2681" w:type="dxa"/>
          </w:tcPr>
          <w:p w:rsidR="001E21B3" w:rsidRDefault="0090667D">
            <w:pPr>
              <w:pStyle w:val="TableParagraph"/>
              <w:ind w:left="200" w:right="68"/>
              <w:jc w:val="both"/>
              <w:rPr>
                <w:sz w:val="20"/>
              </w:rPr>
            </w:pPr>
            <w:r>
              <w:rPr>
                <w:sz w:val="20"/>
              </w:rPr>
              <w:t>Pavimentos Conservación y Microsuperficie, S.A. de C.V.</w:t>
            </w:r>
          </w:p>
        </w:tc>
        <w:tc>
          <w:tcPr>
            <w:tcW w:w="5518" w:type="dxa"/>
          </w:tcPr>
          <w:p w:rsidR="001E21B3" w:rsidRDefault="0090667D">
            <w:pPr>
              <w:pStyle w:val="TableParagraph"/>
              <w:spacing w:before="109"/>
              <w:ind w:left="70" w:right="99"/>
              <w:rPr>
                <w:sz w:val="20"/>
              </w:rPr>
            </w:pPr>
            <w:r>
              <w:rPr>
                <w:sz w:val="20"/>
              </w:rPr>
              <w:t>Recarpeteo de Calzada del Valle (cuerpo sur) de Calzada San Pedro hasta la Avenida Gómez Morín</w:t>
            </w:r>
          </w:p>
        </w:tc>
        <w:tc>
          <w:tcPr>
            <w:tcW w:w="419" w:type="dxa"/>
          </w:tcPr>
          <w:p w:rsidR="001E21B3" w:rsidRDefault="001E21B3"/>
        </w:tc>
        <w:tc>
          <w:tcPr>
            <w:tcW w:w="1038" w:type="dxa"/>
          </w:tcPr>
          <w:p w:rsidR="001E21B3" w:rsidRDefault="001E21B3">
            <w:pPr>
              <w:pStyle w:val="TableParagraph"/>
              <w:rPr>
                <w:rFonts w:ascii="Times New Roman"/>
              </w:rPr>
            </w:pPr>
          </w:p>
          <w:p w:rsidR="001E21B3" w:rsidRDefault="001E21B3">
            <w:pPr>
              <w:pStyle w:val="TableParagraph"/>
              <w:spacing w:before="6"/>
              <w:rPr>
                <w:rFonts w:ascii="Times New Roman"/>
                <w:sz w:val="17"/>
              </w:rPr>
            </w:pPr>
          </w:p>
          <w:p w:rsidR="001E21B3" w:rsidRDefault="0090667D">
            <w:pPr>
              <w:pStyle w:val="TableParagraph"/>
              <w:ind w:right="215"/>
              <w:jc w:val="right"/>
              <w:rPr>
                <w:sz w:val="20"/>
              </w:rPr>
            </w:pPr>
            <w:r>
              <w:rPr>
                <w:sz w:val="20"/>
              </w:rPr>
              <w:t>7,934</w:t>
            </w:r>
          </w:p>
        </w:tc>
        <w:tc>
          <w:tcPr>
            <w:tcW w:w="729" w:type="dxa"/>
          </w:tcPr>
          <w:p w:rsidR="001E21B3" w:rsidRDefault="001E21B3">
            <w:pPr>
              <w:pStyle w:val="TableParagraph"/>
              <w:rPr>
                <w:rFonts w:ascii="Times New Roman"/>
              </w:rPr>
            </w:pPr>
          </w:p>
          <w:p w:rsidR="001E21B3" w:rsidRDefault="001E21B3">
            <w:pPr>
              <w:pStyle w:val="TableParagraph"/>
              <w:spacing w:before="6"/>
              <w:rPr>
                <w:rFonts w:ascii="Times New Roman"/>
                <w:sz w:val="17"/>
              </w:rPr>
            </w:pPr>
          </w:p>
          <w:p w:rsidR="001E21B3" w:rsidRDefault="0090667D">
            <w:pPr>
              <w:pStyle w:val="TableParagraph"/>
              <w:ind w:right="198"/>
              <w:jc w:val="right"/>
              <w:rPr>
                <w:sz w:val="20"/>
              </w:rPr>
            </w:pPr>
            <w:r>
              <w:rPr>
                <w:w w:val="99"/>
                <w:sz w:val="20"/>
              </w:rPr>
              <w:t>2</w:t>
            </w:r>
          </w:p>
        </w:tc>
      </w:tr>
      <w:tr w:rsidR="001E21B3">
        <w:trPr>
          <w:trHeight w:hRule="exact" w:val="230"/>
        </w:trPr>
        <w:tc>
          <w:tcPr>
            <w:tcW w:w="2681" w:type="dxa"/>
          </w:tcPr>
          <w:p w:rsidR="001E21B3" w:rsidRDefault="0090667D">
            <w:pPr>
              <w:pStyle w:val="TableParagraph"/>
              <w:spacing w:line="227" w:lineRule="exact"/>
              <w:ind w:left="200"/>
              <w:rPr>
                <w:sz w:val="20"/>
              </w:rPr>
            </w:pPr>
            <w:r>
              <w:rPr>
                <w:sz w:val="20"/>
              </w:rPr>
              <w:t>C.F.E. Transmisión</w:t>
            </w:r>
          </w:p>
        </w:tc>
        <w:tc>
          <w:tcPr>
            <w:tcW w:w="5518" w:type="dxa"/>
            <w:vMerge w:val="restart"/>
          </w:tcPr>
          <w:p w:rsidR="001E21B3" w:rsidRDefault="0090667D">
            <w:pPr>
              <w:pStyle w:val="TableParagraph"/>
              <w:ind w:left="70" w:right="99"/>
              <w:rPr>
                <w:sz w:val="20"/>
              </w:rPr>
            </w:pPr>
            <w:r>
              <w:rPr>
                <w:sz w:val="20"/>
              </w:rPr>
              <w:t>Aportación de obra especifica según convenio celebrado con la Comisión Federal de</w:t>
            </w:r>
            <w:r>
              <w:rPr>
                <w:spacing w:val="-18"/>
                <w:sz w:val="20"/>
              </w:rPr>
              <w:t xml:space="preserve"> </w:t>
            </w:r>
            <w:r>
              <w:rPr>
                <w:sz w:val="20"/>
              </w:rPr>
              <w:t>Electricidad</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30"/>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7" w:lineRule="exact"/>
              <w:ind w:right="215"/>
              <w:jc w:val="right"/>
              <w:rPr>
                <w:sz w:val="20"/>
              </w:rPr>
            </w:pPr>
            <w:r>
              <w:rPr>
                <w:sz w:val="20"/>
              </w:rPr>
              <w:t>7,559</w:t>
            </w:r>
          </w:p>
        </w:tc>
        <w:tc>
          <w:tcPr>
            <w:tcW w:w="729" w:type="dxa"/>
          </w:tcPr>
          <w:p w:rsidR="001E21B3" w:rsidRDefault="0090667D">
            <w:pPr>
              <w:pStyle w:val="TableParagraph"/>
              <w:spacing w:line="227" w:lineRule="exact"/>
              <w:ind w:right="198"/>
              <w:jc w:val="right"/>
              <w:rPr>
                <w:sz w:val="20"/>
              </w:rPr>
            </w:pPr>
            <w:r>
              <w:rPr>
                <w:w w:val="99"/>
                <w:sz w:val="20"/>
              </w:rPr>
              <w:t>2</w:t>
            </w:r>
          </w:p>
        </w:tc>
      </w:tr>
      <w:tr w:rsidR="001E21B3">
        <w:trPr>
          <w:trHeight w:hRule="exact" w:val="344"/>
        </w:trPr>
        <w:tc>
          <w:tcPr>
            <w:tcW w:w="2681" w:type="dxa"/>
          </w:tcPr>
          <w:p w:rsidR="001E21B3" w:rsidRDefault="0090667D">
            <w:pPr>
              <w:pStyle w:val="TableParagraph"/>
              <w:spacing w:line="227" w:lineRule="exact"/>
              <w:ind w:left="200"/>
              <w:rPr>
                <w:sz w:val="20"/>
              </w:rPr>
            </w:pPr>
            <w:r>
              <w:rPr>
                <w:sz w:val="20"/>
              </w:rPr>
              <w:t>Ismael Vargas Rivera</w:t>
            </w:r>
          </w:p>
        </w:tc>
        <w:tc>
          <w:tcPr>
            <w:tcW w:w="5518" w:type="dxa"/>
            <w:vMerge w:val="restart"/>
          </w:tcPr>
          <w:p w:rsidR="001E21B3" w:rsidRDefault="0090667D">
            <w:pPr>
              <w:pStyle w:val="TableParagraph"/>
              <w:ind w:left="70" w:right="95"/>
              <w:jc w:val="both"/>
              <w:rPr>
                <w:sz w:val="20"/>
              </w:rPr>
            </w:pPr>
            <w:r>
              <w:rPr>
                <w:sz w:val="20"/>
              </w:rPr>
              <w:t>Proyecto El Edén, fabricación e instalación de escultura de fuente con derechos de autor, ubicado en la Avenida Calzada del Valle</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344"/>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before="110"/>
              <w:ind w:right="215"/>
              <w:jc w:val="right"/>
              <w:rPr>
                <w:sz w:val="20"/>
              </w:rPr>
            </w:pPr>
            <w:r>
              <w:rPr>
                <w:sz w:val="20"/>
              </w:rPr>
              <w:t>7,096</w:t>
            </w:r>
          </w:p>
        </w:tc>
        <w:tc>
          <w:tcPr>
            <w:tcW w:w="729" w:type="dxa"/>
          </w:tcPr>
          <w:p w:rsidR="001E21B3" w:rsidRDefault="0090667D">
            <w:pPr>
              <w:pStyle w:val="TableParagraph"/>
              <w:spacing w:before="110"/>
              <w:ind w:right="198"/>
              <w:jc w:val="right"/>
              <w:rPr>
                <w:sz w:val="20"/>
              </w:rPr>
            </w:pPr>
            <w:r>
              <w:rPr>
                <w:w w:val="99"/>
                <w:sz w:val="20"/>
              </w:rPr>
              <w:t>2</w:t>
            </w:r>
          </w:p>
        </w:tc>
      </w:tr>
      <w:tr w:rsidR="001E21B3">
        <w:trPr>
          <w:trHeight w:hRule="exact" w:val="461"/>
        </w:trPr>
        <w:tc>
          <w:tcPr>
            <w:tcW w:w="2681" w:type="dxa"/>
          </w:tcPr>
          <w:p w:rsidR="001E21B3" w:rsidRDefault="0090667D">
            <w:pPr>
              <w:pStyle w:val="TableParagraph"/>
              <w:ind w:left="200"/>
              <w:rPr>
                <w:sz w:val="20"/>
              </w:rPr>
            </w:pPr>
            <w:r>
              <w:rPr>
                <w:sz w:val="20"/>
              </w:rPr>
              <w:t>Bufette de Obras, Serv. y Suministros S.A.</w:t>
            </w:r>
          </w:p>
        </w:tc>
        <w:tc>
          <w:tcPr>
            <w:tcW w:w="5518" w:type="dxa"/>
          </w:tcPr>
          <w:p w:rsidR="001E21B3" w:rsidRDefault="0090667D">
            <w:pPr>
              <w:pStyle w:val="TableParagraph"/>
              <w:ind w:left="70" w:right="99"/>
              <w:rPr>
                <w:sz w:val="20"/>
              </w:rPr>
            </w:pPr>
            <w:r>
              <w:rPr>
                <w:sz w:val="20"/>
              </w:rPr>
              <w:t>Construcción de drenaje pluvial el Sabino, calle Vía Corsa y Fuentes del Valle</w:t>
            </w:r>
          </w:p>
        </w:tc>
        <w:tc>
          <w:tcPr>
            <w:tcW w:w="419" w:type="dxa"/>
          </w:tcPr>
          <w:p w:rsidR="001E21B3" w:rsidRDefault="001E21B3"/>
        </w:tc>
        <w:tc>
          <w:tcPr>
            <w:tcW w:w="1038" w:type="dxa"/>
          </w:tcPr>
          <w:p w:rsidR="001E21B3" w:rsidRDefault="001E21B3">
            <w:pPr>
              <w:pStyle w:val="TableParagraph"/>
              <w:spacing w:before="8"/>
              <w:rPr>
                <w:rFonts w:ascii="Times New Roman"/>
                <w:sz w:val="19"/>
              </w:rPr>
            </w:pPr>
          </w:p>
          <w:p w:rsidR="001E21B3" w:rsidRDefault="0090667D">
            <w:pPr>
              <w:pStyle w:val="TableParagraph"/>
              <w:ind w:right="215"/>
              <w:jc w:val="right"/>
              <w:rPr>
                <w:sz w:val="20"/>
              </w:rPr>
            </w:pPr>
            <w:r>
              <w:rPr>
                <w:sz w:val="20"/>
              </w:rPr>
              <w:t>6,903</w:t>
            </w:r>
          </w:p>
        </w:tc>
        <w:tc>
          <w:tcPr>
            <w:tcW w:w="729" w:type="dxa"/>
          </w:tcPr>
          <w:p w:rsidR="001E21B3" w:rsidRDefault="001E21B3">
            <w:pPr>
              <w:pStyle w:val="TableParagraph"/>
              <w:spacing w:before="8"/>
              <w:rPr>
                <w:rFonts w:ascii="Times New Roman"/>
                <w:sz w:val="19"/>
              </w:rPr>
            </w:pPr>
          </w:p>
          <w:p w:rsidR="001E21B3" w:rsidRDefault="0090667D">
            <w:pPr>
              <w:pStyle w:val="TableParagraph"/>
              <w:ind w:right="198"/>
              <w:jc w:val="right"/>
              <w:rPr>
                <w:sz w:val="20"/>
              </w:rPr>
            </w:pPr>
            <w:r>
              <w:rPr>
                <w:w w:val="99"/>
                <w:sz w:val="20"/>
              </w:rPr>
              <w:t>2</w:t>
            </w:r>
          </w:p>
        </w:tc>
      </w:tr>
      <w:tr w:rsidR="001E21B3">
        <w:trPr>
          <w:trHeight w:hRule="exact" w:val="230"/>
        </w:trPr>
        <w:tc>
          <w:tcPr>
            <w:tcW w:w="2681" w:type="dxa"/>
          </w:tcPr>
          <w:p w:rsidR="001E21B3" w:rsidRDefault="0090667D">
            <w:pPr>
              <w:pStyle w:val="TableParagraph"/>
              <w:spacing w:line="227" w:lineRule="exact"/>
              <w:ind w:left="200"/>
              <w:rPr>
                <w:sz w:val="20"/>
              </w:rPr>
            </w:pPr>
            <w:r>
              <w:rPr>
                <w:sz w:val="20"/>
              </w:rPr>
              <w:t>Codia, S.A. de C.V.</w:t>
            </w:r>
          </w:p>
        </w:tc>
        <w:tc>
          <w:tcPr>
            <w:tcW w:w="5518" w:type="dxa"/>
            <w:vMerge w:val="restart"/>
          </w:tcPr>
          <w:p w:rsidR="001E21B3" w:rsidRDefault="0090667D">
            <w:pPr>
              <w:pStyle w:val="TableParagraph"/>
              <w:ind w:left="70" w:right="99"/>
              <w:rPr>
                <w:sz w:val="20"/>
              </w:rPr>
            </w:pPr>
            <w:r>
              <w:rPr>
                <w:sz w:val="20"/>
              </w:rPr>
              <w:t>Unidad deportiva La Leona (2da. Etapa) calle María Cantú s/n zona industrial</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29"/>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7" w:lineRule="exact"/>
              <w:ind w:right="215"/>
              <w:jc w:val="right"/>
              <w:rPr>
                <w:sz w:val="20"/>
              </w:rPr>
            </w:pPr>
            <w:r>
              <w:rPr>
                <w:sz w:val="20"/>
              </w:rPr>
              <w:t>6,695</w:t>
            </w:r>
          </w:p>
        </w:tc>
        <w:tc>
          <w:tcPr>
            <w:tcW w:w="729" w:type="dxa"/>
          </w:tcPr>
          <w:p w:rsidR="001E21B3" w:rsidRDefault="0090667D">
            <w:pPr>
              <w:pStyle w:val="TableParagraph"/>
              <w:spacing w:line="227" w:lineRule="exact"/>
              <w:ind w:right="198"/>
              <w:jc w:val="right"/>
              <w:rPr>
                <w:sz w:val="20"/>
              </w:rPr>
            </w:pPr>
            <w:r>
              <w:rPr>
                <w:w w:val="99"/>
                <w:sz w:val="20"/>
              </w:rPr>
              <w:t>2</w:t>
            </w:r>
          </w:p>
        </w:tc>
      </w:tr>
      <w:tr w:rsidR="001E21B3">
        <w:trPr>
          <w:trHeight w:hRule="exact" w:val="460"/>
        </w:trPr>
        <w:tc>
          <w:tcPr>
            <w:tcW w:w="2681" w:type="dxa"/>
          </w:tcPr>
          <w:p w:rsidR="001E21B3" w:rsidRDefault="0090667D">
            <w:pPr>
              <w:pStyle w:val="TableParagraph"/>
              <w:tabs>
                <w:tab w:val="left" w:pos="1020"/>
              </w:tabs>
              <w:ind w:left="200" w:right="70"/>
              <w:rPr>
                <w:sz w:val="20"/>
              </w:rPr>
            </w:pPr>
            <w:r>
              <w:rPr>
                <w:sz w:val="20"/>
              </w:rPr>
              <w:t>Diseño</w:t>
            </w:r>
            <w:r>
              <w:rPr>
                <w:sz w:val="20"/>
              </w:rPr>
              <w:tab/>
              <w:t xml:space="preserve">Infraestructura  </w:t>
            </w:r>
            <w:r>
              <w:rPr>
                <w:spacing w:val="22"/>
                <w:sz w:val="20"/>
              </w:rPr>
              <w:t xml:space="preserve"> </w:t>
            </w:r>
            <w:r>
              <w:rPr>
                <w:sz w:val="20"/>
              </w:rPr>
              <w:t>y</w:t>
            </w:r>
            <w:r>
              <w:rPr>
                <w:w w:val="99"/>
                <w:sz w:val="20"/>
              </w:rPr>
              <w:t xml:space="preserve"> </w:t>
            </w:r>
            <w:r>
              <w:rPr>
                <w:sz w:val="20"/>
              </w:rPr>
              <w:t>Servicios,</w:t>
            </w:r>
            <w:r>
              <w:rPr>
                <w:spacing w:val="-7"/>
                <w:sz w:val="20"/>
              </w:rPr>
              <w:t xml:space="preserve"> </w:t>
            </w:r>
            <w:r>
              <w:rPr>
                <w:sz w:val="20"/>
              </w:rPr>
              <w:t>S.A.</w:t>
            </w:r>
          </w:p>
        </w:tc>
        <w:tc>
          <w:tcPr>
            <w:tcW w:w="5518" w:type="dxa"/>
          </w:tcPr>
          <w:p w:rsidR="001E21B3" w:rsidRDefault="0090667D">
            <w:pPr>
              <w:pStyle w:val="TableParagraph"/>
              <w:ind w:left="70" w:right="79"/>
              <w:rPr>
                <w:sz w:val="20"/>
              </w:rPr>
            </w:pPr>
            <w:r>
              <w:rPr>
                <w:sz w:val="20"/>
              </w:rPr>
              <w:t>Construcción de parque Las Charcas (1era. Etapa), Vía Valeria y Calzada San Pedro en la colonia Fuentes del Valle</w:t>
            </w:r>
          </w:p>
        </w:tc>
        <w:tc>
          <w:tcPr>
            <w:tcW w:w="419" w:type="dxa"/>
          </w:tcPr>
          <w:p w:rsidR="001E21B3" w:rsidRDefault="001E21B3"/>
        </w:tc>
        <w:tc>
          <w:tcPr>
            <w:tcW w:w="1038" w:type="dxa"/>
          </w:tcPr>
          <w:p w:rsidR="001E21B3" w:rsidRDefault="001E21B3">
            <w:pPr>
              <w:pStyle w:val="TableParagraph"/>
              <w:spacing w:before="7"/>
              <w:rPr>
                <w:rFonts w:ascii="Times New Roman"/>
                <w:sz w:val="19"/>
              </w:rPr>
            </w:pPr>
          </w:p>
          <w:p w:rsidR="001E21B3" w:rsidRDefault="0090667D">
            <w:pPr>
              <w:pStyle w:val="TableParagraph"/>
              <w:ind w:right="215"/>
              <w:jc w:val="right"/>
              <w:rPr>
                <w:sz w:val="20"/>
              </w:rPr>
            </w:pPr>
            <w:r>
              <w:rPr>
                <w:sz w:val="20"/>
              </w:rPr>
              <w:t>6,293</w:t>
            </w:r>
          </w:p>
        </w:tc>
        <w:tc>
          <w:tcPr>
            <w:tcW w:w="729" w:type="dxa"/>
          </w:tcPr>
          <w:p w:rsidR="001E21B3" w:rsidRDefault="001E21B3">
            <w:pPr>
              <w:pStyle w:val="TableParagraph"/>
              <w:spacing w:before="7"/>
              <w:rPr>
                <w:rFonts w:ascii="Times New Roman"/>
                <w:sz w:val="19"/>
              </w:rPr>
            </w:pPr>
          </w:p>
          <w:p w:rsidR="001E21B3" w:rsidRDefault="0090667D">
            <w:pPr>
              <w:pStyle w:val="TableParagraph"/>
              <w:ind w:right="198"/>
              <w:jc w:val="right"/>
              <w:rPr>
                <w:sz w:val="20"/>
              </w:rPr>
            </w:pPr>
            <w:r>
              <w:rPr>
                <w:w w:val="99"/>
                <w:sz w:val="20"/>
              </w:rPr>
              <w:t>2</w:t>
            </w:r>
          </w:p>
        </w:tc>
      </w:tr>
      <w:tr w:rsidR="001E21B3">
        <w:trPr>
          <w:trHeight w:hRule="exact" w:val="461"/>
        </w:trPr>
        <w:tc>
          <w:tcPr>
            <w:tcW w:w="2681" w:type="dxa"/>
          </w:tcPr>
          <w:p w:rsidR="001E21B3" w:rsidRDefault="0090667D">
            <w:pPr>
              <w:pStyle w:val="TableParagraph"/>
              <w:ind w:left="200"/>
              <w:rPr>
                <w:sz w:val="20"/>
              </w:rPr>
            </w:pPr>
            <w:r>
              <w:rPr>
                <w:sz w:val="20"/>
              </w:rPr>
              <w:t>Materiales Molin, S.A. de C.V.</w:t>
            </w:r>
          </w:p>
        </w:tc>
        <w:tc>
          <w:tcPr>
            <w:tcW w:w="5518" w:type="dxa"/>
          </w:tcPr>
          <w:p w:rsidR="001E21B3" w:rsidRDefault="0090667D">
            <w:pPr>
              <w:pStyle w:val="TableParagraph"/>
              <w:ind w:left="70" w:right="99"/>
              <w:rPr>
                <w:sz w:val="20"/>
              </w:rPr>
            </w:pPr>
            <w:r>
              <w:rPr>
                <w:sz w:val="20"/>
              </w:rPr>
              <w:t>Rehabilitación Avenida Humberto Lobo de Manuel Santos a Calzada del Valle</w:t>
            </w:r>
          </w:p>
        </w:tc>
        <w:tc>
          <w:tcPr>
            <w:tcW w:w="419" w:type="dxa"/>
          </w:tcPr>
          <w:p w:rsidR="001E21B3" w:rsidRDefault="001E21B3"/>
        </w:tc>
        <w:tc>
          <w:tcPr>
            <w:tcW w:w="1038" w:type="dxa"/>
          </w:tcPr>
          <w:p w:rsidR="001E21B3" w:rsidRDefault="001E21B3">
            <w:pPr>
              <w:pStyle w:val="TableParagraph"/>
              <w:spacing w:before="8"/>
              <w:rPr>
                <w:rFonts w:ascii="Times New Roman"/>
                <w:sz w:val="19"/>
              </w:rPr>
            </w:pPr>
          </w:p>
          <w:p w:rsidR="001E21B3" w:rsidRDefault="0090667D">
            <w:pPr>
              <w:pStyle w:val="TableParagraph"/>
              <w:ind w:right="215"/>
              <w:jc w:val="right"/>
              <w:rPr>
                <w:sz w:val="20"/>
              </w:rPr>
            </w:pPr>
            <w:r>
              <w:rPr>
                <w:sz w:val="20"/>
              </w:rPr>
              <w:t>4,781</w:t>
            </w:r>
          </w:p>
        </w:tc>
        <w:tc>
          <w:tcPr>
            <w:tcW w:w="729" w:type="dxa"/>
          </w:tcPr>
          <w:p w:rsidR="001E21B3" w:rsidRDefault="001E21B3">
            <w:pPr>
              <w:pStyle w:val="TableParagraph"/>
              <w:spacing w:before="8"/>
              <w:rPr>
                <w:rFonts w:ascii="Times New Roman"/>
                <w:sz w:val="19"/>
              </w:rPr>
            </w:pPr>
          </w:p>
          <w:p w:rsidR="001E21B3" w:rsidRDefault="0090667D">
            <w:pPr>
              <w:pStyle w:val="TableParagraph"/>
              <w:ind w:right="198"/>
              <w:jc w:val="right"/>
              <w:rPr>
                <w:sz w:val="20"/>
              </w:rPr>
            </w:pPr>
            <w:r>
              <w:rPr>
                <w:w w:val="99"/>
                <w:sz w:val="20"/>
              </w:rPr>
              <w:t>1</w:t>
            </w:r>
          </w:p>
        </w:tc>
      </w:tr>
      <w:tr w:rsidR="001E21B3">
        <w:trPr>
          <w:trHeight w:hRule="exact" w:val="460"/>
        </w:trPr>
        <w:tc>
          <w:tcPr>
            <w:tcW w:w="2681" w:type="dxa"/>
          </w:tcPr>
          <w:p w:rsidR="001E21B3" w:rsidRDefault="0090667D">
            <w:pPr>
              <w:pStyle w:val="TableParagraph"/>
              <w:tabs>
                <w:tab w:val="left" w:pos="948"/>
                <w:tab w:val="left" w:pos="1853"/>
              </w:tabs>
              <w:ind w:left="200" w:right="70"/>
              <w:rPr>
                <w:sz w:val="20"/>
              </w:rPr>
            </w:pPr>
            <w:r>
              <w:rPr>
                <w:sz w:val="20"/>
              </w:rPr>
              <w:t>Isidro</w:t>
            </w:r>
            <w:r>
              <w:rPr>
                <w:sz w:val="20"/>
              </w:rPr>
              <w:tab/>
              <w:t>Ramón</w:t>
            </w:r>
            <w:r>
              <w:rPr>
                <w:sz w:val="20"/>
              </w:rPr>
              <w:tab/>
            </w:r>
            <w:r>
              <w:rPr>
                <w:w w:val="95"/>
                <w:sz w:val="20"/>
              </w:rPr>
              <w:t xml:space="preserve">Ramírez </w:t>
            </w:r>
            <w:r>
              <w:rPr>
                <w:sz w:val="20"/>
              </w:rPr>
              <w:t>Verastegui</w:t>
            </w:r>
          </w:p>
        </w:tc>
        <w:tc>
          <w:tcPr>
            <w:tcW w:w="5518" w:type="dxa"/>
            <w:vMerge w:val="restart"/>
          </w:tcPr>
          <w:p w:rsidR="001E21B3" w:rsidRDefault="0090667D">
            <w:pPr>
              <w:pStyle w:val="TableParagraph"/>
              <w:ind w:left="70" w:right="95"/>
              <w:jc w:val="both"/>
              <w:rPr>
                <w:sz w:val="20"/>
              </w:rPr>
            </w:pPr>
            <w:r>
              <w:rPr>
                <w:sz w:val="20"/>
              </w:rPr>
              <w:t>Rehabilitación de banquetas en Avenida Vasconcelos de Bosques de Chapultepec a Bosques de Canadá en la colonia Bosques del Valle</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29"/>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5" w:lineRule="exact"/>
              <w:ind w:right="215"/>
              <w:jc w:val="right"/>
              <w:rPr>
                <w:sz w:val="20"/>
              </w:rPr>
            </w:pPr>
            <w:r>
              <w:rPr>
                <w:sz w:val="20"/>
              </w:rPr>
              <w:t>3,682</w:t>
            </w:r>
          </w:p>
        </w:tc>
        <w:tc>
          <w:tcPr>
            <w:tcW w:w="729" w:type="dxa"/>
          </w:tcPr>
          <w:p w:rsidR="001E21B3" w:rsidRDefault="0090667D">
            <w:pPr>
              <w:pStyle w:val="TableParagraph"/>
              <w:spacing w:line="225" w:lineRule="exact"/>
              <w:ind w:right="198"/>
              <w:jc w:val="right"/>
              <w:rPr>
                <w:sz w:val="20"/>
              </w:rPr>
            </w:pPr>
            <w:r>
              <w:rPr>
                <w:w w:val="99"/>
                <w:sz w:val="20"/>
              </w:rPr>
              <w:t>1</w:t>
            </w:r>
          </w:p>
        </w:tc>
      </w:tr>
      <w:tr w:rsidR="001E21B3">
        <w:trPr>
          <w:trHeight w:hRule="exact" w:val="691"/>
        </w:trPr>
        <w:tc>
          <w:tcPr>
            <w:tcW w:w="2681" w:type="dxa"/>
          </w:tcPr>
          <w:p w:rsidR="001E21B3" w:rsidRDefault="0090667D">
            <w:pPr>
              <w:pStyle w:val="TableParagraph"/>
              <w:tabs>
                <w:tab w:val="left" w:pos="1299"/>
                <w:tab w:val="left" w:pos="2508"/>
              </w:tabs>
              <w:ind w:left="200" w:right="68"/>
              <w:jc w:val="both"/>
              <w:rPr>
                <w:sz w:val="20"/>
              </w:rPr>
            </w:pPr>
            <w:r>
              <w:rPr>
                <w:sz w:val="20"/>
              </w:rPr>
              <w:t>Sago</w:t>
            </w:r>
            <w:r>
              <w:rPr>
                <w:sz w:val="20"/>
              </w:rPr>
              <w:tab/>
              <w:t>Const.</w:t>
            </w:r>
            <w:r>
              <w:rPr>
                <w:sz w:val="20"/>
              </w:rPr>
              <w:tab/>
              <w:t>y Urbanizaciones, S.A. de C.V.</w:t>
            </w:r>
          </w:p>
        </w:tc>
        <w:tc>
          <w:tcPr>
            <w:tcW w:w="5518" w:type="dxa"/>
          </w:tcPr>
          <w:p w:rsidR="001E21B3" w:rsidRDefault="0090667D">
            <w:pPr>
              <w:pStyle w:val="TableParagraph"/>
              <w:ind w:left="70" w:right="97"/>
              <w:jc w:val="both"/>
              <w:rPr>
                <w:sz w:val="20"/>
              </w:rPr>
            </w:pPr>
            <w:r>
              <w:rPr>
                <w:sz w:val="20"/>
              </w:rPr>
              <w:t>Construcción de rutas ecológicas de conexión urbana andador circuito Roberto Garza Sada, Avenida Roberto Garza Sada de Jerónimo Siller a la Avenida Gómez Morín</w:t>
            </w:r>
          </w:p>
        </w:tc>
        <w:tc>
          <w:tcPr>
            <w:tcW w:w="419" w:type="dxa"/>
          </w:tcPr>
          <w:p w:rsidR="001E21B3" w:rsidRDefault="001E21B3"/>
        </w:tc>
        <w:tc>
          <w:tcPr>
            <w:tcW w:w="1038" w:type="dxa"/>
          </w:tcPr>
          <w:p w:rsidR="001E21B3" w:rsidRDefault="001E21B3">
            <w:pPr>
              <w:pStyle w:val="TableParagraph"/>
              <w:rPr>
                <w:rFonts w:ascii="Times New Roman"/>
              </w:rPr>
            </w:pPr>
          </w:p>
          <w:p w:rsidR="001E21B3" w:rsidRDefault="001E21B3">
            <w:pPr>
              <w:pStyle w:val="TableParagraph"/>
              <w:spacing w:before="9"/>
              <w:rPr>
                <w:rFonts w:ascii="Times New Roman"/>
                <w:sz w:val="17"/>
              </w:rPr>
            </w:pPr>
          </w:p>
          <w:p w:rsidR="001E21B3" w:rsidRDefault="0090667D">
            <w:pPr>
              <w:pStyle w:val="TableParagraph"/>
              <w:ind w:right="215"/>
              <w:jc w:val="right"/>
              <w:rPr>
                <w:sz w:val="20"/>
              </w:rPr>
            </w:pPr>
            <w:r>
              <w:rPr>
                <w:sz w:val="20"/>
              </w:rPr>
              <w:t>3,028</w:t>
            </w:r>
          </w:p>
        </w:tc>
        <w:tc>
          <w:tcPr>
            <w:tcW w:w="729" w:type="dxa"/>
          </w:tcPr>
          <w:p w:rsidR="001E21B3" w:rsidRDefault="001E21B3">
            <w:pPr>
              <w:pStyle w:val="TableParagraph"/>
              <w:rPr>
                <w:rFonts w:ascii="Times New Roman"/>
              </w:rPr>
            </w:pPr>
          </w:p>
          <w:p w:rsidR="001E21B3" w:rsidRDefault="001E21B3">
            <w:pPr>
              <w:pStyle w:val="TableParagraph"/>
              <w:spacing w:before="9"/>
              <w:rPr>
                <w:rFonts w:ascii="Times New Roman"/>
                <w:sz w:val="17"/>
              </w:rPr>
            </w:pPr>
          </w:p>
          <w:p w:rsidR="001E21B3" w:rsidRDefault="0090667D">
            <w:pPr>
              <w:pStyle w:val="TableParagraph"/>
              <w:ind w:right="198"/>
              <w:jc w:val="right"/>
              <w:rPr>
                <w:sz w:val="20"/>
              </w:rPr>
            </w:pPr>
            <w:r>
              <w:rPr>
                <w:w w:val="99"/>
                <w:sz w:val="20"/>
              </w:rPr>
              <w:t>1</w:t>
            </w:r>
          </w:p>
        </w:tc>
      </w:tr>
      <w:tr w:rsidR="001E21B3">
        <w:trPr>
          <w:trHeight w:hRule="exact" w:val="458"/>
        </w:trPr>
        <w:tc>
          <w:tcPr>
            <w:tcW w:w="2681" w:type="dxa"/>
          </w:tcPr>
          <w:p w:rsidR="001E21B3" w:rsidRDefault="0090667D">
            <w:pPr>
              <w:pStyle w:val="TableParagraph"/>
              <w:tabs>
                <w:tab w:val="left" w:pos="1371"/>
                <w:tab w:val="left" w:pos="1755"/>
              </w:tabs>
              <w:spacing w:before="2" w:line="228" w:lineRule="exact"/>
              <w:ind w:left="200" w:right="70"/>
              <w:rPr>
                <w:sz w:val="20"/>
              </w:rPr>
            </w:pPr>
            <w:r>
              <w:rPr>
                <w:sz w:val="20"/>
              </w:rPr>
              <w:t>Proyectos</w:t>
            </w:r>
            <w:r>
              <w:rPr>
                <w:sz w:val="20"/>
              </w:rPr>
              <w:tab/>
              <w:t>y</w:t>
            </w:r>
            <w:r>
              <w:rPr>
                <w:sz w:val="20"/>
              </w:rPr>
              <w:tab/>
            </w:r>
            <w:r>
              <w:rPr>
                <w:w w:val="95"/>
                <w:sz w:val="20"/>
              </w:rPr>
              <w:t xml:space="preserve">Construc. </w:t>
            </w:r>
            <w:r>
              <w:rPr>
                <w:sz w:val="20"/>
              </w:rPr>
              <w:t>Gave, S.A. de</w:t>
            </w:r>
            <w:r>
              <w:rPr>
                <w:spacing w:val="-8"/>
                <w:sz w:val="20"/>
              </w:rPr>
              <w:t xml:space="preserve"> </w:t>
            </w:r>
            <w:r>
              <w:rPr>
                <w:sz w:val="20"/>
              </w:rPr>
              <w:t>C.V.</w:t>
            </w:r>
          </w:p>
        </w:tc>
        <w:tc>
          <w:tcPr>
            <w:tcW w:w="5518" w:type="dxa"/>
          </w:tcPr>
          <w:p w:rsidR="001E21B3" w:rsidRDefault="0090667D">
            <w:pPr>
              <w:pStyle w:val="TableParagraph"/>
              <w:spacing w:before="2" w:line="228" w:lineRule="exact"/>
              <w:ind w:left="70" w:right="111"/>
              <w:rPr>
                <w:sz w:val="20"/>
              </w:rPr>
            </w:pPr>
            <w:r>
              <w:rPr>
                <w:sz w:val="20"/>
              </w:rPr>
              <w:t>Ampliación de 40 imbornales existentes en ambas aceras en Avenida Díaz</w:t>
            </w:r>
            <w:r>
              <w:rPr>
                <w:spacing w:val="-12"/>
                <w:sz w:val="20"/>
              </w:rPr>
              <w:t xml:space="preserve"> </w:t>
            </w:r>
            <w:r>
              <w:rPr>
                <w:sz w:val="20"/>
              </w:rPr>
              <w:t>Ordaz</w:t>
            </w:r>
          </w:p>
        </w:tc>
        <w:tc>
          <w:tcPr>
            <w:tcW w:w="419" w:type="dxa"/>
          </w:tcPr>
          <w:p w:rsidR="001E21B3" w:rsidRDefault="001E21B3"/>
        </w:tc>
        <w:tc>
          <w:tcPr>
            <w:tcW w:w="1038" w:type="dxa"/>
          </w:tcPr>
          <w:p w:rsidR="001E21B3" w:rsidRDefault="001E21B3">
            <w:pPr>
              <w:pStyle w:val="TableParagraph"/>
              <w:spacing w:before="6"/>
              <w:rPr>
                <w:rFonts w:ascii="Times New Roman"/>
                <w:sz w:val="19"/>
              </w:rPr>
            </w:pPr>
          </w:p>
          <w:p w:rsidR="001E21B3" w:rsidRDefault="0090667D">
            <w:pPr>
              <w:pStyle w:val="TableParagraph"/>
              <w:ind w:right="215"/>
              <w:jc w:val="right"/>
              <w:rPr>
                <w:sz w:val="20"/>
              </w:rPr>
            </w:pPr>
            <w:r>
              <w:rPr>
                <w:sz w:val="20"/>
              </w:rPr>
              <w:t>2,938</w:t>
            </w:r>
          </w:p>
        </w:tc>
        <w:tc>
          <w:tcPr>
            <w:tcW w:w="729" w:type="dxa"/>
          </w:tcPr>
          <w:p w:rsidR="001E21B3" w:rsidRDefault="001E21B3">
            <w:pPr>
              <w:pStyle w:val="TableParagraph"/>
              <w:spacing w:before="6"/>
              <w:rPr>
                <w:rFonts w:ascii="Times New Roman"/>
                <w:sz w:val="19"/>
              </w:rPr>
            </w:pPr>
          </w:p>
          <w:p w:rsidR="001E21B3" w:rsidRDefault="0090667D">
            <w:pPr>
              <w:pStyle w:val="TableParagraph"/>
              <w:ind w:right="198"/>
              <w:jc w:val="right"/>
              <w:rPr>
                <w:sz w:val="20"/>
              </w:rPr>
            </w:pPr>
            <w:r>
              <w:rPr>
                <w:w w:val="99"/>
                <w:sz w:val="20"/>
              </w:rPr>
              <w:t>1</w:t>
            </w:r>
          </w:p>
        </w:tc>
      </w:tr>
      <w:tr w:rsidR="001E21B3">
        <w:trPr>
          <w:trHeight w:hRule="exact" w:val="461"/>
        </w:trPr>
        <w:tc>
          <w:tcPr>
            <w:tcW w:w="2681" w:type="dxa"/>
          </w:tcPr>
          <w:p w:rsidR="001E21B3" w:rsidRDefault="0090667D">
            <w:pPr>
              <w:pStyle w:val="TableParagraph"/>
              <w:tabs>
                <w:tab w:val="left" w:pos="1135"/>
                <w:tab w:val="left" w:pos="1551"/>
                <w:tab w:val="left" w:pos="2388"/>
              </w:tabs>
              <w:ind w:left="200" w:right="68"/>
              <w:rPr>
                <w:sz w:val="20"/>
              </w:rPr>
            </w:pPr>
            <w:r>
              <w:rPr>
                <w:sz w:val="20"/>
              </w:rPr>
              <w:t>Diseño</w:t>
            </w:r>
            <w:r>
              <w:rPr>
                <w:sz w:val="20"/>
              </w:rPr>
              <w:tab/>
              <w:t>y</w:t>
            </w:r>
            <w:r>
              <w:rPr>
                <w:sz w:val="20"/>
              </w:rPr>
              <w:tab/>
              <w:t>Cons.</w:t>
            </w:r>
            <w:r>
              <w:rPr>
                <w:sz w:val="20"/>
              </w:rPr>
              <w:tab/>
              <w:t>de Puentes y</w:t>
            </w:r>
            <w:r>
              <w:rPr>
                <w:spacing w:val="-12"/>
                <w:sz w:val="20"/>
              </w:rPr>
              <w:t xml:space="preserve"> </w:t>
            </w:r>
            <w:r>
              <w:rPr>
                <w:sz w:val="20"/>
              </w:rPr>
              <w:t>Estructuras</w:t>
            </w:r>
          </w:p>
        </w:tc>
        <w:tc>
          <w:tcPr>
            <w:tcW w:w="5518" w:type="dxa"/>
            <w:vMerge w:val="restart"/>
          </w:tcPr>
          <w:p w:rsidR="001E21B3" w:rsidRDefault="0090667D">
            <w:pPr>
              <w:pStyle w:val="TableParagraph"/>
              <w:ind w:left="70" w:right="97"/>
              <w:jc w:val="both"/>
              <w:rPr>
                <w:sz w:val="20"/>
              </w:rPr>
            </w:pPr>
            <w:r>
              <w:rPr>
                <w:sz w:val="20"/>
              </w:rPr>
              <w:t>Realización de estudios de prefactibilidad preliminares y anteproyecto de un sistema de transporte urbano por cable (teleférico)</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30"/>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7" w:lineRule="exact"/>
              <w:ind w:right="215"/>
              <w:jc w:val="right"/>
              <w:rPr>
                <w:sz w:val="20"/>
              </w:rPr>
            </w:pPr>
            <w:r>
              <w:rPr>
                <w:sz w:val="20"/>
              </w:rPr>
              <w:t>2,701</w:t>
            </w:r>
          </w:p>
        </w:tc>
        <w:tc>
          <w:tcPr>
            <w:tcW w:w="729" w:type="dxa"/>
          </w:tcPr>
          <w:p w:rsidR="001E21B3" w:rsidRDefault="0090667D">
            <w:pPr>
              <w:pStyle w:val="TableParagraph"/>
              <w:spacing w:line="227" w:lineRule="exact"/>
              <w:ind w:right="198"/>
              <w:jc w:val="right"/>
              <w:rPr>
                <w:sz w:val="20"/>
              </w:rPr>
            </w:pPr>
            <w:r>
              <w:rPr>
                <w:w w:val="99"/>
                <w:sz w:val="20"/>
              </w:rPr>
              <w:t>1</w:t>
            </w:r>
          </w:p>
        </w:tc>
      </w:tr>
      <w:tr w:rsidR="001E21B3">
        <w:trPr>
          <w:trHeight w:hRule="exact" w:val="460"/>
        </w:trPr>
        <w:tc>
          <w:tcPr>
            <w:tcW w:w="2681" w:type="dxa"/>
          </w:tcPr>
          <w:p w:rsidR="001E21B3" w:rsidRDefault="0090667D">
            <w:pPr>
              <w:pStyle w:val="TableParagraph"/>
              <w:ind w:left="200" w:right="69"/>
              <w:rPr>
                <w:sz w:val="20"/>
              </w:rPr>
            </w:pPr>
            <w:r>
              <w:rPr>
                <w:sz w:val="20"/>
              </w:rPr>
              <w:t>Diretto y Asociados, S.A. de C.V.</w:t>
            </w:r>
          </w:p>
        </w:tc>
        <w:tc>
          <w:tcPr>
            <w:tcW w:w="5518" w:type="dxa"/>
          </w:tcPr>
          <w:p w:rsidR="001E21B3" w:rsidRDefault="0090667D">
            <w:pPr>
              <w:pStyle w:val="TableParagraph"/>
              <w:ind w:left="70" w:right="99"/>
              <w:rPr>
                <w:sz w:val="20"/>
              </w:rPr>
            </w:pPr>
            <w:r>
              <w:rPr>
                <w:sz w:val="20"/>
              </w:rPr>
              <w:t>Proyecto ejecutivo para la construcción de puente vehicular en la calle Jiménez sobre el Río Santa Catarina</w:t>
            </w:r>
          </w:p>
        </w:tc>
        <w:tc>
          <w:tcPr>
            <w:tcW w:w="419" w:type="dxa"/>
          </w:tcPr>
          <w:p w:rsidR="001E21B3" w:rsidRDefault="001E21B3"/>
        </w:tc>
        <w:tc>
          <w:tcPr>
            <w:tcW w:w="1038" w:type="dxa"/>
          </w:tcPr>
          <w:p w:rsidR="001E21B3" w:rsidRDefault="001E21B3">
            <w:pPr>
              <w:pStyle w:val="TableParagraph"/>
              <w:spacing w:before="8"/>
              <w:rPr>
                <w:rFonts w:ascii="Times New Roman"/>
                <w:sz w:val="19"/>
              </w:rPr>
            </w:pPr>
          </w:p>
          <w:p w:rsidR="001E21B3" w:rsidRDefault="0090667D">
            <w:pPr>
              <w:pStyle w:val="TableParagraph"/>
              <w:ind w:right="215"/>
              <w:jc w:val="right"/>
              <w:rPr>
                <w:sz w:val="20"/>
              </w:rPr>
            </w:pPr>
            <w:r>
              <w:rPr>
                <w:sz w:val="20"/>
              </w:rPr>
              <w:t>2,662</w:t>
            </w:r>
          </w:p>
        </w:tc>
        <w:tc>
          <w:tcPr>
            <w:tcW w:w="729" w:type="dxa"/>
          </w:tcPr>
          <w:p w:rsidR="001E21B3" w:rsidRDefault="001E21B3">
            <w:pPr>
              <w:pStyle w:val="TableParagraph"/>
              <w:spacing w:before="8"/>
              <w:rPr>
                <w:rFonts w:ascii="Times New Roman"/>
                <w:sz w:val="19"/>
              </w:rPr>
            </w:pPr>
          </w:p>
          <w:p w:rsidR="001E21B3" w:rsidRDefault="0090667D">
            <w:pPr>
              <w:pStyle w:val="TableParagraph"/>
              <w:ind w:right="198"/>
              <w:jc w:val="right"/>
              <w:rPr>
                <w:sz w:val="20"/>
              </w:rPr>
            </w:pPr>
            <w:r>
              <w:rPr>
                <w:w w:val="99"/>
                <w:sz w:val="20"/>
              </w:rPr>
              <w:t>1</w:t>
            </w:r>
          </w:p>
        </w:tc>
      </w:tr>
      <w:tr w:rsidR="001E21B3">
        <w:trPr>
          <w:trHeight w:hRule="exact" w:val="460"/>
        </w:trPr>
        <w:tc>
          <w:tcPr>
            <w:tcW w:w="2681" w:type="dxa"/>
          </w:tcPr>
          <w:p w:rsidR="001E21B3" w:rsidRDefault="0090667D">
            <w:pPr>
              <w:pStyle w:val="TableParagraph"/>
              <w:tabs>
                <w:tab w:val="left" w:pos="924"/>
                <w:tab w:val="left" w:pos="1231"/>
              </w:tabs>
              <w:ind w:left="200" w:right="70"/>
              <w:rPr>
                <w:sz w:val="20"/>
              </w:rPr>
            </w:pPr>
            <w:r>
              <w:rPr>
                <w:sz w:val="20"/>
              </w:rPr>
              <w:t>Cons.</w:t>
            </w:r>
            <w:r>
              <w:rPr>
                <w:sz w:val="20"/>
              </w:rPr>
              <w:tab/>
              <w:t>y</w:t>
            </w:r>
            <w:r>
              <w:rPr>
                <w:sz w:val="20"/>
              </w:rPr>
              <w:tab/>
            </w:r>
            <w:r>
              <w:rPr>
                <w:w w:val="95"/>
                <w:sz w:val="20"/>
              </w:rPr>
              <w:t xml:space="preserve">Urbanizaciones </w:t>
            </w:r>
            <w:r>
              <w:rPr>
                <w:sz w:val="20"/>
              </w:rPr>
              <w:t>del Pte., S.A. de</w:t>
            </w:r>
            <w:r>
              <w:rPr>
                <w:spacing w:val="-13"/>
                <w:sz w:val="20"/>
              </w:rPr>
              <w:t xml:space="preserve"> </w:t>
            </w:r>
            <w:r>
              <w:rPr>
                <w:sz w:val="20"/>
              </w:rPr>
              <w:t>C.V.</w:t>
            </w:r>
          </w:p>
        </w:tc>
        <w:tc>
          <w:tcPr>
            <w:tcW w:w="5518" w:type="dxa"/>
            <w:vMerge w:val="restart"/>
          </w:tcPr>
          <w:p w:rsidR="001E21B3" w:rsidRDefault="0090667D">
            <w:pPr>
              <w:pStyle w:val="TableParagraph"/>
              <w:ind w:left="70" w:right="97"/>
              <w:jc w:val="both"/>
              <w:rPr>
                <w:sz w:val="20"/>
              </w:rPr>
            </w:pPr>
            <w:r>
              <w:rPr>
                <w:sz w:val="20"/>
              </w:rPr>
              <w:t>Rehabilitación de andadores, Avenida Alfonso Reyes a la Avenida Roberto Garza Sada a Treviño de la calle Bosques del Valle</w:t>
            </w:r>
          </w:p>
        </w:tc>
        <w:tc>
          <w:tcPr>
            <w:tcW w:w="419" w:type="dxa"/>
          </w:tcPr>
          <w:p w:rsidR="001E21B3" w:rsidRDefault="001E21B3"/>
        </w:tc>
        <w:tc>
          <w:tcPr>
            <w:tcW w:w="1038" w:type="dxa"/>
          </w:tcPr>
          <w:p w:rsidR="001E21B3" w:rsidRDefault="001E21B3"/>
        </w:tc>
        <w:tc>
          <w:tcPr>
            <w:tcW w:w="729" w:type="dxa"/>
          </w:tcPr>
          <w:p w:rsidR="001E21B3" w:rsidRDefault="001E21B3"/>
        </w:tc>
      </w:tr>
      <w:tr w:rsidR="001E21B3">
        <w:trPr>
          <w:trHeight w:hRule="exact" w:val="230"/>
        </w:trPr>
        <w:tc>
          <w:tcPr>
            <w:tcW w:w="2681" w:type="dxa"/>
          </w:tcPr>
          <w:p w:rsidR="001E21B3" w:rsidRDefault="001E21B3"/>
        </w:tc>
        <w:tc>
          <w:tcPr>
            <w:tcW w:w="5518" w:type="dxa"/>
            <w:vMerge/>
          </w:tcPr>
          <w:p w:rsidR="001E21B3" w:rsidRDefault="001E21B3"/>
        </w:tc>
        <w:tc>
          <w:tcPr>
            <w:tcW w:w="419" w:type="dxa"/>
          </w:tcPr>
          <w:p w:rsidR="001E21B3" w:rsidRDefault="001E21B3"/>
        </w:tc>
        <w:tc>
          <w:tcPr>
            <w:tcW w:w="1038" w:type="dxa"/>
          </w:tcPr>
          <w:p w:rsidR="001E21B3" w:rsidRDefault="0090667D">
            <w:pPr>
              <w:pStyle w:val="TableParagraph"/>
              <w:spacing w:line="227" w:lineRule="exact"/>
              <w:ind w:right="215"/>
              <w:jc w:val="right"/>
              <w:rPr>
                <w:sz w:val="20"/>
              </w:rPr>
            </w:pPr>
            <w:r>
              <w:rPr>
                <w:sz w:val="20"/>
              </w:rPr>
              <w:t>2,450</w:t>
            </w:r>
          </w:p>
        </w:tc>
        <w:tc>
          <w:tcPr>
            <w:tcW w:w="729" w:type="dxa"/>
          </w:tcPr>
          <w:p w:rsidR="001E21B3" w:rsidRDefault="0090667D">
            <w:pPr>
              <w:pStyle w:val="TableParagraph"/>
              <w:spacing w:line="227" w:lineRule="exact"/>
              <w:ind w:right="198"/>
              <w:jc w:val="right"/>
              <w:rPr>
                <w:sz w:val="20"/>
              </w:rPr>
            </w:pPr>
            <w:r>
              <w:rPr>
                <w:w w:val="99"/>
                <w:sz w:val="20"/>
              </w:rPr>
              <w:t>1</w:t>
            </w:r>
          </w:p>
        </w:tc>
      </w:tr>
      <w:tr w:rsidR="001E21B3">
        <w:trPr>
          <w:trHeight w:hRule="exact" w:val="296"/>
        </w:trPr>
        <w:tc>
          <w:tcPr>
            <w:tcW w:w="2681" w:type="dxa"/>
          </w:tcPr>
          <w:p w:rsidR="001E21B3" w:rsidRDefault="0090667D">
            <w:pPr>
              <w:pStyle w:val="TableParagraph"/>
              <w:spacing w:line="227" w:lineRule="exact"/>
              <w:ind w:left="200"/>
              <w:rPr>
                <w:sz w:val="20"/>
              </w:rPr>
            </w:pPr>
            <w:r>
              <w:rPr>
                <w:sz w:val="20"/>
              </w:rPr>
              <w:t>Innovadora de Acero,</w:t>
            </w:r>
            <w:r>
              <w:rPr>
                <w:spacing w:val="53"/>
                <w:sz w:val="20"/>
              </w:rPr>
              <w:t xml:space="preserve"> </w:t>
            </w:r>
            <w:r>
              <w:rPr>
                <w:sz w:val="20"/>
              </w:rPr>
              <w:t>S.A.</w:t>
            </w:r>
          </w:p>
        </w:tc>
        <w:tc>
          <w:tcPr>
            <w:tcW w:w="5518" w:type="dxa"/>
          </w:tcPr>
          <w:p w:rsidR="001E21B3" w:rsidRDefault="0090667D">
            <w:pPr>
              <w:pStyle w:val="TableParagraph"/>
              <w:spacing w:before="32"/>
              <w:ind w:left="73" w:right="100"/>
              <w:jc w:val="center"/>
              <w:rPr>
                <w:sz w:val="20"/>
              </w:rPr>
            </w:pPr>
            <w:r>
              <w:rPr>
                <w:sz w:val="20"/>
              </w:rPr>
              <w:t>Construcción del circuito Plan de Ayala, calle Palma colonia</w:t>
            </w:r>
          </w:p>
        </w:tc>
        <w:tc>
          <w:tcPr>
            <w:tcW w:w="419" w:type="dxa"/>
          </w:tcPr>
          <w:p w:rsidR="001E21B3" w:rsidRDefault="001E21B3"/>
        </w:tc>
        <w:tc>
          <w:tcPr>
            <w:tcW w:w="1038" w:type="dxa"/>
          </w:tcPr>
          <w:p w:rsidR="001E21B3" w:rsidRDefault="0090667D">
            <w:pPr>
              <w:pStyle w:val="TableParagraph"/>
              <w:spacing w:before="66"/>
              <w:ind w:right="215"/>
              <w:jc w:val="right"/>
              <w:rPr>
                <w:sz w:val="20"/>
              </w:rPr>
            </w:pPr>
            <w:r>
              <w:rPr>
                <w:sz w:val="20"/>
              </w:rPr>
              <w:t>2,409</w:t>
            </w:r>
          </w:p>
        </w:tc>
        <w:tc>
          <w:tcPr>
            <w:tcW w:w="729" w:type="dxa"/>
          </w:tcPr>
          <w:p w:rsidR="001E21B3" w:rsidRDefault="0090667D">
            <w:pPr>
              <w:pStyle w:val="TableParagraph"/>
              <w:spacing w:before="66"/>
              <w:ind w:right="198"/>
              <w:jc w:val="right"/>
              <w:rPr>
                <w:sz w:val="20"/>
              </w:rPr>
            </w:pPr>
            <w:r>
              <w:rPr>
                <w:w w:val="99"/>
                <w:sz w:val="20"/>
              </w:rPr>
              <w:t>1</w:t>
            </w:r>
          </w:p>
        </w:tc>
      </w:tr>
    </w:tbl>
    <w:p w:rsidR="001E21B3" w:rsidRDefault="001E21B3">
      <w:pPr>
        <w:jc w:val="right"/>
        <w:rPr>
          <w:sz w:val="20"/>
        </w:rPr>
        <w:sectPr w:rsidR="001E21B3">
          <w:pgSz w:w="12240" w:h="15840"/>
          <w:pgMar w:top="720" w:right="820" w:bottom="1200" w:left="160" w:header="520"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9"/>
        <w:rPr>
          <w:rFonts w:ascii="Times New Roman"/>
          <w:sz w:val="19"/>
        </w:rPr>
      </w:pPr>
    </w:p>
    <w:tbl>
      <w:tblPr>
        <w:tblStyle w:val="TableNormal"/>
        <w:tblW w:w="0" w:type="auto"/>
        <w:tblInd w:w="768" w:type="dxa"/>
        <w:tblBorders>
          <w:top w:val="nil"/>
          <w:left w:val="nil"/>
          <w:bottom w:val="nil"/>
          <w:right w:val="nil"/>
          <w:insideH w:val="nil"/>
          <w:insideV w:val="nil"/>
        </w:tblBorders>
        <w:tblLayout w:type="fixed"/>
        <w:tblLook w:val="01E0" w:firstRow="1" w:lastRow="1" w:firstColumn="1" w:lastColumn="1" w:noHBand="0" w:noVBand="0"/>
      </w:tblPr>
      <w:tblGrid>
        <w:gridCol w:w="2681"/>
        <w:gridCol w:w="5839"/>
        <w:gridCol w:w="1236"/>
        <w:gridCol w:w="629"/>
      </w:tblGrid>
      <w:tr w:rsidR="001E21B3">
        <w:trPr>
          <w:trHeight w:hRule="exact" w:val="261"/>
        </w:trPr>
        <w:tc>
          <w:tcPr>
            <w:tcW w:w="2681" w:type="dxa"/>
          </w:tcPr>
          <w:p w:rsidR="001E21B3" w:rsidRDefault="0090667D">
            <w:pPr>
              <w:pStyle w:val="TableParagraph"/>
              <w:spacing w:line="223" w:lineRule="exact"/>
              <w:ind w:left="200"/>
              <w:rPr>
                <w:sz w:val="20"/>
              </w:rPr>
            </w:pPr>
            <w:r>
              <w:rPr>
                <w:sz w:val="20"/>
              </w:rPr>
              <w:t>de C.V.</w:t>
            </w:r>
          </w:p>
        </w:tc>
        <w:tc>
          <w:tcPr>
            <w:tcW w:w="5839" w:type="dxa"/>
          </w:tcPr>
          <w:p w:rsidR="001E21B3" w:rsidRDefault="0090667D">
            <w:pPr>
              <w:pStyle w:val="TableParagraph"/>
              <w:spacing w:line="223" w:lineRule="exact"/>
              <w:ind w:left="70"/>
              <w:rPr>
                <w:sz w:val="20"/>
              </w:rPr>
            </w:pPr>
            <w:r>
              <w:rPr>
                <w:sz w:val="20"/>
              </w:rPr>
              <w:t>Plan de Ayala</w:t>
            </w:r>
          </w:p>
        </w:tc>
        <w:tc>
          <w:tcPr>
            <w:tcW w:w="1236" w:type="dxa"/>
          </w:tcPr>
          <w:p w:rsidR="001E21B3" w:rsidRDefault="001E21B3"/>
        </w:tc>
        <w:tc>
          <w:tcPr>
            <w:tcW w:w="629" w:type="dxa"/>
          </w:tcPr>
          <w:p w:rsidR="001E21B3" w:rsidRDefault="001E21B3"/>
        </w:tc>
      </w:tr>
      <w:tr w:rsidR="001E21B3">
        <w:trPr>
          <w:trHeight w:hRule="exact" w:val="496"/>
        </w:trPr>
        <w:tc>
          <w:tcPr>
            <w:tcW w:w="2681" w:type="dxa"/>
          </w:tcPr>
          <w:p w:rsidR="001E21B3" w:rsidRDefault="0090667D">
            <w:pPr>
              <w:pStyle w:val="TableParagraph"/>
              <w:spacing w:before="31"/>
              <w:ind w:left="200" w:firstLine="55"/>
              <w:rPr>
                <w:sz w:val="20"/>
              </w:rPr>
            </w:pPr>
            <w:r>
              <w:rPr>
                <w:sz w:val="20"/>
              </w:rPr>
              <w:t>Inmobiliaria Xo, S.A. de C.V.</w:t>
            </w:r>
          </w:p>
        </w:tc>
        <w:tc>
          <w:tcPr>
            <w:tcW w:w="5839" w:type="dxa"/>
          </w:tcPr>
          <w:p w:rsidR="001E21B3" w:rsidRDefault="0090667D">
            <w:pPr>
              <w:pStyle w:val="TableParagraph"/>
              <w:spacing w:before="31"/>
              <w:ind w:left="70" w:right="421"/>
              <w:rPr>
                <w:sz w:val="20"/>
              </w:rPr>
            </w:pPr>
            <w:r>
              <w:rPr>
                <w:sz w:val="20"/>
              </w:rPr>
              <w:t>Colector pluvial para la Plaza Xo ubicada en Calzada San Pedro No. 202 colonia Del Valle</w:t>
            </w:r>
          </w:p>
        </w:tc>
        <w:tc>
          <w:tcPr>
            <w:tcW w:w="1236" w:type="dxa"/>
          </w:tcPr>
          <w:p w:rsidR="001E21B3" w:rsidRDefault="001E21B3">
            <w:pPr>
              <w:pStyle w:val="TableParagraph"/>
              <w:spacing w:before="8"/>
              <w:rPr>
                <w:rFonts w:ascii="Times New Roman"/>
              </w:rPr>
            </w:pPr>
          </w:p>
          <w:p w:rsidR="001E21B3" w:rsidRDefault="0090667D">
            <w:pPr>
              <w:pStyle w:val="TableParagraph"/>
              <w:spacing w:before="1"/>
              <w:ind w:right="315"/>
              <w:jc w:val="right"/>
              <w:rPr>
                <w:sz w:val="20"/>
              </w:rPr>
            </w:pPr>
            <w:r>
              <w:rPr>
                <w:sz w:val="20"/>
              </w:rPr>
              <w:t>2,402</w:t>
            </w:r>
          </w:p>
        </w:tc>
        <w:tc>
          <w:tcPr>
            <w:tcW w:w="629" w:type="dxa"/>
          </w:tcPr>
          <w:p w:rsidR="001E21B3" w:rsidRDefault="001E21B3">
            <w:pPr>
              <w:pStyle w:val="TableParagraph"/>
              <w:spacing w:before="8"/>
              <w:rPr>
                <w:rFonts w:ascii="Times New Roman"/>
              </w:rPr>
            </w:pPr>
          </w:p>
          <w:p w:rsidR="001E21B3" w:rsidRDefault="0090667D">
            <w:pPr>
              <w:pStyle w:val="TableParagraph"/>
              <w:spacing w:before="1"/>
              <w:ind w:right="198"/>
              <w:jc w:val="right"/>
              <w:rPr>
                <w:sz w:val="20"/>
              </w:rPr>
            </w:pPr>
            <w:r>
              <w:rPr>
                <w:w w:val="99"/>
                <w:sz w:val="20"/>
              </w:rPr>
              <w:t>1</w:t>
            </w:r>
          </w:p>
        </w:tc>
      </w:tr>
      <w:tr w:rsidR="001E21B3">
        <w:trPr>
          <w:trHeight w:hRule="exact" w:val="460"/>
        </w:trPr>
        <w:tc>
          <w:tcPr>
            <w:tcW w:w="2681" w:type="dxa"/>
          </w:tcPr>
          <w:p w:rsidR="001E21B3" w:rsidRDefault="0090667D">
            <w:pPr>
              <w:pStyle w:val="TableParagraph"/>
              <w:tabs>
                <w:tab w:val="left" w:pos="1320"/>
              </w:tabs>
              <w:ind w:left="200" w:right="70"/>
              <w:rPr>
                <w:sz w:val="20"/>
              </w:rPr>
            </w:pPr>
            <w:r>
              <w:rPr>
                <w:sz w:val="20"/>
              </w:rPr>
              <w:t>Pico</w:t>
            </w:r>
            <w:r>
              <w:rPr>
                <w:sz w:val="20"/>
              </w:rPr>
              <w:tab/>
            </w:r>
            <w:r>
              <w:rPr>
                <w:w w:val="95"/>
                <w:sz w:val="20"/>
              </w:rPr>
              <w:t xml:space="preserve">Infraestructura </w:t>
            </w:r>
            <w:r>
              <w:rPr>
                <w:sz w:val="20"/>
              </w:rPr>
              <w:t>Urbana, S.A. de</w:t>
            </w:r>
            <w:r>
              <w:rPr>
                <w:spacing w:val="-9"/>
                <w:sz w:val="20"/>
              </w:rPr>
              <w:t xml:space="preserve"> </w:t>
            </w:r>
            <w:r>
              <w:rPr>
                <w:sz w:val="20"/>
              </w:rPr>
              <w:t>C.V.</w:t>
            </w:r>
          </w:p>
        </w:tc>
        <w:tc>
          <w:tcPr>
            <w:tcW w:w="5839" w:type="dxa"/>
          </w:tcPr>
          <w:p w:rsidR="001E21B3" w:rsidRDefault="0090667D">
            <w:pPr>
              <w:pStyle w:val="TableParagraph"/>
              <w:ind w:left="70" w:right="421"/>
              <w:rPr>
                <w:sz w:val="20"/>
              </w:rPr>
            </w:pPr>
            <w:r>
              <w:rPr>
                <w:sz w:val="20"/>
              </w:rPr>
              <w:t>Solución a muro de contención calle Camino al Mirador, colonia Joya de la Corona</w:t>
            </w:r>
          </w:p>
        </w:tc>
        <w:tc>
          <w:tcPr>
            <w:tcW w:w="1236" w:type="dxa"/>
          </w:tcPr>
          <w:p w:rsidR="001E21B3" w:rsidRDefault="001E21B3">
            <w:pPr>
              <w:pStyle w:val="TableParagraph"/>
              <w:spacing w:before="8"/>
              <w:rPr>
                <w:rFonts w:ascii="Times New Roman"/>
                <w:sz w:val="19"/>
              </w:rPr>
            </w:pPr>
          </w:p>
          <w:p w:rsidR="001E21B3" w:rsidRDefault="0090667D">
            <w:pPr>
              <w:pStyle w:val="TableParagraph"/>
              <w:ind w:right="315"/>
              <w:jc w:val="right"/>
              <w:rPr>
                <w:sz w:val="20"/>
              </w:rPr>
            </w:pPr>
            <w:r>
              <w:rPr>
                <w:sz w:val="20"/>
              </w:rPr>
              <w:t>2,243</w:t>
            </w:r>
          </w:p>
        </w:tc>
        <w:tc>
          <w:tcPr>
            <w:tcW w:w="629" w:type="dxa"/>
          </w:tcPr>
          <w:p w:rsidR="001E21B3" w:rsidRDefault="001E21B3">
            <w:pPr>
              <w:pStyle w:val="TableParagraph"/>
              <w:spacing w:before="8"/>
              <w:rPr>
                <w:rFonts w:ascii="Times New Roman"/>
                <w:sz w:val="19"/>
              </w:rPr>
            </w:pPr>
          </w:p>
          <w:p w:rsidR="001E21B3" w:rsidRDefault="0090667D">
            <w:pPr>
              <w:pStyle w:val="TableParagraph"/>
              <w:ind w:right="198"/>
              <w:jc w:val="right"/>
              <w:rPr>
                <w:sz w:val="20"/>
              </w:rPr>
            </w:pPr>
            <w:r>
              <w:rPr>
                <w:w w:val="99"/>
                <w:sz w:val="20"/>
              </w:rPr>
              <w:t>1</w:t>
            </w:r>
          </w:p>
        </w:tc>
      </w:tr>
      <w:tr w:rsidR="001E21B3">
        <w:trPr>
          <w:trHeight w:hRule="exact" w:val="300"/>
        </w:trPr>
        <w:tc>
          <w:tcPr>
            <w:tcW w:w="2681" w:type="dxa"/>
          </w:tcPr>
          <w:p w:rsidR="001E21B3" w:rsidRDefault="0090667D">
            <w:pPr>
              <w:pStyle w:val="TableParagraph"/>
              <w:spacing w:line="225" w:lineRule="exact"/>
              <w:ind w:left="200"/>
              <w:rPr>
                <w:sz w:val="20"/>
              </w:rPr>
            </w:pPr>
            <w:r>
              <w:rPr>
                <w:sz w:val="20"/>
              </w:rPr>
              <w:t>Comotisa, S.A. de C.V.</w:t>
            </w:r>
          </w:p>
        </w:tc>
        <w:tc>
          <w:tcPr>
            <w:tcW w:w="5839" w:type="dxa"/>
          </w:tcPr>
          <w:p w:rsidR="001E21B3" w:rsidRDefault="0090667D">
            <w:pPr>
              <w:pStyle w:val="TableParagraph"/>
              <w:spacing w:before="31"/>
              <w:ind w:left="70"/>
              <w:rPr>
                <w:sz w:val="20"/>
              </w:rPr>
            </w:pPr>
            <w:r>
              <w:rPr>
                <w:sz w:val="20"/>
              </w:rPr>
              <w:t>Texturizado en diversas calles de este municipio</w:t>
            </w:r>
          </w:p>
        </w:tc>
        <w:tc>
          <w:tcPr>
            <w:tcW w:w="1236" w:type="dxa"/>
          </w:tcPr>
          <w:p w:rsidR="001E21B3" w:rsidRDefault="0090667D">
            <w:pPr>
              <w:pStyle w:val="TableParagraph"/>
              <w:spacing w:before="67"/>
              <w:ind w:right="315"/>
              <w:jc w:val="right"/>
              <w:rPr>
                <w:sz w:val="20"/>
              </w:rPr>
            </w:pPr>
            <w:r>
              <w:rPr>
                <w:sz w:val="20"/>
              </w:rPr>
              <w:t>1,966</w:t>
            </w:r>
          </w:p>
        </w:tc>
        <w:tc>
          <w:tcPr>
            <w:tcW w:w="629" w:type="dxa"/>
          </w:tcPr>
          <w:p w:rsidR="001E21B3" w:rsidRDefault="0090667D">
            <w:pPr>
              <w:pStyle w:val="TableParagraph"/>
              <w:spacing w:before="67"/>
              <w:ind w:right="198"/>
              <w:jc w:val="right"/>
              <w:rPr>
                <w:sz w:val="20"/>
              </w:rPr>
            </w:pPr>
            <w:r>
              <w:rPr>
                <w:w w:val="99"/>
                <w:sz w:val="20"/>
              </w:rPr>
              <w:t>1</w:t>
            </w:r>
          </w:p>
        </w:tc>
      </w:tr>
      <w:tr w:rsidR="001E21B3">
        <w:trPr>
          <w:trHeight w:hRule="exact" w:val="460"/>
        </w:trPr>
        <w:tc>
          <w:tcPr>
            <w:tcW w:w="2681" w:type="dxa"/>
          </w:tcPr>
          <w:p w:rsidR="001E21B3" w:rsidRDefault="0090667D">
            <w:pPr>
              <w:pStyle w:val="TableParagraph"/>
              <w:tabs>
                <w:tab w:val="left" w:pos="1380"/>
                <w:tab w:val="left" w:pos="1687"/>
              </w:tabs>
              <w:spacing w:line="225" w:lineRule="exact"/>
              <w:ind w:left="200"/>
              <w:rPr>
                <w:sz w:val="20"/>
              </w:rPr>
            </w:pPr>
            <w:r>
              <w:rPr>
                <w:sz w:val="20"/>
              </w:rPr>
              <w:t>Evaluación</w:t>
            </w:r>
            <w:r>
              <w:rPr>
                <w:sz w:val="20"/>
              </w:rPr>
              <w:tab/>
              <w:t>y</w:t>
            </w:r>
            <w:r>
              <w:rPr>
                <w:sz w:val="20"/>
              </w:rPr>
              <w:tab/>
              <w:t>Ejecución,</w:t>
            </w:r>
          </w:p>
          <w:p w:rsidR="001E21B3" w:rsidRDefault="0090667D">
            <w:pPr>
              <w:pStyle w:val="TableParagraph"/>
              <w:ind w:left="200"/>
              <w:rPr>
                <w:sz w:val="20"/>
              </w:rPr>
            </w:pPr>
            <w:r>
              <w:rPr>
                <w:sz w:val="20"/>
              </w:rPr>
              <w:t>S.A. de C.V.</w:t>
            </w:r>
          </w:p>
        </w:tc>
        <w:tc>
          <w:tcPr>
            <w:tcW w:w="5839" w:type="dxa"/>
          </w:tcPr>
          <w:p w:rsidR="001E21B3" w:rsidRDefault="0090667D">
            <w:pPr>
              <w:pStyle w:val="TableParagraph"/>
              <w:ind w:left="70" w:right="421"/>
              <w:rPr>
                <w:sz w:val="20"/>
              </w:rPr>
            </w:pPr>
            <w:r>
              <w:rPr>
                <w:sz w:val="20"/>
              </w:rPr>
              <w:t>Estudio de demanda para el puente vehicular conexión Morones Prieto-corredor de flujo continuo Díaz Ordaz</w:t>
            </w:r>
          </w:p>
        </w:tc>
        <w:tc>
          <w:tcPr>
            <w:tcW w:w="1236" w:type="dxa"/>
          </w:tcPr>
          <w:p w:rsidR="001E21B3" w:rsidRDefault="001E21B3">
            <w:pPr>
              <w:pStyle w:val="TableParagraph"/>
              <w:spacing w:before="7"/>
              <w:rPr>
                <w:rFonts w:ascii="Times New Roman"/>
                <w:sz w:val="19"/>
              </w:rPr>
            </w:pPr>
          </w:p>
          <w:p w:rsidR="001E21B3" w:rsidRDefault="0090667D">
            <w:pPr>
              <w:pStyle w:val="TableParagraph"/>
              <w:ind w:right="315"/>
              <w:jc w:val="right"/>
              <w:rPr>
                <w:sz w:val="20"/>
              </w:rPr>
            </w:pPr>
            <w:r>
              <w:rPr>
                <w:sz w:val="20"/>
              </w:rPr>
              <w:t>1,932</w:t>
            </w:r>
          </w:p>
        </w:tc>
        <w:tc>
          <w:tcPr>
            <w:tcW w:w="629" w:type="dxa"/>
          </w:tcPr>
          <w:p w:rsidR="001E21B3" w:rsidRDefault="001E21B3">
            <w:pPr>
              <w:pStyle w:val="TableParagraph"/>
              <w:spacing w:before="7"/>
              <w:rPr>
                <w:rFonts w:ascii="Times New Roman"/>
                <w:sz w:val="19"/>
              </w:rPr>
            </w:pPr>
          </w:p>
          <w:p w:rsidR="001E21B3" w:rsidRDefault="0090667D">
            <w:pPr>
              <w:pStyle w:val="TableParagraph"/>
              <w:ind w:right="198"/>
              <w:jc w:val="right"/>
              <w:rPr>
                <w:sz w:val="20"/>
              </w:rPr>
            </w:pPr>
            <w:r>
              <w:rPr>
                <w:w w:val="99"/>
                <w:sz w:val="20"/>
              </w:rPr>
              <w:t>1</w:t>
            </w:r>
          </w:p>
        </w:tc>
      </w:tr>
      <w:tr w:rsidR="001E21B3">
        <w:trPr>
          <w:trHeight w:hRule="exact" w:val="461"/>
        </w:trPr>
        <w:tc>
          <w:tcPr>
            <w:tcW w:w="2681" w:type="dxa"/>
          </w:tcPr>
          <w:p w:rsidR="001E21B3" w:rsidRDefault="0090667D">
            <w:pPr>
              <w:pStyle w:val="TableParagraph"/>
              <w:tabs>
                <w:tab w:val="left" w:pos="1498"/>
              </w:tabs>
              <w:ind w:left="200" w:right="68"/>
              <w:rPr>
                <w:sz w:val="20"/>
              </w:rPr>
            </w:pPr>
            <w:r>
              <w:rPr>
                <w:sz w:val="20"/>
              </w:rPr>
              <w:t>Grupo</w:t>
            </w:r>
            <w:r>
              <w:rPr>
                <w:sz w:val="20"/>
              </w:rPr>
              <w:tab/>
              <w:t>Constructivo Bagonza, S.A. de</w:t>
            </w:r>
            <w:r>
              <w:rPr>
                <w:spacing w:val="-9"/>
                <w:sz w:val="20"/>
              </w:rPr>
              <w:t xml:space="preserve"> </w:t>
            </w:r>
            <w:r>
              <w:rPr>
                <w:sz w:val="20"/>
              </w:rPr>
              <w:t>C.V.</w:t>
            </w:r>
          </w:p>
        </w:tc>
        <w:tc>
          <w:tcPr>
            <w:tcW w:w="5839" w:type="dxa"/>
            <w:vMerge w:val="restart"/>
          </w:tcPr>
          <w:p w:rsidR="001E21B3" w:rsidRDefault="0090667D">
            <w:pPr>
              <w:pStyle w:val="TableParagraph"/>
              <w:ind w:left="70" w:right="416"/>
              <w:jc w:val="both"/>
              <w:rPr>
                <w:sz w:val="20"/>
              </w:rPr>
            </w:pPr>
            <w:r>
              <w:rPr>
                <w:sz w:val="20"/>
              </w:rPr>
              <w:t>Estudio geotécnico y diseño de pavimento (Avenida Vasconcelos, calle Colorines, calle Noche Buena, calle Carbono y calle Plata)</w:t>
            </w:r>
          </w:p>
        </w:tc>
        <w:tc>
          <w:tcPr>
            <w:tcW w:w="1236" w:type="dxa"/>
          </w:tcPr>
          <w:p w:rsidR="001E21B3" w:rsidRDefault="001E21B3"/>
        </w:tc>
        <w:tc>
          <w:tcPr>
            <w:tcW w:w="629" w:type="dxa"/>
          </w:tcPr>
          <w:p w:rsidR="001E21B3" w:rsidRDefault="001E21B3"/>
        </w:tc>
      </w:tr>
      <w:tr w:rsidR="001E21B3">
        <w:trPr>
          <w:trHeight w:hRule="exact" w:val="230"/>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5"/>
              <w:jc w:val="right"/>
              <w:rPr>
                <w:sz w:val="20"/>
              </w:rPr>
            </w:pPr>
            <w:r>
              <w:rPr>
                <w:sz w:val="20"/>
              </w:rPr>
              <w:t>1,658</w:t>
            </w:r>
          </w:p>
        </w:tc>
        <w:tc>
          <w:tcPr>
            <w:tcW w:w="629" w:type="dxa"/>
          </w:tcPr>
          <w:p w:rsidR="001E21B3" w:rsidRDefault="0090667D">
            <w:pPr>
              <w:pStyle w:val="TableParagraph"/>
              <w:spacing w:line="227" w:lineRule="exact"/>
              <w:ind w:right="198"/>
              <w:jc w:val="right"/>
              <w:rPr>
                <w:sz w:val="20"/>
              </w:rPr>
            </w:pPr>
            <w:r>
              <w:rPr>
                <w:w w:val="99"/>
                <w:sz w:val="20"/>
              </w:rPr>
              <w:t>1</w:t>
            </w:r>
          </w:p>
        </w:tc>
      </w:tr>
      <w:tr w:rsidR="001E21B3">
        <w:trPr>
          <w:trHeight w:hRule="exact" w:val="458"/>
        </w:trPr>
        <w:tc>
          <w:tcPr>
            <w:tcW w:w="2681" w:type="dxa"/>
          </w:tcPr>
          <w:p w:rsidR="001E21B3" w:rsidRDefault="0090667D">
            <w:pPr>
              <w:pStyle w:val="TableParagraph"/>
              <w:tabs>
                <w:tab w:val="left" w:pos="1371"/>
                <w:tab w:val="left" w:pos="1755"/>
              </w:tabs>
              <w:spacing w:before="2" w:line="228" w:lineRule="exact"/>
              <w:ind w:left="200" w:right="70"/>
              <w:rPr>
                <w:sz w:val="20"/>
              </w:rPr>
            </w:pPr>
            <w:r>
              <w:rPr>
                <w:sz w:val="20"/>
              </w:rPr>
              <w:t>Proyectos</w:t>
            </w:r>
            <w:r>
              <w:rPr>
                <w:sz w:val="20"/>
              </w:rPr>
              <w:tab/>
              <w:t>y</w:t>
            </w:r>
            <w:r>
              <w:rPr>
                <w:sz w:val="20"/>
              </w:rPr>
              <w:tab/>
            </w:r>
            <w:r>
              <w:rPr>
                <w:w w:val="95"/>
                <w:sz w:val="20"/>
              </w:rPr>
              <w:t xml:space="preserve">Construc. </w:t>
            </w:r>
            <w:r>
              <w:rPr>
                <w:sz w:val="20"/>
              </w:rPr>
              <w:t>Gave, S.A. de</w:t>
            </w:r>
            <w:r>
              <w:rPr>
                <w:spacing w:val="-8"/>
                <w:sz w:val="20"/>
              </w:rPr>
              <w:t xml:space="preserve"> </w:t>
            </w:r>
            <w:r>
              <w:rPr>
                <w:sz w:val="20"/>
              </w:rPr>
              <w:t>C.V.</w:t>
            </w:r>
          </w:p>
        </w:tc>
        <w:tc>
          <w:tcPr>
            <w:tcW w:w="5839" w:type="dxa"/>
          </w:tcPr>
          <w:p w:rsidR="001E21B3" w:rsidRDefault="0090667D">
            <w:pPr>
              <w:pStyle w:val="TableParagraph"/>
              <w:spacing w:before="2" w:line="228" w:lineRule="exact"/>
              <w:ind w:left="70" w:right="421"/>
              <w:rPr>
                <w:sz w:val="20"/>
              </w:rPr>
            </w:pPr>
            <w:r>
              <w:rPr>
                <w:sz w:val="20"/>
              </w:rPr>
              <w:t>Rehabilitación de pavimento calle Río de la Plata de Calzada del Valle a Río Grijalva</w:t>
            </w:r>
          </w:p>
        </w:tc>
        <w:tc>
          <w:tcPr>
            <w:tcW w:w="1236" w:type="dxa"/>
          </w:tcPr>
          <w:p w:rsidR="001E21B3" w:rsidRDefault="001E21B3">
            <w:pPr>
              <w:pStyle w:val="TableParagraph"/>
              <w:spacing w:before="6"/>
              <w:rPr>
                <w:rFonts w:ascii="Times New Roman"/>
                <w:sz w:val="19"/>
              </w:rPr>
            </w:pPr>
          </w:p>
          <w:p w:rsidR="001E21B3" w:rsidRDefault="0090667D">
            <w:pPr>
              <w:pStyle w:val="TableParagraph"/>
              <w:ind w:right="315"/>
              <w:jc w:val="right"/>
              <w:rPr>
                <w:sz w:val="20"/>
              </w:rPr>
            </w:pPr>
            <w:r>
              <w:rPr>
                <w:sz w:val="20"/>
              </w:rPr>
              <w:t>1,644</w:t>
            </w:r>
          </w:p>
        </w:tc>
        <w:tc>
          <w:tcPr>
            <w:tcW w:w="629" w:type="dxa"/>
          </w:tcPr>
          <w:p w:rsidR="001E21B3" w:rsidRDefault="001E21B3">
            <w:pPr>
              <w:pStyle w:val="TableParagraph"/>
              <w:spacing w:before="6"/>
              <w:rPr>
                <w:rFonts w:ascii="Times New Roman"/>
                <w:sz w:val="19"/>
              </w:rPr>
            </w:pPr>
          </w:p>
          <w:p w:rsidR="001E21B3" w:rsidRDefault="0090667D">
            <w:pPr>
              <w:pStyle w:val="TableParagraph"/>
              <w:ind w:right="198"/>
              <w:jc w:val="right"/>
              <w:rPr>
                <w:sz w:val="20"/>
              </w:rPr>
            </w:pPr>
            <w:r>
              <w:rPr>
                <w:w w:val="99"/>
                <w:sz w:val="20"/>
              </w:rPr>
              <w:t>1</w:t>
            </w:r>
          </w:p>
        </w:tc>
      </w:tr>
      <w:tr w:rsidR="001E21B3">
        <w:trPr>
          <w:trHeight w:hRule="exact" w:val="230"/>
        </w:trPr>
        <w:tc>
          <w:tcPr>
            <w:tcW w:w="2681" w:type="dxa"/>
          </w:tcPr>
          <w:p w:rsidR="001E21B3" w:rsidRDefault="0090667D">
            <w:pPr>
              <w:pStyle w:val="TableParagraph"/>
              <w:spacing w:line="227" w:lineRule="exact"/>
              <w:ind w:left="200"/>
              <w:rPr>
                <w:sz w:val="20"/>
              </w:rPr>
            </w:pPr>
            <w:r>
              <w:rPr>
                <w:sz w:val="20"/>
              </w:rPr>
              <w:t>C.F.E. Distribución</w:t>
            </w:r>
          </w:p>
        </w:tc>
        <w:tc>
          <w:tcPr>
            <w:tcW w:w="5839" w:type="dxa"/>
            <w:vMerge w:val="restart"/>
          </w:tcPr>
          <w:p w:rsidR="001E21B3" w:rsidRDefault="0090667D">
            <w:pPr>
              <w:pStyle w:val="TableParagraph"/>
              <w:ind w:left="70" w:right="421"/>
              <w:rPr>
                <w:sz w:val="20"/>
              </w:rPr>
            </w:pPr>
            <w:r>
              <w:rPr>
                <w:sz w:val="20"/>
              </w:rPr>
              <w:t>Pago de trabajos de interconexión de nueva infraestructura y trabajos generales sobre las redes áreas</w:t>
            </w:r>
            <w:r>
              <w:rPr>
                <w:spacing w:val="-31"/>
                <w:sz w:val="20"/>
              </w:rPr>
              <w:t xml:space="preserve"> </w:t>
            </w:r>
            <w:r>
              <w:rPr>
                <w:sz w:val="20"/>
              </w:rPr>
              <w:t>existentes</w:t>
            </w:r>
          </w:p>
        </w:tc>
        <w:tc>
          <w:tcPr>
            <w:tcW w:w="1236" w:type="dxa"/>
          </w:tcPr>
          <w:p w:rsidR="001E21B3" w:rsidRDefault="001E21B3"/>
        </w:tc>
        <w:tc>
          <w:tcPr>
            <w:tcW w:w="629" w:type="dxa"/>
          </w:tcPr>
          <w:p w:rsidR="001E21B3" w:rsidRDefault="001E21B3"/>
        </w:tc>
      </w:tr>
      <w:tr w:rsidR="001E21B3">
        <w:trPr>
          <w:trHeight w:hRule="exact" w:val="230"/>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5"/>
              <w:jc w:val="right"/>
              <w:rPr>
                <w:sz w:val="20"/>
              </w:rPr>
            </w:pPr>
            <w:r>
              <w:rPr>
                <w:sz w:val="20"/>
              </w:rPr>
              <w:t>1,438</w:t>
            </w:r>
          </w:p>
        </w:tc>
        <w:tc>
          <w:tcPr>
            <w:tcW w:w="629" w:type="dxa"/>
          </w:tcPr>
          <w:p w:rsidR="001E21B3" w:rsidRDefault="0090667D">
            <w:pPr>
              <w:pStyle w:val="TableParagraph"/>
              <w:spacing w:line="227" w:lineRule="exact"/>
              <w:ind w:right="198"/>
              <w:jc w:val="right"/>
              <w:rPr>
                <w:sz w:val="20"/>
              </w:rPr>
            </w:pPr>
            <w:r>
              <w:rPr>
                <w:w w:val="99"/>
                <w:sz w:val="20"/>
              </w:rPr>
              <w:t>1</w:t>
            </w:r>
          </w:p>
        </w:tc>
      </w:tr>
      <w:tr w:rsidR="001E21B3">
        <w:trPr>
          <w:trHeight w:hRule="exact" w:val="461"/>
        </w:trPr>
        <w:tc>
          <w:tcPr>
            <w:tcW w:w="2681" w:type="dxa"/>
          </w:tcPr>
          <w:p w:rsidR="001E21B3" w:rsidRDefault="0090667D">
            <w:pPr>
              <w:pStyle w:val="TableParagraph"/>
              <w:tabs>
                <w:tab w:val="left" w:pos="2508"/>
              </w:tabs>
              <w:ind w:left="200" w:right="70"/>
              <w:rPr>
                <w:sz w:val="20"/>
              </w:rPr>
            </w:pPr>
            <w:r>
              <w:rPr>
                <w:sz w:val="20"/>
              </w:rPr>
              <w:t>Manufacturera</w:t>
            </w:r>
            <w:r>
              <w:rPr>
                <w:sz w:val="20"/>
              </w:rPr>
              <w:tab/>
              <w:t>y Mantenimiento</w:t>
            </w:r>
            <w:r>
              <w:rPr>
                <w:spacing w:val="-12"/>
                <w:sz w:val="20"/>
              </w:rPr>
              <w:t xml:space="preserve"> </w:t>
            </w:r>
            <w:r>
              <w:rPr>
                <w:sz w:val="20"/>
              </w:rPr>
              <w:t>Industrial</w:t>
            </w:r>
          </w:p>
        </w:tc>
        <w:tc>
          <w:tcPr>
            <w:tcW w:w="5839" w:type="dxa"/>
          </w:tcPr>
          <w:p w:rsidR="001E21B3" w:rsidRDefault="0090667D">
            <w:pPr>
              <w:pStyle w:val="TableParagraph"/>
              <w:ind w:left="70" w:right="421"/>
              <w:rPr>
                <w:sz w:val="20"/>
              </w:rPr>
            </w:pPr>
            <w:r>
              <w:rPr>
                <w:sz w:val="20"/>
              </w:rPr>
              <w:t>Rehabilitación de banquetas en el parque Bosques del Valle, calle Bosques de Itsmo a la calle Bosques de</w:t>
            </w:r>
            <w:r>
              <w:rPr>
                <w:spacing w:val="-24"/>
                <w:sz w:val="20"/>
              </w:rPr>
              <w:t xml:space="preserve"> </w:t>
            </w:r>
            <w:r>
              <w:rPr>
                <w:sz w:val="20"/>
              </w:rPr>
              <w:t>Austria</w:t>
            </w:r>
          </w:p>
        </w:tc>
        <w:tc>
          <w:tcPr>
            <w:tcW w:w="1236" w:type="dxa"/>
          </w:tcPr>
          <w:p w:rsidR="001E21B3" w:rsidRDefault="001E21B3">
            <w:pPr>
              <w:pStyle w:val="TableParagraph"/>
              <w:spacing w:before="8"/>
              <w:rPr>
                <w:rFonts w:ascii="Times New Roman"/>
                <w:sz w:val="19"/>
              </w:rPr>
            </w:pPr>
          </w:p>
          <w:p w:rsidR="001E21B3" w:rsidRDefault="0090667D">
            <w:pPr>
              <w:pStyle w:val="TableParagraph"/>
              <w:ind w:right="315"/>
              <w:jc w:val="right"/>
              <w:rPr>
                <w:sz w:val="20"/>
              </w:rPr>
            </w:pPr>
            <w:r>
              <w:rPr>
                <w:sz w:val="20"/>
              </w:rPr>
              <w:t>1,154</w:t>
            </w:r>
          </w:p>
        </w:tc>
        <w:tc>
          <w:tcPr>
            <w:tcW w:w="629" w:type="dxa"/>
          </w:tcPr>
          <w:p w:rsidR="001E21B3" w:rsidRDefault="001E21B3">
            <w:pPr>
              <w:pStyle w:val="TableParagraph"/>
              <w:spacing w:before="8"/>
              <w:rPr>
                <w:rFonts w:ascii="Times New Roman"/>
                <w:sz w:val="19"/>
              </w:rPr>
            </w:pPr>
          </w:p>
          <w:p w:rsidR="001E21B3" w:rsidRDefault="0090667D">
            <w:pPr>
              <w:pStyle w:val="TableParagraph"/>
              <w:ind w:right="199"/>
              <w:jc w:val="right"/>
              <w:rPr>
                <w:sz w:val="20"/>
              </w:rPr>
            </w:pPr>
            <w:r>
              <w:rPr>
                <w:w w:val="99"/>
                <w:sz w:val="20"/>
              </w:rPr>
              <w:t>-</w:t>
            </w:r>
          </w:p>
        </w:tc>
      </w:tr>
      <w:tr w:rsidR="001E21B3">
        <w:trPr>
          <w:trHeight w:hRule="exact" w:val="458"/>
        </w:trPr>
        <w:tc>
          <w:tcPr>
            <w:tcW w:w="2681" w:type="dxa"/>
          </w:tcPr>
          <w:p w:rsidR="001E21B3" w:rsidRDefault="0090667D">
            <w:pPr>
              <w:pStyle w:val="TableParagraph"/>
              <w:spacing w:before="2" w:line="228" w:lineRule="exact"/>
              <w:ind w:left="200"/>
              <w:rPr>
                <w:sz w:val="20"/>
              </w:rPr>
            </w:pPr>
            <w:r>
              <w:rPr>
                <w:sz w:val="20"/>
              </w:rPr>
              <w:t>Desarrollo Constructivo y Urbanístico, S.A.</w:t>
            </w:r>
          </w:p>
        </w:tc>
        <w:tc>
          <w:tcPr>
            <w:tcW w:w="5839" w:type="dxa"/>
            <w:vMerge w:val="restart"/>
          </w:tcPr>
          <w:p w:rsidR="001E21B3" w:rsidRDefault="0090667D">
            <w:pPr>
              <w:pStyle w:val="TableParagraph"/>
              <w:ind w:left="70" w:right="416"/>
              <w:jc w:val="both"/>
              <w:rPr>
                <w:sz w:val="20"/>
              </w:rPr>
            </w:pPr>
            <w:r>
              <w:rPr>
                <w:sz w:val="20"/>
              </w:rPr>
              <w:t>Construcción de mirador al mural túnel de la Loma Larga, con ubicación en calle Los Soles esquina con Avenida Mirador del Campestre, colonia Mirador del Campestre</w:t>
            </w:r>
          </w:p>
        </w:tc>
        <w:tc>
          <w:tcPr>
            <w:tcW w:w="1236" w:type="dxa"/>
          </w:tcPr>
          <w:p w:rsidR="001E21B3" w:rsidRDefault="001E21B3"/>
        </w:tc>
        <w:tc>
          <w:tcPr>
            <w:tcW w:w="629" w:type="dxa"/>
          </w:tcPr>
          <w:p w:rsidR="001E21B3" w:rsidRDefault="001E21B3"/>
        </w:tc>
      </w:tr>
      <w:tr w:rsidR="001E21B3">
        <w:trPr>
          <w:trHeight w:hRule="exact" w:val="230"/>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5"/>
              <w:jc w:val="right"/>
              <w:rPr>
                <w:sz w:val="20"/>
              </w:rPr>
            </w:pPr>
            <w:r>
              <w:rPr>
                <w:sz w:val="20"/>
              </w:rPr>
              <w:t>1,018</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61"/>
        </w:trPr>
        <w:tc>
          <w:tcPr>
            <w:tcW w:w="2681" w:type="dxa"/>
          </w:tcPr>
          <w:p w:rsidR="001E21B3" w:rsidRDefault="0090667D">
            <w:pPr>
              <w:pStyle w:val="TableParagraph"/>
              <w:ind w:left="200"/>
              <w:rPr>
                <w:sz w:val="20"/>
              </w:rPr>
            </w:pPr>
            <w:r>
              <w:rPr>
                <w:sz w:val="20"/>
              </w:rPr>
              <w:t>Operadora de Contratos Interna. R.R, S.A.</w:t>
            </w:r>
          </w:p>
        </w:tc>
        <w:tc>
          <w:tcPr>
            <w:tcW w:w="5839" w:type="dxa"/>
            <w:vMerge w:val="restart"/>
          </w:tcPr>
          <w:p w:rsidR="001E21B3" w:rsidRDefault="0090667D">
            <w:pPr>
              <w:pStyle w:val="TableParagraph"/>
              <w:ind w:left="70" w:right="417"/>
              <w:jc w:val="both"/>
              <w:rPr>
                <w:sz w:val="20"/>
              </w:rPr>
            </w:pPr>
            <w:r>
              <w:rPr>
                <w:sz w:val="20"/>
              </w:rPr>
              <w:t>Rehabilitación de pavimento calle Xochimilco entre Uxmal y Janitzio colonia San Ángel y rehabilitación de pavimento calle Versalles</w:t>
            </w:r>
          </w:p>
        </w:tc>
        <w:tc>
          <w:tcPr>
            <w:tcW w:w="1236" w:type="dxa"/>
          </w:tcPr>
          <w:p w:rsidR="001E21B3" w:rsidRDefault="001E21B3"/>
        </w:tc>
        <w:tc>
          <w:tcPr>
            <w:tcW w:w="629" w:type="dxa"/>
          </w:tcPr>
          <w:p w:rsidR="001E21B3" w:rsidRDefault="001E21B3"/>
        </w:tc>
      </w:tr>
      <w:tr w:rsidR="001E21B3">
        <w:trPr>
          <w:trHeight w:hRule="exact" w:val="229"/>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5"/>
              <w:jc w:val="right"/>
              <w:rPr>
                <w:sz w:val="20"/>
              </w:rPr>
            </w:pPr>
            <w:r>
              <w:rPr>
                <w:sz w:val="20"/>
              </w:rPr>
              <w:t>1,012</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60"/>
        </w:trPr>
        <w:tc>
          <w:tcPr>
            <w:tcW w:w="2681" w:type="dxa"/>
          </w:tcPr>
          <w:p w:rsidR="001E21B3" w:rsidRDefault="0090667D">
            <w:pPr>
              <w:pStyle w:val="TableParagraph"/>
              <w:tabs>
                <w:tab w:val="left" w:pos="934"/>
                <w:tab w:val="left" w:pos="1877"/>
              </w:tabs>
              <w:ind w:left="200" w:right="71"/>
              <w:rPr>
                <w:sz w:val="20"/>
              </w:rPr>
            </w:pPr>
            <w:r>
              <w:rPr>
                <w:sz w:val="20"/>
              </w:rPr>
              <w:t>José</w:t>
            </w:r>
            <w:r>
              <w:rPr>
                <w:sz w:val="20"/>
              </w:rPr>
              <w:tab/>
              <w:t>Alberto</w:t>
            </w:r>
            <w:r>
              <w:rPr>
                <w:sz w:val="20"/>
              </w:rPr>
              <w:tab/>
            </w:r>
            <w:r>
              <w:rPr>
                <w:w w:val="95"/>
                <w:sz w:val="20"/>
              </w:rPr>
              <w:t xml:space="preserve">Olivares </w:t>
            </w:r>
            <w:r>
              <w:rPr>
                <w:sz w:val="20"/>
              </w:rPr>
              <w:t>Maldonado</w:t>
            </w:r>
          </w:p>
        </w:tc>
        <w:tc>
          <w:tcPr>
            <w:tcW w:w="5839" w:type="dxa"/>
            <w:vMerge w:val="restart"/>
          </w:tcPr>
          <w:p w:rsidR="001E21B3" w:rsidRDefault="0090667D">
            <w:pPr>
              <w:pStyle w:val="TableParagraph"/>
              <w:ind w:left="70" w:right="419"/>
              <w:jc w:val="both"/>
              <w:rPr>
                <w:sz w:val="20"/>
              </w:rPr>
            </w:pPr>
            <w:r>
              <w:rPr>
                <w:sz w:val="20"/>
              </w:rPr>
              <w:t>Estudios hidrológicos e hidráulicos para el muro de protección de cancha rústica que será ubicada en la Avenida Morones Prieto entre Jiménez y</w:t>
            </w:r>
            <w:r>
              <w:rPr>
                <w:spacing w:val="-22"/>
                <w:sz w:val="20"/>
              </w:rPr>
              <w:t xml:space="preserve"> </w:t>
            </w:r>
            <w:r>
              <w:rPr>
                <w:sz w:val="20"/>
              </w:rPr>
              <w:t>Corregidora</w:t>
            </w:r>
          </w:p>
        </w:tc>
        <w:tc>
          <w:tcPr>
            <w:tcW w:w="1236" w:type="dxa"/>
          </w:tcPr>
          <w:p w:rsidR="001E21B3" w:rsidRDefault="001E21B3"/>
        </w:tc>
        <w:tc>
          <w:tcPr>
            <w:tcW w:w="629" w:type="dxa"/>
          </w:tcPr>
          <w:p w:rsidR="001E21B3" w:rsidRDefault="001E21B3"/>
        </w:tc>
      </w:tr>
      <w:tr w:rsidR="001E21B3">
        <w:trPr>
          <w:trHeight w:hRule="exact" w:val="230"/>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5"/>
              <w:jc w:val="right"/>
              <w:rPr>
                <w:sz w:val="20"/>
              </w:rPr>
            </w:pPr>
            <w:r>
              <w:rPr>
                <w:w w:val="95"/>
                <w:sz w:val="20"/>
              </w:rPr>
              <w:t>979</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61"/>
        </w:trPr>
        <w:tc>
          <w:tcPr>
            <w:tcW w:w="2681" w:type="dxa"/>
          </w:tcPr>
          <w:p w:rsidR="001E21B3" w:rsidRDefault="0090667D">
            <w:pPr>
              <w:pStyle w:val="TableParagraph"/>
              <w:tabs>
                <w:tab w:val="left" w:pos="1865"/>
              </w:tabs>
              <w:spacing w:line="227" w:lineRule="exact"/>
              <w:ind w:left="200"/>
              <w:rPr>
                <w:sz w:val="20"/>
              </w:rPr>
            </w:pPr>
            <w:r>
              <w:rPr>
                <w:sz w:val="20"/>
              </w:rPr>
              <w:t>Organización</w:t>
            </w:r>
            <w:r>
              <w:rPr>
                <w:sz w:val="20"/>
              </w:rPr>
              <w:tab/>
              <w:t>Sermex,</w:t>
            </w:r>
          </w:p>
          <w:p w:rsidR="001E21B3" w:rsidRDefault="0090667D">
            <w:pPr>
              <w:pStyle w:val="TableParagraph"/>
              <w:ind w:left="200"/>
              <w:rPr>
                <w:sz w:val="20"/>
              </w:rPr>
            </w:pPr>
            <w:r>
              <w:rPr>
                <w:sz w:val="20"/>
              </w:rPr>
              <w:t>S.A. de C.V.</w:t>
            </w:r>
          </w:p>
        </w:tc>
        <w:tc>
          <w:tcPr>
            <w:tcW w:w="5839" w:type="dxa"/>
            <w:vMerge w:val="restart"/>
          </w:tcPr>
          <w:p w:rsidR="001E21B3" w:rsidRDefault="0090667D">
            <w:pPr>
              <w:pStyle w:val="TableParagraph"/>
              <w:ind w:left="70" w:right="418"/>
              <w:jc w:val="both"/>
              <w:rPr>
                <w:sz w:val="20"/>
              </w:rPr>
            </w:pPr>
            <w:r>
              <w:rPr>
                <w:sz w:val="20"/>
              </w:rPr>
              <w:t>Construcción de rejilla pluvial, calle 20 de Noviembre y Arroyo El Obispo en la colonia Unidad Habitacional San Pedro</w:t>
            </w:r>
          </w:p>
        </w:tc>
        <w:tc>
          <w:tcPr>
            <w:tcW w:w="1236" w:type="dxa"/>
          </w:tcPr>
          <w:p w:rsidR="001E21B3" w:rsidRDefault="001E21B3"/>
        </w:tc>
        <w:tc>
          <w:tcPr>
            <w:tcW w:w="629" w:type="dxa"/>
          </w:tcPr>
          <w:p w:rsidR="001E21B3" w:rsidRDefault="001E21B3"/>
        </w:tc>
      </w:tr>
      <w:tr w:rsidR="001E21B3">
        <w:trPr>
          <w:trHeight w:hRule="exact" w:val="229"/>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6"/>
              <w:jc w:val="right"/>
              <w:rPr>
                <w:sz w:val="20"/>
              </w:rPr>
            </w:pPr>
            <w:r>
              <w:rPr>
                <w:sz w:val="20"/>
              </w:rPr>
              <w:t>926</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60"/>
        </w:trPr>
        <w:tc>
          <w:tcPr>
            <w:tcW w:w="2681" w:type="dxa"/>
          </w:tcPr>
          <w:p w:rsidR="001E21B3" w:rsidRDefault="0090667D">
            <w:pPr>
              <w:pStyle w:val="TableParagraph"/>
              <w:ind w:left="200" w:right="70"/>
              <w:rPr>
                <w:sz w:val="20"/>
              </w:rPr>
            </w:pPr>
            <w:r>
              <w:rPr>
                <w:sz w:val="20"/>
              </w:rPr>
              <w:t>Pv Paisajismo, S.A. de C.V.</w:t>
            </w:r>
          </w:p>
        </w:tc>
        <w:tc>
          <w:tcPr>
            <w:tcW w:w="5839" w:type="dxa"/>
            <w:vMerge w:val="restart"/>
          </w:tcPr>
          <w:p w:rsidR="001E21B3" w:rsidRDefault="0090667D">
            <w:pPr>
              <w:pStyle w:val="TableParagraph"/>
              <w:ind w:left="70" w:right="416"/>
              <w:jc w:val="both"/>
              <w:rPr>
                <w:sz w:val="20"/>
              </w:rPr>
            </w:pPr>
            <w:r>
              <w:rPr>
                <w:sz w:val="20"/>
              </w:rPr>
              <w:t>Proyecto ejecutivo para la reconstrucción del parque Río Mississippi ubicado entre calles Río Moctezuma, Río Mississippi, Río de la Plata</w:t>
            </w:r>
          </w:p>
        </w:tc>
        <w:tc>
          <w:tcPr>
            <w:tcW w:w="1236" w:type="dxa"/>
          </w:tcPr>
          <w:p w:rsidR="001E21B3" w:rsidRDefault="001E21B3"/>
        </w:tc>
        <w:tc>
          <w:tcPr>
            <w:tcW w:w="629" w:type="dxa"/>
          </w:tcPr>
          <w:p w:rsidR="001E21B3" w:rsidRDefault="001E21B3"/>
        </w:tc>
      </w:tr>
      <w:tr w:rsidR="001E21B3">
        <w:trPr>
          <w:trHeight w:hRule="exact" w:val="230"/>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6"/>
              <w:jc w:val="right"/>
              <w:rPr>
                <w:sz w:val="20"/>
              </w:rPr>
            </w:pPr>
            <w:r>
              <w:rPr>
                <w:sz w:val="20"/>
              </w:rPr>
              <w:t>725</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61"/>
        </w:trPr>
        <w:tc>
          <w:tcPr>
            <w:tcW w:w="2681" w:type="dxa"/>
          </w:tcPr>
          <w:p w:rsidR="001E21B3" w:rsidRDefault="0090667D">
            <w:pPr>
              <w:pStyle w:val="TableParagraph"/>
              <w:tabs>
                <w:tab w:val="left" w:pos="1371"/>
                <w:tab w:val="left" w:pos="1755"/>
              </w:tabs>
              <w:ind w:left="200" w:right="70"/>
              <w:rPr>
                <w:sz w:val="20"/>
              </w:rPr>
            </w:pPr>
            <w:r>
              <w:rPr>
                <w:sz w:val="20"/>
              </w:rPr>
              <w:t>Proyectos</w:t>
            </w:r>
            <w:r>
              <w:rPr>
                <w:sz w:val="20"/>
              </w:rPr>
              <w:tab/>
              <w:t>y</w:t>
            </w:r>
            <w:r>
              <w:rPr>
                <w:sz w:val="20"/>
              </w:rPr>
              <w:tab/>
            </w:r>
            <w:r>
              <w:rPr>
                <w:w w:val="95"/>
                <w:sz w:val="20"/>
              </w:rPr>
              <w:t xml:space="preserve">Construc. </w:t>
            </w:r>
            <w:r>
              <w:rPr>
                <w:sz w:val="20"/>
              </w:rPr>
              <w:t>Gave, S.A. de</w:t>
            </w:r>
            <w:r>
              <w:rPr>
                <w:spacing w:val="-8"/>
                <w:sz w:val="20"/>
              </w:rPr>
              <w:t xml:space="preserve"> </w:t>
            </w:r>
            <w:r>
              <w:rPr>
                <w:sz w:val="20"/>
              </w:rPr>
              <w:t>C.V.</w:t>
            </w:r>
          </w:p>
        </w:tc>
        <w:tc>
          <w:tcPr>
            <w:tcW w:w="5839" w:type="dxa"/>
          </w:tcPr>
          <w:p w:rsidR="001E21B3" w:rsidRDefault="0090667D">
            <w:pPr>
              <w:pStyle w:val="TableParagraph"/>
              <w:ind w:left="70" w:right="421"/>
              <w:rPr>
                <w:sz w:val="20"/>
              </w:rPr>
            </w:pPr>
            <w:r>
              <w:rPr>
                <w:sz w:val="20"/>
              </w:rPr>
              <w:t>Reconstrucción de pavimento calle Platino de Avenida Las Torres a calle Mercurio en la colonia San Pedro 400</w:t>
            </w:r>
          </w:p>
        </w:tc>
        <w:tc>
          <w:tcPr>
            <w:tcW w:w="1236" w:type="dxa"/>
          </w:tcPr>
          <w:p w:rsidR="001E21B3" w:rsidRDefault="001E21B3">
            <w:pPr>
              <w:pStyle w:val="TableParagraph"/>
              <w:spacing w:before="8"/>
              <w:rPr>
                <w:rFonts w:ascii="Times New Roman"/>
                <w:sz w:val="19"/>
              </w:rPr>
            </w:pPr>
          </w:p>
          <w:p w:rsidR="001E21B3" w:rsidRDefault="0090667D">
            <w:pPr>
              <w:pStyle w:val="TableParagraph"/>
              <w:ind w:right="316"/>
              <w:jc w:val="right"/>
              <w:rPr>
                <w:sz w:val="20"/>
              </w:rPr>
            </w:pPr>
            <w:r>
              <w:rPr>
                <w:sz w:val="20"/>
              </w:rPr>
              <w:t>635</w:t>
            </w:r>
          </w:p>
        </w:tc>
        <w:tc>
          <w:tcPr>
            <w:tcW w:w="629" w:type="dxa"/>
          </w:tcPr>
          <w:p w:rsidR="001E21B3" w:rsidRDefault="001E21B3">
            <w:pPr>
              <w:pStyle w:val="TableParagraph"/>
              <w:spacing w:before="8"/>
              <w:rPr>
                <w:rFonts w:ascii="Times New Roman"/>
                <w:sz w:val="19"/>
              </w:rPr>
            </w:pPr>
          </w:p>
          <w:p w:rsidR="001E21B3" w:rsidRDefault="0090667D">
            <w:pPr>
              <w:pStyle w:val="TableParagraph"/>
              <w:ind w:right="199"/>
              <w:jc w:val="right"/>
              <w:rPr>
                <w:sz w:val="20"/>
              </w:rPr>
            </w:pPr>
            <w:r>
              <w:rPr>
                <w:w w:val="99"/>
                <w:sz w:val="20"/>
              </w:rPr>
              <w:t>-</w:t>
            </w:r>
          </w:p>
        </w:tc>
      </w:tr>
      <w:tr w:rsidR="001E21B3">
        <w:trPr>
          <w:trHeight w:hRule="exact" w:val="574"/>
        </w:trPr>
        <w:tc>
          <w:tcPr>
            <w:tcW w:w="2681" w:type="dxa"/>
          </w:tcPr>
          <w:p w:rsidR="001E21B3" w:rsidRDefault="0090667D">
            <w:pPr>
              <w:pStyle w:val="TableParagraph"/>
              <w:tabs>
                <w:tab w:val="left" w:pos="1498"/>
              </w:tabs>
              <w:spacing w:before="2" w:line="228" w:lineRule="exact"/>
              <w:ind w:left="200" w:right="68"/>
              <w:rPr>
                <w:sz w:val="20"/>
              </w:rPr>
            </w:pPr>
            <w:r>
              <w:rPr>
                <w:sz w:val="20"/>
              </w:rPr>
              <w:t>Grupo</w:t>
            </w:r>
            <w:r>
              <w:rPr>
                <w:sz w:val="20"/>
              </w:rPr>
              <w:tab/>
              <w:t>Constructivo Bagonza, S.A. de</w:t>
            </w:r>
            <w:r>
              <w:rPr>
                <w:spacing w:val="-9"/>
                <w:sz w:val="20"/>
              </w:rPr>
              <w:t xml:space="preserve"> </w:t>
            </w:r>
            <w:r>
              <w:rPr>
                <w:sz w:val="20"/>
              </w:rPr>
              <w:t>C.V.</w:t>
            </w:r>
          </w:p>
        </w:tc>
        <w:tc>
          <w:tcPr>
            <w:tcW w:w="5839" w:type="dxa"/>
            <w:vMerge w:val="restart"/>
          </w:tcPr>
          <w:p w:rsidR="001E21B3" w:rsidRDefault="0090667D">
            <w:pPr>
              <w:pStyle w:val="TableParagraph"/>
              <w:ind w:left="70" w:right="416"/>
              <w:jc w:val="both"/>
              <w:rPr>
                <w:sz w:val="20"/>
              </w:rPr>
            </w:pPr>
            <w:r>
              <w:rPr>
                <w:sz w:val="20"/>
              </w:rPr>
              <w:t>Elaboración de estudios, factibilidades, análisis, cálculos e ingenierías para el museo del ojo y museo de paleontología, ubicado en la calle 1ra. de Monte Palatino entre calle Fuentes del Valle y Avenida Morones Prieto</w:t>
            </w:r>
          </w:p>
        </w:tc>
        <w:tc>
          <w:tcPr>
            <w:tcW w:w="1236" w:type="dxa"/>
          </w:tcPr>
          <w:p w:rsidR="001E21B3" w:rsidRDefault="001E21B3"/>
        </w:tc>
        <w:tc>
          <w:tcPr>
            <w:tcW w:w="629" w:type="dxa"/>
          </w:tcPr>
          <w:p w:rsidR="001E21B3" w:rsidRDefault="001E21B3"/>
        </w:tc>
      </w:tr>
      <w:tr w:rsidR="001E21B3">
        <w:trPr>
          <w:trHeight w:hRule="exact" w:val="346"/>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before="112"/>
              <w:ind w:right="315"/>
              <w:jc w:val="right"/>
              <w:rPr>
                <w:sz w:val="20"/>
              </w:rPr>
            </w:pPr>
            <w:r>
              <w:rPr>
                <w:w w:val="95"/>
                <w:sz w:val="20"/>
              </w:rPr>
              <w:t>598</w:t>
            </w:r>
          </w:p>
        </w:tc>
        <w:tc>
          <w:tcPr>
            <w:tcW w:w="629" w:type="dxa"/>
          </w:tcPr>
          <w:p w:rsidR="001E21B3" w:rsidRDefault="0090667D">
            <w:pPr>
              <w:pStyle w:val="TableParagraph"/>
              <w:spacing w:before="112"/>
              <w:ind w:right="199"/>
              <w:jc w:val="right"/>
              <w:rPr>
                <w:sz w:val="20"/>
              </w:rPr>
            </w:pPr>
            <w:r>
              <w:rPr>
                <w:w w:val="99"/>
                <w:sz w:val="20"/>
              </w:rPr>
              <w:t>-</w:t>
            </w:r>
          </w:p>
        </w:tc>
      </w:tr>
      <w:tr w:rsidR="001E21B3">
        <w:trPr>
          <w:trHeight w:hRule="exact" w:val="461"/>
        </w:trPr>
        <w:tc>
          <w:tcPr>
            <w:tcW w:w="2681" w:type="dxa"/>
          </w:tcPr>
          <w:p w:rsidR="001E21B3" w:rsidRDefault="0090667D">
            <w:pPr>
              <w:pStyle w:val="TableParagraph"/>
              <w:tabs>
                <w:tab w:val="left" w:pos="1371"/>
                <w:tab w:val="left" w:pos="1755"/>
              </w:tabs>
              <w:ind w:left="200" w:right="70"/>
              <w:rPr>
                <w:sz w:val="20"/>
              </w:rPr>
            </w:pPr>
            <w:r>
              <w:rPr>
                <w:sz w:val="20"/>
              </w:rPr>
              <w:t>Proyectos</w:t>
            </w:r>
            <w:r>
              <w:rPr>
                <w:sz w:val="20"/>
              </w:rPr>
              <w:tab/>
              <w:t>y</w:t>
            </w:r>
            <w:r>
              <w:rPr>
                <w:sz w:val="20"/>
              </w:rPr>
              <w:tab/>
            </w:r>
            <w:r>
              <w:rPr>
                <w:w w:val="95"/>
                <w:sz w:val="20"/>
              </w:rPr>
              <w:t xml:space="preserve">Construc. </w:t>
            </w:r>
            <w:r>
              <w:rPr>
                <w:sz w:val="20"/>
              </w:rPr>
              <w:t>Gave, S.A. de</w:t>
            </w:r>
            <w:r>
              <w:rPr>
                <w:spacing w:val="-8"/>
                <w:sz w:val="20"/>
              </w:rPr>
              <w:t xml:space="preserve"> </w:t>
            </w:r>
            <w:r>
              <w:rPr>
                <w:sz w:val="20"/>
              </w:rPr>
              <w:t>C.V.</w:t>
            </w:r>
          </w:p>
        </w:tc>
        <w:tc>
          <w:tcPr>
            <w:tcW w:w="5839" w:type="dxa"/>
            <w:vMerge w:val="restart"/>
          </w:tcPr>
          <w:p w:rsidR="001E21B3" w:rsidRDefault="0090667D">
            <w:pPr>
              <w:pStyle w:val="TableParagraph"/>
              <w:ind w:left="70" w:right="416"/>
              <w:jc w:val="both"/>
              <w:rPr>
                <w:sz w:val="20"/>
              </w:rPr>
            </w:pPr>
            <w:r>
              <w:rPr>
                <w:sz w:val="20"/>
              </w:rPr>
              <w:t>Construcción de rutas ecológicas de conexión urbana (2da. Etapa) Avenida Alfonso Reyes de Avenida Lomas del Valle a calle Bosques del Olivo</w:t>
            </w:r>
          </w:p>
        </w:tc>
        <w:tc>
          <w:tcPr>
            <w:tcW w:w="1236" w:type="dxa"/>
          </w:tcPr>
          <w:p w:rsidR="001E21B3" w:rsidRDefault="001E21B3"/>
        </w:tc>
        <w:tc>
          <w:tcPr>
            <w:tcW w:w="629" w:type="dxa"/>
          </w:tcPr>
          <w:p w:rsidR="001E21B3" w:rsidRDefault="001E21B3"/>
        </w:tc>
      </w:tr>
      <w:tr w:rsidR="001E21B3">
        <w:trPr>
          <w:trHeight w:hRule="exact" w:val="229"/>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6"/>
              <w:jc w:val="right"/>
              <w:rPr>
                <w:sz w:val="20"/>
              </w:rPr>
            </w:pPr>
            <w:r>
              <w:rPr>
                <w:sz w:val="20"/>
              </w:rPr>
              <w:t>579</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60"/>
        </w:trPr>
        <w:tc>
          <w:tcPr>
            <w:tcW w:w="2681" w:type="dxa"/>
          </w:tcPr>
          <w:p w:rsidR="001E21B3" w:rsidRDefault="0090667D">
            <w:pPr>
              <w:pStyle w:val="TableParagraph"/>
              <w:ind w:left="200"/>
              <w:rPr>
                <w:sz w:val="20"/>
              </w:rPr>
            </w:pPr>
            <w:r>
              <w:rPr>
                <w:sz w:val="20"/>
              </w:rPr>
              <w:t>T3 Edificaciones, S.A de C.V.</w:t>
            </w:r>
          </w:p>
        </w:tc>
        <w:tc>
          <w:tcPr>
            <w:tcW w:w="5839" w:type="dxa"/>
          </w:tcPr>
          <w:p w:rsidR="001E21B3" w:rsidRDefault="0090667D">
            <w:pPr>
              <w:pStyle w:val="TableParagraph"/>
              <w:ind w:left="70"/>
              <w:rPr>
                <w:sz w:val="20"/>
              </w:rPr>
            </w:pPr>
            <w:r>
              <w:rPr>
                <w:sz w:val="20"/>
              </w:rPr>
              <w:t>Obra por demolición por riesgo edificio Tanarah ubicado en Avenida Vasconcelos No. 345, colonia Santa Engracia</w:t>
            </w:r>
          </w:p>
        </w:tc>
        <w:tc>
          <w:tcPr>
            <w:tcW w:w="1236" w:type="dxa"/>
          </w:tcPr>
          <w:p w:rsidR="001E21B3" w:rsidRDefault="001E21B3">
            <w:pPr>
              <w:pStyle w:val="TableParagraph"/>
              <w:spacing w:before="7"/>
              <w:rPr>
                <w:rFonts w:ascii="Times New Roman"/>
                <w:sz w:val="19"/>
              </w:rPr>
            </w:pPr>
          </w:p>
          <w:p w:rsidR="001E21B3" w:rsidRDefault="0090667D">
            <w:pPr>
              <w:pStyle w:val="TableParagraph"/>
              <w:ind w:right="315"/>
              <w:jc w:val="right"/>
              <w:rPr>
                <w:sz w:val="20"/>
              </w:rPr>
            </w:pPr>
            <w:r>
              <w:rPr>
                <w:w w:val="95"/>
                <w:sz w:val="20"/>
              </w:rPr>
              <w:t>254</w:t>
            </w:r>
          </w:p>
        </w:tc>
        <w:tc>
          <w:tcPr>
            <w:tcW w:w="629" w:type="dxa"/>
          </w:tcPr>
          <w:p w:rsidR="001E21B3" w:rsidRDefault="001E21B3">
            <w:pPr>
              <w:pStyle w:val="TableParagraph"/>
              <w:spacing w:before="7"/>
              <w:rPr>
                <w:rFonts w:ascii="Times New Roman"/>
                <w:sz w:val="19"/>
              </w:rPr>
            </w:pPr>
          </w:p>
          <w:p w:rsidR="001E21B3" w:rsidRDefault="0090667D">
            <w:pPr>
              <w:pStyle w:val="TableParagraph"/>
              <w:ind w:right="199"/>
              <w:jc w:val="right"/>
              <w:rPr>
                <w:sz w:val="20"/>
              </w:rPr>
            </w:pPr>
            <w:r>
              <w:rPr>
                <w:w w:val="99"/>
                <w:sz w:val="20"/>
              </w:rPr>
              <w:t>-</w:t>
            </w:r>
          </w:p>
        </w:tc>
      </w:tr>
      <w:tr w:rsidR="001E21B3">
        <w:trPr>
          <w:trHeight w:hRule="exact" w:val="230"/>
        </w:trPr>
        <w:tc>
          <w:tcPr>
            <w:tcW w:w="2681" w:type="dxa"/>
          </w:tcPr>
          <w:p w:rsidR="001E21B3" w:rsidRDefault="0090667D">
            <w:pPr>
              <w:pStyle w:val="TableParagraph"/>
              <w:spacing w:line="227" w:lineRule="exact"/>
              <w:ind w:left="200"/>
              <w:rPr>
                <w:sz w:val="20"/>
              </w:rPr>
            </w:pPr>
            <w:r>
              <w:rPr>
                <w:sz w:val="20"/>
              </w:rPr>
              <w:t>Masuch Oesterreich Dirk</w:t>
            </w:r>
          </w:p>
        </w:tc>
        <w:tc>
          <w:tcPr>
            <w:tcW w:w="5839" w:type="dxa"/>
            <w:vMerge w:val="restart"/>
          </w:tcPr>
          <w:p w:rsidR="001E21B3" w:rsidRDefault="0090667D">
            <w:pPr>
              <w:pStyle w:val="TableParagraph"/>
              <w:ind w:left="70"/>
              <w:rPr>
                <w:sz w:val="20"/>
              </w:rPr>
            </w:pPr>
            <w:r>
              <w:rPr>
                <w:sz w:val="20"/>
              </w:rPr>
              <w:t>Proyecto estudio hidráulico comparativo de las zonas de deficiencia de capacidad pluvial</w:t>
            </w:r>
          </w:p>
        </w:tc>
        <w:tc>
          <w:tcPr>
            <w:tcW w:w="1236" w:type="dxa"/>
          </w:tcPr>
          <w:p w:rsidR="001E21B3" w:rsidRDefault="001E21B3"/>
        </w:tc>
        <w:tc>
          <w:tcPr>
            <w:tcW w:w="629" w:type="dxa"/>
          </w:tcPr>
          <w:p w:rsidR="001E21B3" w:rsidRDefault="001E21B3"/>
        </w:tc>
      </w:tr>
      <w:tr w:rsidR="001E21B3">
        <w:trPr>
          <w:trHeight w:hRule="exact" w:val="230"/>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6"/>
              <w:jc w:val="right"/>
              <w:rPr>
                <w:sz w:val="20"/>
              </w:rPr>
            </w:pPr>
            <w:r>
              <w:rPr>
                <w:sz w:val="20"/>
              </w:rPr>
              <w:t>246</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58"/>
        </w:trPr>
        <w:tc>
          <w:tcPr>
            <w:tcW w:w="2681" w:type="dxa"/>
          </w:tcPr>
          <w:p w:rsidR="001E21B3" w:rsidRDefault="0090667D">
            <w:pPr>
              <w:pStyle w:val="TableParagraph"/>
              <w:tabs>
                <w:tab w:val="left" w:pos="797"/>
                <w:tab w:val="left" w:pos="1277"/>
                <w:tab w:val="left" w:pos="2388"/>
              </w:tabs>
              <w:spacing w:before="2" w:line="228" w:lineRule="exact"/>
              <w:ind w:left="200" w:right="68"/>
              <w:rPr>
                <w:sz w:val="20"/>
              </w:rPr>
            </w:pPr>
            <w:r>
              <w:rPr>
                <w:sz w:val="20"/>
              </w:rPr>
              <w:t>Est.</w:t>
            </w:r>
            <w:r>
              <w:rPr>
                <w:sz w:val="20"/>
              </w:rPr>
              <w:tab/>
              <w:t>de</w:t>
            </w:r>
            <w:r>
              <w:rPr>
                <w:sz w:val="20"/>
              </w:rPr>
              <w:tab/>
            </w:r>
            <w:r>
              <w:rPr>
                <w:sz w:val="20"/>
              </w:rPr>
              <w:t>Mecánica</w:t>
            </w:r>
            <w:r>
              <w:rPr>
                <w:sz w:val="20"/>
              </w:rPr>
              <w:tab/>
              <w:t>de Suelos y Asesor,</w:t>
            </w:r>
            <w:r>
              <w:rPr>
                <w:spacing w:val="-11"/>
                <w:sz w:val="20"/>
              </w:rPr>
              <w:t xml:space="preserve"> </w:t>
            </w:r>
            <w:r>
              <w:rPr>
                <w:sz w:val="20"/>
              </w:rPr>
              <w:t>S.A.</w:t>
            </w:r>
          </w:p>
        </w:tc>
        <w:tc>
          <w:tcPr>
            <w:tcW w:w="5839" w:type="dxa"/>
            <w:vMerge w:val="restart"/>
          </w:tcPr>
          <w:p w:rsidR="001E21B3" w:rsidRDefault="0090667D">
            <w:pPr>
              <w:pStyle w:val="TableParagraph"/>
              <w:ind w:left="70" w:right="419"/>
              <w:jc w:val="both"/>
              <w:rPr>
                <w:sz w:val="20"/>
              </w:rPr>
            </w:pPr>
            <w:r>
              <w:rPr>
                <w:sz w:val="20"/>
              </w:rPr>
              <w:t>Estudios de diseño de pavimento calle Gloria de la Calzada del Rosario a la calle Cuauhtémoc en la colonia Hacienda y calle Independencia</w:t>
            </w:r>
          </w:p>
        </w:tc>
        <w:tc>
          <w:tcPr>
            <w:tcW w:w="1236" w:type="dxa"/>
          </w:tcPr>
          <w:p w:rsidR="001E21B3" w:rsidRDefault="001E21B3"/>
        </w:tc>
        <w:tc>
          <w:tcPr>
            <w:tcW w:w="629" w:type="dxa"/>
          </w:tcPr>
          <w:p w:rsidR="001E21B3" w:rsidRDefault="001E21B3"/>
        </w:tc>
      </w:tr>
      <w:tr w:rsidR="001E21B3">
        <w:trPr>
          <w:trHeight w:hRule="exact" w:val="230"/>
        </w:trPr>
        <w:tc>
          <w:tcPr>
            <w:tcW w:w="2681" w:type="dxa"/>
          </w:tcPr>
          <w:p w:rsidR="001E21B3" w:rsidRDefault="001E21B3"/>
        </w:tc>
        <w:tc>
          <w:tcPr>
            <w:tcW w:w="5839" w:type="dxa"/>
            <w:vMerge/>
          </w:tcPr>
          <w:p w:rsidR="001E21B3" w:rsidRDefault="001E21B3"/>
        </w:tc>
        <w:tc>
          <w:tcPr>
            <w:tcW w:w="1236" w:type="dxa"/>
          </w:tcPr>
          <w:p w:rsidR="001E21B3" w:rsidRDefault="0090667D">
            <w:pPr>
              <w:pStyle w:val="TableParagraph"/>
              <w:spacing w:line="227" w:lineRule="exact"/>
              <w:ind w:right="315"/>
              <w:jc w:val="right"/>
              <w:rPr>
                <w:sz w:val="20"/>
              </w:rPr>
            </w:pPr>
            <w:r>
              <w:rPr>
                <w:w w:val="95"/>
                <w:sz w:val="20"/>
              </w:rPr>
              <w:t>234</w:t>
            </w:r>
          </w:p>
        </w:tc>
        <w:tc>
          <w:tcPr>
            <w:tcW w:w="629" w:type="dxa"/>
          </w:tcPr>
          <w:p w:rsidR="001E21B3" w:rsidRDefault="0090667D">
            <w:pPr>
              <w:pStyle w:val="TableParagraph"/>
              <w:spacing w:line="227" w:lineRule="exact"/>
              <w:ind w:right="199"/>
              <w:jc w:val="right"/>
              <w:rPr>
                <w:sz w:val="20"/>
              </w:rPr>
            </w:pPr>
            <w:r>
              <w:rPr>
                <w:w w:val="99"/>
                <w:sz w:val="20"/>
              </w:rPr>
              <w:t>-</w:t>
            </w:r>
          </w:p>
        </w:tc>
      </w:tr>
      <w:tr w:rsidR="001E21B3">
        <w:trPr>
          <w:trHeight w:hRule="exact" w:val="461"/>
        </w:trPr>
        <w:tc>
          <w:tcPr>
            <w:tcW w:w="2681" w:type="dxa"/>
          </w:tcPr>
          <w:p w:rsidR="001E21B3" w:rsidRDefault="0090667D">
            <w:pPr>
              <w:pStyle w:val="TableParagraph"/>
              <w:ind w:left="200" w:right="59"/>
              <w:rPr>
                <w:sz w:val="20"/>
              </w:rPr>
            </w:pPr>
            <w:r>
              <w:rPr>
                <w:sz w:val="20"/>
              </w:rPr>
              <w:t>Constructora Jomabe, S.A. de C.V.</w:t>
            </w:r>
          </w:p>
        </w:tc>
        <w:tc>
          <w:tcPr>
            <w:tcW w:w="5839" w:type="dxa"/>
          </w:tcPr>
          <w:p w:rsidR="001E21B3" w:rsidRDefault="0090667D">
            <w:pPr>
              <w:pStyle w:val="TableParagraph"/>
              <w:ind w:left="70" w:right="401"/>
              <w:rPr>
                <w:sz w:val="20"/>
              </w:rPr>
            </w:pPr>
            <w:r>
              <w:rPr>
                <w:sz w:val="20"/>
              </w:rPr>
              <w:t>Rehabilitación de pavimento en Avenida Gómez Morín entre Vasconcelos y calle Roble</w:t>
            </w:r>
          </w:p>
        </w:tc>
        <w:tc>
          <w:tcPr>
            <w:tcW w:w="1236" w:type="dxa"/>
          </w:tcPr>
          <w:p w:rsidR="001E21B3" w:rsidRDefault="001E21B3">
            <w:pPr>
              <w:pStyle w:val="TableParagraph"/>
              <w:spacing w:before="8"/>
              <w:rPr>
                <w:rFonts w:ascii="Times New Roman"/>
                <w:sz w:val="19"/>
              </w:rPr>
            </w:pPr>
          </w:p>
          <w:p w:rsidR="001E21B3" w:rsidRDefault="0090667D">
            <w:pPr>
              <w:pStyle w:val="TableParagraph"/>
              <w:ind w:right="315"/>
              <w:jc w:val="right"/>
              <w:rPr>
                <w:sz w:val="20"/>
              </w:rPr>
            </w:pPr>
            <w:r>
              <w:rPr>
                <w:w w:val="95"/>
                <w:sz w:val="20"/>
              </w:rPr>
              <w:t>209</w:t>
            </w:r>
          </w:p>
        </w:tc>
        <w:tc>
          <w:tcPr>
            <w:tcW w:w="629" w:type="dxa"/>
          </w:tcPr>
          <w:p w:rsidR="001E21B3" w:rsidRDefault="001E21B3">
            <w:pPr>
              <w:pStyle w:val="TableParagraph"/>
              <w:spacing w:before="8"/>
              <w:rPr>
                <w:rFonts w:ascii="Times New Roman"/>
                <w:sz w:val="19"/>
              </w:rPr>
            </w:pPr>
          </w:p>
          <w:p w:rsidR="001E21B3" w:rsidRDefault="0090667D">
            <w:pPr>
              <w:pStyle w:val="TableParagraph"/>
              <w:ind w:right="199"/>
              <w:jc w:val="right"/>
              <w:rPr>
                <w:sz w:val="20"/>
              </w:rPr>
            </w:pPr>
            <w:r>
              <w:rPr>
                <w:w w:val="99"/>
                <w:sz w:val="20"/>
              </w:rPr>
              <w:t>-</w:t>
            </w:r>
          </w:p>
        </w:tc>
      </w:tr>
      <w:tr w:rsidR="001E21B3">
        <w:trPr>
          <w:trHeight w:hRule="exact" w:val="296"/>
        </w:trPr>
        <w:tc>
          <w:tcPr>
            <w:tcW w:w="2681" w:type="dxa"/>
          </w:tcPr>
          <w:p w:rsidR="001E21B3" w:rsidRDefault="0090667D">
            <w:pPr>
              <w:pStyle w:val="TableParagraph"/>
              <w:spacing w:line="227" w:lineRule="exact"/>
              <w:ind w:left="200"/>
              <w:rPr>
                <w:sz w:val="20"/>
              </w:rPr>
            </w:pPr>
            <w:r>
              <w:rPr>
                <w:sz w:val="20"/>
              </w:rPr>
              <w:t>Teléfonos de México,  S.A.</w:t>
            </w:r>
          </w:p>
        </w:tc>
        <w:tc>
          <w:tcPr>
            <w:tcW w:w="5839" w:type="dxa"/>
          </w:tcPr>
          <w:p w:rsidR="001E21B3" w:rsidRDefault="0090667D">
            <w:pPr>
              <w:pStyle w:val="TableParagraph"/>
              <w:spacing w:before="30"/>
              <w:ind w:left="70"/>
              <w:rPr>
                <w:sz w:val="20"/>
              </w:rPr>
            </w:pPr>
            <w:r>
              <w:rPr>
                <w:sz w:val="20"/>
              </w:rPr>
              <w:t>Pago de reubicación de red Telmex por obra pública    gaza</w:t>
            </w:r>
          </w:p>
        </w:tc>
        <w:tc>
          <w:tcPr>
            <w:tcW w:w="1236" w:type="dxa"/>
          </w:tcPr>
          <w:p w:rsidR="001E21B3" w:rsidRDefault="0090667D">
            <w:pPr>
              <w:pStyle w:val="TableParagraph"/>
              <w:spacing w:before="66"/>
              <w:ind w:right="315"/>
              <w:jc w:val="right"/>
              <w:rPr>
                <w:sz w:val="20"/>
              </w:rPr>
            </w:pPr>
            <w:r>
              <w:rPr>
                <w:w w:val="95"/>
                <w:sz w:val="20"/>
              </w:rPr>
              <w:t>189</w:t>
            </w:r>
          </w:p>
        </w:tc>
        <w:tc>
          <w:tcPr>
            <w:tcW w:w="629" w:type="dxa"/>
          </w:tcPr>
          <w:p w:rsidR="001E21B3" w:rsidRDefault="0090667D">
            <w:pPr>
              <w:pStyle w:val="TableParagraph"/>
              <w:spacing w:before="66"/>
              <w:ind w:right="199"/>
              <w:jc w:val="right"/>
              <w:rPr>
                <w:sz w:val="20"/>
              </w:rPr>
            </w:pPr>
            <w:r>
              <w:rPr>
                <w:w w:val="99"/>
                <w:sz w:val="20"/>
              </w:rPr>
              <w:t>-</w:t>
            </w:r>
          </w:p>
        </w:tc>
      </w:tr>
    </w:tbl>
    <w:p w:rsidR="001E21B3" w:rsidRDefault="001E21B3">
      <w:pPr>
        <w:jc w:val="right"/>
        <w:rPr>
          <w:sz w:val="20"/>
        </w:rPr>
        <w:sectPr w:rsidR="001E21B3">
          <w:pgSz w:w="12240" w:h="15840"/>
          <w:pgMar w:top="720" w:right="820" w:bottom="1200" w:left="160" w:header="520"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9"/>
        <w:rPr>
          <w:rFonts w:ascii="Times New Roman"/>
          <w:sz w:val="19"/>
        </w:rPr>
      </w:pPr>
    </w:p>
    <w:tbl>
      <w:tblPr>
        <w:tblStyle w:val="TableNormal"/>
        <w:tblW w:w="0" w:type="auto"/>
        <w:tblInd w:w="768" w:type="dxa"/>
        <w:tblBorders>
          <w:top w:val="nil"/>
          <w:left w:val="nil"/>
          <w:bottom w:val="nil"/>
          <w:right w:val="nil"/>
          <w:insideH w:val="nil"/>
          <w:insideV w:val="nil"/>
        </w:tblBorders>
        <w:tblLayout w:type="fixed"/>
        <w:tblLook w:val="01E0" w:firstRow="1" w:lastRow="1" w:firstColumn="1" w:lastColumn="1" w:noHBand="0" w:noVBand="0"/>
      </w:tblPr>
      <w:tblGrid>
        <w:gridCol w:w="2681"/>
        <w:gridCol w:w="5855"/>
        <w:gridCol w:w="974"/>
        <w:gridCol w:w="161"/>
        <w:gridCol w:w="586"/>
      </w:tblGrid>
      <w:tr w:rsidR="001E21B3">
        <w:trPr>
          <w:trHeight w:hRule="exact" w:val="261"/>
        </w:trPr>
        <w:tc>
          <w:tcPr>
            <w:tcW w:w="2681" w:type="dxa"/>
          </w:tcPr>
          <w:p w:rsidR="001E21B3" w:rsidRDefault="0090667D">
            <w:pPr>
              <w:pStyle w:val="TableParagraph"/>
              <w:spacing w:line="223" w:lineRule="exact"/>
              <w:ind w:left="200"/>
              <w:rPr>
                <w:sz w:val="20"/>
              </w:rPr>
            </w:pPr>
            <w:r>
              <w:rPr>
                <w:sz w:val="20"/>
              </w:rPr>
              <w:t>de C.V.</w:t>
            </w:r>
          </w:p>
        </w:tc>
        <w:tc>
          <w:tcPr>
            <w:tcW w:w="5855" w:type="dxa"/>
          </w:tcPr>
          <w:p w:rsidR="001E21B3" w:rsidRDefault="0090667D">
            <w:pPr>
              <w:pStyle w:val="TableParagraph"/>
              <w:spacing w:line="223" w:lineRule="exact"/>
              <w:ind w:left="70"/>
              <w:rPr>
                <w:sz w:val="20"/>
              </w:rPr>
            </w:pPr>
            <w:r>
              <w:rPr>
                <w:sz w:val="20"/>
              </w:rPr>
              <w:t>Morones Prieto - Puente Miravalle</w:t>
            </w:r>
          </w:p>
        </w:tc>
        <w:tc>
          <w:tcPr>
            <w:tcW w:w="974" w:type="dxa"/>
          </w:tcPr>
          <w:p w:rsidR="001E21B3" w:rsidRDefault="001E21B3"/>
        </w:tc>
        <w:tc>
          <w:tcPr>
            <w:tcW w:w="161" w:type="dxa"/>
          </w:tcPr>
          <w:p w:rsidR="001E21B3" w:rsidRDefault="001E21B3"/>
        </w:tc>
        <w:tc>
          <w:tcPr>
            <w:tcW w:w="586" w:type="dxa"/>
          </w:tcPr>
          <w:p w:rsidR="001E21B3" w:rsidRDefault="001E21B3"/>
        </w:tc>
      </w:tr>
      <w:tr w:rsidR="001E21B3">
        <w:trPr>
          <w:trHeight w:hRule="exact" w:val="496"/>
        </w:trPr>
        <w:tc>
          <w:tcPr>
            <w:tcW w:w="2681" w:type="dxa"/>
          </w:tcPr>
          <w:p w:rsidR="001E21B3" w:rsidRDefault="0090667D">
            <w:pPr>
              <w:pStyle w:val="TableParagraph"/>
              <w:spacing w:before="31"/>
              <w:ind w:left="200"/>
              <w:rPr>
                <w:sz w:val="20"/>
              </w:rPr>
            </w:pPr>
            <w:r>
              <w:rPr>
                <w:sz w:val="20"/>
              </w:rPr>
              <w:t>Grupo   Corporativo  Delta,</w:t>
            </w:r>
          </w:p>
          <w:p w:rsidR="001E21B3" w:rsidRDefault="0090667D">
            <w:pPr>
              <w:pStyle w:val="TableParagraph"/>
              <w:ind w:left="200"/>
              <w:rPr>
                <w:sz w:val="20"/>
              </w:rPr>
            </w:pPr>
            <w:r>
              <w:rPr>
                <w:sz w:val="20"/>
              </w:rPr>
              <w:t>S.A. de C.V.</w:t>
            </w:r>
          </w:p>
        </w:tc>
        <w:tc>
          <w:tcPr>
            <w:tcW w:w="5855" w:type="dxa"/>
          </w:tcPr>
          <w:p w:rsidR="001E21B3" w:rsidRDefault="0090667D">
            <w:pPr>
              <w:pStyle w:val="TableParagraph"/>
              <w:spacing w:before="31"/>
              <w:ind w:left="70" w:right="436"/>
              <w:rPr>
                <w:sz w:val="20"/>
              </w:rPr>
            </w:pPr>
            <w:r>
              <w:rPr>
                <w:sz w:val="20"/>
              </w:rPr>
              <w:t>Proyecto hidráulico y vial en Arroyo El Capitán de Privada Pinos a la Avenida Morones Prieto</w:t>
            </w:r>
          </w:p>
        </w:tc>
        <w:tc>
          <w:tcPr>
            <w:tcW w:w="974" w:type="dxa"/>
          </w:tcPr>
          <w:p w:rsidR="001E21B3" w:rsidRDefault="001E21B3">
            <w:pPr>
              <w:pStyle w:val="TableParagraph"/>
              <w:spacing w:before="8"/>
              <w:rPr>
                <w:rFonts w:ascii="Times New Roman"/>
              </w:rPr>
            </w:pPr>
          </w:p>
          <w:p w:rsidR="001E21B3" w:rsidRDefault="0090667D">
            <w:pPr>
              <w:pStyle w:val="TableParagraph"/>
              <w:spacing w:before="1"/>
              <w:ind w:left="-15" w:right="70"/>
              <w:jc w:val="right"/>
              <w:rPr>
                <w:sz w:val="20"/>
              </w:rPr>
            </w:pPr>
            <w:r>
              <w:rPr>
                <w:sz w:val="20"/>
              </w:rPr>
              <w:t>161</w:t>
            </w:r>
          </w:p>
        </w:tc>
        <w:tc>
          <w:tcPr>
            <w:tcW w:w="161" w:type="dxa"/>
          </w:tcPr>
          <w:p w:rsidR="001E21B3" w:rsidRDefault="001E21B3"/>
        </w:tc>
        <w:tc>
          <w:tcPr>
            <w:tcW w:w="586" w:type="dxa"/>
          </w:tcPr>
          <w:p w:rsidR="001E21B3" w:rsidRDefault="001E21B3">
            <w:pPr>
              <w:pStyle w:val="TableParagraph"/>
              <w:spacing w:before="8"/>
              <w:rPr>
                <w:rFonts w:ascii="Times New Roman"/>
              </w:rPr>
            </w:pPr>
          </w:p>
          <w:p w:rsidR="001E21B3" w:rsidRDefault="0090667D">
            <w:pPr>
              <w:pStyle w:val="TableParagraph"/>
              <w:spacing w:before="1"/>
              <w:ind w:right="70"/>
              <w:jc w:val="right"/>
              <w:rPr>
                <w:sz w:val="20"/>
              </w:rPr>
            </w:pPr>
            <w:r>
              <w:rPr>
                <w:w w:val="99"/>
                <w:sz w:val="20"/>
              </w:rPr>
              <w:t>-</w:t>
            </w:r>
          </w:p>
        </w:tc>
      </w:tr>
      <w:tr w:rsidR="001E21B3">
        <w:trPr>
          <w:trHeight w:hRule="exact" w:val="460"/>
        </w:trPr>
        <w:tc>
          <w:tcPr>
            <w:tcW w:w="2681" w:type="dxa"/>
          </w:tcPr>
          <w:p w:rsidR="001E21B3" w:rsidRDefault="0090667D">
            <w:pPr>
              <w:pStyle w:val="TableParagraph"/>
              <w:ind w:left="200"/>
              <w:rPr>
                <w:sz w:val="20"/>
              </w:rPr>
            </w:pPr>
            <w:r>
              <w:rPr>
                <w:sz w:val="20"/>
              </w:rPr>
              <w:t>Grupo Estructo, S.A. de C.V.</w:t>
            </w:r>
          </w:p>
        </w:tc>
        <w:tc>
          <w:tcPr>
            <w:tcW w:w="5855" w:type="dxa"/>
          </w:tcPr>
          <w:p w:rsidR="001E21B3" w:rsidRDefault="0090667D">
            <w:pPr>
              <w:pStyle w:val="TableParagraph"/>
              <w:ind w:left="70" w:right="436"/>
              <w:rPr>
                <w:sz w:val="20"/>
              </w:rPr>
            </w:pPr>
            <w:r>
              <w:rPr>
                <w:sz w:val="20"/>
              </w:rPr>
              <w:t>Construcción de banquetas ubicadas en Avenida Alfonso Reyes tramo Ricardo Margáin y Real San Agustín</w:t>
            </w:r>
          </w:p>
        </w:tc>
        <w:tc>
          <w:tcPr>
            <w:tcW w:w="974" w:type="dxa"/>
          </w:tcPr>
          <w:p w:rsidR="001E21B3" w:rsidRDefault="001E21B3">
            <w:pPr>
              <w:pStyle w:val="TableParagraph"/>
              <w:spacing w:before="8"/>
              <w:rPr>
                <w:rFonts w:ascii="Times New Roman"/>
                <w:sz w:val="19"/>
              </w:rPr>
            </w:pPr>
          </w:p>
          <w:p w:rsidR="001E21B3" w:rsidRDefault="0090667D">
            <w:pPr>
              <w:pStyle w:val="TableParagraph"/>
              <w:ind w:left="-15" w:right="69"/>
              <w:jc w:val="right"/>
              <w:rPr>
                <w:sz w:val="20"/>
              </w:rPr>
            </w:pPr>
            <w:r>
              <w:rPr>
                <w:w w:val="95"/>
                <w:sz w:val="20"/>
              </w:rPr>
              <w:t>147</w:t>
            </w:r>
          </w:p>
        </w:tc>
        <w:tc>
          <w:tcPr>
            <w:tcW w:w="161" w:type="dxa"/>
          </w:tcPr>
          <w:p w:rsidR="001E21B3" w:rsidRDefault="001E21B3"/>
        </w:tc>
        <w:tc>
          <w:tcPr>
            <w:tcW w:w="586" w:type="dxa"/>
          </w:tcPr>
          <w:p w:rsidR="001E21B3" w:rsidRDefault="001E21B3">
            <w:pPr>
              <w:pStyle w:val="TableParagraph"/>
              <w:spacing w:before="8"/>
              <w:rPr>
                <w:rFonts w:ascii="Times New Roman"/>
                <w:sz w:val="19"/>
              </w:rPr>
            </w:pPr>
          </w:p>
          <w:p w:rsidR="001E21B3" w:rsidRDefault="0090667D">
            <w:pPr>
              <w:pStyle w:val="TableParagraph"/>
              <w:ind w:right="70"/>
              <w:jc w:val="right"/>
              <w:rPr>
                <w:sz w:val="20"/>
              </w:rPr>
            </w:pPr>
            <w:r>
              <w:rPr>
                <w:w w:val="99"/>
                <w:sz w:val="20"/>
              </w:rPr>
              <w:t>-</w:t>
            </w:r>
          </w:p>
        </w:tc>
      </w:tr>
      <w:tr w:rsidR="001E21B3">
        <w:trPr>
          <w:trHeight w:hRule="exact" w:val="783"/>
        </w:trPr>
        <w:tc>
          <w:tcPr>
            <w:tcW w:w="2681" w:type="dxa"/>
          </w:tcPr>
          <w:p w:rsidR="001E21B3" w:rsidRDefault="0090667D">
            <w:pPr>
              <w:pStyle w:val="TableParagraph"/>
              <w:ind w:left="200" w:right="68"/>
              <w:jc w:val="both"/>
              <w:rPr>
                <w:sz w:val="20"/>
              </w:rPr>
            </w:pPr>
            <w:r>
              <w:rPr>
                <w:sz w:val="20"/>
              </w:rPr>
              <w:t>Pavimentos Conservación y Microsuperficie, S.A. de C.V.</w:t>
            </w:r>
          </w:p>
        </w:tc>
        <w:tc>
          <w:tcPr>
            <w:tcW w:w="5855" w:type="dxa"/>
          </w:tcPr>
          <w:p w:rsidR="001E21B3" w:rsidRDefault="0090667D">
            <w:pPr>
              <w:pStyle w:val="TableParagraph"/>
              <w:spacing w:before="110"/>
              <w:ind w:left="70" w:right="436"/>
              <w:rPr>
                <w:sz w:val="20"/>
              </w:rPr>
            </w:pPr>
            <w:r>
              <w:rPr>
                <w:sz w:val="20"/>
              </w:rPr>
              <w:t>Rehabilitación de calle Missouri entre Avenida  Gómez Morín y calle Río Tamazunchale en la colonia Del Valle</w:t>
            </w:r>
          </w:p>
        </w:tc>
        <w:tc>
          <w:tcPr>
            <w:tcW w:w="974" w:type="dxa"/>
            <w:tcBorders>
              <w:bottom w:val="single" w:sz="4" w:space="0" w:color="000000"/>
            </w:tcBorders>
          </w:tcPr>
          <w:p w:rsidR="001E21B3" w:rsidRDefault="001E21B3">
            <w:pPr>
              <w:pStyle w:val="TableParagraph"/>
              <w:rPr>
                <w:rFonts w:ascii="Times New Roman"/>
              </w:rPr>
            </w:pPr>
          </w:p>
          <w:p w:rsidR="001E21B3" w:rsidRDefault="001E21B3">
            <w:pPr>
              <w:pStyle w:val="TableParagraph"/>
              <w:spacing w:before="7"/>
              <w:rPr>
                <w:rFonts w:ascii="Times New Roman"/>
                <w:sz w:val="17"/>
              </w:rPr>
            </w:pPr>
          </w:p>
          <w:p w:rsidR="001E21B3" w:rsidRDefault="0090667D">
            <w:pPr>
              <w:pStyle w:val="TableParagraph"/>
              <w:ind w:right="67"/>
              <w:jc w:val="right"/>
              <w:rPr>
                <w:sz w:val="20"/>
              </w:rPr>
            </w:pPr>
            <w:r>
              <w:rPr>
                <w:w w:val="99"/>
                <w:sz w:val="20"/>
              </w:rPr>
              <w:t>9</w:t>
            </w:r>
          </w:p>
        </w:tc>
        <w:tc>
          <w:tcPr>
            <w:tcW w:w="161" w:type="dxa"/>
          </w:tcPr>
          <w:p w:rsidR="001E21B3" w:rsidRDefault="001E21B3"/>
        </w:tc>
        <w:tc>
          <w:tcPr>
            <w:tcW w:w="586" w:type="dxa"/>
            <w:tcBorders>
              <w:bottom w:val="single" w:sz="4" w:space="0" w:color="000000"/>
            </w:tcBorders>
          </w:tcPr>
          <w:p w:rsidR="001E21B3" w:rsidRDefault="001E21B3">
            <w:pPr>
              <w:pStyle w:val="TableParagraph"/>
              <w:rPr>
                <w:rFonts w:ascii="Times New Roman"/>
              </w:rPr>
            </w:pPr>
          </w:p>
          <w:p w:rsidR="001E21B3" w:rsidRDefault="001E21B3">
            <w:pPr>
              <w:pStyle w:val="TableParagraph"/>
              <w:spacing w:before="7"/>
              <w:rPr>
                <w:rFonts w:ascii="Times New Roman"/>
                <w:sz w:val="17"/>
              </w:rPr>
            </w:pPr>
          </w:p>
          <w:p w:rsidR="001E21B3" w:rsidRDefault="0090667D">
            <w:pPr>
              <w:pStyle w:val="TableParagraph"/>
              <w:ind w:right="70"/>
              <w:jc w:val="right"/>
              <w:rPr>
                <w:sz w:val="20"/>
              </w:rPr>
            </w:pPr>
            <w:r>
              <w:rPr>
                <w:w w:val="99"/>
                <w:sz w:val="20"/>
              </w:rPr>
              <w:t>-</w:t>
            </w:r>
          </w:p>
        </w:tc>
      </w:tr>
      <w:tr w:rsidR="001E21B3">
        <w:trPr>
          <w:trHeight w:hRule="exact" w:val="234"/>
        </w:trPr>
        <w:tc>
          <w:tcPr>
            <w:tcW w:w="2681" w:type="dxa"/>
          </w:tcPr>
          <w:p w:rsidR="001E21B3" w:rsidRDefault="001E21B3"/>
        </w:tc>
        <w:tc>
          <w:tcPr>
            <w:tcW w:w="5855" w:type="dxa"/>
          </w:tcPr>
          <w:p w:rsidR="001E21B3" w:rsidRDefault="0090667D">
            <w:pPr>
              <w:pStyle w:val="TableParagraph"/>
              <w:spacing w:before="4"/>
              <w:ind w:right="127"/>
              <w:jc w:val="right"/>
              <w:rPr>
                <w:sz w:val="20"/>
              </w:rPr>
            </w:pPr>
            <w:r>
              <w:rPr>
                <w:w w:val="99"/>
                <w:sz w:val="20"/>
              </w:rPr>
              <w:t>$</w:t>
            </w:r>
          </w:p>
        </w:tc>
        <w:tc>
          <w:tcPr>
            <w:tcW w:w="974" w:type="dxa"/>
            <w:tcBorders>
              <w:top w:val="single" w:sz="4" w:space="0" w:color="000000"/>
            </w:tcBorders>
          </w:tcPr>
          <w:p w:rsidR="001E21B3" w:rsidRDefault="0090667D">
            <w:pPr>
              <w:pStyle w:val="TableParagraph"/>
              <w:spacing w:line="230" w:lineRule="exact"/>
              <w:ind w:left="-15"/>
              <w:jc w:val="right"/>
              <w:rPr>
                <w:sz w:val="20"/>
              </w:rPr>
            </w:pPr>
            <w:r>
              <w:rPr>
                <w:w w:val="99"/>
                <w:sz w:val="20"/>
                <w:u w:val="thick"/>
              </w:rPr>
              <w:t xml:space="preserve"> </w:t>
            </w:r>
            <w:r>
              <w:rPr>
                <w:sz w:val="20"/>
                <w:u w:val="thick"/>
              </w:rPr>
              <w:t xml:space="preserve">  </w:t>
            </w:r>
            <w:r>
              <w:rPr>
                <w:spacing w:val="-26"/>
                <w:sz w:val="20"/>
                <w:u w:val="thick"/>
              </w:rPr>
              <w:t xml:space="preserve"> </w:t>
            </w:r>
            <w:r>
              <w:rPr>
                <w:spacing w:val="-1"/>
                <w:sz w:val="20"/>
                <w:u w:val="thick"/>
              </w:rPr>
              <w:t>318,728</w:t>
            </w:r>
            <w:r>
              <w:rPr>
                <w:spacing w:val="16"/>
                <w:sz w:val="20"/>
                <w:u w:val="thick"/>
              </w:rPr>
              <w:t xml:space="preserve"> </w:t>
            </w:r>
          </w:p>
        </w:tc>
        <w:tc>
          <w:tcPr>
            <w:tcW w:w="161" w:type="dxa"/>
          </w:tcPr>
          <w:p w:rsidR="001E21B3" w:rsidRDefault="001E21B3"/>
        </w:tc>
        <w:tc>
          <w:tcPr>
            <w:tcW w:w="586" w:type="dxa"/>
            <w:tcBorders>
              <w:top w:val="single" w:sz="4" w:space="0" w:color="000000"/>
            </w:tcBorders>
          </w:tcPr>
          <w:p w:rsidR="001E21B3" w:rsidRDefault="0090667D">
            <w:pPr>
              <w:pStyle w:val="TableParagraph"/>
              <w:spacing w:line="230" w:lineRule="exact"/>
              <w:jc w:val="right"/>
              <w:rPr>
                <w:sz w:val="20"/>
              </w:rPr>
            </w:pPr>
            <w:r>
              <w:rPr>
                <w:w w:val="99"/>
                <w:sz w:val="20"/>
                <w:u w:val="thick"/>
              </w:rPr>
              <w:t xml:space="preserve"> </w:t>
            </w:r>
            <w:r>
              <w:rPr>
                <w:sz w:val="20"/>
                <w:u w:val="thick"/>
              </w:rPr>
              <w:t xml:space="preserve">  </w:t>
            </w:r>
            <w:r>
              <w:rPr>
                <w:spacing w:val="-28"/>
                <w:sz w:val="20"/>
                <w:u w:val="thick"/>
              </w:rPr>
              <w:t xml:space="preserve"> </w:t>
            </w:r>
            <w:r>
              <w:rPr>
                <w:spacing w:val="-1"/>
                <w:w w:val="95"/>
                <w:sz w:val="20"/>
                <w:u w:val="thick"/>
              </w:rPr>
              <w:t>100</w:t>
            </w:r>
            <w:r>
              <w:rPr>
                <w:spacing w:val="18"/>
                <w:sz w:val="20"/>
                <w:u w:val="thick"/>
              </w:rPr>
              <w:t xml:space="preserve"> </w:t>
            </w:r>
          </w:p>
        </w:tc>
      </w:tr>
    </w:tbl>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9"/>
        <w:rPr>
          <w:rFonts w:ascii="Times New Roman"/>
          <w:sz w:val="26"/>
        </w:rPr>
      </w:pPr>
    </w:p>
    <w:p w:rsidR="001E21B3" w:rsidRDefault="0090667D">
      <w:pPr>
        <w:pStyle w:val="Textoindependiente"/>
        <w:spacing w:before="92"/>
        <w:ind w:left="692" w:right="104"/>
        <w:jc w:val="both"/>
      </w:pPr>
      <w:r>
        <w:t>De la inversión ejercida al cierre del ejercicio, la Dirección de Auditoría de Obra Pública y Desarrollo Urbano de la Auditoría Superior del Estado, seleccionaron las obras públicas más importantes para comprobar el cumplimiento de los aspectos normativos,</w:t>
      </w:r>
      <w:r>
        <w:t xml:space="preserve"> financieros y técnicos establecidos en los artículos de la Ley de Obras Públicas para el Estado y Municipios de Nuevo León, así como, en su caso en la Ley de Coordinación Fiscal.</w:t>
      </w:r>
    </w:p>
    <w:p w:rsidR="001E21B3" w:rsidRDefault="001E21B3">
      <w:pPr>
        <w:pStyle w:val="Textoindependiente"/>
        <w:rPr>
          <w:sz w:val="26"/>
        </w:rPr>
      </w:pPr>
    </w:p>
    <w:p w:rsidR="001E21B3" w:rsidRDefault="001E21B3">
      <w:pPr>
        <w:pStyle w:val="Textoindependiente"/>
        <w:spacing w:before="10"/>
        <w:rPr>
          <w:sz w:val="21"/>
        </w:rPr>
      </w:pPr>
    </w:p>
    <w:p w:rsidR="001E21B3" w:rsidRDefault="0090667D">
      <w:pPr>
        <w:pStyle w:val="Textoindependiente"/>
        <w:spacing w:before="1"/>
        <w:ind w:left="692"/>
        <w:jc w:val="both"/>
      </w:pPr>
      <w:r>
        <w:rPr>
          <w:u w:val="single"/>
        </w:rPr>
        <w:t>INFORMACIÓN ADICIONAL RELACIONADA CON LOS PRESUPUESTOS</w:t>
      </w:r>
    </w:p>
    <w:p w:rsidR="001E21B3" w:rsidRDefault="001E21B3">
      <w:pPr>
        <w:pStyle w:val="Textoindependiente"/>
        <w:rPr>
          <w:sz w:val="16"/>
        </w:rPr>
      </w:pPr>
    </w:p>
    <w:p w:rsidR="001E21B3" w:rsidRDefault="0090667D">
      <w:pPr>
        <w:pStyle w:val="Textoindependiente"/>
        <w:spacing w:before="92"/>
        <w:ind w:left="692"/>
      </w:pPr>
      <w:r>
        <w:t xml:space="preserve">A continuación se </w:t>
      </w:r>
      <w:r>
        <w:t>presenta para fines informativos un cuadro comparativo del Presupuesto de Ingresos y Egresos del año 2018, contra los importes reales, mostrando sus variaciones:</w:t>
      </w:r>
    </w:p>
    <w:p w:rsidR="001E21B3" w:rsidRDefault="001E21B3">
      <w:pPr>
        <w:pStyle w:val="Textoindependiente"/>
        <w:spacing w:before="4"/>
      </w:pPr>
    </w:p>
    <w:tbl>
      <w:tblPr>
        <w:tblStyle w:val="TableNormal"/>
        <w:tblW w:w="0" w:type="auto"/>
        <w:tblInd w:w="823" w:type="dxa"/>
        <w:tblBorders>
          <w:top w:val="nil"/>
          <w:left w:val="nil"/>
          <w:bottom w:val="nil"/>
          <w:right w:val="nil"/>
          <w:insideH w:val="nil"/>
          <w:insideV w:val="nil"/>
        </w:tblBorders>
        <w:tblLayout w:type="fixed"/>
        <w:tblLook w:val="01E0" w:firstRow="1" w:lastRow="1" w:firstColumn="1" w:lastColumn="1" w:noHBand="0" w:noVBand="0"/>
      </w:tblPr>
      <w:tblGrid>
        <w:gridCol w:w="4466"/>
        <w:gridCol w:w="498"/>
        <w:gridCol w:w="1116"/>
        <w:gridCol w:w="396"/>
        <w:gridCol w:w="1325"/>
        <w:gridCol w:w="396"/>
        <w:gridCol w:w="1066"/>
        <w:gridCol w:w="238"/>
        <w:gridCol w:w="682"/>
      </w:tblGrid>
      <w:tr w:rsidR="001E21B3">
        <w:trPr>
          <w:trHeight w:hRule="exact" w:val="204"/>
        </w:trPr>
        <w:tc>
          <w:tcPr>
            <w:tcW w:w="4466" w:type="dxa"/>
          </w:tcPr>
          <w:p w:rsidR="001E21B3" w:rsidRDefault="001E21B3"/>
        </w:tc>
        <w:tc>
          <w:tcPr>
            <w:tcW w:w="498" w:type="dxa"/>
            <w:vMerge w:val="restart"/>
          </w:tcPr>
          <w:p w:rsidR="001E21B3" w:rsidRDefault="001E21B3"/>
        </w:tc>
        <w:tc>
          <w:tcPr>
            <w:tcW w:w="1116" w:type="dxa"/>
            <w:vMerge w:val="restart"/>
          </w:tcPr>
          <w:p w:rsidR="001E21B3" w:rsidRDefault="0090667D">
            <w:pPr>
              <w:pStyle w:val="TableParagraph"/>
              <w:ind w:left="369" w:right="236" w:hanging="120"/>
              <w:rPr>
                <w:sz w:val="18"/>
              </w:rPr>
            </w:pPr>
            <w:r>
              <w:rPr>
                <w:sz w:val="18"/>
                <w:u w:val="single"/>
              </w:rPr>
              <w:t>Importe Rea</w:t>
            </w:r>
            <w:r>
              <w:rPr>
                <w:sz w:val="18"/>
              </w:rPr>
              <w:t>l</w:t>
            </w:r>
          </w:p>
        </w:tc>
        <w:tc>
          <w:tcPr>
            <w:tcW w:w="396" w:type="dxa"/>
            <w:vMerge w:val="restart"/>
          </w:tcPr>
          <w:p w:rsidR="001E21B3" w:rsidRDefault="001E21B3"/>
        </w:tc>
        <w:tc>
          <w:tcPr>
            <w:tcW w:w="1325" w:type="dxa"/>
            <w:vMerge w:val="restart"/>
          </w:tcPr>
          <w:p w:rsidR="001E21B3" w:rsidRDefault="0090667D">
            <w:pPr>
              <w:pStyle w:val="TableParagraph"/>
              <w:ind w:left="156" w:right="138" w:firstLine="199"/>
              <w:rPr>
                <w:sz w:val="18"/>
              </w:rPr>
            </w:pPr>
            <w:r>
              <w:rPr>
                <w:sz w:val="18"/>
                <w:u w:val="single"/>
              </w:rPr>
              <w:t>Importe Presupuesto</w:t>
            </w:r>
          </w:p>
        </w:tc>
        <w:tc>
          <w:tcPr>
            <w:tcW w:w="396" w:type="dxa"/>
          </w:tcPr>
          <w:p w:rsidR="001E21B3" w:rsidRDefault="001E21B3"/>
        </w:tc>
        <w:tc>
          <w:tcPr>
            <w:tcW w:w="1066" w:type="dxa"/>
          </w:tcPr>
          <w:p w:rsidR="001E21B3" w:rsidRDefault="0090667D">
            <w:pPr>
              <w:pStyle w:val="TableParagraph"/>
              <w:spacing w:line="201" w:lineRule="exact"/>
              <w:ind w:left="156"/>
              <w:rPr>
                <w:sz w:val="18"/>
              </w:rPr>
            </w:pPr>
            <w:r>
              <w:rPr>
                <w:sz w:val="18"/>
                <w:u w:val="single"/>
              </w:rPr>
              <w:t>Variación</w:t>
            </w:r>
          </w:p>
        </w:tc>
        <w:tc>
          <w:tcPr>
            <w:tcW w:w="238" w:type="dxa"/>
          </w:tcPr>
          <w:p w:rsidR="001E21B3" w:rsidRDefault="001E21B3"/>
        </w:tc>
        <w:tc>
          <w:tcPr>
            <w:tcW w:w="682" w:type="dxa"/>
          </w:tcPr>
          <w:p w:rsidR="001E21B3" w:rsidRDefault="001E21B3"/>
        </w:tc>
      </w:tr>
      <w:tr w:rsidR="001E21B3">
        <w:trPr>
          <w:trHeight w:hRule="exact" w:val="253"/>
        </w:trPr>
        <w:tc>
          <w:tcPr>
            <w:tcW w:w="4466" w:type="dxa"/>
          </w:tcPr>
          <w:p w:rsidR="001E21B3" w:rsidRDefault="0090667D">
            <w:pPr>
              <w:pStyle w:val="TableParagraph"/>
              <w:spacing w:line="204" w:lineRule="exact"/>
              <w:ind w:left="1925" w:right="1730"/>
              <w:jc w:val="center"/>
              <w:rPr>
                <w:sz w:val="18"/>
              </w:rPr>
            </w:pPr>
            <w:r>
              <w:rPr>
                <w:sz w:val="18"/>
                <w:u w:val="single"/>
              </w:rPr>
              <w:t>Concepto</w:t>
            </w:r>
          </w:p>
        </w:tc>
        <w:tc>
          <w:tcPr>
            <w:tcW w:w="498" w:type="dxa"/>
            <w:vMerge/>
          </w:tcPr>
          <w:p w:rsidR="001E21B3" w:rsidRDefault="001E21B3"/>
        </w:tc>
        <w:tc>
          <w:tcPr>
            <w:tcW w:w="1116" w:type="dxa"/>
            <w:vMerge/>
          </w:tcPr>
          <w:p w:rsidR="001E21B3" w:rsidRDefault="001E21B3"/>
        </w:tc>
        <w:tc>
          <w:tcPr>
            <w:tcW w:w="396" w:type="dxa"/>
            <w:vMerge/>
          </w:tcPr>
          <w:p w:rsidR="001E21B3" w:rsidRDefault="001E21B3"/>
        </w:tc>
        <w:tc>
          <w:tcPr>
            <w:tcW w:w="1325" w:type="dxa"/>
            <w:vMerge/>
          </w:tcPr>
          <w:p w:rsidR="001E21B3" w:rsidRDefault="001E21B3"/>
        </w:tc>
        <w:tc>
          <w:tcPr>
            <w:tcW w:w="396" w:type="dxa"/>
          </w:tcPr>
          <w:p w:rsidR="001E21B3" w:rsidRDefault="001E21B3"/>
        </w:tc>
        <w:tc>
          <w:tcPr>
            <w:tcW w:w="1066" w:type="dxa"/>
          </w:tcPr>
          <w:p w:rsidR="001E21B3" w:rsidRDefault="0090667D">
            <w:pPr>
              <w:pStyle w:val="TableParagraph"/>
              <w:spacing w:line="204" w:lineRule="exact"/>
              <w:ind w:left="225"/>
              <w:rPr>
                <w:sz w:val="18"/>
              </w:rPr>
            </w:pPr>
            <w:r>
              <w:rPr>
                <w:sz w:val="18"/>
                <w:u w:val="single"/>
              </w:rPr>
              <w:t>Importe</w:t>
            </w:r>
          </w:p>
        </w:tc>
        <w:tc>
          <w:tcPr>
            <w:tcW w:w="238" w:type="dxa"/>
          </w:tcPr>
          <w:p w:rsidR="001E21B3" w:rsidRDefault="001E21B3"/>
        </w:tc>
        <w:tc>
          <w:tcPr>
            <w:tcW w:w="682" w:type="dxa"/>
          </w:tcPr>
          <w:p w:rsidR="001E21B3" w:rsidRDefault="0090667D">
            <w:pPr>
              <w:pStyle w:val="TableParagraph"/>
              <w:spacing w:line="204" w:lineRule="exact"/>
              <w:ind w:right="1"/>
              <w:jc w:val="center"/>
              <w:rPr>
                <w:sz w:val="18"/>
              </w:rPr>
            </w:pPr>
            <w:r>
              <w:rPr>
                <w:w w:val="99"/>
                <w:sz w:val="18"/>
                <w:u w:val="single"/>
              </w:rPr>
              <w:t>%</w:t>
            </w:r>
          </w:p>
        </w:tc>
      </w:tr>
      <w:tr w:rsidR="001E21B3">
        <w:trPr>
          <w:trHeight w:hRule="exact" w:val="253"/>
        </w:trPr>
        <w:tc>
          <w:tcPr>
            <w:tcW w:w="4466" w:type="dxa"/>
          </w:tcPr>
          <w:p w:rsidR="001E21B3" w:rsidRDefault="0090667D">
            <w:pPr>
              <w:pStyle w:val="TableParagraph"/>
              <w:spacing w:before="43"/>
              <w:ind w:left="200"/>
              <w:rPr>
                <w:sz w:val="18"/>
              </w:rPr>
            </w:pPr>
            <w:r>
              <w:rPr>
                <w:sz w:val="18"/>
                <w:u w:val="single"/>
              </w:rPr>
              <w:t>Ingresos y otros beneficios</w:t>
            </w:r>
          </w:p>
        </w:tc>
        <w:tc>
          <w:tcPr>
            <w:tcW w:w="498" w:type="dxa"/>
          </w:tcPr>
          <w:p w:rsidR="001E21B3" w:rsidRDefault="001E21B3"/>
        </w:tc>
        <w:tc>
          <w:tcPr>
            <w:tcW w:w="1116" w:type="dxa"/>
          </w:tcPr>
          <w:p w:rsidR="001E21B3" w:rsidRDefault="001E21B3"/>
        </w:tc>
        <w:tc>
          <w:tcPr>
            <w:tcW w:w="396" w:type="dxa"/>
          </w:tcPr>
          <w:p w:rsidR="001E21B3" w:rsidRDefault="001E21B3"/>
        </w:tc>
        <w:tc>
          <w:tcPr>
            <w:tcW w:w="1325" w:type="dxa"/>
          </w:tcPr>
          <w:p w:rsidR="001E21B3" w:rsidRDefault="001E21B3"/>
        </w:tc>
        <w:tc>
          <w:tcPr>
            <w:tcW w:w="396" w:type="dxa"/>
          </w:tcPr>
          <w:p w:rsidR="001E21B3" w:rsidRDefault="001E21B3"/>
        </w:tc>
        <w:tc>
          <w:tcPr>
            <w:tcW w:w="1066" w:type="dxa"/>
          </w:tcPr>
          <w:p w:rsidR="001E21B3" w:rsidRDefault="001E21B3"/>
        </w:tc>
        <w:tc>
          <w:tcPr>
            <w:tcW w:w="238" w:type="dxa"/>
          </w:tcPr>
          <w:p w:rsidR="001E21B3" w:rsidRDefault="001E21B3"/>
        </w:tc>
        <w:tc>
          <w:tcPr>
            <w:tcW w:w="682" w:type="dxa"/>
          </w:tcPr>
          <w:p w:rsidR="001E21B3" w:rsidRDefault="001E21B3"/>
        </w:tc>
      </w:tr>
      <w:tr w:rsidR="001E21B3">
        <w:trPr>
          <w:trHeight w:hRule="exact" w:val="206"/>
        </w:trPr>
        <w:tc>
          <w:tcPr>
            <w:tcW w:w="4466" w:type="dxa"/>
          </w:tcPr>
          <w:p w:rsidR="001E21B3" w:rsidRDefault="0090667D">
            <w:pPr>
              <w:pStyle w:val="TableParagraph"/>
              <w:spacing w:line="204" w:lineRule="exact"/>
              <w:ind w:left="200"/>
              <w:rPr>
                <w:sz w:val="18"/>
              </w:rPr>
            </w:pPr>
            <w:r>
              <w:rPr>
                <w:sz w:val="18"/>
              </w:rPr>
              <w:t>Impuestos</w:t>
            </w:r>
          </w:p>
        </w:tc>
        <w:tc>
          <w:tcPr>
            <w:tcW w:w="498" w:type="dxa"/>
          </w:tcPr>
          <w:p w:rsidR="001E21B3" w:rsidRDefault="0090667D">
            <w:pPr>
              <w:pStyle w:val="TableParagraph"/>
              <w:spacing w:line="204" w:lineRule="exact"/>
              <w:ind w:left="210"/>
              <w:rPr>
                <w:sz w:val="18"/>
              </w:rPr>
            </w:pPr>
            <w:r>
              <w:rPr>
                <w:w w:val="99"/>
                <w:sz w:val="18"/>
              </w:rPr>
              <w:t>$</w:t>
            </w:r>
          </w:p>
        </w:tc>
        <w:tc>
          <w:tcPr>
            <w:tcW w:w="1116" w:type="dxa"/>
          </w:tcPr>
          <w:p w:rsidR="001E21B3" w:rsidRDefault="0090667D">
            <w:pPr>
              <w:pStyle w:val="TableParagraph"/>
              <w:spacing w:line="204" w:lineRule="exact"/>
              <w:ind w:left="203"/>
              <w:rPr>
                <w:sz w:val="18"/>
              </w:rPr>
            </w:pPr>
            <w:r>
              <w:rPr>
                <w:sz w:val="18"/>
              </w:rPr>
              <w:t>1,180,727</w:t>
            </w:r>
          </w:p>
        </w:tc>
        <w:tc>
          <w:tcPr>
            <w:tcW w:w="396" w:type="dxa"/>
          </w:tcPr>
          <w:p w:rsidR="001E21B3" w:rsidRDefault="0090667D">
            <w:pPr>
              <w:pStyle w:val="TableParagraph"/>
              <w:spacing w:line="204" w:lineRule="exact"/>
              <w:ind w:left="107"/>
              <w:rPr>
                <w:sz w:val="18"/>
              </w:rPr>
            </w:pPr>
            <w:r>
              <w:rPr>
                <w:w w:val="99"/>
                <w:sz w:val="18"/>
              </w:rPr>
              <w:t>$</w:t>
            </w:r>
          </w:p>
        </w:tc>
        <w:tc>
          <w:tcPr>
            <w:tcW w:w="1325" w:type="dxa"/>
          </w:tcPr>
          <w:p w:rsidR="001E21B3" w:rsidRDefault="0090667D">
            <w:pPr>
              <w:pStyle w:val="TableParagraph"/>
              <w:spacing w:line="204" w:lineRule="exact"/>
              <w:ind w:left="566"/>
              <w:rPr>
                <w:sz w:val="18"/>
              </w:rPr>
            </w:pPr>
            <w:r>
              <w:rPr>
                <w:sz w:val="18"/>
              </w:rPr>
              <w:t>995,369</w:t>
            </w:r>
          </w:p>
        </w:tc>
        <w:tc>
          <w:tcPr>
            <w:tcW w:w="396" w:type="dxa"/>
          </w:tcPr>
          <w:p w:rsidR="001E21B3" w:rsidRDefault="0090667D">
            <w:pPr>
              <w:pStyle w:val="TableParagraph"/>
              <w:spacing w:line="204" w:lineRule="exact"/>
              <w:ind w:left="108"/>
              <w:rPr>
                <w:sz w:val="18"/>
              </w:rPr>
            </w:pPr>
            <w:r>
              <w:rPr>
                <w:w w:val="99"/>
                <w:sz w:val="18"/>
              </w:rPr>
              <w:t>$</w:t>
            </w:r>
          </w:p>
        </w:tc>
        <w:tc>
          <w:tcPr>
            <w:tcW w:w="1066" w:type="dxa"/>
          </w:tcPr>
          <w:p w:rsidR="001E21B3" w:rsidRDefault="0090667D">
            <w:pPr>
              <w:pStyle w:val="TableParagraph"/>
              <w:spacing w:line="204" w:lineRule="exact"/>
              <w:ind w:left="307"/>
              <w:rPr>
                <w:sz w:val="18"/>
              </w:rPr>
            </w:pPr>
            <w:r>
              <w:rPr>
                <w:sz w:val="18"/>
              </w:rPr>
              <w:t>185,358</w:t>
            </w:r>
          </w:p>
        </w:tc>
        <w:tc>
          <w:tcPr>
            <w:tcW w:w="238" w:type="dxa"/>
          </w:tcPr>
          <w:p w:rsidR="001E21B3" w:rsidRDefault="001E21B3"/>
        </w:tc>
        <w:tc>
          <w:tcPr>
            <w:tcW w:w="682" w:type="dxa"/>
          </w:tcPr>
          <w:p w:rsidR="001E21B3" w:rsidRDefault="0090667D">
            <w:pPr>
              <w:pStyle w:val="TableParagraph"/>
              <w:spacing w:line="204" w:lineRule="exact"/>
              <w:ind w:left="374"/>
              <w:rPr>
                <w:sz w:val="18"/>
              </w:rPr>
            </w:pPr>
            <w:r>
              <w:rPr>
                <w:sz w:val="18"/>
              </w:rPr>
              <w:t>19</w:t>
            </w:r>
          </w:p>
        </w:tc>
      </w:tr>
      <w:tr w:rsidR="001E21B3">
        <w:trPr>
          <w:trHeight w:hRule="exact" w:val="206"/>
        </w:trPr>
        <w:tc>
          <w:tcPr>
            <w:tcW w:w="4466" w:type="dxa"/>
          </w:tcPr>
          <w:p w:rsidR="001E21B3" w:rsidRDefault="0090667D">
            <w:pPr>
              <w:pStyle w:val="TableParagraph"/>
              <w:spacing w:line="204" w:lineRule="exact"/>
              <w:ind w:left="200"/>
              <w:rPr>
                <w:sz w:val="18"/>
              </w:rPr>
            </w:pPr>
            <w:r>
              <w:rPr>
                <w:sz w:val="18"/>
              </w:rPr>
              <w:t>Derechos</w:t>
            </w:r>
          </w:p>
        </w:tc>
        <w:tc>
          <w:tcPr>
            <w:tcW w:w="498" w:type="dxa"/>
          </w:tcPr>
          <w:p w:rsidR="001E21B3" w:rsidRDefault="001E21B3"/>
        </w:tc>
        <w:tc>
          <w:tcPr>
            <w:tcW w:w="1116" w:type="dxa"/>
          </w:tcPr>
          <w:p w:rsidR="001E21B3" w:rsidRDefault="0090667D">
            <w:pPr>
              <w:pStyle w:val="TableParagraph"/>
              <w:spacing w:line="204" w:lineRule="exact"/>
              <w:ind w:right="107"/>
              <w:jc w:val="right"/>
              <w:rPr>
                <w:sz w:val="18"/>
              </w:rPr>
            </w:pPr>
            <w:r>
              <w:rPr>
                <w:sz w:val="18"/>
              </w:rPr>
              <w:t>157,779</w:t>
            </w:r>
          </w:p>
        </w:tc>
        <w:tc>
          <w:tcPr>
            <w:tcW w:w="396" w:type="dxa"/>
          </w:tcPr>
          <w:p w:rsidR="001E21B3" w:rsidRDefault="001E21B3"/>
        </w:tc>
        <w:tc>
          <w:tcPr>
            <w:tcW w:w="1325" w:type="dxa"/>
          </w:tcPr>
          <w:p w:rsidR="001E21B3" w:rsidRDefault="0090667D">
            <w:pPr>
              <w:pStyle w:val="TableParagraph"/>
              <w:spacing w:line="204" w:lineRule="exact"/>
              <w:ind w:left="667"/>
              <w:rPr>
                <w:sz w:val="18"/>
              </w:rPr>
            </w:pPr>
            <w:r>
              <w:rPr>
                <w:sz w:val="18"/>
              </w:rPr>
              <w:t>77,043</w:t>
            </w:r>
          </w:p>
        </w:tc>
        <w:tc>
          <w:tcPr>
            <w:tcW w:w="396" w:type="dxa"/>
          </w:tcPr>
          <w:p w:rsidR="001E21B3" w:rsidRDefault="001E21B3"/>
        </w:tc>
        <w:tc>
          <w:tcPr>
            <w:tcW w:w="1066" w:type="dxa"/>
          </w:tcPr>
          <w:p w:rsidR="001E21B3" w:rsidRDefault="0090667D">
            <w:pPr>
              <w:pStyle w:val="TableParagraph"/>
              <w:spacing w:line="204" w:lineRule="exact"/>
              <w:ind w:left="407"/>
              <w:rPr>
                <w:sz w:val="18"/>
              </w:rPr>
            </w:pPr>
            <w:r>
              <w:rPr>
                <w:sz w:val="18"/>
              </w:rPr>
              <w:t>80,736</w:t>
            </w:r>
          </w:p>
        </w:tc>
        <w:tc>
          <w:tcPr>
            <w:tcW w:w="238" w:type="dxa"/>
          </w:tcPr>
          <w:p w:rsidR="001E21B3" w:rsidRDefault="001E21B3"/>
        </w:tc>
        <w:tc>
          <w:tcPr>
            <w:tcW w:w="682" w:type="dxa"/>
          </w:tcPr>
          <w:p w:rsidR="001E21B3" w:rsidRDefault="0090667D">
            <w:pPr>
              <w:pStyle w:val="TableParagraph"/>
              <w:spacing w:line="204" w:lineRule="exact"/>
              <w:ind w:left="273"/>
              <w:rPr>
                <w:sz w:val="18"/>
              </w:rPr>
            </w:pPr>
            <w:r>
              <w:rPr>
                <w:sz w:val="18"/>
              </w:rPr>
              <w:t>105</w:t>
            </w:r>
          </w:p>
        </w:tc>
      </w:tr>
      <w:tr w:rsidR="001E21B3">
        <w:trPr>
          <w:trHeight w:hRule="exact" w:val="208"/>
        </w:trPr>
        <w:tc>
          <w:tcPr>
            <w:tcW w:w="4466" w:type="dxa"/>
          </w:tcPr>
          <w:p w:rsidR="001E21B3" w:rsidRDefault="0090667D">
            <w:pPr>
              <w:pStyle w:val="TableParagraph"/>
              <w:spacing w:line="204" w:lineRule="exact"/>
              <w:ind w:left="200"/>
              <w:rPr>
                <w:sz w:val="18"/>
              </w:rPr>
            </w:pPr>
            <w:r>
              <w:rPr>
                <w:sz w:val="18"/>
              </w:rPr>
              <w:t>Contribuciones por Nuevos Fraccionamientos</w:t>
            </w:r>
          </w:p>
        </w:tc>
        <w:tc>
          <w:tcPr>
            <w:tcW w:w="498" w:type="dxa"/>
          </w:tcPr>
          <w:p w:rsidR="001E21B3" w:rsidRDefault="001E21B3"/>
        </w:tc>
        <w:tc>
          <w:tcPr>
            <w:tcW w:w="1116" w:type="dxa"/>
          </w:tcPr>
          <w:p w:rsidR="001E21B3" w:rsidRDefault="0090667D">
            <w:pPr>
              <w:pStyle w:val="TableParagraph"/>
              <w:spacing w:line="204" w:lineRule="exact"/>
              <w:ind w:right="108"/>
              <w:jc w:val="right"/>
              <w:rPr>
                <w:sz w:val="18"/>
              </w:rPr>
            </w:pPr>
            <w:r>
              <w:rPr>
                <w:w w:val="99"/>
                <w:sz w:val="18"/>
              </w:rPr>
              <w:t>-</w:t>
            </w:r>
          </w:p>
        </w:tc>
        <w:tc>
          <w:tcPr>
            <w:tcW w:w="396" w:type="dxa"/>
          </w:tcPr>
          <w:p w:rsidR="001E21B3" w:rsidRDefault="001E21B3"/>
        </w:tc>
        <w:tc>
          <w:tcPr>
            <w:tcW w:w="1325" w:type="dxa"/>
          </w:tcPr>
          <w:p w:rsidR="001E21B3" w:rsidRDefault="0090667D">
            <w:pPr>
              <w:pStyle w:val="TableParagraph"/>
              <w:spacing w:line="204" w:lineRule="exact"/>
              <w:ind w:left="667"/>
              <w:rPr>
                <w:sz w:val="18"/>
              </w:rPr>
            </w:pPr>
            <w:r>
              <w:rPr>
                <w:sz w:val="18"/>
              </w:rPr>
              <w:t>13,324</w:t>
            </w:r>
          </w:p>
        </w:tc>
        <w:tc>
          <w:tcPr>
            <w:tcW w:w="396" w:type="dxa"/>
          </w:tcPr>
          <w:p w:rsidR="001E21B3" w:rsidRDefault="001E21B3"/>
        </w:tc>
        <w:tc>
          <w:tcPr>
            <w:tcW w:w="1066" w:type="dxa"/>
          </w:tcPr>
          <w:p w:rsidR="001E21B3" w:rsidRDefault="0090667D">
            <w:pPr>
              <w:pStyle w:val="TableParagraph"/>
              <w:spacing w:line="204" w:lineRule="exact"/>
              <w:ind w:left="287"/>
              <w:rPr>
                <w:sz w:val="18"/>
              </w:rPr>
            </w:pPr>
            <w:r>
              <w:rPr>
                <w:sz w:val="18"/>
              </w:rPr>
              <w:t>(13,324)</w:t>
            </w:r>
          </w:p>
        </w:tc>
        <w:tc>
          <w:tcPr>
            <w:tcW w:w="238" w:type="dxa"/>
          </w:tcPr>
          <w:p w:rsidR="001E21B3" w:rsidRDefault="001E21B3"/>
        </w:tc>
        <w:tc>
          <w:tcPr>
            <w:tcW w:w="682" w:type="dxa"/>
          </w:tcPr>
          <w:p w:rsidR="001E21B3" w:rsidRDefault="0090667D">
            <w:pPr>
              <w:pStyle w:val="TableParagraph"/>
              <w:spacing w:line="204" w:lineRule="exact"/>
              <w:ind w:left="153"/>
              <w:rPr>
                <w:sz w:val="18"/>
              </w:rPr>
            </w:pPr>
            <w:r>
              <w:rPr>
                <w:sz w:val="18"/>
              </w:rPr>
              <w:t>(100)</w:t>
            </w:r>
          </w:p>
        </w:tc>
      </w:tr>
      <w:tr w:rsidR="001E21B3">
        <w:trPr>
          <w:trHeight w:hRule="exact" w:val="208"/>
        </w:trPr>
        <w:tc>
          <w:tcPr>
            <w:tcW w:w="4466" w:type="dxa"/>
          </w:tcPr>
          <w:p w:rsidR="001E21B3" w:rsidRDefault="0090667D">
            <w:pPr>
              <w:pStyle w:val="TableParagraph"/>
              <w:spacing w:line="205" w:lineRule="exact"/>
              <w:ind w:left="200"/>
              <w:rPr>
                <w:sz w:val="18"/>
              </w:rPr>
            </w:pPr>
            <w:r>
              <w:rPr>
                <w:sz w:val="18"/>
              </w:rPr>
              <w:t>Productos de Tipo Corriente</w:t>
            </w:r>
          </w:p>
        </w:tc>
        <w:tc>
          <w:tcPr>
            <w:tcW w:w="498" w:type="dxa"/>
          </w:tcPr>
          <w:p w:rsidR="001E21B3" w:rsidRDefault="001E21B3"/>
        </w:tc>
        <w:tc>
          <w:tcPr>
            <w:tcW w:w="1116" w:type="dxa"/>
          </w:tcPr>
          <w:p w:rsidR="001E21B3" w:rsidRDefault="0090667D">
            <w:pPr>
              <w:pStyle w:val="TableParagraph"/>
              <w:spacing w:line="205" w:lineRule="exact"/>
              <w:ind w:right="107"/>
              <w:jc w:val="right"/>
              <w:rPr>
                <w:sz w:val="18"/>
              </w:rPr>
            </w:pPr>
            <w:r>
              <w:rPr>
                <w:sz w:val="18"/>
              </w:rPr>
              <w:t>152,013</w:t>
            </w:r>
          </w:p>
        </w:tc>
        <w:tc>
          <w:tcPr>
            <w:tcW w:w="396" w:type="dxa"/>
          </w:tcPr>
          <w:p w:rsidR="001E21B3" w:rsidRDefault="001E21B3"/>
        </w:tc>
        <w:tc>
          <w:tcPr>
            <w:tcW w:w="1325" w:type="dxa"/>
          </w:tcPr>
          <w:p w:rsidR="001E21B3" w:rsidRDefault="0090667D">
            <w:pPr>
              <w:pStyle w:val="TableParagraph"/>
              <w:spacing w:line="205" w:lineRule="exact"/>
              <w:ind w:left="667"/>
              <w:rPr>
                <w:sz w:val="18"/>
              </w:rPr>
            </w:pPr>
            <w:r>
              <w:rPr>
                <w:sz w:val="18"/>
              </w:rPr>
              <w:t>58,463</w:t>
            </w:r>
          </w:p>
        </w:tc>
        <w:tc>
          <w:tcPr>
            <w:tcW w:w="396" w:type="dxa"/>
          </w:tcPr>
          <w:p w:rsidR="001E21B3" w:rsidRDefault="001E21B3"/>
        </w:tc>
        <w:tc>
          <w:tcPr>
            <w:tcW w:w="1066" w:type="dxa"/>
          </w:tcPr>
          <w:p w:rsidR="001E21B3" w:rsidRDefault="0090667D">
            <w:pPr>
              <w:pStyle w:val="TableParagraph"/>
              <w:spacing w:line="205" w:lineRule="exact"/>
              <w:ind w:left="407"/>
              <w:rPr>
                <w:sz w:val="18"/>
              </w:rPr>
            </w:pPr>
            <w:r>
              <w:rPr>
                <w:sz w:val="18"/>
              </w:rPr>
              <w:t>93,550</w:t>
            </w:r>
          </w:p>
        </w:tc>
        <w:tc>
          <w:tcPr>
            <w:tcW w:w="238" w:type="dxa"/>
          </w:tcPr>
          <w:p w:rsidR="001E21B3" w:rsidRDefault="001E21B3"/>
        </w:tc>
        <w:tc>
          <w:tcPr>
            <w:tcW w:w="682" w:type="dxa"/>
          </w:tcPr>
          <w:p w:rsidR="001E21B3" w:rsidRDefault="0090667D">
            <w:pPr>
              <w:pStyle w:val="TableParagraph"/>
              <w:spacing w:line="205" w:lineRule="exact"/>
              <w:ind w:left="273"/>
              <w:rPr>
                <w:sz w:val="18"/>
              </w:rPr>
            </w:pPr>
            <w:r>
              <w:rPr>
                <w:sz w:val="18"/>
              </w:rPr>
              <w:t>160</w:t>
            </w:r>
          </w:p>
        </w:tc>
      </w:tr>
      <w:tr w:rsidR="001E21B3">
        <w:trPr>
          <w:trHeight w:hRule="exact" w:val="206"/>
        </w:trPr>
        <w:tc>
          <w:tcPr>
            <w:tcW w:w="4466" w:type="dxa"/>
          </w:tcPr>
          <w:p w:rsidR="001E21B3" w:rsidRDefault="0090667D">
            <w:pPr>
              <w:pStyle w:val="TableParagraph"/>
              <w:spacing w:line="204" w:lineRule="exact"/>
              <w:ind w:left="200"/>
              <w:rPr>
                <w:sz w:val="18"/>
              </w:rPr>
            </w:pPr>
            <w:r>
              <w:rPr>
                <w:sz w:val="18"/>
              </w:rPr>
              <w:t>Aprovechamientos de Tipo Corriente</w:t>
            </w:r>
          </w:p>
        </w:tc>
        <w:tc>
          <w:tcPr>
            <w:tcW w:w="498" w:type="dxa"/>
          </w:tcPr>
          <w:p w:rsidR="001E21B3" w:rsidRDefault="001E21B3"/>
        </w:tc>
        <w:tc>
          <w:tcPr>
            <w:tcW w:w="1116" w:type="dxa"/>
          </w:tcPr>
          <w:p w:rsidR="001E21B3" w:rsidRDefault="0090667D">
            <w:pPr>
              <w:pStyle w:val="TableParagraph"/>
              <w:spacing w:line="204" w:lineRule="exact"/>
              <w:ind w:right="106"/>
              <w:jc w:val="right"/>
              <w:rPr>
                <w:sz w:val="18"/>
              </w:rPr>
            </w:pPr>
            <w:r>
              <w:rPr>
                <w:sz w:val="18"/>
              </w:rPr>
              <w:t>92,557</w:t>
            </w:r>
          </w:p>
        </w:tc>
        <w:tc>
          <w:tcPr>
            <w:tcW w:w="396" w:type="dxa"/>
          </w:tcPr>
          <w:p w:rsidR="001E21B3" w:rsidRDefault="001E21B3"/>
        </w:tc>
        <w:tc>
          <w:tcPr>
            <w:tcW w:w="1325" w:type="dxa"/>
          </w:tcPr>
          <w:p w:rsidR="001E21B3" w:rsidRDefault="0090667D">
            <w:pPr>
              <w:pStyle w:val="TableParagraph"/>
              <w:spacing w:line="204" w:lineRule="exact"/>
              <w:ind w:left="667"/>
              <w:rPr>
                <w:sz w:val="18"/>
              </w:rPr>
            </w:pPr>
            <w:r>
              <w:rPr>
                <w:sz w:val="18"/>
              </w:rPr>
              <w:t>64,748</w:t>
            </w:r>
          </w:p>
        </w:tc>
        <w:tc>
          <w:tcPr>
            <w:tcW w:w="396" w:type="dxa"/>
          </w:tcPr>
          <w:p w:rsidR="001E21B3" w:rsidRDefault="001E21B3"/>
        </w:tc>
        <w:tc>
          <w:tcPr>
            <w:tcW w:w="1066" w:type="dxa"/>
          </w:tcPr>
          <w:p w:rsidR="001E21B3" w:rsidRDefault="0090667D">
            <w:pPr>
              <w:pStyle w:val="TableParagraph"/>
              <w:spacing w:line="204" w:lineRule="exact"/>
              <w:ind w:left="407"/>
              <w:rPr>
                <w:sz w:val="18"/>
              </w:rPr>
            </w:pPr>
            <w:r>
              <w:rPr>
                <w:sz w:val="18"/>
              </w:rPr>
              <w:t>27,809</w:t>
            </w:r>
          </w:p>
        </w:tc>
        <w:tc>
          <w:tcPr>
            <w:tcW w:w="238" w:type="dxa"/>
          </w:tcPr>
          <w:p w:rsidR="001E21B3" w:rsidRDefault="001E21B3"/>
        </w:tc>
        <w:tc>
          <w:tcPr>
            <w:tcW w:w="682" w:type="dxa"/>
          </w:tcPr>
          <w:p w:rsidR="001E21B3" w:rsidRDefault="0090667D">
            <w:pPr>
              <w:pStyle w:val="TableParagraph"/>
              <w:spacing w:line="204" w:lineRule="exact"/>
              <w:ind w:left="374"/>
              <w:rPr>
                <w:sz w:val="18"/>
              </w:rPr>
            </w:pPr>
            <w:r>
              <w:rPr>
                <w:sz w:val="18"/>
              </w:rPr>
              <w:t>43</w:t>
            </w:r>
          </w:p>
        </w:tc>
      </w:tr>
      <w:tr w:rsidR="001E21B3">
        <w:trPr>
          <w:trHeight w:hRule="exact" w:val="206"/>
        </w:trPr>
        <w:tc>
          <w:tcPr>
            <w:tcW w:w="4466" w:type="dxa"/>
          </w:tcPr>
          <w:p w:rsidR="001E21B3" w:rsidRDefault="0090667D">
            <w:pPr>
              <w:pStyle w:val="TableParagraph"/>
              <w:spacing w:line="204" w:lineRule="exact"/>
              <w:ind w:left="200"/>
              <w:rPr>
                <w:sz w:val="18"/>
              </w:rPr>
            </w:pPr>
            <w:r>
              <w:rPr>
                <w:sz w:val="18"/>
              </w:rPr>
              <w:t>Participaciones y Aportaciones</w:t>
            </w:r>
          </w:p>
        </w:tc>
        <w:tc>
          <w:tcPr>
            <w:tcW w:w="498" w:type="dxa"/>
          </w:tcPr>
          <w:p w:rsidR="001E21B3" w:rsidRDefault="001E21B3"/>
        </w:tc>
        <w:tc>
          <w:tcPr>
            <w:tcW w:w="1116" w:type="dxa"/>
          </w:tcPr>
          <w:p w:rsidR="001E21B3" w:rsidRDefault="0090667D">
            <w:pPr>
              <w:pStyle w:val="TableParagraph"/>
              <w:spacing w:line="204" w:lineRule="exact"/>
              <w:ind w:left="203"/>
              <w:rPr>
                <w:sz w:val="18"/>
              </w:rPr>
            </w:pPr>
            <w:r>
              <w:rPr>
                <w:sz w:val="18"/>
              </w:rPr>
              <w:t>1,312,594</w:t>
            </w:r>
          </w:p>
        </w:tc>
        <w:tc>
          <w:tcPr>
            <w:tcW w:w="396" w:type="dxa"/>
          </w:tcPr>
          <w:p w:rsidR="001E21B3" w:rsidRDefault="001E21B3"/>
        </w:tc>
        <w:tc>
          <w:tcPr>
            <w:tcW w:w="1325" w:type="dxa"/>
          </w:tcPr>
          <w:p w:rsidR="001E21B3" w:rsidRDefault="0090667D">
            <w:pPr>
              <w:pStyle w:val="TableParagraph"/>
              <w:spacing w:line="204" w:lineRule="exact"/>
              <w:ind w:left="415"/>
              <w:rPr>
                <w:sz w:val="18"/>
              </w:rPr>
            </w:pPr>
            <w:r>
              <w:rPr>
                <w:sz w:val="18"/>
              </w:rPr>
              <w:t>1,170,814</w:t>
            </w:r>
          </w:p>
        </w:tc>
        <w:tc>
          <w:tcPr>
            <w:tcW w:w="396" w:type="dxa"/>
          </w:tcPr>
          <w:p w:rsidR="001E21B3" w:rsidRDefault="001E21B3"/>
        </w:tc>
        <w:tc>
          <w:tcPr>
            <w:tcW w:w="1066" w:type="dxa"/>
          </w:tcPr>
          <w:p w:rsidR="001E21B3" w:rsidRDefault="0090667D">
            <w:pPr>
              <w:pStyle w:val="TableParagraph"/>
              <w:spacing w:line="204" w:lineRule="exact"/>
              <w:ind w:left="307"/>
              <w:rPr>
                <w:sz w:val="18"/>
              </w:rPr>
            </w:pPr>
            <w:r>
              <w:rPr>
                <w:sz w:val="18"/>
              </w:rPr>
              <w:t>141,780</w:t>
            </w:r>
          </w:p>
        </w:tc>
        <w:tc>
          <w:tcPr>
            <w:tcW w:w="238" w:type="dxa"/>
          </w:tcPr>
          <w:p w:rsidR="001E21B3" w:rsidRDefault="001E21B3"/>
        </w:tc>
        <w:tc>
          <w:tcPr>
            <w:tcW w:w="682" w:type="dxa"/>
          </w:tcPr>
          <w:p w:rsidR="001E21B3" w:rsidRDefault="0090667D">
            <w:pPr>
              <w:pStyle w:val="TableParagraph"/>
              <w:spacing w:line="204" w:lineRule="exact"/>
              <w:ind w:left="374"/>
              <w:rPr>
                <w:sz w:val="18"/>
              </w:rPr>
            </w:pPr>
            <w:r>
              <w:rPr>
                <w:sz w:val="18"/>
              </w:rPr>
              <w:t>12</w:t>
            </w:r>
          </w:p>
        </w:tc>
      </w:tr>
      <w:tr w:rsidR="001E21B3">
        <w:trPr>
          <w:trHeight w:hRule="exact" w:val="302"/>
        </w:trPr>
        <w:tc>
          <w:tcPr>
            <w:tcW w:w="4466" w:type="dxa"/>
          </w:tcPr>
          <w:p w:rsidR="001E21B3" w:rsidRDefault="0090667D">
            <w:pPr>
              <w:pStyle w:val="TableParagraph"/>
              <w:spacing w:line="204" w:lineRule="exact"/>
              <w:ind w:left="200"/>
              <w:rPr>
                <w:sz w:val="18"/>
              </w:rPr>
            </w:pPr>
            <w:r>
              <w:rPr>
                <w:sz w:val="18"/>
              </w:rPr>
              <w:t>Otros Ingresos y Beneficios Varios</w:t>
            </w:r>
          </w:p>
        </w:tc>
        <w:tc>
          <w:tcPr>
            <w:tcW w:w="498" w:type="dxa"/>
          </w:tcPr>
          <w:p w:rsidR="001E21B3" w:rsidRDefault="001E21B3"/>
        </w:tc>
        <w:tc>
          <w:tcPr>
            <w:tcW w:w="1116" w:type="dxa"/>
            <w:tcBorders>
              <w:bottom w:val="single" w:sz="4" w:space="0" w:color="000000"/>
            </w:tcBorders>
          </w:tcPr>
          <w:p w:rsidR="001E21B3" w:rsidRDefault="0090667D">
            <w:pPr>
              <w:pStyle w:val="TableParagraph"/>
              <w:spacing w:line="204" w:lineRule="exact"/>
              <w:ind w:right="107"/>
              <w:jc w:val="right"/>
              <w:rPr>
                <w:sz w:val="18"/>
              </w:rPr>
            </w:pPr>
            <w:r>
              <w:rPr>
                <w:w w:val="95"/>
                <w:sz w:val="18"/>
              </w:rPr>
              <w:t>280</w:t>
            </w:r>
          </w:p>
        </w:tc>
        <w:tc>
          <w:tcPr>
            <w:tcW w:w="396" w:type="dxa"/>
          </w:tcPr>
          <w:p w:rsidR="001E21B3" w:rsidRDefault="001E21B3"/>
        </w:tc>
        <w:tc>
          <w:tcPr>
            <w:tcW w:w="1325" w:type="dxa"/>
            <w:tcBorders>
              <w:bottom w:val="single" w:sz="4" w:space="0" w:color="000000"/>
            </w:tcBorders>
          </w:tcPr>
          <w:p w:rsidR="001E21B3" w:rsidRDefault="0090667D">
            <w:pPr>
              <w:pStyle w:val="TableParagraph"/>
              <w:spacing w:line="204" w:lineRule="exact"/>
              <w:ind w:right="103"/>
              <w:jc w:val="right"/>
              <w:rPr>
                <w:sz w:val="18"/>
              </w:rPr>
            </w:pPr>
            <w:r>
              <w:rPr>
                <w:w w:val="95"/>
                <w:sz w:val="18"/>
              </w:rPr>
              <w:t>341</w:t>
            </w:r>
          </w:p>
        </w:tc>
        <w:tc>
          <w:tcPr>
            <w:tcW w:w="396" w:type="dxa"/>
          </w:tcPr>
          <w:p w:rsidR="001E21B3" w:rsidRDefault="001E21B3"/>
        </w:tc>
        <w:tc>
          <w:tcPr>
            <w:tcW w:w="1066" w:type="dxa"/>
            <w:tcBorders>
              <w:bottom w:val="single" w:sz="4" w:space="0" w:color="000000"/>
            </w:tcBorders>
          </w:tcPr>
          <w:p w:rsidR="001E21B3" w:rsidRDefault="0090667D">
            <w:pPr>
              <w:pStyle w:val="TableParagraph"/>
              <w:spacing w:line="204" w:lineRule="exact"/>
              <w:ind w:left="638"/>
              <w:rPr>
                <w:sz w:val="18"/>
              </w:rPr>
            </w:pPr>
            <w:r>
              <w:rPr>
                <w:sz w:val="18"/>
              </w:rPr>
              <w:t>(61)</w:t>
            </w:r>
          </w:p>
        </w:tc>
        <w:tc>
          <w:tcPr>
            <w:tcW w:w="238" w:type="dxa"/>
          </w:tcPr>
          <w:p w:rsidR="001E21B3" w:rsidRDefault="001E21B3"/>
        </w:tc>
        <w:tc>
          <w:tcPr>
            <w:tcW w:w="682" w:type="dxa"/>
            <w:tcBorders>
              <w:bottom w:val="single" w:sz="4" w:space="0" w:color="000000"/>
            </w:tcBorders>
          </w:tcPr>
          <w:p w:rsidR="001E21B3" w:rsidRDefault="0090667D">
            <w:pPr>
              <w:pStyle w:val="TableParagraph"/>
              <w:spacing w:line="204" w:lineRule="exact"/>
              <w:ind w:left="254"/>
              <w:rPr>
                <w:sz w:val="18"/>
              </w:rPr>
            </w:pPr>
            <w:r>
              <w:rPr>
                <w:sz w:val="18"/>
              </w:rPr>
              <w:t>(18)</w:t>
            </w:r>
          </w:p>
        </w:tc>
      </w:tr>
      <w:tr w:rsidR="001E21B3">
        <w:trPr>
          <w:trHeight w:hRule="exact" w:val="332"/>
        </w:trPr>
        <w:tc>
          <w:tcPr>
            <w:tcW w:w="4466" w:type="dxa"/>
          </w:tcPr>
          <w:p w:rsidR="001E21B3" w:rsidRDefault="0090667D">
            <w:pPr>
              <w:pStyle w:val="TableParagraph"/>
              <w:spacing w:before="4"/>
              <w:ind w:left="1925" w:right="1729"/>
              <w:jc w:val="center"/>
              <w:rPr>
                <w:sz w:val="18"/>
              </w:rPr>
            </w:pPr>
            <w:r>
              <w:rPr>
                <w:sz w:val="18"/>
              </w:rPr>
              <w:t>Total</w:t>
            </w:r>
          </w:p>
        </w:tc>
        <w:tc>
          <w:tcPr>
            <w:tcW w:w="498" w:type="dxa"/>
          </w:tcPr>
          <w:p w:rsidR="001E21B3" w:rsidRDefault="0090667D">
            <w:pPr>
              <w:pStyle w:val="TableParagraph"/>
              <w:spacing w:before="4"/>
              <w:ind w:left="210"/>
              <w:rPr>
                <w:sz w:val="18"/>
              </w:rPr>
            </w:pPr>
            <w:r>
              <w:rPr>
                <w:w w:val="99"/>
                <w:sz w:val="18"/>
              </w:rPr>
              <w:t>$</w:t>
            </w:r>
          </w:p>
        </w:tc>
        <w:tc>
          <w:tcPr>
            <w:tcW w:w="1116" w:type="dxa"/>
            <w:tcBorders>
              <w:top w:val="single" w:sz="4" w:space="0" w:color="000000"/>
            </w:tcBorders>
          </w:tcPr>
          <w:p w:rsidR="001E21B3" w:rsidRDefault="0090667D">
            <w:pPr>
              <w:pStyle w:val="TableParagraph"/>
              <w:spacing w:line="206" w:lineRule="exact"/>
              <w:jc w:val="right"/>
              <w:rPr>
                <w:sz w:val="18"/>
              </w:rPr>
            </w:pPr>
            <w:r>
              <w:rPr>
                <w:sz w:val="18"/>
                <w:u w:val="thick"/>
              </w:rPr>
              <w:t xml:space="preserve"> </w:t>
            </w:r>
            <w:r>
              <w:rPr>
                <w:sz w:val="18"/>
                <w:u w:val="thick"/>
              </w:rPr>
              <w:t xml:space="preserve">   2,895,950 </w:t>
            </w:r>
          </w:p>
        </w:tc>
        <w:tc>
          <w:tcPr>
            <w:tcW w:w="396" w:type="dxa"/>
          </w:tcPr>
          <w:p w:rsidR="001E21B3" w:rsidRDefault="0090667D">
            <w:pPr>
              <w:pStyle w:val="TableParagraph"/>
              <w:spacing w:before="4"/>
              <w:ind w:right="109"/>
              <w:jc w:val="right"/>
              <w:rPr>
                <w:sz w:val="18"/>
              </w:rPr>
            </w:pPr>
            <w:r>
              <w:rPr>
                <w:w w:val="99"/>
                <w:sz w:val="18"/>
              </w:rPr>
              <w:t>$</w:t>
            </w:r>
          </w:p>
        </w:tc>
        <w:tc>
          <w:tcPr>
            <w:tcW w:w="1325" w:type="dxa"/>
            <w:tcBorders>
              <w:top w:val="single" w:sz="4" w:space="0" w:color="000000"/>
            </w:tcBorders>
          </w:tcPr>
          <w:p w:rsidR="001E21B3" w:rsidRDefault="0090667D">
            <w:pPr>
              <w:pStyle w:val="TableParagraph"/>
              <w:tabs>
                <w:tab w:val="left" w:pos="415"/>
              </w:tabs>
              <w:spacing w:line="206" w:lineRule="exact"/>
              <w:rPr>
                <w:sz w:val="18"/>
              </w:rPr>
            </w:pPr>
            <w:r>
              <w:rPr>
                <w:sz w:val="18"/>
                <w:u w:val="thick"/>
              </w:rPr>
              <w:t xml:space="preserve"> </w:t>
            </w:r>
            <w:r>
              <w:rPr>
                <w:sz w:val="18"/>
                <w:u w:val="thick"/>
              </w:rPr>
              <w:tab/>
              <w:t>2,380,102</w:t>
            </w:r>
            <w:r>
              <w:rPr>
                <w:spacing w:val="6"/>
                <w:sz w:val="18"/>
                <w:u w:val="thick"/>
              </w:rPr>
              <w:t xml:space="preserve"> </w:t>
            </w:r>
          </w:p>
        </w:tc>
        <w:tc>
          <w:tcPr>
            <w:tcW w:w="396" w:type="dxa"/>
          </w:tcPr>
          <w:p w:rsidR="001E21B3" w:rsidRDefault="0090667D">
            <w:pPr>
              <w:pStyle w:val="TableParagraph"/>
              <w:spacing w:before="4"/>
              <w:ind w:right="109"/>
              <w:jc w:val="right"/>
              <w:rPr>
                <w:sz w:val="18"/>
              </w:rPr>
            </w:pPr>
            <w:r>
              <w:rPr>
                <w:w w:val="99"/>
                <w:sz w:val="18"/>
              </w:rPr>
              <w:t>$</w:t>
            </w:r>
          </w:p>
        </w:tc>
        <w:tc>
          <w:tcPr>
            <w:tcW w:w="1066" w:type="dxa"/>
            <w:tcBorders>
              <w:top w:val="single" w:sz="4" w:space="0" w:color="000000"/>
            </w:tcBorders>
          </w:tcPr>
          <w:p w:rsidR="001E21B3" w:rsidRDefault="0090667D">
            <w:pPr>
              <w:pStyle w:val="TableParagraph"/>
              <w:tabs>
                <w:tab w:val="left" w:pos="307"/>
              </w:tabs>
              <w:spacing w:line="206" w:lineRule="exact"/>
              <w:rPr>
                <w:sz w:val="18"/>
              </w:rPr>
            </w:pPr>
            <w:r>
              <w:rPr>
                <w:sz w:val="18"/>
                <w:u w:val="thick"/>
              </w:rPr>
              <w:t xml:space="preserve"> </w:t>
            </w:r>
            <w:r>
              <w:rPr>
                <w:sz w:val="18"/>
                <w:u w:val="thick"/>
              </w:rPr>
              <w:tab/>
              <w:t>515,848</w:t>
            </w:r>
            <w:r>
              <w:rPr>
                <w:spacing w:val="6"/>
                <w:sz w:val="18"/>
                <w:u w:val="thick"/>
              </w:rPr>
              <w:t xml:space="preserve"> </w:t>
            </w:r>
          </w:p>
        </w:tc>
        <w:tc>
          <w:tcPr>
            <w:tcW w:w="238" w:type="dxa"/>
          </w:tcPr>
          <w:p w:rsidR="001E21B3" w:rsidRDefault="001E21B3"/>
        </w:tc>
        <w:tc>
          <w:tcPr>
            <w:tcW w:w="682" w:type="dxa"/>
            <w:tcBorders>
              <w:top w:val="single" w:sz="4" w:space="0" w:color="000000"/>
            </w:tcBorders>
          </w:tcPr>
          <w:p w:rsidR="001E21B3" w:rsidRDefault="0090667D">
            <w:pPr>
              <w:pStyle w:val="TableParagraph"/>
              <w:tabs>
                <w:tab w:val="left" w:pos="374"/>
              </w:tabs>
              <w:spacing w:line="206" w:lineRule="exact"/>
              <w:rPr>
                <w:sz w:val="18"/>
              </w:rPr>
            </w:pPr>
            <w:r>
              <w:rPr>
                <w:sz w:val="18"/>
                <w:u w:val="thick"/>
              </w:rPr>
              <w:t xml:space="preserve"> </w:t>
            </w:r>
            <w:r>
              <w:rPr>
                <w:sz w:val="18"/>
                <w:u w:val="thick"/>
              </w:rPr>
              <w:tab/>
              <w:t>22</w:t>
            </w:r>
            <w:r>
              <w:rPr>
                <w:spacing w:val="6"/>
                <w:sz w:val="18"/>
                <w:u w:val="thick"/>
              </w:rPr>
              <w:t xml:space="preserve"> </w:t>
            </w:r>
          </w:p>
        </w:tc>
      </w:tr>
      <w:tr w:rsidR="001E21B3">
        <w:trPr>
          <w:trHeight w:hRule="exact" w:val="325"/>
        </w:trPr>
        <w:tc>
          <w:tcPr>
            <w:tcW w:w="4466" w:type="dxa"/>
          </w:tcPr>
          <w:p w:rsidR="001E21B3" w:rsidRDefault="0090667D">
            <w:pPr>
              <w:pStyle w:val="TableParagraph"/>
              <w:spacing w:before="115"/>
              <w:ind w:left="200"/>
              <w:rPr>
                <w:sz w:val="18"/>
              </w:rPr>
            </w:pPr>
            <w:r>
              <w:rPr>
                <w:sz w:val="18"/>
                <w:u w:val="single"/>
              </w:rPr>
              <w:t>Gastos y otras pérdidas</w:t>
            </w:r>
          </w:p>
        </w:tc>
        <w:tc>
          <w:tcPr>
            <w:tcW w:w="498" w:type="dxa"/>
          </w:tcPr>
          <w:p w:rsidR="001E21B3" w:rsidRDefault="001E21B3"/>
        </w:tc>
        <w:tc>
          <w:tcPr>
            <w:tcW w:w="1116" w:type="dxa"/>
          </w:tcPr>
          <w:p w:rsidR="001E21B3" w:rsidRDefault="001E21B3"/>
        </w:tc>
        <w:tc>
          <w:tcPr>
            <w:tcW w:w="396" w:type="dxa"/>
          </w:tcPr>
          <w:p w:rsidR="001E21B3" w:rsidRDefault="001E21B3"/>
        </w:tc>
        <w:tc>
          <w:tcPr>
            <w:tcW w:w="1325" w:type="dxa"/>
          </w:tcPr>
          <w:p w:rsidR="001E21B3" w:rsidRDefault="001E21B3"/>
        </w:tc>
        <w:tc>
          <w:tcPr>
            <w:tcW w:w="396" w:type="dxa"/>
          </w:tcPr>
          <w:p w:rsidR="001E21B3" w:rsidRDefault="001E21B3"/>
        </w:tc>
        <w:tc>
          <w:tcPr>
            <w:tcW w:w="1066" w:type="dxa"/>
          </w:tcPr>
          <w:p w:rsidR="001E21B3" w:rsidRDefault="001E21B3"/>
        </w:tc>
        <w:tc>
          <w:tcPr>
            <w:tcW w:w="238" w:type="dxa"/>
          </w:tcPr>
          <w:p w:rsidR="001E21B3" w:rsidRDefault="001E21B3"/>
        </w:tc>
        <w:tc>
          <w:tcPr>
            <w:tcW w:w="682" w:type="dxa"/>
          </w:tcPr>
          <w:p w:rsidR="001E21B3" w:rsidRDefault="001E21B3"/>
        </w:tc>
      </w:tr>
      <w:tr w:rsidR="001E21B3">
        <w:trPr>
          <w:trHeight w:hRule="exact" w:val="208"/>
        </w:trPr>
        <w:tc>
          <w:tcPr>
            <w:tcW w:w="4466" w:type="dxa"/>
          </w:tcPr>
          <w:p w:rsidR="001E21B3" w:rsidRDefault="0090667D">
            <w:pPr>
              <w:pStyle w:val="TableParagraph"/>
              <w:spacing w:line="204" w:lineRule="exact"/>
              <w:ind w:left="200"/>
              <w:rPr>
                <w:sz w:val="18"/>
              </w:rPr>
            </w:pPr>
            <w:r>
              <w:rPr>
                <w:sz w:val="18"/>
              </w:rPr>
              <w:t>Gastos de Funcionamiento</w:t>
            </w:r>
          </w:p>
        </w:tc>
        <w:tc>
          <w:tcPr>
            <w:tcW w:w="498" w:type="dxa"/>
          </w:tcPr>
          <w:p w:rsidR="001E21B3" w:rsidRDefault="0090667D">
            <w:pPr>
              <w:pStyle w:val="TableParagraph"/>
              <w:spacing w:line="204" w:lineRule="exact"/>
              <w:ind w:right="109"/>
              <w:jc w:val="right"/>
              <w:rPr>
                <w:sz w:val="18"/>
              </w:rPr>
            </w:pPr>
            <w:r>
              <w:rPr>
                <w:w w:val="99"/>
                <w:sz w:val="18"/>
              </w:rPr>
              <w:t>$</w:t>
            </w:r>
          </w:p>
        </w:tc>
        <w:tc>
          <w:tcPr>
            <w:tcW w:w="1116" w:type="dxa"/>
          </w:tcPr>
          <w:p w:rsidR="001E21B3" w:rsidRDefault="0090667D">
            <w:pPr>
              <w:pStyle w:val="TableParagraph"/>
              <w:spacing w:line="204" w:lineRule="exact"/>
              <w:ind w:left="203"/>
              <w:rPr>
                <w:sz w:val="18"/>
              </w:rPr>
            </w:pPr>
            <w:r>
              <w:rPr>
                <w:sz w:val="18"/>
              </w:rPr>
              <w:t>1,724,301</w:t>
            </w:r>
          </w:p>
        </w:tc>
        <w:tc>
          <w:tcPr>
            <w:tcW w:w="396" w:type="dxa"/>
          </w:tcPr>
          <w:p w:rsidR="001E21B3" w:rsidRDefault="0090667D">
            <w:pPr>
              <w:pStyle w:val="TableParagraph"/>
              <w:spacing w:line="204" w:lineRule="exact"/>
              <w:ind w:right="109"/>
              <w:jc w:val="right"/>
              <w:rPr>
                <w:sz w:val="18"/>
              </w:rPr>
            </w:pPr>
            <w:r>
              <w:rPr>
                <w:w w:val="99"/>
                <w:sz w:val="18"/>
              </w:rPr>
              <w:t>$</w:t>
            </w:r>
          </w:p>
        </w:tc>
        <w:tc>
          <w:tcPr>
            <w:tcW w:w="1325" w:type="dxa"/>
          </w:tcPr>
          <w:p w:rsidR="001E21B3" w:rsidRDefault="0090667D">
            <w:pPr>
              <w:pStyle w:val="TableParagraph"/>
              <w:spacing w:line="204" w:lineRule="exact"/>
              <w:ind w:left="415"/>
              <w:rPr>
                <w:sz w:val="18"/>
              </w:rPr>
            </w:pPr>
            <w:r>
              <w:rPr>
                <w:sz w:val="18"/>
              </w:rPr>
              <w:t>1,956,660</w:t>
            </w:r>
          </w:p>
        </w:tc>
        <w:tc>
          <w:tcPr>
            <w:tcW w:w="396" w:type="dxa"/>
          </w:tcPr>
          <w:p w:rsidR="001E21B3" w:rsidRDefault="0090667D">
            <w:pPr>
              <w:pStyle w:val="TableParagraph"/>
              <w:spacing w:line="204" w:lineRule="exact"/>
              <w:ind w:right="109"/>
              <w:jc w:val="right"/>
              <w:rPr>
                <w:sz w:val="18"/>
              </w:rPr>
            </w:pPr>
            <w:r>
              <w:rPr>
                <w:w w:val="99"/>
                <w:sz w:val="18"/>
              </w:rPr>
              <w:t>$</w:t>
            </w:r>
          </w:p>
        </w:tc>
        <w:tc>
          <w:tcPr>
            <w:tcW w:w="1066" w:type="dxa"/>
          </w:tcPr>
          <w:p w:rsidR="001E21B3" w:rsidRDefault="0090667D">
            <w:pPr>
              <w:pStyle w:val="TableParagraph"/>
              <w:spacing w:line="204" w:lineRule="exact"/>
              <w:ind w:left="307"/>
              <w:rPr>
                <w:sz w:val="18"/>
              </w:rPr>
            </w:pPr>
            <w:r>
              <w:rPr>
                <w:sz w:val="18"/>
              </w:rPr>
              <w:t>232,359</w:t>
            </w:r>
          </w:p>
        </w:tc>
        <w:tc>
          <w:tcPr>
            <w:tcW w:w="238" w:type="dxa"/>
          </w:tcPr>
          <w:p w:rsidR="001E21B3" w:rsidRDefault="001E21B3"/>
        </w:tc>
        <w:tc>
          <w:tcPr>
            <w:tcW w:w="682" w:type="dxa"/>
          </w:tcPr>
          <w:p w:rsidR="001E21B3" w:rsidRDefault="0090667D">
            <w:pPr>
              <w:pStyle w:val="TableParagraph"/>
              <w:spacing w:line="204" w:lineRule="exact"/>
              <w:ind w:left="374"/>
              <w:rPr>
                <w:sz w:val="18"/>
              </w:rPr>
            </w:pPr>
            <w:r>
              <w:rPr>
                <w:sz w:val="18"/>
              </w:rPr>
              <w:t>12</w:t>
            </w:r>
          </w:p>
        </w:tc>
      </w:tr>
      <w:tr w:rsidR="001E21B3">
        <w:trPr>
          <w:trHeight w:hRule="exact" w:val="414"/>
        </w:trPr>
        <w:tc>
          <w:tcPr>
            <w:tcW w:w="4466" w:type="dxa"/>
          </w:tcPr>
          <w:p w:rsidR="001E21B3" w:rsidRDefault="0090667D">
            <w:pPr>
              <w:pStyle w:val="TableParagraph"/>
              <w:spacing w:before="2" w:line="206" w:lineRule="exact"/>
              <w:ind w:left="200" w:right="374"/>
              <w:rPr>
                <w:sz w:val="18"/>
              </w:rPr>
            </w:pPr>
            <w:r>
              <w:rPr>
                <w:sz w:val="18"/>
              </w:rPr>
              <w:t>Transferencias, Asignaciones, Subsidios y Otras Ayudas</w:t>
            </w:r>
          </w:p>
        </w:tc>
        <w:tc>
          <w:tcPr>
            <w:tcW w:w="498" w:type="dxa"/>
          </w:tcPr>
          <w:p w:rsidR="001E21B3" w:rsidRDefault="001E21B3"/>
        </w:tc>
        <w:tc>
          <w:tcPr>
            <w:tcW w:w="1116" w:type="dxa"/>
          </w:tcPr>
          <w:p w:rsidR="001E21B3" w:rsidRDefault="001E21B3">
            <w:pPr>
              <w:pStyle w:val="TableParagraph"/>
              <w:spacing w:before="8"/>
              <w:rPr>
                <w:sz w:val="17"/>
              </w:rPr>
            </w:pPr>
          </w:p>
          <w:p w:rsidR="001E21B3" w:rsidRDefault="0090667D">
            <w:pPr>
              <w:pStyle w:val="TableParagraph"/>
              <w:spacing w:before="1"/>
              <w:ind w:right="107"/>
              <w:jc w:val="right"/>
              <w:rPr>
                <w:sz w:val="18"/>
              </w:rPr>
            </w:pPr>
            <w:r>
              <w:rPr>
                <w:sz w:val="18"/>
              </w:rPr>
              <w:t>416,708</w:t>
            </w:r>
          </w:p>
        </w:tc>
        <w:tc>
          <w:tcPr>
            <w:tcW w:w="396" w:type="dxa"/>
          </w:tcPr>
          <w:p w:rsidR="001E21B3" w:rsidRDefault="001E21B3"/>
        </w:tc>
        <w:tc>
          <w:tcPr>
            <w:tcW w:w="1325" w:type="dxa"/>
          </w:tcPr>
          <w:p w:rsidR="001E21B3" w:rsidRDefault="001E21B3">
            <w:pPr>
              <w:pStyle w:val="TableParagraph"/>
              <w:spacing w:before="8"/>
              <w:rPr>
                <w:sz w:val="17"/>
              </w:rPr>
            </w:pPr>
          </w:p>
          <w:p w:rsidR="001E21B3" w:rsidRDefault="0090667D">
            <w:pPr>
              <w:pStyle w:val="TableParagraph"/>
              <w:spacing w:before="1"/>
              <w:ind w:left="566"/>
              <w:rPr>
                <w:sz w:val="18"/>
              </w:rPr>
            </w:pPr>
            <w:r>
              <w:rPr>
                <w:sz w:val="18"/>
              </w:rPr>
              <w:t>451,826</w:t>
            </w:r>
          </w:p>
        </w:tc>
        <w:tc>
          <w:tcPr>
            <w:tcW w:w="396" w:type="dxa"/>
          </w:tcPr>
          <w:p w:rsidR="001E21B3" w:rsidRDefault="001E21B3"/>
        </w:tc>
        <w:tc>
          <w:tcPr>
            <w:tcW w:w="1066" w:type="dxa"/>
          </w:tcPr>
          <w:p w:rsidR="001E21B3" w:rsidRDefault="001E21B3">
            <w:pPr>
              <w:pStyle w:val="TableParagraph"/>
              <w:spacing w:before="8"/>
              <w:rPr>
                <w:sz w:val="17"/>
              </w:rPr>
            </w:pPr>
          </w:p>
          <w:p w:rsidR="001E21B3" w:rsidRDefault="0090667D">
            <w:pPr>
              <w:pStyle w:val="TableParagraph"/>
              <w:spacing w:before="1"/>
              <w:ind w:left="407"/>
              <w:rPr>
                <w:sz w:val="18"/>
              </w:rPr>
            </w:pPr>
            <w:r>
              <w:rPr>
                <w:sz w:val="18"/>
              </w:rPr>
              <w:t>35,118</w:t>
            </w:r>
          </w:p>
        </w:tc>
        <w:tc>
          <w:tcPr>
            <w:tcW w:w="238" w:type="dxa"/>
          </w:tcPr>
          <w:p w:rsidR="001E21B3" w:rsidRDefault="001E21B3"/>
        </w:tc>
        <w:tc>
          <w:tcPr>
            <w:tcW w:w="682" w:type="dxa"/>
          </w:tcPr>
          <w:p w:rsidR="001E21B3" w:rsidRDefault="001E21B3">
            <w:pPr>
              <w:pStyle w:val="TableParagraph"/>
              <w:spacing w:before="8"/>
              <w:rPr>
                <w:sz w:val="17"/>
              </w:rPr>
            </w:pPr>
          </w:p>
          <w:p w:rsidR="001E21B3" w:rsidRDefault="0090667D">
            <w:pPr>
              <w:pStyle w:val="TableParagraph"/>
              <w:spacing w:before="1"/>
              <w:ind w:right="106"/>
              <w:jc w:val="right"/>
              <w:rPr>
                <w:sz w:val="18"/>
              </w:rPr>
            </w:pPr>
            <w:r>
              <w:rPr>
                <w:w w:val="99"/>
                <w:sz w:val="18"/>
              </w:rPr>
              <w:t>8</w:t>
            </w:r>
          </w:p>
        </w:tc>
      </w:tr>
      <w:tr w:rsidR="001E21B3">
        <w:trPr>
          <w:trHeight w:hRule="exact" w:val="413"/>
        </w:trPr>
        <w:tc>
          <w:tcPr>
            <w:tcW w:w="4466" w:type="dxa"/>
          </w:tcPr>
          <w:p w:rsidR="001E21B3" w:rsidRDefault="0090667D">
            <w:pPr>
              <w:pStyle w:val="TableParagraph"/>
              <w:spacing w:before="1" w:line="206" w:lineRule="exact"/>
              <w:ind w:left="200" w:right="194"/>
              <w:rPr>
                <w:sz w:val="18"/>
              </w:rPr>
            </w:pPr>
            <w:r>
              <w:rPr>
                <w:sz w:val="18"/>
              </w:rPr>
              <w:t>Intereses, Comisiones y Otros Gastos de la Deuda Pública</w:t>
            </w:r>
          </w:p>
        </w:tc>
        <w:tc>
          <w:tcPr>
            <w:tcW w:w="498" w:type="dxa"/>
          </w:tcPr>
          <w:p w:rsidR="001E21B3" w:rsidRDefault="001E21B3"/>
        </w:tc>
        <w:tc>
          <w:tcPr>
            <w:tcW w:w="1116" w:type="dxa"/>
          </w:tcPr>
          <w:p w:rsidR="001E21B3" w:rsidRDefault="001E21B3">
            <w:pPr>
              <w:pStyle w:val="TableParagraph"/>
              <w:spacing w:before="7"/>
              <w:rPr>
                <w:sz w:val="17"/>
              </w:rPr>
            </w:pPr>
          </w:p>
          <w:p w:rsidR="001E21B3" w:rsidRDefault="0090667D">
            <w:pPr>
              <w:pStyle w:val="TableParagraph"/>
              <w:ind w:right="107"/>
              <w:jc w:val="right"/>
              <w:rPr>
                <w:sz w:val="18"/>
              </w:rPr>
            </w:pPr>
            <w:r>
              <w:rPr>
                <w:sz w:val="18"/>
              </w:rPr>
              <w:t>7,906</w:t>
            </w:r>
          </w:p>
        </w:tc>
        <w:tc>
          <w:tcPr>
            <w:tcW w:w="396" w:type="dxa"/>
          </w:tcPr>
          <w:p w:rsidR="001E21B3" w:rsidRDefault="001E21B3"/>
        </w:tc>
        <w:tc>
          <w:tcPr>
            <w:tcW w:w="1325" w:type="dxa"/>
          </w:tcPr>
          <w:p w:rsidR="001E21B3" w:rsidRDefault="001E21B3">
            <w:pPr>
              <w:pStyle w:val="TableParagraph"/>
              <w:spacing w:before="7"/>
              <w:rPr>
                <w:sz w:val="17"/>
              </w:rPr>
            </w:pPr>
          </w:p>
          <w:p w:rsidR="001E21B3" w:rsidRDefault="0090667D">
            <w:pPr>
              <w:pStyle w:val="TableParagraph"/>
              <w:ind w:left="667"/>
              <w:rPr>
                <w:sz w:val="18"/>
              </w:rPr>
            </w:pPr>
            <w:r>
              <w:rPr>
                <w:sz w:val="18"/>
              </w:rPr>
              <w:t>23,836</w:t>
            </w:r>
          </w:p>
        </w:tc>
        <w:tc>
          <w:tcPr>
            <w:tcW w:w="396" w:type="dxa"/>
          </w:tcPr>
          <w:p w:rsidR="001E21B3" w:rsidRDefault="001E21B3"/>
        </w:tc>
        <w:tc>
          <w:tcPr>
            <w:tcW w:w="1066" w:type="dxa"/>
          </w:tcPr>
          <w:p w:rsidR="001E21B3" w:rsidRDefault="001E21B3">
            <w:pPr>
              <w:pStyle w:val="TableParagraph"/>
              <w:spacing w:before="7"/>
              <w:rPr>
                <w:sz w:val="17"/>
              </w:rPr>
            </w:pPr>
          </w:p>
          <w:p w:rsidR="001E21B3" w:rsidRDefault="0090667D">
            <w:pPr>
              <w:pStyle w:val="TableParagraph"/>
              <w:ind w:left="407"/>
              <w:rPr>
                <w:sz w:val="18"/>
              </w:rPr>
            </w:pPr>
            <w:r>
              <w:rPr>
                <w:sz w:val="18"/>
              </w:rPr>
              <w:t>15,930</w:t>
            </w:r>
          </w:p>
        </w:tc>
        <w:tc>
          <w:tcPr>
            <w:tcW w:w="238" w:type="dxa"/>
          </w:tcPr>
          <w:p w:rsidR="001E21B3" w:rsidRDefault="001E21B3"/>
        </w:tc>
        <w:tc>
          <w:tcPr>
            <w:tcW w:w="682" w:type="dxa"/>
          </w:tcPr>
          <w:p w:rsidR="001E21B3" w:rsidRDefault="001E21B3">
            <w:pPr>
              <w:pStyle w:val="TableParagraph"/>
              <w:spacing w:before="7"/>
              <w:rPr>
                <w:sz w:val="17"/>
              </w:rPr>
            </w:pPr>
          </w:p>
          <w:p w:rsidR="001E21B3" w:rsidRDefault="0090667D">
            <w:pPr>
              <w:pStyle w:val="TableParagraph"/>
              <w:ind w:left="374"/>
              <w:rPr>
                <w:sz w:val="18"/>
              </w:rPr>
            </w:pPr>
            <w:r>
              <w:rPr>
                <w:sz w:val="18"/>
              </w:rPr>
              <w:t>67</w:t>
            </w:r>
          </w:p>
        </w:tc>
      </w:tr>
      <w:tr w:rsidR="001E21B3">
        <w:trPr>
          <w:trHeight w:hRule="exact" w:val="208"/>
        </w:trPr>
        <w:tc>
          <w:tcPr>
            <w:tcW w:w="4466" w:type="dxa"/>
          </w:tcPr>
          <w:p w:rsidR="001E21B3" w:rsidRDefault="0090667D">
            <w:pPr>
              <w:pStyle w:val="TableParagraph"/>
              <w:spacing w:line="204" w:lineRule="exact"/>
              <w:ind w:left="200"/>
              <w:rPr>
                <w:sz w:val="18"/>
              </w:rPr>
            </w:pPr>
            <w:r>
              <w:rPr>
                <w:sz w:val="18"/>
              </w:rPr>
              <w:t>Otros Gastos y Pérdidas Extraordinarias</w:t>
            </w:r>
          </w:p>
        </w:tc>
        <w:tc>
          <w:tcPr>
            <w:tcW w:w="498" w:type="dxa"/>
          </w:tcPr>
          <w:p w:rsidR="001E21B3" w:rsidRDefault="001E21B3"/>
        </w:tc>
        <w:tc>
          <w:tcPr>
            <w:tcW w:w="1116" w:type="dxa"/>
          </w:tcPr>
          <w:p w:rsidR="001E21B3" w:rsidRDefault="0090667D">
            <w:pPr>
              <w:pStyle w:val="TableParagraph"/>
              <w:spacing w:line="204" w:lineRule="exact"/>
              <w:ind w:right="107"/>
              <w:jc w:val="right"/>
              <w:rPr>
                <w:sz w:val="18"/>
              </w:rPr>
            </w:pPr>
            <w:r>
              <w:rPr>
                <w:sz w:val="18"/>
              </w:rPr>
              <w:t>103,463</w:t>
            </w:r>
          </w:p>
        </w:tc>
        <w:tc>
          <w:tcPr>
            <w:tcW w:w="396" w:type="dxa"/>
          </w:tcPr>
          <w:p w:rsidR="001E21B3" w:rsidRDefault="001E21B3"/>
        </w:tc>
        <w:tc>
          <w:tcPr>
            <w:tcW w:w="1325" w:type="dxa"/>
          </w:tcPr>
          <w:p w:rsidR="001E21B3" w:rsidRDefault="0090667D">
            <w:pPr>
              <w:pStyle w:val="TableParagraph"/>
              <w:spacing w:line="204" w:lineRule="exact"/>
              <w:ind w:right="106"/>
              <w:jc w:val="right"/>
              <w:rPr>
                <w:sz w:val="18"/>
              </w:rPr>
            </w:pPr>
            <w:r>
              <w:rPr>
                <w:w w:val="99"/>
                <w:sz w:val="18"/>
              </w:rPr>
              <w:t>-</w:t>
            </w:r>
          </w:p>
        </w:tc>
        <w:tc>
          <w:tcPr>
            <w:tcW w:w="396" w:type="dxa"/>
          </w:tcPr>
          <w:p w:rsidR="001E21B3" w:rsidRDefault="001E21B3"/>
        </w:tc>
        <w:tc>
          <w:tcPr>
            <w:tcW w:w="1066" w:type="dxa"/>
          </w:tcPr>
          <w:p w:rsidR="001E21B3" w:rsidRDefault="0090667D">
            <w:pPr>
              <w:pStyle w:val="TableParagraph"/>
              <w:spacing w:line="204" w:lineRule="exact"/>
              <w:ind w:left="187"/>
              <w:rPr>
                <w:sz w:val="18"/>
              </w:rPr>
            </w:pPr>
            <w:r>
              <w:rPr>
                <w:sz w:val="18"/>
              </w:rPr>
              <w:t>(103,463)</w:t>
            </w:r>
          </w:p>
        </w:tc>
        <w:tc>
          <w:tcPr>
            <w:tcW w:w="238" w:type="dxa"/>
          </w:tcPr>
          <w:p w:rsidR="001E21B3" w:rsidRDefault="001E21B3"/>
        </w:tc>
        <w:tc>
          <w:tcPr>
            <w:tcW w:w="682" w:type="dxa"/>
          </w:tcPr>
          <w:p w:rsidR="001E21B3" w:rsidRDefault="0090667D">
            <w:pPr>
              <w:pStyle w:val="TableParagraph"/>
              <w:spacing w:line="204" w:lineRule="exact"/>
              <w:ind w:left="153"/>
              <w:rPr>
                <w:sz w:val="18"/>
              </w:rPr>
            </w:pPr>
            <w:r>
              <w:rPr>
                <w:sz w:val="18"/>
              </w:rPr>
              <w:t>(100)</w:t>
            </w:r>
          </w:p>
        </w:tc>
      </w:tr>
      <w:tr w:rsidR="001E21B3">
        <w:trPr>
          <w:trHeight w:hRule="exact" w:val="306"/>
        </w:trPr>
        <w:tc>
          <w:tcPr>
            <w:tcW w:w="4466" w:type="dxa"/>
          </w:tcPr>
          <w:p w:rsidR="001E21B3" w:rsidRDefault="0090667D">
            <w:pPr>
              <w:pStyle w:val="TableParagraph"/>
              <w:spacing w:line="205" w:lineRule="exact"/>
              <w:ind w:left="200"/>
              <w:rPr>
                <w:sz w:val="18"/>
              </w:rPr>
            </w:pPr>
            <w:r>
              <w:rPr>
                <w:sz w:val="18"/>
              </w:rPr>
              <w:t>Inversión Pública</w:t>
            </w:r>
          </w:p>
        </w:tc>
        <w:tc>
          <w:tcPr>
            <w:tcW w:w="498" w:type="dxa"/>
          </w:tcPr>
          <w:p w:rsidR="001E21B3" w:rsidRDefault="001E21B3"/>
        </w:tc>
        <w:tc>
          <w:tcPr>
            <w:tcW w:w="1116" w:type="dxa"/>
            <w:tcBorders>
              <w:bottom w:val="single" w:sz="8" w:space="0" w:color="000000"/>
            </w:tcBorders>
          </w:tcPr>
          <w:p w:rsidR="001E21B3" w:rsidRDefault="0090667D">
            <w:pPr>
              <w:pStyle w:val="TableParagraph"/>
              <w:spacing w:line="205" w:lineRule="exact"/>
              <w:ind w:right="107"/>
              <w:jc w:val="right"/>
              <w:rPr>
                <w:sz w:val="18"/>
              </w:rPr>
            </w:pPr>
            <w:r>
              <w:rPr>
                <w:sz w:val="18"/>
              </w:rPr>
              <w:t>318,728</w:t>
            </w:r>
          </w:p>
        </w:tc>
        <w:tc>
          <w:tcPr>
            <w:tcW w:w="396" w:type="dxa"/>
          </w:tcPr>
          <w:p w:rsidR="001E21B3" w:rsidRDefault="001E21B3"/>
        </w:tc>
        <w:tc>
          <w:tcPr>
            <w:tcW w:w="1325" w:type="dxa"/>
            <w:tcBorders>
              <w:bottom w:val="single" w:sz="8" w:space="0" w:color="000000"/>
            </w:tcBorders>
          </w:tcPr>
          <w:p w:rsidR="001E21B3" w:rsidRDefault="0090667D">
            <w:pPr>
              <w:pStyle w:val="TableParagraph"/>
              <w:spacing w:line="205" w:lineRule="exact"/>
              <w:ind w:left="566"/>
              <w:rPr>
                <w:sz w:val="18"/>
              </w:rPr>
            </w:pPr>
            <w:r>
              <w:rPr>
                <w:sz w:val="18"/>
              </w:rPr>
              <w:t>786,910</w:t>
            </w:r>
          </w:p>
        </w:tc>
        <w:tc>
          <w:tcPr>
            <w:tcW w:w="396" w:type="dxa"/>
          </w:tcPr>
          <w:p w:rsidR="001E21B3" w:rsidRDefault="001E21B3"/>
        </w:tc>
        <w:tc>
          <w:tcPr>
            <w:tcW w:w="1066" w:type="dxa"/>
            <w:tcBorders>
              <w:bottom w:val="single" w:sz="8" w:space="0" w:color="000000"/>
            </w:tcBorders>
          </w:tcPr>
          <w:p w:rsidR="001E21B3" w:rsidRDefault="0090667D">
            <w:pPr>
              <w:pStyle w:val="TableParagraph"/>
              <w:spacing w:line="205" w:lineRule="exact"/>
              <w:ind w:left="307"/>
              <w:rPr>
                <w:sz w:val="18"/>
              </w:rPr>
            </w:pPr>
            <w:r>
              <w:rPr>
                <w:sz w:val="18"/>
              </w:rPr>
              <w:t>468,182</w:t>
            </w:r>
          </w:p>
        </w:tc>
        <w:tc>
          <w:tcPr>
            <w:tcW w:w="238" w:type="dxa"/>
          </w:tcPr>
          <w:p w:rsidR="001E21B3" w:rsidRDefault="001E21B3"/>
        </w:tc>
        <w:tc>
          <w:tcPr>
            <w:tcW w:w="682" w:type="dxa"/>
            <w:tcBorders>
              <w:bottom w:val="single" w:sz="8" w:space="0" w:color="000000"/>
            </w:tcBorders>
          </w:tcPr>
          <w:p w:rsidR="001E21B3" w:rsidRDefault="0090667D">
            <w:pPr>
              <w:pStyle w:val="TableParagraph"/>
              <w:spacing w:line="205" w:lineRule="exact"/>
              <w:ind w:left="374"/>
              <w:rPr>
                <w:sz w:val="18"/>
              </w:rPr>
            </w:pPr>
            <w:r>
              <w:rPr>
                <w:sz w:val="18"/>
              </w:rPr>
              <w:t>59</w:t>
            </w:r>
          </w:p>
        </w:tc>
      </w:tr>
      <w:tr w:rsidR="001E21B3">
        <w:trPr>
          <w:trHeight w:hRule="exact" w:val="218"/>
        </w:trPr>
        <w:tc>
          <w:tcPr>
            <w:tcW w:w="4466" w:type="dxa"/>
          </w:tcPr>
          <w:p w:rsidR="001E21B3" w:rsidRDefault="0090667D">
            <w:pPr>
              <w:pStyle w:val="TableParagraph"/>
              <w:spacing w:before="11"/>
              <w:ind w:left="1925" w:right="1729"/>
              <w:jc w:val="center"/>
              <w:rPr>
                <w:sz w:val="18"/>
              </w:rPr>
            </w:pPr>
            <w:r>
              <w:rPr>
                <w:sz w:val="18"/>
              </w:rPr>
              <w:t>Total</w:t>
            </w:r>
          </w:p>
        </w:tc>
        <w:tc>
          <w:tcPr>
            <w:tcW w:w="498" w:type="dxa"/>
          </w:tcPr>
          <w:p w:rsidR="001E21B3" w:rsidRDefault="0090667D">
            <w:pPr>
              <w:pStyle w:val="TableParagraph"/>
              <w:spacing w:before="11"/>
              <w:ind w:right="109"/>
              <w:jc w:val="right"/>
              <w:rPr>
                <w:sz w:val="18"/>
              </w:rPr>
            </w:pPr>
            <w:r>
              <w:rPr>
                <w:w w:val="99"/>
                <w:sz w:val="18"/>
              </w:rPr>
              <w:t>$</w:t>
            </w:r>
          </w:p>
        </w:tc>
        <w:tc>
          <w:tcPr>
            <w:tcW w:w="1116" w:type="dxa"/>
            <w:tcBorders>
              <w:top w:val="single" w:sz="8" w:space="0" w:color="000000"/>
            </w:tcBorders>
          </w:tcPr>
          <w:p w:rsidR="001E21B3" w:rsidRDefault="0090667D">
            <w:pPr>
              <w:pStyle w:val="TableParagraph"/>
              <w:spacing w:before="1"/>
              <w:jc w:val="right"/>
              <w:rPr>
                <w:sz w:val="18"/>
              </w:rPr>
            </w:pPr>
            <w:r>
              <w:rPr>
                <w:sz w:val="18"/>
                <w:u w:val="thick"/>
              </w:rPr>
              <w:t xml:space="preserve"> </w:t>
            </w:r>
            <w:r>
              <w:rPr>
                <w:sz w:val="18"/>
                <w:u w:val="thick"/>
              </w:rPr>
              <w:t xml:space="preserve">  </w:t>
            </w:r>
            <w:r>
              <w:rPr>
                <w:spacing w:val="18"/>
                <w:sz w:val="18"/>
                <w:u w:val="thick"/>
              </w:rPr>
              <w:t xml:space="preserve"> </w:t>
            </w:r>
            <w:r>
              <w:rPr>
                <w:spacing w:val="-1"/>
                <w:sz w:val="18"/>
                <w:u w:val="thick"/>
              </w:rPr>
              <w:t>2,571,106</w:t>
            </w:r>
            <w:r>
              <w:rPr>
                <w:spacing w:val="8"/>
                <w:sz w:val="18"/>
                <w:u w:val="thick"/>
              </w:rPr>
              <w:t xml:space="preserve"> </w:t>
            </w:r>
          </w:p>
        </w:tc>
        <w:tc>
          <w:tcPr>
            <w:tcW w:w="396" w:type="dxa"/>
          </w:tcPr>
          <w:p w:rsidR="001E21B3" w:rsidRDefault="0090667D">
            <w:pPr>
              <w:pStyle w:val="TableParagraph"/>
              <w:spacing w:before="11"/>
              <w:ind w:right="109"/>
              <w:jc w:val="right"/>
              <w:rPr>
                <w:sz w:val="18"/>
              </w:rPr>
            </w:pPr>
            <w:r>
              <w:rPr>
                <w:w w:val="99"/>
                <w:sz w:val="18"/>
              </w:rPr>
              <w:t>$</w:t>
            </w:r>
          </w:p>
        </w:tc>
        <w:tc>
          <w:tcPr>
            <w:tcW w:w="1325" w:type="dxa"/>
            <w:tcBorders>
              <w:top w:val="single" w:sz="8" w:space="0" w:color="000000"/>
            </w:tcBorders>
          </w:tcPr>
          <w:p w:rsidR="001E21B3" w:rsidRDefault="0090667D">
            <w:pPr>
              <w:pStyle w:val="TableParagraph"/>
              <w:tabs>
                <w:tab w:val="left" w:pos="415"/>
              </w:tabs>
              <w:spacing w:before="1"/>
              <w:ind w:left="-15"/>
              <w:rPr>
                <w:sz w:val="18"/>
              </w:rPr>
            </w:pPr>
            <w:r>
              <w:rPr>
                <w:sz w:val="18"/>
                <w:u w:val="thick"/>
              </w:rPr>
              <w:t xml:space="preserve"> </w:t>
            </w:r>
            <w:r>
              <w:rPr>
                <w:sz w:val="18"/>
                <w:u w:val="thick"/>
              </w:rPr>
              <w:tab/>
              <w:t>3,219,232</w:t>
            </w:r>
            <w:r>
              <w:rPr>
                <w:spacing w:val="6"/>
                <w:sz w:val="18"/>
                <w:u w:val="thick"/>
              </w:rPr>
              <w:t xml:space="preserve"> </w:t>
            </w:r>
          </w:p>
        </w:tc>
        <w:tc>
          <w:tcPr>
            <w:tcW w:w="396" w:type="dxa"/>
          </w:tcPr>
          <w:p w:rsidR="001E21B3" w:rsidRDefault="0090667D">
            <w:pPr>
              <w:pStyle w:val="TableParagraph"/>
              <w:spacing w:before="11"/>
              <w:ind w:right="109"/>
              <w:jc w:val="right"/>
              <w:rPr>
                <w:sz w:val="18"/>
              </w:rPr>
            </w:pPr>
            <w:r>
              <w:rPr>
                <w:w w:val="99"/>
                <w:sz w:val="18"/>
              </w:rPr>
              <w:t>$</w:t>
            </w:r>
          </w:p>
        </w:tc>
        <w:tc>
          <w:tcPr>
            <w:tcW w:w="1066" w:type="dxa"/>
            <w:tcBorders>
              <w:top w:val="single" w:sz="8" w:space="0" w:color="000000"/>
            </w:tcBorders>
          </w:tcPr>
          <w:p w:rsidR="001E21B3" w:rsidRDefault="0090667D">
            <w:pPr>
              <w:pStyle w:val="TableParagraph"/>
              <w:tabs>
                <w:tab w:val="left" w:pos="307"/>
              </w:tabs>
              <w:spacing w:before="1"/>
              <w:ind w:left="-15"/>
              <w:rPr>
                <w:sz w:val="18"/>
              </w:rPr>
            </w:pPr>
            <w:r>
              <w:rPr>
                <w:sz w:val="18"/>
                <w:u w:val="thick"/>
              </w:rPr>
              <w:t xml:space="preserve"> </w:t>
            </w:r>
            <w:r>
              <w:rPr>
                <w:sz w:val="18"/>
                <w:u w:val="thick"/>
              </w:rPr>
              <w:tab/>
              <w:t>648,126</w:t>
            </w:r>
            <w:r>
              <w:rPr>
                <w:spacing w:val="6"/>
                <w:sz w:val="18"/>
                <w:u w:val="thick"/>
              </w:rPr>
              <w:t xml:space="preserve"> </w:t>
            </w:r>
          </w:p>
        </w:tc>
        <w:tc>
          <w:tcPr>
            <w:tcW w:w="238" w:type="dxa"/>
          </w:tcPr>
          <w:p w:rsidR="001E21B3" w:rsidRDefault="001E21B3"/>
        </w:tc>
        <w:tc>
          <w:tcPr>
            <w:tcW w:w="682" w:type="dxa"/>
            <w:tcBorders>
              <w:top w:val="single" w:sz="8" w:space="0" w:color="000000"/>
            </w:tcBorders>
          </w:tcPr>
          <w:p w:rsidR="001E21B3" w:rsidRDefault="0090667D">
            <w:pPr>
              <w:pStyle w:val="TableParagraph"/>
              <w:tabs>
                <w:tab w:val="left" w:pos="374"/>
              </w:tabs>
              <w:spacing w:before="1"/>
              <w:ind w:left="-15"/>
              <w:rPr>
                <w:sz w:val="18"/>
              </w:rPr>
            </w:pPr>
            <w:r>
              <w:rPr>
                <w:sz w:val="18"/>
                <w:u w:val="thick"/>
              </w:rPr>
              <w:t xml:space="preserve"> </w:t>
            </w:r>
            <w:r>
              <w:rPr>
                <w:sz w:val="18"/>
                <w:u w:val="thick"/>
              </w:rPr>
              <w:tab/>
              <w:t>20</w:t>
            </w:r>
            <w:r>
              <w:rPr>
                <w:spacing w:val="6"/>
                <w:sz w:val="18"/>
                <w:u w:val="thick"/>
              </w:rPr>
              <w:t xml:space="preserve"> </w:t>
            </w:r>
          </w:p>
        </w:tc>
      </w:tr>
    </w:tbl>
    <w:p w:rsidR="001E21B3" w:rsidRDefault="001E21B3">
      <w:pPr>
        <w:rPr>
          <w:sz w:val="18"/>
        </w:rPr>
        <w:sectPr w:rsidR="001E21B3">
          <w:pgSz w:w="12240" w:h="15840"/>
          <w:pgMar w:top="720" w:right="7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tulo3"/>
        <w:numPr>
          <w:ilvl w:val="0"/>
          <w:numId w:val="43"/>
        </w:numPr>
        <w:tabs>
          <w:tab w:val="left" w:pos="976"/>
        </w:tabs>
        <w:spacing w:before="221"/>
        <w:ind w:right="105" w:hanging="283"/>
        <w:jc w:val="both"/>
      </w:pPr>
      <w:r>
        <w:t>Cumplimiento de las Normas de Información Financiera aplicables al sector gubernamental y de las disposiciones contenidas en los ordenamientos y normativa correspondientes.</w:t>
      </w:r>
    </w:p>
    <w:p w:rsidR="001E21B3" w:rsidRDefault="001E21B3">
      <w:pPr>
        <w:pStyle w:val="Textoindependiente"/>
        <w:spacing w:before="10"/>
        <w:rPr>
          <w:b/>
          <w:sz w:val="23"/>
        </w:rPr>
      </w:pPr>
    </w:p>
    <w:p w:rsidR="001E21B3" w:rsidRDefault="0090667D">
      <w:pPr>
        <w:pStyle w:val="Textoindependiente"/>
        <w:spacing w:before="1"/>
        <w:ind w:left="691" w:right="105"/>
        <w:jc w:val="both"/>
      </w:pPr>
      <w:r>
        <w:t>Con posterioridad a la verificación realizada por esta Auditoría Superior del Estado de Nuevo  León, con relación a la Cuenta Pública, que se integra por los Estados Financieros adjuntos y su Presupuesto, se concluye que su presentación, está de acuerdo co</w:t>
      </w:r>
      <w:r>
        <w:t>n la Ley General de Contabilidad Gubernamental, las Normas de Información Financiera aplicables a este tipo de Entidades y que se apegaron al cumplimiento de la Ley de Ingresos y Presupuesto de Egresos, así como a la Ley de Hacienda para los Municipios del</w:t>
      </w:r>
      <w:r>
        <w:t xml:space="preserve"> Estado de Nuevo León y demás ordenamientos aplicables en la materia, excepto por lo mencionado en el apartado VI de este Informe.</w:t>
      </w:r>
    </w:p>
    <w:p w:rsidR="001E21B3" w:rsidRDefault="001E21B3">
      <w:pPr>
        <w:pStyle w:val="Textoindependiente"/>
        <w:rPr>
          <w:sz w:val="25"/>
        </w:rPr>
      </w:pPr>
    </w:p>
    <w:p w:rsidR="001E21B3" w:rsidRDefault="0090667D">
      <w:pPr>
        <w:pStyle w:val="Textoindependiente"/>
        <w:ind w:left="906"/>
      </w:pPr>
      <w:r>
        <w:t>------------ EL RESTO DE LA PÁGINA SE DEJÓ INTENCIONALMENTE EN BLANCO ------------</w:t>
      </w:r>
    </w:p>
    <w:p w:rsidR="001E21B3" w:rsidRDefault="001E21B3">
      <w:pPr>
        <w:sectPr w:rsidR="001E21B3">
          <w:pgSz w:w="12240" w:h="15840"/>
          <w:pgMar w:top="720" w:right="7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29"/>
        </w:rPr>
      </w:pPr>
    </w:p>
    <w:p w:rsidR="001E21B3" w:rsidRDefault="0090667D">
      <w:pPr>
        <w:pStyle w:val="Ttulo3"/>
        <w:numPr>
          <w:ilvl w:val="0"/>
          <w:numId w:val="44"/>
        </w:numPr>
        <w:tabs>
          <w:tab w:val="left" w:pos="1211"/>
        </w:tabs>
        <w:spacing w:before="93" w:line="249" w:lineRule="auto"/>
        <w:ind w:right="135" w:firstLine="0"/>
        <w:jc w:val="both"/>
      </w:pPr>
      <w:r>
        <w:rPr>
          <w:noProof/>
          <w:lang w:val="es-MX" w:eastAsia="es-MX"/>
        </w:rPr>
        <w:drawing>
          <wp:anchor distT="0" distB="0" distL="0" distR="0" simplePos="0" relativeHeight="267781247" behindDoc="1" locked="0" layoutInCell="1" allowOverlap="1">
            <wp:simplePos x="0" y="0"/>
            <wp:positionH relativeFrom="page">
              <wp:posOffset>0</wp:posOffset>
            </wp:positionH>
            <wp:positionV relativeFrom="paragraph">
              <wp:posOffset>-1422300</wp:posOffset>
            </wp:positionV>
            <wp:extent cx="3317201" cy="252983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0" cstate="print"/>
                    <a:stretch>
                      <a:fillRect/>
                    </a:stretch>
                  </pic:blipFill>
                  <pic:spPr>
                    <a:xfrm>
                      <a:off x="0" y="0"/>
                      <a:ext cx="3317201" cy="2529839"/>
                    </a:xfrm>
                    <a:prstGeom prst="rect">
                      <a:avLst/>
                    </a:prstGeom>
                  </pic:spPr>
                </pic:pic>
              </a:graphicData>
            </a:graphic>
          </wp:anchor>
        </w:drawing>
      </w:r>
      <w:r>
        <w:t>Observaciones der</w:t>
      </w:r>
      <w:r>
        <w:t>ivadas de la revisión practicada, las aclaraciones a las mismas por los funcionarios responsables y su análisis por la Auditoría Superior del Estado, incluyendo las acciones que se ejercerán y recomendaciones que se formularán</w:t>
      </w:r>
    </w:p>
    <w:p w:rsidR="001E21B3" w:rsidRDefault="001E21B3">
      <w:pPr>
        <w:pStyle w:val="Textoindependiente"/>
        <w:spacing w:before="5"/>
        <w:rPr>
          <w:b/>
          <w:sz w:val="26"/>
        </w:rPr>
      </w:pPr>
    </w:p>
    <w:tbl>
      <w:tblPr>
        <w:tblStyle w:val="TableNormal"/>
        <w:tblW w:w="0" w:type="auto"/>
        <w:tblInd w:w="84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1E21B3">
        <w:trPr>
          <w:trHeight w:hRule="exact" w:val="288"/>
        </w:trPr>
        <w:tc>
          <w:tcPr>
            <w:tcW w:w="10545" w:type="dxa"/>
            <w:tcBorders>
              <w:top w:val="nil"/>
              <w:left w:val="nil"/>
              <w:right w:val="nil"/>
            </w:tcBorders>
            <w:shd w:val="clear" w:color="auto" w:fill="B0C9D7"/>
          </w:tcPr>
          <w:p w:rsidR="001E21B3" w:rsidRDefault="0090667D">
            <w:pPr>
              <w:pStyle w:val="TableParagraph"/>
              <w:spacing w:line="256" w:lineRule="exact"/>
              <w:ind w:left="3935" w:right="3942"/>
              <w:jc w:val="center"/>
              <w:rPr>
                <w:b/>
                <w:sz w:val="24"/>
              </w:rPr>
            </w:pPr>
            <w:r>
              <w:rPr>
                <w:b/>
                <w:sz w:val="24"/>
              </w:rPr>
              <w:t>GESTIÓN FINANCIERA</w:t>
            </w:r>
          </w:p>
        </w:tc>
      </w:tr>
      <w:tr w:rsidR="001E21B3">
        <w:trPr>
          <w:trHeight w:hRule="exact" w:val="286"/>
        </w:trPr>
        <w:tc>
          <w:tcPr>
            <w:tcW w:w="10545" w:type="dxa"/>
          </w:tcPr>
          <w:p w:rsidR="001E21B3" w:rsidRDefault="0090667D">
            <w:pPr>
              <w:pStyle w:val="TableParagraph"/>
              <w:spacing w:before="107" w:line="214" w:lineRule="exact"/>
              <w:ind w:left="48" w:right="109"/>
              <w:jc w:val="center"/>
              <w:rPr>
                <w:sz w:val="20"/>
              </w:rPr>
            </w:pPr>
            <w:r>
              <w:rPr>
                <w:sz w:val="20"/>
              </w:rPr>
              <w:t>(miles de pesos)</w:t>
            </w:r>
          </w:p>
        </w:tc>
      </w:tr>
      <w:tr w:rsidR="001E21B3">
        <w:trPr>
          <w:trHeight w:hRule="exact" w:val="6294"/>
        </w:trPr>
        <w:tc>
          <w:tcPr>
            <w:tcW w:w="10545" w:type="dxa"/>
          </w:tcPr>
          <w:p w:rsidR="001E21B3" w:rsidRDefault="001E21B3">
            <w:pPr>
              <w:pStyle w:val="TableParagraph"/>
              <w:spacing w:before="10"/>
              <w:rPr>
                <w:b/>
                <w:sz w:val="20"/>
              </w:rPr>
            </w:pPr>
          </w:p>
          <w:p w:rsidR="001E21B3" w:rsidRDefault="0090667D">
            <w:pPr>
              <w:pStyle w:val="TableParagraph"/>
              <w:spacing w:line="249" w:lineRule="auto"/>
              <w:ind w:left="1" w:right="-9"/>
              <w:jc w:val="both"/>
              <w:rPr>
                <w:sz w:val="24"/>
              </w:rPr>
            </w:pPr>
            <w:r>
              <w:rPr>
                <w:sz w:val="24"/>
              </w:rPr>
              <w:t>Las observaciones detectadas durante la revisión en materia de Gestión Financiera, fueron comunicadas en cumplimiento de lo dispuesto en el artículo 46 de la Ley de Fiscalización Superior del</w:t>
            </w:r>
            <w:r>
              <w:rPr>
                <w:spacing w:val="-19"/>
                <w:sz w:val="24"/>
              </w:rPr>
              <w:t xml:space="preserve"> </w:t>
            </w:r>
            <w:r>
              <w:rPr>
                <w:sz w:val="24"/>
              </w:rPr>
              <w:t>Estado</w:t>
            </w:r>
            <w:r>
              <w:rPr>
                <w:spacing w:val="-19"/>
                <w:sz w:val="24"/>
              </w:rPr>
              <w:t xml:space="preserve"> </w:t>
            </w:r>
            <w:r>
              <w:rPr>
                <w:sz w:val="24"/>
              </w:rPr>
              <w:t>de</w:t>
            </w:r>
            <w:r>
              <w:rPr>
                <w:spacing w:val="-19"/>
                <w:sz w:val="24"/>
              </w:rPr>
              <w:t xml:space="preserve"> </w:t>
            </w:r>
            <w:r>
              <w:rPr>
                <w:sz w:val="24"/>
              </w:rPr>
              <w:t>Nuevo</w:t>
            </w:r>
            <w:r>
              <w:rPr>
                <w:spacing w:val="-19"/>
                <w:sz w:val="24"/>
              </w:rPr>
              <w:t xml:space="preserve"> </w:t>
            </w:r>
            <w:r>
              <w:rPr>
                <w:sz w:val="24"/>
              </w:rPr>
              <w:t>León,</w:t>
            </w:r>
            <w:r>
              <w:rPr>
                <w:spacing w:val="-19"/>
                <w:sz w:val="24"/>
              </w:rPr>
              <w:t xml:space="preserve"> </w:t>
            </w:r>
            <w:r>
              <w:rPr>
                <w:sz w:val="24"/>
              </w:rPr>
              <w:t>al</w:t>
            </w:r>
            <w:r>
              <w:rPr>
                <w:spacing w:val="-19"/>
                <w:sz w:val="24"/>
              </w:rPr>
              <w:t xml:space="preserve"> </w:t>
            </w:r>
            <w:r>
              <w:rPr>
                <w:sz w:val="24"/>
              </w:rPr>
              <w:t>titular</w:t>
            </w:r>
            <w:r>
              <w:rPr>
                <w:spacing w:val="-19"/>
                <w:sz w:val="24"/>
              </w:rPr>
              <w:t xml:space="preserve"> </w:t>
            </w:r>
            <w:r>
              <w:rPr>
                <w:sz w:val="24"/>
              </w:rPr>
              <w:t>del</w:t>
            </w:r>
            <w:r>
              <w:rPr>
                <w:spacing w:val="-19"/>
                <w:sz w:val="24"/>
              </w:rPr>
              <w:t xml:space="preserve"> </w:t>
            </w:r>
            <w:r>
              <w:rPr>
                <w:sz w:val="24"/>
              </w:rPr>
              <w:t>Ente</w:t>
            </w:r>
            <w:r>
              <w:rPr>
                <w:spacing w:val="-19"/>
                <w:sz w:val="24"/>
              </w:rPr>
              <w:t xml:space="preserve"> </w:t>
            </w:r>
            <w:r>
              <w:rPr>
                <w:sz w:val="24"/>
              </w:rPr>
              <w:t>Púb</w:t>
            </w:r>
            <w:r>
              <w:rPr>
                <w:sz w:val="24"/>
              </w:rPr>
              <w:t>lico,</w:t>
            </w:r>
            <w:r>
              <w:rPr>
                <w:spacing w:val="-19"/>
                <w:sz w:val="24"/>
              </w:rPr>
              <w:t xml:space="preserve"> </w:t>
            </w:r>
            <w:r>
              <w:rPr>
                <w:sz w:val="24"/>
              </w:rPr>
              <w:t>y</w:t>
            </w:r>
            <w:r>
              <w:rPr>
                <w:spacing w:val="-19"/>
                <w:sz w:val="24"/>
              </w:rPr>
              <w:t xml:space="preserve"> </w:t>
            </w:r>
            <w:r>
              <w:rPr>
                <w:sz w:val="24"/>
              </w:rPr>
              <w:t>a</w:t>
            </w:r>
            <w:r>
              <w:rPr>
                <w:spacing w:val="-19"/>
                <w:sz w:val="24"/>
              </w:rPr>
              <w:t xml:space="preserve"> </w:t>
            </w:r>
            <w:r>
              <w:rPr>
                <w:sz w:val="24"/>
              </w:rPr>
              <w:t>quien</w:t>
            </w:r>
            <w:r>
              <w:rPr>
                <w:spacing w:val="-19"/>
                <w:sz w:val="24"/>
              </w:rPr>
              <w:t xml:space="preserve"> </w:t>
            </w:r>
            <w:r>
              <w:rPr>
                <w:sz w:val="24"/>
              </w:rPr>
              <w:t>fungió</w:t>
            </w:r>
            <w:r>
              <w:rPr>
                <w:spacing w:val="-19"/>
                <w:sz w:val="24"/>
              </w:rPr>
              <w:t xml:space="preserve"> </w:t>
            </w:r>
            <w:r>
              <w:rPr>
                <w:sz w:val="24"/>
              </w:rPr>
              <w:t>como</w:t>
            </w:r>
            <w:r>
              <w:rPr>
                <w:spacing w:val="-19"/>
                <w:sz w:val="24"/>
              </w:rPr>
              <w:t xml:space="preserve"> </w:t>
            </w:r>
            <w:r>
              <w:rPr>
                <w:sz w:val="24"/>
              </w:rPr>
              <w:t>tal</w:t>
            </w:r>
            <w:r>
              <w:rPr>
                <w:spacing w:val="-19"/>
                <w:sz w:val="24"/>
              </w:rPr>
              <w:t xml:space="preserve"> </w:t>
            </w:r>
            <w:r>
              <w:rPr>
                <w:sz w:val="24"/>
              </w:rPr>
              <w:t>en</w:t>
            </w:r>
            <w:r>
              <w:rPr>
                <w:spacing w:val="-19"/>
                <w:sz w:val="24"/>
              </w:rPr>
              <w:t xml:space="preserve"> </w:t>
            </w:r>
            <w:r>
              <w:rPr>
                <w:sz w:val="24"/>
              </w:rPr>
              <w:t>el</w:t>
            </w:r>
            <w:r>
              <w:rPr>
                <w:spacing w:val="-19"/>
                <w:sz w:val="24"/>
              </w:rPr>
              <w:t xml:space="preserve"> </w:t>
            </w:r>
            <w:r>
              <w:rPr>
                <w:sz w:val="24"/>
              </w:rPr>
              <w:t>periodo</w:t>
            </w:r>
            <w:r>
              <w:rPr>
                <w:spacing w:val="-19"/>
                <w:sz w:val="24"/>
              </w:rPr>
              <w:t xml:space="preserve"> </w:t>
            </w:r>
            <w:r>
              <w:rPr>
                <w:sz w:val="24"/>
              </w:rPr>
              <w:t>objeto</w:t>
            </w:r>
            <w:r>
              <w:rPr>
                <w:spacing w:val="-19"/>
                <w:sz w:val="24"/>
              </w:rPr>
              <w:t xml:space="preserve"> </w:t>
            </w:r>
            <w:r>
              <w:rPr>
                <w:sz w:val="24"/>
              </w:rPr>
              <w:t>de la</w:t>
            </w:r>
            <w:r>
              <w:rPr>
                <w:spacing w:val="-13"/>
                <w:sz w:val="24"/>
              </w:rPr>
              <w:t xml:space="preserve"> </w:t>
            </w:r>
            <w:r>
              <w:rPr>
                <w:sz w:val="24"/>
              </w:rPr>
              <w:t>revisión</w:t>
            </w:r>
            <w:r>
              <w:rPr>
                <w:spacing w:val="-13"/>
                <w:sz w:val="24"/>
              </w:rPr>
              <w:t xml:space="preserve"> </w:t>
            </w:r>
            <w:r>
              <w:rPr>
                <w:sz w:val="24"/>
              </w:rPr>
              <w:t>y</w:t>
            </w:r>
            <w:r>
              <w:rPr>
                <w:spacing w:val="-13"/>
                <w:sz w:val="24"/>
              </w:rPr>
              <w:t xml:space="preserve"> </w:t>
            </w:r>
            <w:r>
              <w:rPr>
                <w:sz w:val="24"/>
              </w:rPr>
              <w:t>dejó</w:t>
            </w:r>
            <w:r>
              <w:rPr>
                <w:spacing w:val="-13"/>
                <w:sz w:val="24"/>
              </w:rPr>
              <w:t xml:space="preserve"> </w:t>
            </w:r>
            <w:r>
              <w:rPr>
                <w:sz w:val="24"/>
              </w:rPr>
              <w:t>de</w:t>
            </w:r>
            <w:r>
              <w:rPr>
                <w:spacing w:val="-13"/>
                <w:sz w:val="24"/>
              </w:rPr>
              <w:t xml:space="preserve"> </w:t>
            </w:r>
            <w:r>
              <w:rPr>
                <w:sz w:val="24"/>
              </w:rPr>
              <w:t>desempeñar</w:t>
            </w:r>
            <w:r>
              <w:rPr>
                <w:spacing w:val="-13"/>
                <w:sz w:val="24"/>
              </w:rPr>
              <w:t xml:space="preserve"> </w:t>
            </w:r>
            <w:r>
              <w:rPr>
                <w:sz w:val="24"/>
              </w:rPr>
              <w:t>dicho</w:t>
            </w:r>
            <w:r>
              <w:rPr>
                <w:spacing w:val="-13"/>
                <w:sz w:val="24"/>
              </w:rPr>
              <w:t xml:space="preserve"> </w:t>
            </w:r>
            <w:r>
              <w:rPr>
                <w:sz w:val="24"/>
              </w:rPr>
              <w:t>cargo,</w:t>
            </w:r>
            <w:r>
              <w:rPr>
                <w:spacing w:val="-13"/>
                <w:sz w:val="24"/>
              </w:rPr>
              <w:t xml:space="preserve"> </w:t>
            </w:r>
            <w:r>
              <w:rPr>
                <w:sz w:val="24"/>
              </w:rPr>
              <w:t>mediante</w:t>
            </w:r>
            <w:r>
              <w:rPr>
                <w:spacing w:val="-13"/>
                <w:sz w:val="24"/>
              </w:rPr>
              <w:t xml:space="preserve"> </w:t>
            </w:r>
            <w:r>
              <w:rPr>
                <w:sz w:val="24"/>
              </w:rPr>
              <w:t>los</w:t>
            </w:r>
            <w:r>
              <w:rPr>
                <w:spacing w:val="-13"/>
                <w:sz w:val="24"/>
              </w:rPr>
              <w:t xml:space="preserve"> </w:t>
            </w:r>
            <w:r>
              <w:rPr>
                <w:sz w:val="24"/>
              </w:rPr>
              <w:t>oficios</w:t>
            </w:r>
            <w:r>
              <w:rPr>
                <w:spacing w:val="-13"/>
                <w:sz w:val="24"/>
              </w:rPr>
              <w:t xml:space="preserve"> </w:t>
            </w:r>
            <w:r>
              <w:rPr>
                <w:sz w:val="24"/>
              </w:rPr>
              <w:t>que</w:t>
            </w:r>
            <w:r>
              <w:rPr>
                <w:spacing w:val="-13"/>
                <w:sz w:val="24"/>
              </w:rPr>
              <w:t xml:space="preserve"> </w:t>
            </w:r>
            <w:r>
              <w:rPr>
                <w:sz w:val="24"/>
              </w:rPr>
              <w:t>adelante</w:t>
            </w:r>
            <w:r>
              <w:rPr>
                <w:spacing w:val="-13"/>
                <w:sz w:val="24"/>
              </w:rPr>
              <w:t xml:space="preserve"> </w:t>
            </w:r>
            <w:r>
              <w:rPr>
                <w:sz w:val="24"/>
              </w:rPr>
              <w:t>se</w:t>
            </w:r>
            <w:r>
              <w:rPr>
                <w:spacing w:val="-13"/>
                <w:sz w:val="24"/>
              </w:rPr>
              <w:t xml:space="preserve"> </w:t>
            </w:r>
            <w:r>
              <w:rPr>
                <w:sz w:val="24"/>
              </w:rPr>
              <w:t>detallan,</w:t>
            </w:r>
            <w:r>
              <w:rPr>
                <w:spacing w:val="-13"/>
                <w:sz w:val="24"/>
              </w:rPr>
              <w:t xml:space="preserve"> </w:t>
            </w:r>
            <w:r>
              <w:rPr>
                <w:sz w:val="24"/>
              </w:rPr>
              <w:t>a</w:t>
            </w:r>
            <w:r>
              <w:rPr>
                <w:spacing w:val="-13"/>
                <w:sz w:val="24"/>
              </w:rPr>
              <w:t xml:space="preserve"> </w:t>
            </w:r>
            <w:r>
              <w:rPr>
                <w:sz w:val="24"/>
              </w:rPr>
              <w:t>efecto de</w:t>
            </w:r>
            <w:r>
              <w:rPr>
                <w:spacing w:val="-4"/>
                <w:sz w:val="24"/>
              </w:rPr>
              <w:t xml:space="preserve"> </w:t>
            </w:r>
            <w:r>
              <w:rPr>
                <w:sz w:val="24"/>
              </w:rPr>
              <w:t>que</w:t>
            </w:r>
            <w:r>
              <w:rPr>
                <w:spacing w:val="-4"/>
                <w:sz w:val="24"/>
              </w:rPr>
              <w:t xml:space="preserve"> </w:t>
            </w:r>
            <w:r>
              <w:rPr>
                <w:sz w:val="24"/>
              </w:rPr>
              <w:t>presentaran</w:t>
            </w:r>
            <w:r>
              <w:rPr>
                <w:spacing w:val="-4"/>
                <w:sz w:val="24"/>
              </w:rPr>
              <w:t xml:space="preserve"> </w:t>
            </w:r>
            <w:r>
              <w:rPr>
                <w:sz w:val="24"/>
              </w:rPr>
              <w:t>dentro</w:t>
            </w:r>
            <w:r>
              <w:rPr>
                <w:spacing w:val="-4"/>
                <w:sz w:val="24"/>
              </w:rPr>
              <w:t xml:space="preserve"> </w:t>
            </w:r>
            <w:r>
              <w:rPr>
                <w:sz w:val="24"/>
              </w:rPr>
              <w:t>del</w:t>
            </w:r>
            <w:r>
              <w:rPr>
                <w:spacing w:val="-4"/>
                <w:sz w:val="24"/>
              </w:rPr>
              <w:t xml:space="preserve"> </w:t>
            </w:r>
            <w:r>
              <w:rPr>
                <w:sz w:val="24"/>
              </w:rPr>
              <w:t>plazo</w:t>
            </w:r>
            <w:r>
              <w:rPr>
                <w:spacing w:val="-4"/>
                <w:sz w:val="24"/>
              </w:rPr>
              <w:t xml:space="preserve"> </w:t>
            </w:r>
            <w:r>
              <w:rPr>
                <w:sz w:val="24"/>
              </w:rPr>
              <w:t>de</w:t>
            </w:r>
            <w:r>
              <w:rPr>
                <w:spacing w:val="-4"/>
                <w:sz w:val="24"/>
              </w:rPr>
              <w:t xml:space="preserve"> </w:t>
            </w:r>
            <w:r>
              <w:rPr>
                <w:sz w:val="24"/>
              </w:rPr>
              <w:t>treinta</w:t>
            </w:r>
            <w:r>
              <w:rPr>
                <w:spacing w:val="-4"/>
                <w:sz w:val="24"/>
              </w:rPr>
              <w:t xml:space="preserve"> </w:t>
            </w:r>
            <w:r>
              <w:rPr>
                <w:sz w:val="24"/>
              </w:rPr>
              <w:t>días</w:t>
            </w:r>
            <w:r>
              <w:rPr>
                <w:spacing w:val="-4"/>
                <w:sz w:val="24"/>
              </w:rPr>
              <w:t xml:space="preserve"> </w:t>
            </w:r>
            <w:r>
              <w:rPr>
                <w:sz w:val="24"/>
              </w:rPr>
              <w:t>naturales,</w:t>
            </w:r>
            <w:r>
              <w:rPr>
                <w:spacing w:val="-4"/>
                <w:sz w:val="24"/>
              </w:rPr>
              <w:t xml:space="preserve"> </w:t>
            </w:r>
            <w:r>
              <w:rPr>
                <w:sz w:val="24"/>
              </w:rPr>
              <w:t>contados</w:t>
            </w:r>
            <w:r>
              <w:rPr>
                <w:spacing w:val="-4"/>
                <w:sz w:val="24"/>
              </w:rPr>
              <w:t xml:space="preserve"> </w:t>
            </w:r>
            <w:r>
              <w:rPr>
                <w:sz w:val="24"/>
              </w:rPr>
              <w:t>a</w:t>
            </w:r>
            <w:r>
              <w:rPr>
                <w:spacing w:val="-4"/>
                <w:sz w:val="24"/>
              </w:rPr>
              <w:t xml:space="preserve"> </w:t>
            </w:r>
            <w:r>
              <w:rPr>
                <w:sz w:val="24"/>
              </w:rPr>
              <w:t>partir</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notificación</w:t>
            </w:r>
            <w:r>
              <w:rPr>
                <w:spacing w:val="-4"/>
                <w:sz w:val="24"/>
              </w:rPr>
              <w:t xml:space="preserve"> </w:t>
            </w:r>
            <w:r>
              <w:rPr>
                <w:sz w:val="24"/>
              </w:rPr>
              <w:t>de las citadas observaciones, las justificaciones y aclaraciones de su intención:</w:t>
            </w:r>
          </w:p>
          <w:p w:rsidR="001E21B3" w:rsidRDefault="001E21B3">
            <w:pPr>
              <w:pStyle w:val="TableParagraph"/>
              <w:spacing w:before="1"/>
              <w:rPr>
                <w:b/>
              </w:rPr>
            </w:pPr>
          </w:p>
          <w:p w:rsidR="001E21B3" w:rsidRDefault="0090667D">
            <w:pPr>
              <w:pStyle w:val="TableParagraph"/>
              <w:tabs>
                <w:tab w:val="left" w:pos="3945"/>
                <w:tab w:val="left" w:pos="8197"/>
              </w:tabs>
              <w:ind w:left="199"/>
              <w:rPr>
                <w:sz w:val="20"/>
              </w:rPr>
            </w:pPr>
            <w:r>
              <w:rPr>
                <w:sz w:val="20"/>
                <w:u w:val="single"/>
              </w:rPr>
              <w:t>Oficio de Observaciones Preliminares</w:t>
            </w:r>
            <w:r>
              <w:rPr>
                <w:sz w:val="20"/>
              </w:rPr>
              <w:tab/>
            </w:r>
            <w:r>
              <w:rPr>
                <w:sz w:val="20"/>
                <w:u w:val="single"/>
              </w:rPr>
              <w:t>Cargo Titular del Ente Público</w:t>
            </w:r>
            <w:r>
              <w:rPr>
                <w:sz w:val="20"/>
              </w:rPr>
              <w:tab/>
            </w:r>
            <w:r>
              <w:rPr>
                <w:sz w:val="20"/>
                <w:u w:val="single"/>
              </w:rPr>
              <w:t>Respuesta</w:t>
            </w:r>
          </w:p>
          <w:p w:rsidR="001E21B3" w:rsidRDefault="0090667D">
            <w:pPr>
              <w:pStyle w:val="TableParagraph"/>
              <w:tabs>
                <w:tab w:val="left" w:pos="3612"/>
                <w:tab w:val="left" w:pos="7014"/>
              </w:tabs>
              <w:spacing w:before="49" w:line="249" w:lineRule="auto"/>
              <w:ind w:left="211" w:right="298"/>
              <w:rPr>
                <w:sz w:val="20"/>
              </w:rPr>
            </w:pPr>
            <w:r>
              <w:rPr>
                <w:sz w:val="20"/>
              </w:rPr>
              <w:t>ASENL-OPR-AEM-MU47-</w:t>
            </w:r>
            <w:r>
              <w:rPr>
                <w:sz w:val="20"/>
              </w:rPr>
              <w:tab/>
              <w:t>Presidente Municipal [en adelante</w:t>
            </w:r>
            <w:r>
              <w:rPr>
                <w:sz w:val="20"/>
              </w:rPr>
              <w:tab/>
            </w:r>
            <w:r>
              <w:rPr>
                <w:sz w:val="20"/>
              </w:rPr>
              <w:t>Presentó respuesta el 02 de octubre AF080/2019-TE</w:t>
            </w:r>
            <w:r>
              <w:rPr>
                <w:sz w:val="20"/>
              </w:rPr>
              <w:tab/>
              <w:t>Ente Público]</w:t>
            </w:r>
            <w:r>
              <w:rPr>
                <w:sz w:val="20"/>
              </w:rPr>
              <w:tab/>
              <w:t>de 2019</w:t>
            </w:r>
          </w:p>
          <w:p w:rsidR="001E21B3" w:rsidRDefault="001E21B3">
            <w:pPr>
              <w:pStyle w:val="TableParagraph"/>
              <w:rPr>
                <w:b/>
              </w:rPr>
            </w:pPr>
          </w:p>
          <w:p w:rsidR="001E21B3" w:rsidRDefault="001E21B3">
            <w:pPr>
              <w:pStyle w:val="TableParagraph"/>
              <w:spacing w:before="4"/>
              <w:rPr>
                <w:b/>
              </w:rPr>
            </w:pPr>
          </w:p>
          <w:p w:rsidR="001E21B3" w:rsidRDefault="0090667D">
            <w:pPr>
              <w:pStyle w:val="TableParagraph"/>
              <w:tabs>
                <w:tab w:val="left" w:pos="4167"/>
                <w:tab w:val="left" w:pos="8197"/>
              </w:tabs>
              <w:spacing w:before="1"/>
              <w:ind w:left="199"/>
              <w:rPr>
                <w:sz w:val="20"/>
              </w:rPr>
            </w:pPr>
            <w:r>
              <w:rPr>
                <w:sz w:val="20"/>
                <w:u w:val="single"/>
              </w:rPr>
              <w:t>Oficio de Observaciones Preliminares</w:t>
            </w:r>
            <w:r>
              <w:rPr>
                <w:sz w:val="20"/>
              </w:rPr>
              <w:tab/>
            </w:r>
            <w:r>
              <w:rPr>
                <w:sz w:val="20"/>
                <w:u w:val="single"/>
              </w:rPr>
              <w:t>Cargo durante el periodo</w:t>
            </w:r>
            <w:r>
              <w:rPr>
                <w:sz w:val="20"/>
              </w:rPr>
              <w:tab/>
            </w:r>
            <w:r>
              <w:rPr>
                <w:sz w:val="20"/>
                <w:u w:val="single"/>
              </w:rPr>
              <w:t>Respuesta</w:t>
            </w:r>
          </w:p>
          <w:p w:rsidR="001E21B3" w:rsidRDefault="0090667D">
            <w:pPr>
              <w:pStyle w:val="TableParagraph"/>
              <w:spacing w:before="10"/>
              <w:ind w:left="8"/>
              <w:jc w:val="center"/>
              <w:rPr>
                <w:sz w:val="20"/>
              </w:rPr>
            </w:pPr>
            <w:r>
              <w:rPr>
                <w:sz w:val="20"/>
                <w:u w:val="single"/>
              </w:rPr>
              <w:t>objeto de la revisión</w:t>
            </w:r>
          </w:p>
          <w:p w:rsidR="001E21B3" w:rsidRDefault="0090667D">
            <w:pPr>
              <w:pStyle w:val="TableParagraph"/>
              <w:tabs>
                <w:tab w:val="left" w:pos="3612"/>
                <w:tab w:val="left" w:pos="7014"/>
              </w:tabs>
              <w:spacing w:before="50" w:line="249" w:lineRule="auto"/>
              <w:ind w:left="211" w:right="298"/>
              <w:rPr>
                <w:sz w:val="20"/>
              </w:rPr>
            </w:pPr>
            <w:r>
              <w:rPr>
                <w:sz w:val="20"/>
              </w:rPr>
              <w:t>ASENL-OPR-AEM-MU47-</w:t>
            </w:r>
            <w:r>
              <w:rPr>
                <w:sz w:val="20"/>
              </w:rPr>
              <w:tab/>
              <w:t>Presidente Municipal [en adelante</w:t>
            </w:r>
            <w:r>
              <w:rPr>
                <w:sz w:val="20"/>
              </w:rPr>
              <w:tab/>
              <w:t>Presentó respuesta el 02 de octubr</w:t>
            </w:r>
            <w:r>
              <w:rPr>
                <w:sz w:val="20"/>
              </w:rPr>
              <w:t>e AF061/2019-EX</w:t>
            </w:r>
            <w:r>
              <w:rPr>
                <w:sz w:val="20"/>
              </w:rPr>
              <w:tab/>
              <w:t>Extitular]</w:t>
            </w:r>
            <w:r>
              <w:rPr>
                <w:sz w:val="20"/>
              </w:rPr>
              <w:tab/>
              <w:t>de 2019</w:t>
            </w:r>
          </w:p>
          <w:p w:rsidR="001E21B3" w:rsidRDefault="0090667D">
            <w:pPr>
              <w:pStyle w:val="TableParagraph"/>
              <w:spacing w:before="168" w:line="249" w:lineRule="auto"/>
              <w:ind w:left="1" w:right="-9"/>
              <w:jc w:val="both"/>
              <w:rPr>
                <w:sz w:val="24"/>
              </w:rPr>
            </w:pPr>
            <w:r>
              <w:rPr>
                <w:sz w:val="24"/>
              </w:rPr>
              <w:t xml:space="preserve">En ese sentido, se exponen a continuación: Las observaciones no solventadas; las justificaciones  y aclaraciones presentadas en su caso por: el Ente Público por conducto de su titular, bajo el rubro "Del Ente Público", y por quien se desempeñó como tal en </w:t>
            </w:r>
            <w:r>
              <w:rPr>
                <w:sz w:val="24"/>
              </w:rPr>
              <w:t>el periodo objeto de la revisión bajo el rubro</w:t>
            </w:r>
            <w:r>
              <w:rPr>
                <w:spacing w:val="-5"/>
                <w:sz w:val="24"/>
              </w:rPr>
              <w:t xml:space="preserve"> </w:t>
            </w:r>
            <w:r>
              <w:rPr>
                <w:sz w:val="24"/>
              </w:rPr>
              <w:t>"Del</w:t>
            </w:r>
            <w:r>
              <w:rPr>
                <w:spacing w:val="-5"/>
                <w:sz w:val="24"/>
              </w:rPr>
              <w:t xml:space="preserve"> </w:t>
            </w:r>
            <w:r>
              <w:rPr>
                <w:sz w:val="24"/>
              </w:rPr>
              <w:t>Extitular",</w:t>
            </w:r>
            <w:r>
              <w:rPr>
                <w:spacing w:val="-5"/>
                <w:sz w:val="24"/>
              </w:rPr>
              <w:t xml:space="preserve"> </w:t>
            </w:r>
            <w:r>
              <w:rPr>
                <w:sz w:val="24"/>
              </w:rPr>
              <w:t>y,</w:t>
            </w:r>
            <w:r>
              <w:rPr>
                <w:spacing w:val="-5"/>
                <w:sz w:val="24"/>
              </w:rPr>
              <w:t xml:space="preserve"> </w:t>
            </w:r>
            <w:r>
              <w:rPr>
                <w:sz w:val="24"/>
              </w:rPr>
              <w:t>por</w:t>
            </w:r>
            <w:r>
              <w:rPr>
                <w:spacing w:val="-5"/>
                <w:sz w:val="24"/>
              </w:rPr>
              <w:t xml:space="preserve"> </w:t>
            </w:r>
            <w:r>
              <w:rPr>
                <w:sz w:val="24"/>
              </w:rPr>
              <w:t>último,</w:t>
            </w:r>
            <w:r>
              <w:rPr>
                <w:spacing w:val="-5"/>
                <w:sz w:val="24"/>
              </w:rPr>
              <w:t xml:space="preserve"> </w:t>
            </w:r>
            <w:r>
              <w:rPr>
                <w:sz w:val="24"/>
              </w:rPr>
              <w:t>el</w:t>
            </w:r>
            <w:r>
              <w:rPr>
                <w:spacing w:val="-5"/>
                <w:sz w:val="24"/>
              </w:rPr>
              <w:t xml:space="preserve"> </w:t>
            </w:r>
            <w:r>
              <w:rPr>
                <w:sz w:val="24"/>
              </w:rPr>
              <w:t>análisis</w:t>
            </w:r>
            <w:r>
              <w:rPr>
                <w:spacing w:val="-5"/>
                <w:sz w:val="24"/>
              </w:rPr>
              <w:t xml:space="preserve"> </w:t>
            </w:r>
            <w:r>
              <w:rPr>
                <w:sz w:val="24"/>
              </w:rPr>
              <w:t>efectuado</w:t>
            </w:r>
            <w:r>
              <w:rPr>
                <w:spacing w:val="-5"/>
                <w:sz w:val="24"/>
              </w:rPr>
              <w:t xml:space="preserve"> </w:t>
            </w:r>
            <w:r>
              <w:rPr>
                <w:sz w:val="24"/>
              </w:rPr>
              <w:t>por</w:t>
            </w:r>
            <w:r>
              <w:rPr>
                <w:spacing w:val="-5"/>
                <w:sz w:val="24"/>
              </w:rPr>
              <w:t xml:space="preserve"> </w:t>
            </w:r>
            <w:r>
              <w:rPr>
                <w:sz w:val="24"/>
              </w:rPr>
              <w:t>esta</w:t>
            </w:r>
            <w:r>
              <w:rPr>
                <w:spacing w:val="-5"/>
                <w:sz w:val="24"/>
              </w:rPr>
              <w:t xml:space="preserve"> </w:t>
            </w:r>
            <w:r>
              <w:rPr>
                <w:sz w:val="24"/>
              </w:rPr>
              <w:t>Auditoría</w:t>
            </w:r>
            <w:r>
              <w:rPr>
                <w:spacing w:val="-5"/>
                <w:sz w:val="24"/>
              </w:rPr>
              <w:t xml:space="preserve"> </w:t>
            </w:r>
            <w:r>
              <w:rPr>
                <w:sz w:val="24"/>
              </w:rPr>
              <w:t>Superior</w:t>
            </w:r>
            <w:r>
              <w:rPr>
                <w:spacing w:val="-5"/>
                <w:sz w:val="24"/>
              </w:rPr>
              <w:t xml:space="preserve"> </w:t>
            </w:r>
            <w:r>
              <w:rPr>
                <w:sz w:val="24"/>
              </w:rPr>
              <w:t>del</w:t>
            </w:r>
            <w:r>
              <w:rPr>
                <w:spacing w:val="-5"/>
                <w:sz w:val="24"/>
              </w:rPr>
              <w:t xml:space="preserve"> </w:t>
            </w:r>
            <w:r>
              <w:rPr>
                <w:sz w:val="24"/>
              </w:rPr>
              <w:t>Estado,</w:t>
            </w:r>
            <w:r>
              <w:rPr>
                <w:spacing w:val="-5"/>
                <w:sz w:val="24"/>
              </w:rPr>
              <w:t xml:space="preserve"> </w:t>
            </w:r>
            <w:r>
              <w:rPr>
                <w:sz w:val="24"/>
              </w:rPr>
              <w:t>a</w:t>
            </w:r>
            <w:r>
              <w:rPr>
                <w:spacing w:val="-5"/>
                <w:sz w:val="24"/>
              </w:rPr>
              <w:t xml:space="preserve"> </w:t>
            </w:r>
            <w:r>
              <w:rPr>
                <w:sz w:val="24"/>
              </w:rPr>
              <w:t>las justificaciones y aclaraciones presentadas.</w:t>
            </w:r>
          </w:p>
        </w:tc>
      </w:tr>
    </w:tbl>
    <w:p w:rsidR="001E21B3" w:rsidRDefault="001E21B3">
      <w:pPr>
        <w:pStyle w:val="Textoindependiente"/>
        <w:spacing w:before="6"/>
        <w:rPr>
          <w:b/>
          <w:sz w:val="28"/>
        </w:rPr>
      </w:pPr>
    </w:p>
    <w:p w:rsidR="001E21B3" w:rsidRDefault="0090667D">
      <w:pPr>
        <w:ind w:left="853"/>
        <w:jc w:val="both"/>
        <w:rPr>
          <w:b/>
          <w:sz w:val="24"/>
        </w:rPr>
      </w:pPr>
      <w:r>
        <w:rPr>
          <w:b/>
          <w:sz w:val="24"/>
          <w:u w:val="single"/>
        </w:rPr>
        <w:t>Ley General de Contabilidad Gubernamental</w:t>
      </w:r>
    </w:p>
    <w:p w:rsidR="001E21B3" w:rsidRDefault="005B3290">
      <w:pPr>
        <w:pStyle w:val="Textoindependiente"/>
        <w:spacing w:before="7"/>
        <w:rPr>
          <w:b/>
          <w:sz w:val="23"/>
        </w:rPr>
      </w:pPr>
      <w:r>
        <w:rPr>
          <w:noProof/>
          <w:lang w:val="es-MX" w:eastAsia="es-MX"/>
        </w:rPr>
        <mc:AlternateContent>
          <mc:Choice Requires="wpg">
            <w:drawing>
              <wp:anchor distT="0" distB="0" distL="0" distR="0" simplePos="0" relativeHeight="1912" behindDoc="0" locked="0" layoutInCell="1" allowOverlap="1">
                <wp:simplePos x="0" y="0"/>
                <wp:positionH relativeFrom="page">
                  <wp:posOffset>539750</wp:posOffset>
                </wp:positionH>
                <wp:positionV relativeFrom="paragraph">
                  <wp:posOffset>197485</wp:posOffset>
                </wp:positionV>
                <wp:extent cx="6713855" cy="1501775"/>
                <wp:effectExtent l="6350" t="9525" r="4445" b="3175"/>
                <wp:wrapTopAndBottom/>
                <wp:docPr id="870"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855" cy="1501775"/>
                          <a:chOff x="850" y="311"/>
                          <a:chExt cx="10573" cy="2365"/>
                        </a:xfrm>
                      </wpg:grpSpPr>
                      <pic:pic xmlns:pic="http://schemas.openxmlformats.org/drawingml/2006/picture">
                        <pic:nvPicPr>
                          <pic:cNvPr id="871" name="Picture 7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0" y="1823"/>
                            <a:ext cx="10539"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Line 777"/>
                        <wps:cNvCnPr>
                          <a:cxnSpLocks noChangeShapeType="1"/>
                        </wps:cNvCnPr>
                        <wps:spPr bwMode="auto">
                          <a:xfrm>
                            <a:off x="1759" y="320"/>
                            <a:ext cx="0" cy="207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3" name="Line 776"/>
                        <wps:cNvCnPr>
                          <a:cxnSpLocks noChangeShapeType="1"/>
                        </wps:cNvCnPr>
                        <wps:spPr bwMode="auto">
                          <a:xfrm>
                            <a:off x="853" y="317"/>
                            <a:ext cx="0" cy="207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4" name="Line 775"/>
                        <wps:cNvCnPr>
                          <a:cxnSpLocks noChangeShapeType="1"/>
                        </wps:cNvCnPr>
                        <wps:spPr bwMode="auto">
                          <a:xfrm>
                            <a:off x="1762" y="320"/>
                            <a:ext cx="0" cy="207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5" name="Text Box 774"/>
                        <wps:cNvSpPr txBox="1">
                          <a:spLocks noChangeArrowheads="1"/>
                        </wps:cNvSpPr>
                        <wps:spPr bwMode="auto">
                          <a:xfrm>
                            <a:off x="856" y="311"/>
                            <a:ext cx="2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line="268" w:lineRule="exact"/>
                                <w:rPr>
                                  <w:sz w:val="24"/>
                                </w:rPr>
                              </w:pPr>
                              <w:r>
                                <w:rPr>
                                  <w:sz w:val="24"/>
                                </w:rPr>
                                <w:t>1.</w:t>
                              </w:r>
                            </w:p>
                          </w:txbxContent>
                        </wps:txbx>
                        <wps:bodyPr rot="0" vert="horz" wrap="square" lIns="0" tIns="0" rIns="0" bIns="0" anchor="t" anchorCtr="0" upright="1">
                          <a:noAutofit/>
                        </wps:bodyPr>
                      </wps:wsp>
                      <wps:wsp>
                        <wps:cNvPr id="876" name="Text Box 773"/>
                        <wps:cNvSpPr txBox="1">
                          <a:spLocks noChangeArrowheads="1"/>
                        </wps:cNvSpPr>
                        <wps:spPr bwMode="auto">
                          <a:xfrm>
                            <a:off x="1763" y="311"/>
                            <a:ext cx="9660" cy="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line="249" w:lineRule="auto"/>
                                <w:ind w:right="18"/>
                                <w:jc w:val="both"/>
                                <w:rPr>
                                  <w:sz w:val="24"/>
                                </w:rPr>
                              </w:pPr>
                              <w:r>
                                <w:rPr>
                                  <w:sz w:val="24"/>
                                </w:rPr>
                                <w:t>Se revisó la observancia de la Ley General de Contabilidad Gubernamental (LGCG) y la normatividad</w:t>
                              </w:r>
                              <w:r>
                                <w:rPr>
                                  <w:spacing w:val="-9"/>
                                  <w:sz w:val="24"/>
                                </w:rPr>
                                <w:t xml:space="preserve"> </w:t>
                              </w:r>
                              <w:r>
                                <w:rPr>
                                  <w:sz w:val="24"/>
                                </w:rPr>
                                <w:t>emitida</w:t>
                              </w:r>
                              <w:r>
                                <w:rPr>
                                  <w:spacing w:val="-9"/>
                                  <w:sz w:val="24"/>
                                </w:rPr>
                                <w:t xml:space="preserve"> </w:t>
                              </w:r>
                              <w:r>
                                <w:rPr>
                                  <w:sz w:val="24"/>
                                </w:rPr>
                                <w:t>por</w:t>
                              </w:r>
                              <w:r>
                                <w:rPr>
                                  <w:spacing w:val="-9"/>
                                  <w:sz w:val="24"/>
                                </w:rPr>
                                <w:t xml:space="preserve"> </w:t>
                              </w:r>
                              <w:r>
                                <w:rPr>
                                  <w:sz w:val="24"/>
                                </w:rPr>
                                <w:t>el</w:t>
                              </w:r>
                              <w:r>
                                <w:rPr>
                                  <w:spacing w:val="-9"/>
                                  <w:sz w:val="24"/>
                                </w:rPr>
                                <w:t xml:space="preserve"> </w:t>
                              </w:r>
                              <w:r>
                                <w:rPr>
                                  <w:sz w:val="24"/>
                                </w:rPr>
                                <w:t>Consejo</w:t>
                              </w:r>
                              <w:r>
                                <w:rPr>
                                  <w:spacing w:val="-9"/>
                                  <w:sz w:val="24"/>
                                </w:rPr>
                                <w:t xml:space="preserve"> </w:t>
                              </w:r>
                              <w:r>
                                <w:rPr>
                                  <w:sz w:val="24"/>
                                </w:rPr>
                                <w:t>Nacional</w:t>
                              </w:r>
                              <w:r>
                                <w:rPr>
                                  <w:spacing w:val="-9"/>
                                  <w:sz w:val="24"/>
                                </w:rPr>
                                <w:t xml:space="preserve"> </w:t>
                              </w:r>
                              <w:r>
                                <w:rPr>
                                  <w:sz w:val="24"/>
                                </w:rPr>
                                <w:t>de</w:t>
                              </w:r>
                              <w:r>
                                <w:rPr>
                                  <w:spacing w:val="-9"/>
                                  <w:sz w:val="24"/>
                                </w:rPr>
                                <w:t xml:space="preserve"> </w:t>
                              </w:r>
                              <w:r>
                                <w:rPr>
                                  <w:sz w:val="24"/>
                                </w:rPr>
                                <w:t>Armonización</w:t>
                              </w:r>
                              <w:r>
                                <w:rPr>
                                  <w:spacing w:val="-9"/>
                                  <w:sz w:val="24"/>
                                </w:rPr>
                                <w:t xml:space="preserve"> </w:t>
                              </w:r>
                              <w:r>
                                <w:rPr>
                                  <w:sz w:val="24"/>
                                </w:rPr>
                                <w:t>Contable</w:t>
                              </w:r>
                              <w:r>
                                <w:rPr>
                                  <w:spacing w:val="-9"/>
                                  <w:sz w:val="24"/>
                                </w:rPr>
                                <w:t xml:space="preserve"> </w:t>
                              </w:r>
                              <w:r>
                                <w:rPr>
                                  <w:sz w:val="24"/>
                                </w:rPr>
                                <w:t>(Conac)</w:t>
                              </w:r>
                              <w:r>
                                <w:rPr>
                                  <w:spacing w:val="-9"/>
                                  <w:sz w:val="24"/>
                                </w:rPr>
                                <w:t xml:space="preserve"> </w:t>
                              </w:r>
                              <w:r>
                                <w:rPr>
                                  <w:sz w:val="24"/>
                                </w:rPr>
                                <w:t>publicada en el Periódico Oficial del Estado de Nuevo León (POE), advirtiéndose incumplimient</w:t>
                              </w:r>
                              <w:r>
                                <w:rPr>
                                  <w:sz w:val="24"/>
                                </w:rPr>
                                <w:t>os por parte del ente público, a las obligaciones que diversos preceptos de la referida Ley le imponen, acorde con lo que se enuncia a continuación:</w:t>
                              </w:r>
                            </w:p>
                            <w:p w:rsidR="001E21B3" w:rsidRDefault="0090667D">
                              <w:pPr>
                                <w:spacing w:before="179"/>
                                <w:jc w:val="both"/>
                                <w:rPr>
                                  <w:sz w:val="24"/>
                                </w:rPr>
                              </w:pPr>
                              <w:r>
                                <w:rPr>
                                  <w:sz w:val="24"/>
                                </w:rPr>
                                <w:t>I. Registros Administrativos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035" style="position:absolute;margin-left:42.5pt;margin-top:15.55pt;width:528.65pt;height:118.25pt;z-index:1912;mso-wrap-distance-left:0;mso-wrap-distance-right:0;mso-position-horizontal-relative:page" coordorigin="850,311" coordsize="10573,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">
                <v:shape id="Picture 778" o:spid="_x0000_s1036" type="#_x0000_t75" style="position:absolute;left:850;top:1823;width:10539;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">
                  <v:imagedata r:id="rId62" o:title=""/>
                </v:shape>
                <v:line id="Line 777" o:spid="_x0000_s1037" style="position:absolute;visibility:visible;mso-wrap-style:square" from="1759,320" to="1759,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" strokecolor="white" strokeweight=".05008mm"/>
                <v:line id="Line 776" o:spid="_x0000_s1038" style="position:absolute;visibility:visible;mso-wrap-style:square" from="853,317" to="85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" strokecolor="white" strokeweight=".09983mm"/>
                <v:line id="Line 775" o:spid="_x0000_s1039" style="position:absolute;visibility:visible;mso-wrap-style:square" from="1762,320" to="1762,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" strokecolor="white" strokeweight=".05008mm"/>
                <v:shape id="Text Box 774" o:spid="_x0000_s1040" type="#_x0000_t202" style="position:absolute;left:856;top:311;width:22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1E21B3" w:rsidRDefault="0090667D">
                        <w:pPr>
                          <w:spacing w:line="268" w:lineRule="exact"/>
                          <w:rPr>
                            <w:sz w:val="24"/>
                          </w:rPr>
                        </w:pPr>
                        <w:r>
                          <w:rPr>
                            <w:sz w:val="24"/>
                          </w:rPr>
                          <w:t>1.</w:t>
                        </w:r>
                      </w:p>
                    </w:txbxContent>
                  </v:textbox>
                </v:shape>
                <v:shape id="Text Box 773" o:spid="_x0000_s1041" type="#_x0000_t202" style="position:absolute;left:1763;top:311;width:966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rsidR="001E21B3" w:rsidRDefault="0090667D">
                        <w:pPr>
                          <w:spacing w:line="249" w:lineRule="auto"/>
                          <w:ind w:right="18"/>
                          <w:jc w:val="both"/>
                          <w:rPr>
                            <w:sz w:val="24"/>
                          </w:rPr>
                        </w:pPr>
                        <w:r>
                          <w:rPr>
                            <w:sz w:val="24"/>
                          </w:rPr>
                          <w:t>Se revisó la observancia de la Ley General de Contabilidad Gubernamental (LGCG) y la normatividad</w:t>
                        </w:r>
                        <w:r>
                          <w:rPr>
                            <w:spacing w:val="-9"/>
                            <w:sz w:val="24"/>
                          </w:rPr>
                          <w:t xml:space="preserve"> </w:t>
                        </w:r>
                        <w:r>
                          <w:rPr>
                            <w:sz w:val="24"/>
                          </w:rPr>
                          <w:t>emitida</w:t>
                        </w:r>
                        <w:r>
                          <w:rPr>
                            <w:spacing w:val="-9"/>
                            <w:sz w:val="24"/>
                          </w:rPr>
                          <w:t xml:space="preserve"> </w:t>
                        </w:r>
                        <w:r>
                          <w:rPr>
                            <w:sz w:val="24"/>
                          </w:rPr>
                          <w:t>por</w:t>
                        </w:r>
                        <w:r>
                          <w:rPr>
                            <w:spacing w:val="-9"/>
                            <w:sz w:val="24"/>
                          </w:rPr>
                          <w:t xml:space="preserve"> </w:t>
                        </w:r>
                        <w:r>
                          <w:rPr>
                            <w:sz w:val="24"/>
                          </w:rPr>
                          <w:t>el</w:t>
                        </w:r>
                        <w:r>
                          <w:rPr>
                            <w:spacing w:val="-9"/>
                            <w:sz w:val="24"/>
                          </w:rPr>
                          <w:t xml:space="preserve"> </w:t>
                        </w:r>
                        <w:r>
                          <w:rPr>
                            <w:sz w:val="24"/>
                          </w:rPr>
                          <w:t>Consejo</w:t>
                        </w:r>
                        <w:r>
                          <w:rPr>
                            <w:spacing w:val="-9"/>
                            <w:sz w:val="24"/>
                          </w:rPr>
                          <w:t xml:space="preserve"> </w:t>
                        </w:r>
                        <w:r>
                          <w:rPr>
                            <w:sz w:val="24"/>
                          </w:rPr>
                          <w:t>Nacional</w:t>
                        </w:r>
                        <w:r>
                          <w:rPr>
                            <w:spacing w:val="-9"/>
                            <w:sz w:val="24"/>
                          </w:rPr>
                          <w:t xml:space="preserve"> </w:t>
                        </w:r>
                        <w:r>
                          <w:rPr>
                            <w:sz w:val="24"/>
                          </w:rPr>
                          <w:t>de</w:t>
                        </w:r>
                        <w:r>
                          <w:rPr>
                            <w:spacing w:val="-9"/>
                            <w:sz w:val="24"/>
                          </w:rPr>
                          <w:t xml:space="preserve"> </w:t>
                        </w:r>
                        <w:r>
                          <w:rPr>
                            <w:sz w:val="24"/>
                          </w:rPr>
                          <w:t>Armonización</w:t>
                        </w:r>
                        <w:r>
                          <w:rPr>
                            <w:spacing w:val="-9"/>
                            <w:sz w:val="24"/>
                          </w:rPr>
                          <w:t xml:space="preserve"> </w:t>
                        </w:r>
                        <w:r>
                          <w:rPr>
                            <w:sz w:val="24"/>
                          </w:rPr>
                          <w:t>Contable</w:t>
                        </w:r>
                        <w:r>
                          <w:rPr>
                            <w:spacing w:val="-9"/>
                            <w:sz w:val="24"/>
                          </w:rPr>
                          <w:t xml:space="preserve"> </w:t>
                        </w:r>
                        <w:r>
                          <w:rPr>
                            <w:sz w:val="24"/>
                          </w:rPr>
                          <w:t>(Conac)</w:t>
                        </w:r>
                        <w:r>
                          <w:rPr>
                            <w:spacing w:val="-9"/>
                            <w:sz w:val="24"/>
                          </w:rPr>
                          <w:t xml:space="preserve"> </w:t>
                        </w:r>
                        <w:r>
                          <w:rPr>
                            <w:sz w:val="24"/>
                          </w:rPr>
                          <w:t>publicada en el Periódico Oficial del Estado de Nuevo León (POE), advirtiéndose incumplimient</w:t>
                        </w:r>
                        <w:r>
                          <w:rPr>
                            <w:sz w:val="24"/>
                          </w:rPr>
                          <w:t>os por parte del ente público, a las obligaciones que diversos preceptos de la referida Ley le imponen, acorde con lo que se enuncia a continuación:</w:t>
                        </w:r>
                      </w:p>
                      <w:p w:rsidR="001E21B3" w:rsidRDefault="0090667D">
                        <w:pPr>
                          <w:spacing w:before="179"/>
                          <w:jc w:val="both"/>
                          <w:rPr>
                            <w:sz w:val="24"/>
                          </w:rPr>
                        </w:pPr>
                        <w:r>
                          <w:rPr>
                            <w:sz w:val="24"/>
                          </w:rPr>
                          <w:t>I. Registros Administrativos</w:t>
                        </w:r>
                      </w:p>
                    </w:txbxContent>
                  </v:textbox>
                </v:shape>
                <w10:wrap type="topAndBottom" anchorx="page"/>
              </v:group>
            </w:pict>
          </mc:Fallback>
        </mc:AlternateContent>
      </w:r>
    </w:p>
    <w:p w:rsidR="001E21B3" w:rsidRDefault="001E21B3">
      <w:pPr>
        <w:rPr>
          <w:sz w:val="23"/>
        </w:rPr>
        <w:sectPr w:rsidR="001E21B3">
          <w:pgSz w:w="12240" w:h="15840"/>
          <w:pgMar w:top="720" w:right="700" w:bottom="1200" w:left="0" w:header="520"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296" behindDoc="1" locked="0" layoutInCell="1" allowOverlap="1">
                <wp:simplePos x="0" y="0"/>
                <wp:positionH relativeFrom="page">
                  <wp:posOffset>0</wp:posOffset>
                </wp:positionH>
                <wp:positionV relativeFrom="page">
                  <wp:posOffset>417195</wp:posOffset>
                </wp:positionV>
                <wp:extent cx="7232650" cy="8669655"/>
                <wp:effectExtent l="0" t="0" r="0" b="0"/>
                <wp:wrapNone/>
                <wp:docPr id="866"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67" name="Picture 7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7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7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602834" id="Group 768" o:spid="_x0000_s1026" style="position:absolute;margin-left:0;margin-top:32.85pt;width:569.5pt;height:682.65pt;z-index:-65418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wMu/Zg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77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">
                  <v:imagedata r:id="rId23" o:title=""/>
                </v:shape>
                <v:shape id="Picture 77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">
                  <v:imagedata r:id="rId24" o:title=""/>
                </v:shape>
                <v:shape id="Picture 76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769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numPr>
                <w:ilvl w:val="0"/>
                <w:numId w:val="42"/>
              </w:numPr>
              <w:tabs>
                <w:tab w:val="left" w:pos="782"/>
              </w:tabs>
              <w:spacing w:line="256" w:lineRule="exact"/>
              <w:ind w:hanging="480"/>
              <w:jc w:val="both"/>
              <w:rPr>
                <w:sz w:val="24"/>
              </w:rPr>
            </w:pPr>
            <w:r>
              <w:rPr>
                <w:sz w:val="24"/>
              </w:rPr>
              <w:t xml:space="preserve">Elaborar un registro auxiliar sujeto a inventario de los bienes muebles o </w:t>
            </w:r>
            <w:r>
              <w:rPr>
                <w:spacing w:val="17"/>
                <w:sz w:val="24"/>
              </w:rPr>
              <w:t xml:space="preserve"> </w:t>
            </w:r>
            <w:r>
              <w:rPr>
                <w:sz w:val="24"/>
              </w:rPr>
              <w:t>inmuebles</w:t>
            </w:r>
          </w:p>
          <w:p w:rsidR="001E21B3" w:rsidRDefault="0090667D">
            <w:pPr>
              <w:pStyle w:val="TableParagraph"/>
              <w:spacing w:before="12" w:line="249" w:lineRule="auto"/>
              <w:ind w:left="781" w:right="-5"/>
              <w:jc w:val="both"/>
              <w:rPr>
                <w:sz w:val="24"/>
              </w:rPr>
            </w:pPr>
            <w:r>
              <w:rPr>
                <w:sz w:val="24"/>
              </w:rPr>
              <w:t>bajo custodia que, por su naturaleza, sean inalienables e imprescriptibles, como lo son</w:t>
            </w:r>
            <w:r>
              <w:rPr>
                <w:spacing w:val="-14"/>
                <w:sz w:val="24"/>
              </w:rPr>
              <w:t xml:space="preserve"> </w:t>
            </w:r>
            <w:r>
              <w:rPr>
                <w:sz w:val="24"/>
              </w:rPr>
              <w:t>los</w:t>
            </w:r>
            <w:r>
              <w:rPr>
                <w:spacing w:val="-14"/>
                <w:sz w:val="24"/>
              </w:rPr>
              <w:t xml:space="preserve"> </w:t>
            </w:r>
            <w:r>
              <w:rPr>
                <w:sz w:val="24"/>
              </w:rPr>
              <w:t>monumentos</w:t>
            </w:r>
            <w:r>
              <w:rPr>
                <w:spacing w:val="-14"/>
                <w:sz w:val="24"/>
              </w:rPr>
              <w:t xml:space="preserve"> </w:t>
            </w:r>
            <w:r>
              <w:rPr>
                <w:sz w:val="24"/>
              </w:rPr>
              <w:t>arqueológicos,</w:t>
            </w:r>
            <w:r>
              <w:rPr>
                <w:spacing w:val="-14"/>
                <w:sz w:val="24"/>
              </w:rPr>
              <w:t xml:space="preserve"> </w:t>
            </w:r>
            <w:r>
              <w:rPr>
                <w:sz w:val="24"/>
              </w:rPr>
              <w:t>artístico</w:t>
            </w:r>
            <w:r>
              <w:rPr>
                <w:spacing w:val="-14"/>
                <w:sz w:val="24"/>
              </w:rPr>
              <w:t xml:space="preserve"> </w:t>
            </w:r>
            <w:r>
              <w:rPr>
                <w:sz w:val="24"/>
              </w:rPr>
              <w:t>e</w:t>
            </w:r>
            <w:r>
              <w:rPr>
                <w:spacing w:val="-14"/>
                <w:sz w:val="24"/>
              </w:rPr>
              <w:t xml:space="preserve"> </w:t>
            </w:r>
            <w:r>
              <w:rPr>
                <w:sz w:val="24"/>
              </w:rPr>
              <w:t>históricos</w:t>
            </w:r>
            <w:r>
              <w:rPr>
                <w:spacing w:val="-14"/>
                <w:sz w:val="24"/>
              </w:rPr>
              <w:t xml:space="preserve"> </w:t>
            </w:r>
            <w:r>
              <w:rPr>
                <w:sz w:val="24"/>
              </w:rPr>
              <w:t>(artículo</w:t>
            </w:r>
            <w:r>
              <w:rPr>
                <w:spacing w:val="-14"/>
                <w:sz w:val="24"/>
              </w:rPr>
              <w:t xml:space="preserve"> </w:t>
            </w:r>
            <w:r>
              <w:rPr>
                <w:sz w:val="24"/>
              </w:rPr>
              <w:t>25,</w:t>
            </w:r>
            <w:r>
              <w:rPr>
                <w:spacing w:val="-14"/>
                <w:sz w:val="24"/>
              </w:rPr>
              <w:t xml:space="preserve"> </w:t>
            </w:r>
            <w:r>
              <w:rPr>
                <w:sz w:val="24"/>
              </w:rPr>
              <w:t>conforme</w:t>
            </w:r>
            <w:r>
              <w:rPr>
                <w:spacing w:val="-14"/>
                <w:sz w:val="24"/>
              </w:rPr>
              <w:t xml:space="preserve"> </w:t>
            </w:r>
            <w:r>
              <w:rPr>
                <w:sz w:val="24"/>
              </w:rPr>
              <w:t>a</w:t>
            </w:r>
            <w:r>
              <w:rPr>
                <w:spacing w:val="-14"/>
                <w:sz w:val="24"/>
              </w:rPr>
              <w:t xml:space="preserve"> </w:t>
            </w:r>
            <w:r>
              <w:rPr>
                <w:sz w:val="24"/>
              </w:rPr>
              <w:t>los Lineamientos para el registro auxiliar sujeto a inventario de bienes arqueológicos, artísticos e históricos bajo custodia de los entes públicos el cual fue publicado en  el POE).</w:t>
            </w:r>
          </w:p>
          <w:p w:rsidR="001E21B3" w:rsidRDefault="0090667D">
            <w:pPr>
              <w:pStyle w:val="TableParagraph"/>
              <w:numPr>
                <w:ilvl w:val="0"/>
                <w:numId w:val="42"/>
              </w:numPr>
              <w:tabs>
                <w:tab w:val="left" w:pos="781"/>
                <w:tab w:val="left" w:pos="782"/>
              </w:tabs>
              <w:spacing w:before="171"/>
              <w:ind w:hanging="480"/>
              <w:rPr>
                <w:sz w:val="24"/>
              </w:rPr>
            </w:pPr>
            <w:r>
              <w:rPr>
                <w:sz w:val="24"/>
              </w:rPr>
              <w:t>Tener el inventario conciliado con el registro contable (artículo 27 LGCG</w:t>
            </w:r>
            <w:r>
              <w:rPr>
                <w:sz w:val="24"/>
              </w:rPr>
              <w:t>)</w:t>
            </w:r>
          </w:p>
          <w:p w:rsidR="001E21B3" w:rsidRDefault="0090667D">
            <w:pPr>
              <w:pStyle w:val="TableParagraph"/>
              <w:numPr>
                <w:ilvl w:val="0"/>
                <w:numId w:val="42"/>
              </w:numPr>
              <w:tabs>
                <w:tab w:val="left" w:pos="782"/>
              </w:tabs>
              <w:spacing w:before="181" w:line="249" w:lineRule="auto"/>
              <w:ind w:right="-5" w:hanging="480"/>
              <w:jc w:val="both"/>
              <w:rPr>
                <w:sz w:val="24"/>
              </w:rPr>
            </w:pPr>
            <w:r>
              <w:rPr>
                <w:sz w:val="24"/>
              </w:rPr>
              <w:t>Realizar</w:t>
            </w:r>
            <w:r>
              <w:rPr>
                <w:spacing w:val="-10"/>
                <w:sz w:val="24"/>
              </w:rPr>
              <w:t xml:space="preserve"> </w:t>
            </w:r>
            <w:r>
              <w:rPr>
                <w:sz w:val="24"/>
              </w:rPr>
              <w:t>la</w:t>
            </w:r>
            <w:r>
              <w:rPr>
                <w:spacing w:val="-10"/>
                <w:sz w:val="24"/>
              </w:rPr>
              <w:t xml:space="preserve"> </w:t>
            </w:r>
            <w:r>
              <w:rPr>
                <w:sz w:val="24"/>
              </w:rPr>
              <w:t>baja</w:t>
            </w:r>
            <w:r>
              <w:rPr>
                <w:spacing w:val="-10"/>
                <w:sz w:val="24"/>
              </w:rPr>
              <w:t xml:space="preserve"> </w:t>
            </w:r>
            <w:r>
              <w:rPr>
                <w:sz w:val="24"/>
              </w:rPr>
              <w:t>de</w:t>
            </w:r>
            <w:r>
              <w:rPr>
                <w:spacing w:val="-10"/>
                <w:sz w:val="24"/>
              </w:rPr>
              <w:t xml:space="preserve"> </w:t>
            </w:r>
            <w:r>
              <w:rPr>
                <w:sz w:val="24"/>
              </w:rPr>
              <w:t>bienes</w:t>
            </w:r>
            <w:r>
              <w:rPr>
                <w:spacing w:val="-10"/>
                <w:sz w:val="24"/>
              </w:rPr>
              <w:t xml:space="preserve"> </w:t>
            </w:r>
            <w:r>
              <w:rPr>
                <w:sz w:val="24"/>
              </w:rPr>
              <w:t>inmuebles</w:t>
            </w:r>
            <w:r>
              <w:rPr>
                <w:spacing w:val="-10"/>
                <w:sz w:val="24"/>
              </w:rPr>
              <w:t xml:space="preserve"> </w:t>
            </w:r>
            <w:r>
              <w:rPr>
                <w:sz w:val="24"/>
              </w:rPr>
              <w:t>(artículo</w:t>
            </w:r>
            <w:r>
              <w:rPr>
                <w:spacing w:val="-10"/>
                <w:sz w:val="24"/>
              </w:rPr>
              <w:t xml:space="preserve"> </w:t>
            </w:r>
            <w:r>
              <w:rPr>
                <w:sz w:val="24"/>
              </w:rPr>
              <w:t>28,</w:t>
            </w:r>
            <w:r>
              <w:rPr>
                <w:spacing w:val="-10"/>
                <w:sz w:val="24"/>
              </w:rPr>
              <w:t xml:space="preserve"> </w:t>
            </w:r>
            <w:r>
              <w:rPr>
                <w:sz w:val="24"/>
              </w:rPr>
              <w:t>conforme</w:t>
            </w:r>
            <w:r>
              <w:rPr>
                <w:spacing w:val="-10"/>
                <w:sz w:val="24"/>
              </w:rPr>
              <w:t xml:space="preserve"> </w:t>
            </w:r>
            <w:r>
              <w:rPr>
                <w:sz w:val="24"/>
              </w:rPr>
              <w:t>a</w:t>
            </w:r>
            <w:r>
              <w:rPr>
                <w:spacing w:val="-10"/>
                <w:sz w:val="24"/>
              </w:rPr>
              <w:t xml:space="preserve"> </w:t>
            </w:r>
            <w:r>
              <w:rPr>
                <w:sz w:val="24"/>
              </w:rPr>
              <w:t>las</w:t>
            </w:r>
            <w:r>
              <w:rPr>
                <w:spacing w:val="-10"/>
                <w:sz w:val="24"/>
              </w:rPr>
              <w:t xml:space="preserve"> </w:t>
            </w:r>
            <w:r>
              <w:rPr>
                <w:sz w:val="24"/>
              </w:rPr>
              <w:t>Reglas</w:t>
            </w:r>
            <w:r>
              <w:rPr>
                <w:spacing w:val="-10"/>
                <w:sz w:val="24"/>
              </w:rPr>
              <w:t xml:space="preserve"> </w:t>
            </w:r>
            <w:r>
              <w:rPr>
                <w:sz w:val="24"/>
              </w:rPr>
              <w:t>específicas de registro y valoración del patrimonio y a los Lineamientos dirigidos a asegurar que el sistema de contabilidad gubernamental facilite el registro y control de los inve</w:t>
            </w:r>
            <w:r>
              <w:rPr>
                <w:sz w:val="24"/>
              </w:rPr>
              <w:t>ntarios de los bienes muebles e inmuebles de los entes públicos publicados en el POE).</w:t>
            </w:r>
          </w:p>
          <w:p w:rsidR="001E21B3" w:rsidRDefault="0090667D">
            <w:pPr>
              <w:pStyle w:val="TableParagraph"/>
              <w:numPr>
                <w:ilvl w:val="0"/>
                <w:numId w:val="41"/>
              </w:numPr>
              <w:tabs>
                <w:tab w:val="left" w:pos="269"/>
              </w:tabs>
              <w:spacing w:before="170"/>
              <w:rPr>
                <w:sz w:val="24"/>
              </w:rPr>
            </w:pPr>
            <w:r>
              <w:rPr>
                <w:sz w:val="24"/>
              </w:rPr>
              <w:t>Transparencia</w:t>
            </w:r>
          </w:p>
          <w:p w:rsidR="001E21B3" w:rsidRDefault="0090667D">
            <w:pPr>
              <w:pStyle w:val="TableParagraph"/>
              <w:numPr>
                <w:ilvl w:val="1"/>
                <w:numId w:val="41"/>
              </w:numPr>
              <w:tabs>
                <w:tab w:val="left" w:pos="782"/>
              </w:tabs>
              <w:spacing w:before="181" w:line="249" w:lineRule="auto"/>
              <w:ind w:right="-4" w:hanging="480"/>
              <w:jc w:val="both"/>
              <w:rPr>
                <w:sz w:val="24"/>
              </w:rPr>
            </w:pPr>
            <w:r>
              <w:rPr>
                <w:sz w:val="24"/>
              </w:rPr>
              <w:t>Publicar en sus páginas de internet a más tardar el último día hábil de abril           su programa anual de evaluaciones, así como las metodologías e indicadores      de desempeño sobre recursos federales transferidos. (artículo 79, primer párrafo LGCG)</w:t>
            </w:r>
          </w:p>
          <w:p w:rsidR="001E21B3" w:rsidRDefault="0090667D">
            <w:pPr>
              <w:pStyle w:val="TableParagraph"/>
              <w:numPr>
                <w:ilvl w:val="1"/>
                <w:numId w:val="41"/>
              </w:numPr>
              <w:tabs>
                <w:tab w:val="left" w:pos="782"/>
              </w:tabs>
              <w:spacing w:before="171" w:line="249" w:lineRule="auto"/>
              <w:ind w:right="-4" w:hanging="480"/>
              <w:jc w:val="both"/>
              <w:rPr>
                <w:sz w:val="24"/>
              </w:rPr>
            </w:pPr>
            <w:r>
              <w:rPr>
                <w:sz w:val="24"/>
              </w:rPr>
              <w:t>P</w:t>
            </w:r>
            <w:r>
              <w:rPr>
                <w:sz w:val="24"/>
              </w:rPr>
              <w:t>ublicar a más tardar a los 30 días posteriores a la conclusión de las evaluaciones, los resultados de las mismas e informar sobre las personas que realizaron dichas evaluaciones. (artículo 79, segundo párrafo LGCG)</w:t>
            </w: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90667D">
            <w:pPr>
              <w:pStyle w:val="TableParagraph"/>
              <w:spacing w:before="201"/>
              <w:ind w:left="1"/>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3105"/>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Pr>
                <w:b/>
                <w:sz w:val="24"/>
              </w:rPr>
            </w:pPr>
            <w:r>
              <w:rPr>
                <w:b/>
                <w:sz w:val="24"/>
              </w:rPr>
              <w:t>Del Ente Público</w:t>
            </w:r>
          </w:p>
          <w:p w:rsidR="001E21B3" w:rsidRDefault="001E21B3">
            <w:pPr>
              <w:pStyle w:val="TableParagraph"/>
              <w:rPr>
                <w:rFonts w:ascii="Times New Roman"/>
                <w:sz w:val="26"/>
              </w:rPr>
            </w:pPr>
          </w:p>
          <w:p w:rsidR="001E21B3" w:rsidRDefault="001E21B3">
            <w:pPr>
              <w:pStyle w:val="TableParagraph"/>
              <w:spacing w:before="7"/>
              <w:rPr>
                <w:rFonts w:ascii="Times New Roman"/>
                <w:sz w:val="29"/>
              </w:rPr>
            </w:pPr>
          </w:p>
          <w:p w:rsidR="001E21B3" w:rsidRDefault="0090667D">
            <w:pPr>
              <w:pStyle w:val="TableParagraph"/>
              <w:ind w:left="1"/>
              <w:rPr>
                <w:sz w:val="24"/>
              </w:rPr>
            </w:pPr>
            <w:r>
              <w:rPr>
                <w:sz w:val="24"/>
              </w:rPr>
              <w:t>"I.-</w:t>
            </w:r>
          </w:p>
          <w:p w:rsidR="001E21B3" w:rsidRDefault="0090667D">
            <w:pPr>
              <w:pStyle w:val="TableParagraph"/>
              <w:spacing w:before="181" w:line="249" w:lineRule="auto"/>
              <w:ind w:left="781" w:right="-7" w:hanging="480"/>
              <w:jc w:val="both"/>
              <w:rPr>
                <w:sz w:val="24"/>
              </w:rPr>
            </w:pPr>
            <w:r>
              <w:rPr>
                <w:sz w:val="24"/>
              </w:rPr>
              <w:t>a) El Municipio cuenta con bienes históricos municipales que están protegidos por el Instituto</w:t>
            </w:r>
            <w:r>
              <w:rPr>
                <w:spacing w:val="-11"/>
                <w:sz w:val="24"/>
              </w:rPr>
              <w:t xml:space="preserve"> </w:t>
            </w:r>
            <w:r>
              <w:rPr>
                <w:sz w:val="24"/>
              </w:rPr>
              <w:t>Nacional</w:t>
            </w:r>
            <w:r>
              <w:rPr>
                <w:spacing w:val="-11"/>
                <w:sz w:val="24"/>
              </w:rPr>
              <w:t xml:space="preserve"> </w:t>
            </w:r>
            <w:r>
              <w:rPr>
                <w:sz w:val="24"/>
              </w:rPr>
              <w:t>de</w:t>
            </w:r>
            <w:r>
              <w:rPr>
                <w:spacing w:val="-11"/>
                <w:sz w:val="24"/>
              </w:rPr>
              <w:t xml:space="preserve"> </w:t>
            </w:r>
            <w:r>
              <w:rPr>
                <w:sz w:val="24"/>
              </w:rPr>
              <w:t>Antropología</w:t>
            </w:r>
            <w:r>
              <w:rPr>
                <w:spacing w:val="-11"/>
                <w:sz w:val="24"/>
              </w:rPr>
              <w:t xml:space="preserve"> </w:t>
            </w:r>
            <w:r>
              <w:rPr>
                <w:sz w:val="24"/>
              </w:rPr>
              <w:t>e</w:t>
            </w:r>
            <w:r>
              <w:rPr>
                <w:spacing w:val="-11"/>
                <w:sz w:val="24"/>
              </w:rPr>
              <w:t xml:space="preserve"> </w:t>
            </w:r>
            <w:r>
              <w:rPr>
                <w:sz w:val="24"/>
              </w:rPr>
              <w:t>Historia</w:t>
            </w:r>
            <w:r>
              <w:rPr>
                <w:spacing w:val="-11"/>
                <w:sz w:val="24"/>
              </w:rPr>
              <w:t xml:space="preserve"> </w:t>
            </w:r>
            <w:r>
              <w:rPr>
                <w:sz w:val="24"/>
              </w:rPr>
              <w:t>(INAH);</w:t>
            </w:r>
            <w:r>
              <w:rPr>
                <w:spacing w:val="-11"/>
                <w:sz w:val="24"/>
              </w:rPr>
              <w:t xml:space="preserve"> </w:t>
            </w:r>
            <w:r>
              <w:rPr>
                <w:sz w:val="24"/>
              </w:rPr>
              <w:t>se</w:t>
            </w:r>
            <w:r>
              <w:rPr>
                <w:spacing w:val="-11"/>
                <w:sz w:val="24"/>
              </w:rPr>
              <w:t xml:space="preserve"> </w:t>
            </w:r>
            <w:r>
              <w:rPr>
                <w:sz w:val="24"/>
              </w:rPr>
              <w:t>anexa</w:t>
            </w:r>
            <w:r>
              <w:rPr>
                <w:spacing w:val="-11"/>
                <w:sz w:val="24"/>
              </w:rPr>
              <w:t xml:space="preserve"> </w:t>
            </w:r>
            <w:r>
              <w:rPr>
                <w:sz w:val="24"/>
              </w:rPr>
              <w:t>el</w:t>
            </w:r>
            <w:r>
              <w:rPr>
                <w:spacing w:val="-11"/>
                <w:sz w:val="24"/>
              </w:rPr>
              <w:t xml:space="preserve"> </w:t>
            </w:r>
            <w:r>
              <w:rPr>
                <w:sz w:val="24"/>
              </w:rPr>
              <w:t>enlace</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 xml:space="preserve">página de internet en donde se encuentran dichos bienes: </w:t>
            </w:r>
            <w:hyperlink r:id="rId63">
              <w:r>
                <w:rPr>
                  <w:sz w:val="24"/>
                </w:rPr>
                <w:t>https://www.sanpedro.gob.mx/</w:t>
              </w:r>
            </w:hyperlink>
            <w:r>
              <w:rPr>
                <w:sz w:val="24"/>
              </w:rPr>
              <w:t xml:space="preserve"> PatrimonioCultural/Edificios.asp#gsc.tab=0. Así mismo dichos bienes también se encuentran dentro del inventario del patrimonio Municipal tal y como se informó </w:t>
            </w:r>
            <w:r>
              <w:rPr>
                <w:spacing w:val="5"/>
                <w:sz w:val="24"/>
              </w:rPr>
              <w:t xml:space="preserve"> </w:t>
            </w:r>
            <w:r>
              <w:rPr>
                <w:sz w:val="24"/>
              </w:rPr>
              <w:t>en</w:t>
            </w:r>
          </w:p>
        </w:tc>
      </w:tr>
    </w:tbl>
    <w:p w:rsidR="001E21B3" w:rsidRDefault="001E21B3">
      <w:pPr>
        <w:spacing w:line="249" w:lineRule="auto"/>
        <w:jc w:val="both"/>
        <w:rPr>
          <w:sz w:val="24"/>
        </w:rPr>
        <w:sectPr w:rsidR="001E21B3">
          <w:pgSz w:w="12240" w:h="15840"/>
          <w:pgMar w:top="640" w:right="720" w:bottom="1200" w:left="140" w:header="520"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249" w:lineRule="auto"/>
        <w:ind w:left="2403"/>
      </w:pPr>
      <w:r>
        <w:t>la cuenta pública de 2018 en formato electrónico e identificados con los números catastrales siguientes:</w:t>
      </w:r>
    </w:p>
    <w:p w:rsidR="001E21B3" w:rsidRDefault="001E21B3">
      <w:pPr>
        <w:pStyle w:val="Textoindependiente"/>
        <w:rPr>
          <w:sz w:val="26"/>
        </w:rPr>
      </w:pPr>
    </w:p>
    <w:p w:rsidR="001E21B3" w:rsidRDefault="001E21B3">
      <w:pPr>
        <w:pStyle w:val="Textoindependiente"/>
        <w:rPr>
          <w:sz w:val="26"/>
        </w:rPr>
      </w:pPr>
    </w:p>
    <w:p w:rsidR="001E21B3" w:rsidRDefault="001E21B3">
      <w:pPr>
        <w:pStyle w:val="Textoindependiente"/>
        <w:spacing w:before="6"/>
        <w:rPr>
          <w:sz w:val="32"/>
        </w:rPr>
      </w:pPr>
    </w:p>
    <w:p w:rsidR="001E21B3" w:rsidRDefault="0090667D">
      <w:pPr>
        <w:tabs>
          <w:tab w:val="left" w:pos="5120"/>
          <w:tab w:val="left" w:pos="9138"/>
        </w:tabs>
        <w:ind w:left="1896"/>
        <w:rPr>
          <w:sz w:val="20"/>
        </w:rPr>
      </w:pPr>
      <w:r>
        <w:rPr>
          <w:sz w:val="20"/>
          <w:u w:val="single"/>
        </w:rPr>
        <w:t>EXPEDIENTE</w:t>
      </w:r>
      <w:r>
        <w:rPr>
          <w:sz w:val="20"/>
        </w:rPr>
        <w:tab/>
      </w:r>
      <w:r>
        <w:rPr>
          <w:sz w:val="20"/>
          <w:u w:val="single"/>
        </w:rPr>
        <w:t>UBICACIÓN</w:t>
      </w:r>
      <w:r>
        <w:rPr>
          <w:sz w:val="20"/>
        </w:rPr>
        <w:tab/>
      </w:r>
      <w:r>
        <w:rPr>
          <w:sz w:val="20"/>
          <w:u w:val="single"/>
        </w:rPr>
        <w:t>COLONIA</w:t>
      </w:r>
    </w:p>
    <w:p w:rsidR="001E21B3" w:rsidRDefault="001E21B3">
      <w:pPr>
        <w:pStyle w:val="Textoindependiente"/>
        <w:spacing w:before="6"/>
        <w:rPr>
          <w:sz w:val="20"/>
        </w:rPr>
      </w:pPr>
    </w:p>
    <w:p w:rsidR="001E21B3" w:rsidRDefault="001E21B3">
      <w:pPr>
        <w:rPr>
          <w:sz w:val="20"/>
        </w:rPr>
        <w:sectPr w:rsidR="001E21B3">
          <w:pgSz w:w="12240" w:h="15840"/>
          <w:pgMar w:top="640" w:right="720" w:bottom="1200" w:left="140" w:header="520" w:footer="1009" w:gutter="0"/>
          <w:cols w:space="720"/>
        </w:sectPr>
      </w:pPr>
    </w:p>
    <w:p w:rsidR="001E21B3" w:rsidRDefault="0090667D">
      <w:pPr>
        <w:tabs>
          <w:tab w:val="left" w:pos="3420"/>
        </w:tabs>
        <w:spacing w:before="93"/>
        <w:ind w:left="1719"/>
        <w:rPr>
          <w:sz w:val="20"/>
        </w:rPr>
      </w:pPr>
      <w:r>
        <w:rPr>
          <w:sz w:val="20"/>
        </w:rPr>
        <w:lastRenderedPageBreak/>
        <w:t>02-003-007</w:t>
      </w:r>
      <w:r>
        <w:rPr>
          <w:sz w:val="20"/>
        </w:rPr>
        <w:tab/>
        <w:t>INDEPENDENCIA, LIBERTAD #107 Y 109,</w:t>
      </w:r>
    </w:p>
    <w:p w:rsidR="001E21B3" w:rsidRDefault="0090667D">
      <w:pPr>
        <w:spacing w:before="9"/>
        <w:ind w:left="3400" w:right="2181"/>
        <w:jc w:val="center"/>
        <w:rPr>
          <w:sz w:val="20"/>
        </w:rPr>
      </w:pPr>
      <w:r>
        <w:rPr>
          <w:sz w:val="20"/>
        </w:rPr>
        <w:t>ALDAMA Y JUAREZ</w:t>
      </w:r>
    </w:p>
    <w:p w:rsidR="001E21B3" w:rsidRDefault="0090667D">
      <w:pPr>
        <w:tabs>
          <w:tab w:val="left" w:pos="3420"/>
        </w:tabs>
        <w:spacing w:before="49"/>
        <w:ind w:left="1719"/>
        <w:rPr>
          <w:sz w:val="20"/>
        </w:rPr>
      </w:pPr>
      <w:r>
        <w:rPr>
          <w:sz w:val="20"/>
        </w:rPr>
        <w:t>02-003-015</w:t>
      </w:r>
      <w:r>
        <w:rPr>
          <w:sz w:val="20"/>
        </w:rPr>
        <w:tab/>
        <w:t>INDEPENDENCIA, LIBERTAD, A</w:t>
      </w:r>
      <w:r>
        <w:rPr>
          <w:sz w:val="20"/>
        </w:rPr>
        <w:t>LDAMA Y</w:t>
      </w:r>
    </w:p>
    <w:p w:rsidR="001E21B3" w:rsidRDefault="0090667D">
      <w:pPr>
        <w:spacing w:before="9"/>
        <w:ind w:left="2333" w:right="2181"/>
        <w:jc w:val="center"/>
        <w:rPr>
          <w:sz w:val="20"/>
        </w:rPr>
      </w:pPr>
      <w:r>
        <w:rPr>
          <w:sz w:val="20"/>
        </w:rPr>
        <w:t>JUAREZ</w:t>
      </w:r>
    </w:p>
    <w:p w:rsidR="001E21B3" w:rsidRDefault="0090667D">
      <w:pPr>
        <w:tabs>
          <w:tab w:val="left" w:pos="3420"/>
        </w:tabs>
        <w:spacing w:before="49" w:line="249" w:lineRule="auto"/>
        <w:ind w:left="3420" w:hanging="1701"/>
        <w:rPr>
          <w:sz w:val="20"/>
        </w:rPr>
      </w:pPr>
      <w:r>
        <w:rPr>
          <w:sz w:val="20"/>
        </w:rPr>
        <w:t>02-010-010</w:t>
      </w:r>
      <w:r>
        <w:rPr>
          <w:sz w:val="20"/>
        </w:rPr>
        <w:tab/>
        <w:t>LIBERTAD PTE 148, REFORMA, ALDAMA Y JUAREZ</w:t>
      </w:r>
    </w:p>
    <w:p w:rsidR="001E21B3" w:rsidRDefault="0090667D">
      <w:pPr>
        <w:pStyle w:val="Prrafodelista"/>
        <w:numPr>
          <w:ilvl w:val="2"/>
          <w:numId w:val="40"/>
        </w:numPr>
        <w:tabs>
          <w:tab w:val="left" w:pos="3420"/>
          <w:tab w:val="left" w:pos="3421"/>
        </w:tabs>
        <w:spacing w:before="40" w:line="249" w:lineRule="auto"/>
        <w:ind w:right="408" w:hanging="1701"/>
        <w:rPr>
          <w:sz w:val="20"/>
        </w:rPr>
      </w:pPr>
      <w:r>
        <w:rPr>
          <w:sz w:val="20"/>
        </w:rPr>
        <w:t>LIBERTAD OTE. 116 Y 126, MORELOS, REFORMA Y JUAREZ</w:t>
      </w:r>
    </w:p>
    <w:p w:rsidR="001E21B3" w:rsidRDefault="0090667D">
      <w:pPr>
        <w:spacing w:before="93" w:line="542" w:lineRule="auto"/>
        <w:ind w:left="506" w:right="1087"/>
        <w:jc w:val="both"/>
        <w:rPr>
          <w:sz w:val="20"/>
        </w:rPr>
      </w:pPr>
      <w:r>
        <w:br w:type="column"/>
      </w:r>
      <w:r>
        <w:rPr>
          <w:sz w:val="20"/>
        </w:rPr>
        <w:lastRenderedPageBreak/>
        <w:t>CASCO DE SAN PEDRO CASCO DE SAN PEDRO CASCO DE SAN PEDRO CASCO DE SAN PEDRO</w:t>
      </w:r>
    </w:p>
    <w:p w:rsidR="001E21B3" w:rsidRDefault="001E21B3">
      <w:pPr>
        <w:spacing w:line="542" w:lineRule="auto"/>
        <w:jc w:val="both"/>
        <w:rPr>
          <w:sz w:val="20"/>
        </w:rPr>
        <w:sectPr w:rsidR="001E21B3">
          <w:type w:val="continuous"/>
          <w:pgSz w:w="12240" w:h="15840"/>
          <w:pgMar w:top="1500" w:right="720" w:bottom="700" w:left="140" w:header="720" w:footer="720" w:gutter="0"/>
          <w:cols w:num="2" w:space="720" w:equalWidth="0">
            <w:col w:w="7467" w:space="40"/>
            <w:col w:w="3873"/>
          </w:cols>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rPr>
          <w:sz w:val="18"/>
        </w:rPr>
      </w:pPr>
    </w:p>
    <w:p w:rsidR="001E21B3" w:rsidRDefault="0090667D">
      <w:pPr>
        <w:pStyle w:val="Prrafodelista"/>
        <w:numPr>
          <w:ilvl w:val="3"/>
          <w:numId w:val="40"/>
        </w:numPr>
        <w:tabs>
          <w:tab w:val="left" w:pos="2404"/>
        </w:tabs>
        <w:spacing w:before="93" w:line="249" w:lineRule="auto"/>
        <w:ind w:right="115" w:hanging="480"/>
        <w:jc w:val="both"/>
        <w:rPr>
          <w:sz w:val="24"/>
        </w:rPr>
      </w:pPr>
      <w:r>
        <w:rPr>
          <w:sz w:val="24"/>
        </w:rPr>
        <w:t>En</w:t>
      </w:r>
      <w:r>
        <w:rPr>
          <w:spacing w:val="-22"/>
          <w:sz w:val="24"/>
        </w:rPr>
        <w:t xml:space="preserve"> </w:t>
      </w:r>
      <w:r>
        <w:rPr>
          <w:sz w:val="24"/>
        </w:rPr>
        <w:t>base</w:t>
      </w:r>
      <w:r>
        <w:rPr>
          <w:spacing w:val="-22"/>
          <w:sz w:val="24"/>
        </w:rPr>
        <w:t xml:space="preserve"> </w:t>
      </w:r>
      <w:r>
        <w:rPr>
          <w:sz w:val="24"/>
        </w:rPr>
        <w:t>a</w:t>
      </w:r>
      <w:r>
        <w:rPr>
          <w:spacing w:val="-22"/>
          <w:sz w:val="24"/>
        </w:rPr>
        <w:t xml:space="preserve"> </w:t>
      </w:r>
      <w:r>
        <w:rPr>
          <w:sz w:val="24"/>
        </w:rPr>
        <w:t>información</w:t>
      </w:r>
      <w:r>
        <w:rPr>
          <w:spacing w:val="-22"/>
          <w:sz w:val="24"/>
        </w:rPr>
        <w:t xml:space="preserve"> </w:t>
      </w:r>
      <w:r>
        <w:rPr>
          <w:sz w:val="24"/>
        </w:rPr>
        <w:t>registrada</w:t>
      </w:r>
      <w:r>
        <w:rPr>
          <w:spacing w:val="-22"/>
          <w:sz w:val="24"/>
        </w:rPr>
        <w:t xml:space="preserve"> </w:t>
      </w:r>
      <w:r>
        <w:rPr>
          <w:sz w:val="24"/>
        </w:rPr>
        <w:t>en</w:t>
      </w:r>
      <w:r>
        <w:rPr>
          <w:spacing w:val="-22"/>
          <w:sz w:val="24"/>
        </w:rPr>
        <w:t xml:space="preserve"> </w:t>
      </w:r>
      <w:r>
        <w:rPr>
          <w:sz w:val="24"/>
        </w:rPr>
        <w:t>bases</w:t>
      </w:r>
      <w:r>
        <w:rPr>
          <w:spacing w:val="-22"/>
          <w:sz w:val="24"/>
        </w:rPr>
        <w:t xml:space="preserve"> </w:t>
      </w:r>
      <w:r>
        <w:rPr>
          <w:sz w:val="24"/>
        </w:rPr>
        <w:t>de</w:t>
      </w:r>
      <w:r>
        <w:rPr>
          <w:spacing w:val="-22"/>
          <w:sz w:val="24"/>
        </w:rPr>
        <w:t xml:space="preserve"> </w:t>
      </w:r>
      <w:r>
        <w:rPr>
          <w:sz w:val="24"/>
        </w:rPr>
        <w:t>datos</w:t>
      </w:r>
      <w:r>
        <w:rPr>
          <w:spacing w:val="-22"/>
          <w:sz w:val="24"/>
        </w:rPr>
        <w:t xml:space="preserve"> </w:t>
      </w:r>
      <w:r>
        <w:rPr>
          <w:sz w:val="24"/>
        </w:rPr>
        <w:t>de</w:t>
      </w:r>
      <w:r>
        <w:rPr>
          <w:spacing w:val="-22"/>
          <w:sz w:val="24"/>
        </w:rPr>
        <w:t xml:space="preserve"> </w:t>
      </w:r>
      <w:r>
        <w:rPr>
          <w:sz w:val="24"/>
        </w:rPr>
        <w:t>altas,</w:t>
      </w:r>
      <w:r>
        <w:rPr>
          <w:spacing w:val="-22"/>
          <w:sz w:val="24"/>
        </w:rPr>
        <w:t xml:space="preserve"> </w:t>
      </w:r>
      <w:r>
        <w:rPr>
          <w:sz w:val="24"/>
        </w:rPr>
        <w:t>bajas</w:t>
      </w:r>
      <w:r>
        <w:rPr>
          <w:spacing w:val="-22"/>
          <w:sz w:val="24"/>
        </w:rPr>
        <w:t xml:space="preserve"> </w:t>
      </w:r>
      <w:r>
        <w:rPr>
          <w:sz w:val="24"/>
        </w:rPr>
        <w:t>y</w:t>
      </w:r>
      <w:r>
        <w:rPr>
          <w:spacing w:val="-22"/>
          <w:sz w:val="24"/>
        </w:rPr>
        <w:t xml:space="preserve"> </w:t>
      </w:r>
      <w:r>
        <w:rPr>
          <w:sz w:val="24"/>
        </w:rPr>
        <w:t>al</w:t>
      </w:r>
      <w:r>
        <w:rPr>
          <w:spacing w:val="-22"/>
          <w:sz w:val="24"/>
        </w:rPr>
        <w:t xml:space="preserve"> </w:t>
      </w:r>
      <w:r>
        <w:rPr>
          <w:sz w:val="24"/>
        </w:rPr>
        <w:t>levantamiento físico del inventario de bienes, el cotejo realizado con la contabilidad, así como el análisis llevado a cabo de todas las compras registradas durante el año 2018 se adjunta</w:t>
      </w:r>
      <w:r>
        <w:rPr>
          <w:spacing w:val="-7"/>
          <w:sz w:val="24"/>
        </w:rPr>
        <w:t xml:space="preserve"> </w:t>
      </w:r>
      <w:r>
        <w:rPr>
          <w:sz w:val="24"/>
        </w:rPr>
        <w:t>disco</w:t>
      </w:r>
      <w:r>
        <w:rPr>
          <w:spacing w:val="-7"/>
          <w:sz w:val="24"/>
        </w:rPr>
        <w:t xml:space="preserve"> </w:t>
      </w:r>
      <w:r>
        <w:rPr>
          <w:sz w:val="24"/>
        </w:rPr>
        <w:t>compacto</w:t>
      </w:r>
      <w:r>
        <w:rPr>
          <w:spacing w:val="-7"/>
          <w:sz w:val="24"/>
        </w:rPr>
        <w:t xml:space="preserve"> </w:t>
      </w:r>
      <w:r>
        <w:rPr>
          <w:sz w:val="24"/>
        </w:rPr>
        <w:t>que</w:t>
      </w:r>
      <w:r>
        <w:rPr>
          <w:spacing w:val="-7"/>
          <w:sz w:val="24"/>
        </w:rPr>
        <w:t xml:space="preserve"> </w:t>
      </w:r>
      <w:r>
        <w:rPr>
          <w:sz w:val="24"/>
        </w:rPr>
        <w:t>contiene</w:t>
      </w:r>
      <w:r>
        <w:rPr>
          <w:spacing w:val="-7"/>
          <w:sz w:val="24"/>
        </w:rPr>
        <w:t xml:space="preserve"> </w:t>
      </w:r>
      <w:r>
        <w:rPr>
          <w:sz w:val="24"/>
        </w:rPr>
        <w:t>l</w:t>
      </w:r>
      <w:r>
        <w:rPr>
          <w:sz w:val="24"/>
        </w:rPr>
        <w:t>os</w:t>
      </w:r>
      <w:r>
        <w:rPr>
          <w:spacing w:val="-7"/>
          <w:sz w:val="24"/>
        </w:rPr>
        <w:t xml:space="preserve"> </w:t>
      </w:r>
      <w:r>
        <w:rPr>
          <w:sz w:val="24"/>
        </w:rPr>
        <w:t>siguientes</w:t>
      </w:r>
      <w:r>
        <w:rPr>
          <w:spacing w:val="-7"/>
          <w:sz w:val="24"/>
        </w:rPr>
        <w:t xml:space="preserve"> </w:t>
      </w:r>
      <w:r>
        <w:rPr>
          <w:sz w:val="24"/>
        </w:rPr>
        <w:t>archivos:</w:t>
      </w:r>
      <w:r>
        <w:rPr>
          <w:spacing w:val="-7"/>
          <w:sz w:val="24"/>
        </w:rPr>
        <w:t xml:space="preserve"> </w:t>
      </w:r>
      <w:r>
        <w:rPr>
          <w:sz w:val="24"/>
        </w:rPr>
        <w:t>Relación</w:t>
      </w:r>
      <w:r>
        <w:rPr>
          <w:spacing w:val="-7"/>
          <w:sz w:val="24"/>
        </w:rPr>
        <w:t xml:space="preserve"> </w:t>
      </w:r>
      <w:r>
        <w:rPr>
          <w:sz w:val="24"/>
        </w:rPr>
        <w:t>de</w:t>
      </w:r>
      <w:r>
        <w:rPr>
          <w:spacing w:val="-7"/>
          <w:sz w:val="24"/>
        </w:rPr>
        <w:t xml:space="preserve"> </w:t>
      </w:r>
      <w:r>
        <w:rPr>
          <w:sz w:val="24"/>
        </w:rPr>
        <w:t>Unidades móviles,</w:t>
      </w:r>
      <w:r>
        <w:rPr>
          <w:spacing w:val="-7"/>
          <w:sz w:val="24"/>
        </w:rPr>
        <w:t xml:space="preserve"> </w:t>
      </w:r>
      <w:r>
        <w:rPr>
          <w:sz w:val="24"/>
        </w:rPr>
        <w:t>Relación</w:t>
      </w:r>
      <w:r>
        <w:rPr>
          <w:spacing w:val="-7"/>
          <w:sz w:val="24"/>
        </w:rPr>
        <w:t xml:space="preserve"> </w:t>
      </w:r>
      <w:r>
        <w:rPr>
          <w:sz w:val="24"/>
        </w:rPr>
        <w:t>de</w:t>
      </w:r>
      <w:r>
        <w:rPr>
          <w:spacing w:val="-7"/>
          <w:sz w:val="24"/>
        </w:rPr>
        <w:t xml:space="preserve"> </w:t>
      </w:r>
      <w:r>
        <w:rPr>
          <w:sz w:val="24"/>
        </w:rPr>
        <w:t>Bienes</w:t>
      </w:r>
      <w:r>
        <w:rPr>
          <w:spacing w:val="-7"/>
          <w:sz w:val="24"/>
        </w:rPr>
        <w:t xml:space="preserve"> </w:t>
      </w:r>
      <w:r>
        <w:rPr>
          <w:sz w:val="24"/>
        </w:rPr>
        <w:t>Muebles,</w:t>
      </w:r>
      <w:r>
        <w:rPr>
          <w:spacing w:val="-7"/>
          <w:sz w:val="24"/>
        </w:rPr>
        <w:t xml:space="preserve"> </w:t>
      </w:r>
      <w:r>
        <w:rPr>
          <w:sz w:val="24"/>
        </w:rPr>
        <w:t>Relación</w:t>
      </w:r>
      <w:r>
        <w:rPr>
          <w:spacing w:val="-7"/>
          <w:sz w:val="24"/>
        </w:rPr>
        <w:t xml:space="preserve"> </w:t>
      </w:r>
      <w:r>
        <w:rPr>
          <w:sz w:val="24"/>
        </w:rPr>
        <w:t>de</w:t>
      </w:r>
      <w:r>
        <w:rPr>
          <w:spacing w:val="-7"/>
          <w:sz w:val="24"/>
        </w:rPr>
        <w:t xml:space="preserve"> </w:t>
      </w:r>
      <w:r>
        <w:rPr>
          <w:sz w:val="24"/>
        </w:rPr>
        <w:t>Bienes</w:t>
      </w:r>
      <w:r>
        <w:rPr>
          <w:spacing w:val="-7"/>
          <w:sz w:val="24"/>
        </w:rPr>
        <w:t xml:space="preserve"> </w:t>
      </w:r>
      <w:r>
        <w:rPr>
          <w:sz w:val="24"/>
        </w:rPr>
        <w:t>Inmuebles.</w:t>
      </w:r>
      <w:r>
        <w:rPr>
          <w:spacing w:val="-7"/>
          <w:sz w:val="24"/>
        </w:rPr>
        <w:t xml:space="preserve"> </w:t>
      </w:r>
      <w:r>
        <w:rPr>
          <w:sz w:val="24"/>
        </w:rPr>
        <w:t>Cabe</w:t>
      </w:r>
      <w:r>
        <w:rPr>
          <w:spacing w:val="-7"/>
          <w:sz w:val="24"/>
        </w:rPr>
        <w:t xml:space="preserve"> </w:t>
      </w:r>
      <w:r>
        <w:rPr>
          <w:sz w:val="24"/>
        </w:rPr>
        <w:t>señalar que se continúan con los procedimientos tendientes a la exacta verificación de la conciliación del registro contable contra los inv</w:t>
      </w:r>
      <w:r>
        <w:rPr>
          <w:sz w:val="24"/>
        </w:rPr>
        <w:t>entarios patrimoniales</w:t>
      </w:r>
    </w:p>
    <w:p w:rsidR="001E21B3" w:rsidRDefault="001E21B3">
      <w:pPr>
        <w:pStyle w:val="Textoindependiente"/>
        <w:rPr>
          <w:sz w:val="26"/>
        </w:rPr>
      </w:pPr>
    </w:p>
    <w:p w:rsidR="001E21B3" w:rsidRDefault="001E21B3">
      <w:pPr>
        <w:pStyle w:val="Textoindependiente"/>
        <w:spacing w:before="8"/>
        <w:rPr>
          <w:sz w:val="28"/>
        </w:rPr>
      </w:pPr>
    </w:p>
    <w:p w:rsidR="001E21B3" w:rsidRDefault="0090667D">
      <w:pPr>
        <w:pStyle w:val="Prrafodelista"/>
        <w:numPr>
          <w:ilvl w:val="3"/>
          <w:numId w:val="40"/>
        </w:numPr>
        <w:tabs>
          <w:tab w:val="left" w:pos="2404"/>
        </w:tabs>
        <w:spacing w:line="249" w:lineRule="auto"/>
        <w:ind w:right="116" w:hanging="480"/>
        <w:jc w:val="both"/>
        <w:rPr>
          <w:sz w:val="24"/>
        </w:rPr>
      </w:pPr>
      <w:r>
        <w:rPr>
          <w:sz w:val="24"/>
        </w:rPr>
        <w:t>En el ejercicio 2018, no se presentaron bajas de inmuebles, por lo cual no se tuvo que realizar un registro contable del mismo, razón por la cual no se incumple con</w:t>
      </w:r>
      <w:r>
        <w:rPr>
          <w:spacing w:val="-30"/>
          <w:sz w:val="24"/>
        </w:rPr>
        <w:t xml:space="preserve"> </w:t>
      </w:r>
      <w:r>
        <w:rPr>
          <w:sz w:val="24"/>
        </w:rPr>
        <w:t>lo que menciona el artículo 28 de la LGCG.</w:t>
      </w:r>
    </w:p>
    <w:p w:rsidR="001E21B3" w:rsidRDefault="001E21B3">
      <w:pPr>
        <w:pStyle w:val="Textoindependiente"/>
        <w:rPr>
          <w:sz w:val="20"/>
        </w:rPr>
      </w:pPr>
    </w:p>
    <w:p w:rsidR="001E21B3" w:rsidRDefault="001E21B3">
      <w:pPr>
        <w:pStyle w:val="Textoindependiente"/>
        <w:spacing w:before="7"/>
        <w:rPr>
          <w:sz w:val="26"/>
        </w:rPr>
      </w:pPr>
    </w:p>
    <w:p w:rsidR="001E21B3" w:rsidRDefault="001E21B3">
      <w:pPr>
        <w:rPr>
          <w:sz w:val="26"/>
        </w:rPr>
        <w:sectPr w:rsidR="001E21B3">
          <w:type w:val="continuous"/>
          <w:pgSz w:w="12240" w:h="15840"/>
          <w:pgMar w:top="1500" w:right="720" w:bottom="700" w:left="140" w:header="720" w:footer="720" w:gutter="0"/>
          <w:cols w:space="720"/>
        </w:sectPr>
      </w:pPr>
    </w:p>
    <w:p w:rsidR="001E21B3" w:rsidRDefault="005B3290">
      <w:pPr>
        <w:pStyle w:val="Textoindependiente"/>
        <w:spacing w:before="93"/>
        <w:jc w:val="right"/>
      </w:pPr>
      <w:r>
        <w:rPr>
          <w:noProof/>
          <w:lang w:val="es-MX" w:eastAsia="es-MX"/>
        </w:rPr>
        <w:lastRenderedPageBreak/>
        <mc:AlternateContent>
          <mc:Choice Requires="wpg">
            <w:drawing>
              <wp:anchor distT="0" distB="0" distL="114300" distR="114300" simplePos="0" relativeHeight="502662320" behindDoc="1" locked="0" layoutInCell="1" allowOverlap="1">
                <wp:simplePos x="0" y="0"/>
                <wp:positionH relativeFrom="page">
                  <wp:posOffset>0</wp:posOffset>
                </wp:positionH>
                <wp:positionV relativeFrom="page">
                  <wp:posOffset>417195</wp:posOffset>
                </wp:positionV>
                <wp:extent cx="7232650" cy="8669655"/>
                <wp:effectExtent l="0" t="0" r="0" b="0"/>
                <wp:wrapNone/>
                <wp:docPr id="85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59" name="Picture 7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7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7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Line 764"/>
                        <wps:cNvCnPr>
                          <a:cxnSpLocks noChangeShapeType="1"/>
                        </wps:cNvCnPr>
                        <wps:spPr bwMode="auto">
                          <a:xfrm>
                            <a:off x="850" y="2551"/>
                            <a:ext cx="0" cy="1114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3" name="Line 763"/>
                        <wps:cNvCnPr>
                          <a:cxnSpLocks noChangeShapeType="1"/>
                        </wps:cNvCnPr>
                        <wps:spPr bwMode="auto">
                          <a:xfrm>
                            <a:off x="1760" y="2551"/>
                            <a:ext cx="0" cy="1114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4" name="Line 762"/>
                        <wps:cNvCnPr>
                          <a:cxnSpLocks noChangeShapeType="1"/>
                        </wps:cNvCnPr>
                        <wps:spPr bwMode="auto">
                          <a:xfrm>
                            <a:off x="853" y="2551"/>
                            <a:ext cx="0" cy="1114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5" name="Line 761"/>
                        <wps:cNvCnPr>
                          <a:cxnSpLocks noChangeShapeType="1"/>
                        </wps:cNvCnPr>
                        <wps:spPr bwMode="auto">
                          <a:xfrm>
                            <a:off x="1760" y="2551"/>
                            <a:ext cx="0" cy="1114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E3F740" id="Group 760" o:spid="_x0000_s1026" style="position:absolute;margin-left:0;margin-top:32.85pt;width:569.5pt;height:682.65pt;z-index:-65416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FIvTOJAIAACQCAAAFAAAAGRycy9tZWRpYS9pbWFnZTMucG5niVBORw0KGgoAAAANSUhEUgAA&#10;ANAAAAMSCAYAAAAbbEpWAAAABmJLR0QA/wD/AP+gvaeTAAAACXBIWXMAAA7EAAAOxAGVKw4bAAAI&#10;MElEQVR4nO3TwQ3AIBDAsNL9dz52IA+EZE+QT9bMzAcc+W8HwMs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28ZAKIMX/w9cAAAAA&#10;SUVORK5CYIJQSwMECgAAAAAAAAAhAA87mLrHDAAAxwwAABQAAABkcnMvbWVkaWEvaW1hZ2UyLnBu&#10;Z4lQTkcNChoKAAAADUlIRFIAAAHvAAADEggGAAAAQxpMIwAAAAZiS0dEAP8A/wD/oL2nkwAAAAlw&#10;SFlzAAAOxAAADsQBlSsOGwAADGdJREFUeJzt1UENACAQwDDAv+dDAy+ypFWw3/bMzAIAMs7vAADg&#10;jX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MwFMoIKII9UinAAAAAASUVORK5CYIJQSwMECgAAAAAAAAAhAGi8hYHrEQAA6xEAABQAAABkcnMv&#10;bWVkaWEvaW1hZ2UxLnBuZ4lQTkcNChoKAAAADUlIRFIAAARBAAADPggCAAAAetCIGQAAAAZiS0dE&#10;AP8A/wD/oL2nkwAAAAlwSFlzAAAOxAAADsQBlSsOGwAAEYtJREFUeJzt10ENACAQwDDAv+dDAy+y&#10;pFWw7/bMLAAAgIjzOwAAAOCB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">
                <v:shape id="Picture 76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">
                  <v:imagedata r:id="rId23" o:title=""/>
                </v:shape>
                <v:shape id="Picture 76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">
                  <v:imagedata r:id="rId24" o:title=""/>
                </v:shape>
                <v:shape id="Picture 76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">
                  <v:imagedata r:id="rId25" o:title=""/>
                </v:shape>
                <v:line id="Line 764" o:spid="_x0000_s1030" style="position:absolute;visibility:visible;mso-wrap-style:square" from="850,2551" to="850,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" strokecolor="white" strokeweight=".09983mm"/>
                <v:line id="Line 763" o:spid="_x0000_s1031" style="position:absolute;visibility:visible;mso-wrap-style:square" from="1760,2551" to="1760,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" strokecolor="white" strokeweight=".09983mm"/>
                <v:line id="Line 762" o:spid="_x0000_s1032" style="position:absolute;visibility:visible;mso-wrap-style:square" from="853,2551" to="853,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" strokecolor="white" strokeweight=".09983mm"/>
                <v:line id="Line 761" o:spid="_x0000_s1033" style="position:absolute;visibility:visible;mso-wrap-style:square" from="1760,2551" to="1760,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" strokecolor="white" strokeweight=".09983mm"/>
                <w10:wrap anchorx="page" anchory="page"/>
              </v:group>
            </w:pict>
          </mc:Fallback>
        </mc:AlternateContent>
      </w:r>
      <w:r w:rsidR="0090667D">
        <w:t>I</w:t>
      </w:r>
      <w:r w:rsidR="0090667D">
        <w:t>I.-</w:t>
      </w:r>
    </w:p>
    <w:p w:rsidR="001E21B3" w:rsidRDefault="0090667D">
      <w:pPr>
        <w:pStyle w:val="Textoindependiente"/>
        <w:rPr>
          <w:sz w:val="26"/>
        </w:rPr>
      </w:pPr>
      <w:r>
        <w:br w:type="column"/>
      </w:r>
    </w:p>
    <w:p w:rsidR="001E21B3" w:rsidRDefault="001E21B3">
      <w:pPr>
        <w:pStyle w:val="Textoindependiente"/>
        <w:spacing w:before="10"/>
        <w:rPr>
          <w:sz w:val="21"/>
        </w:rPr>
      </w:pPr>
    </w:p>
    <w:p w:rsidR="001E21B3" w:rsidRDefault="0090667D">
      <w:pPr>
        <w:pStyle w:val="Prrafodelista"/>
        <w:numPr>
          <w:ilvl w:val="0"/>
          <w:numId w:val="39"/>
        </w:numPr>
        <w:tabs>
          <w:tab w:val="left" w:pos="461"/>
        </w:tabs>
        <w:spacing w:line="249" w:lineRule="auto"/>
        <w:ind w:right="115" w:hanging="480"/>
        <w:jc w:val="both"/>
        <w:rPr>
          <w:sz w:val="24"/>
        </w:rPr>
      </w:pPr>
      <w:r>
        <w:rPr>
          <w:sz w:val="24"/>
        </w:rPr>
        <w:t>El</w:t>
      </w:r>
      <w:r>
        <w:rPr>
          <w:spacing w:val="-14"/>
          <w:sz w:val="24"/>
        </w:rPr>
        <w:t xml:space="preserve"> </w:t>
      </w:r>
      <w:r>
        <w:rPr>
          <w:sz w:val="24"/>
        </w:rPr>
        <w:t>programa</w:t>
      </w:r>
      <w:r>
        <w:rPr>
          <w:spacing w:val="-14"/>
          <w:sz w:val="24"/>
        </w:rPr>
        <w:t xml:space="preserve"> </w:t>
      </w:r>
      <w:r>
        <w:rPr>
          <w:sz w:val="24"/>
        </w:rPr>
        <w:t>anual</w:t>
      </w:r>
      <w:r>
        <w:rPr>
          <w:spacing w:val="-14"/>
          <w:sz w:val="24"/>
        </w:rPr>
        <w:t xml:space="preserve"> </w:t>
      </w:r>
      <w:r>
        <w:rPr>
          <w:sz w:val="24"/>
        </w:rPr>
        <w:t>de</w:t>
      </w:r>
      <w:r>
        <w:rPr>
          <w:spacing w:val="-14"/>
          <w:sz w:val="24"/>
        </w:rPr>
        <w:t xml:space="preserve"> </w:t>
      </w:r>
      <w:r>
        <w:rPr>
          <w:sz w:val="24"/>
        </w:rPr>
        <w:t>evaluación</w:t>
      </w:r>
      <w:r>
        <w:rPr>
          <w:spacing w:val="-14"/>
          <w:sz w:val="24"/>
        </w:rPr>
        <w:t xml:space="preserve"> </w:t>
      </w:r>
      <w:r>
        <w:rPr>
          <w:sz w:val="24"/>
        </w:rPr>
        <w:t>2019</w:t>
      </w:r>
      <w:r>
        <w:rPr>
          <w:spacing w:val="-14"/>
          <w:sz w:val="24"/>
        </w:rPr>
        <w:t xml:space="preserve"> </w:t>
      </w:r>
      <w:r>
        <w:rPr>
          <w:sz w:val="24"/>
        </w:rPr>
        <w:t>para</w:t>
      </w:r>
      <w:r>
        <w:rPr>
          <w:spacing w:val="-14"/>
          <w:sz w:val="24"/>
        </w:rPr>
        <w:t xml:space="preserve"> </w:t>
      </w:r>
      <w:r>
        <w:rPr>
          <w:sz w:val="24"/>
        </w:rPr>
        <w:t>programas</w:t>
      </w:r>
      <w:r>
        <w:rPr>
          <w:spacing w:val="-14"/>
          <w:sz w:val="24"/>
        </w:rPr>
        <w:t xml:space="preserve"> </w:t>
      </w:r>
      <w:r>
        <w:rPr>
          <w:sz w:val="24"/>
        </w:rPr>
        <w:t>presupuestarios</w:t>
      </w:r>
      <w:r>
        <w:rPr>
          <w:spacing w:val="-14"/>
          <w:sz w:val="24"/>
        </w:rPr>
        <w:t xml:space="preserve"> </w:t>
      </w:r>
      <w:r>
        <w:rPr>
          <w:sz w:val="24"/>
        </w:rPr>
        <w:t>municipales y de gastos federalizados del Municipio de San Pedro Garza García, N.L. correspondientes</w:t>
      </w:r>
      <w:r>
        <w:rPr>
          <w:spacing w:val="-15"/>
          <w:sz w:val="24"/>
        </w:rPr>
        <w:t xml:space="preserve"> </w:t>
      </w:r>
      <w:r>
        <w:rPr>
          <w:sz w:val="24"/>
        </w:rPr>
        <w:t>al</w:t>
      </w:r>
      <w:r>
        <w:rPr>
          <w:spacing w:val="-15"/>
          <w:sz w:val="24"/>
        </w:rPr>
        <w:t xml:space="preserve"> </w:t>
      </w:r>
      <w:r>
        <w:rPr>
          <w:sz w:val="24"/>
        </w:rPr>
        <w:t>ejercicio</w:t>
      </w:r>
      <w:r>
        <w:rPr>
          <w:spacing w:val="-15"/>
          <w:sz w:val="24"/>
        </w:rPr>
        <w:t xml:space="preserve"> </w:t>
      </w:r>
      <w:r>
        <w:rPr>
          <w:sz w:val="24"/>
        </w:rPr>
        <w:t>2018,</w:t>
      </w:r>
      <w:r>
        <w:rPr>
          <w:spacing w:val="-15"/>
          <w:sz w:val="24"/>
        </w:rPr>
        <w:t xml:space="preserve"> </w:t>
      </w:r>
      <w:r>
        <w:rPr>
          <w:sz w:val="24"/>
        </w:rPr>
        <w:t>se</w:t>
      </w:r>
      <w:r>
        <w:rPr>
          <w:spacing w:val="-15"/>
          <w:sz w:val="24"/>
        </w:rPr>
        <w:t xml:space="preserve"> </w:t>
      </w:r>
      <w:r>
        <w:rPr>
          <w:sz w:val="24"/>
        </w:rPr>
        <w:t>publicó</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página</w:t>
      </w:r>
      <w:r>
        <w:rPr>
          <w:spacing w:val="-15"/>
          <w:sz w:val="24"/>
        </w:rPr>
        <w:t xml:space="preserve"> </w:t>
      </w:r>
      <w:r>
        <w:rPr>
          <w:sz w:val="24"/>
        </w:rPr>
        <w:t>institucional</w:t>
      </w:r>
      <w:r>
        <w:rPr>
          <w:spacing w:val="-15"/>
          <w:sz w:val="24"/>
        </w:rPr>
        <w:t xml:space="preserve"> </w:t>
      </w:r>
      <w:r>
        <w:rPr>
          <w:sz w:val="24"/>
        </w:rPr>
        <w:t>del</w:t>
      </w:r>
      <w:r>
        <w:rPr>
          <w:spacing w:val="-15"/>
          <w:sz w:val="24"/>
        </w:rPr>
        <w:t xml:space="preserve"> </w:t>
      </w:r>
      <w:r>
        <w:rPr>
          <w:sz w:val="24"/>
        </w:rPr>
        <w:t xml:space="preserve">Municipio el 30 de abril 2019. La liga de publicación del Programa Anual de Evaluación 2019 </w:t>
      </w:r>
      <w:hyperlink r:id="rId64">
        <w:r>
          <w:rPr>
            <w:sz w:val="24"/>
          </w:rPr>
          <w:t>es: https://www.sanpedro.gob.mx/Transparencia/tituloV/2019/ProgramaAnual.</w:t>
        </w:r>
        <w:r>
          <w:rPr>
            <w:sz w:val="24"/>
          </w:rPr>
          <w:t>pdf.</w:t>
        </w:r>
      </w:hyperlink>
    </w:p>
    <w:p w:rsidR="001E21B3" w:rsidRDefault="001E21B3">
      <w:pPr>
        <w:spacing w:line="249" w:lineRule="auto"/>
        <w:jc w:val="both"/>
        <w:rPr>
          <w:sz w:val="24"/>
        </w:rPr>
        <w:sectPr w:rsidR="001E21B3">
          <w:type w:val="continuous"/>
          <w:pgSz w:w="12240" w:h="15840"/>
          <w:pgMar w:top="1500" w:right="720" w:bottom="700" w:left="140" w:header="720" w:footer="720" w:gutter="0"/>
          <w:cols w:num="2" w:space="720" w:equalWidth="0">
            <w:col w:w="1904" w:space="40"/>
            <w:col w:w="9436"/>
          </w:cols>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23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85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51" name="Picture 7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7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7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4" name="Line 756"/>
                        <wps:cNvCnPr>
                          <a:cxnSpLocks noChangeShapeType="1"/>
                        </wps:cNvCnPr>
                        <wps:spPr bwMode="auto">
                          <a:xfrm>
                            <a:off x="850" y="2551"/>
                            <a:ext cx="0" cy="1144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5" name="Line 755"/>
                        <wps:cNvCnPr>
                          <a:cxnSpLocks noChangeShapeType="1"/>
                        </wps:cNvCnPr>
                        <wps:spPr bwMode="auto">
                          <a:xfrm>
                            <a:off x="1760" y="2551"/>
                            <a:ext cx="0" cy="1144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6" name="Line 754"/>
                        <wps:cNvCnPr>
                          <a:cxnSpLocks noChangeShapeType="1"/>
                        </wps:cNvCnPr>
                        <wps:spPr bwMode="auto">
                          <a:xfrm>
                            <a:off x="853" y="2551"/>
                            <a:ext cx="0" cy="1144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7" name="Line 753"/>
                        <wps:cNvCnPr>
                          <a:cxnSpLocks noChangeShapeType="1"/>
                        </wps:cNvCnPr>
                        <wps:spPr bwMode="auto">
                          <a:xfrm>
                            <a:off x="1760" y="2551"/>
                            <a:ext cx="0" cy="1144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CF43B" id="Group 752" o:spid="_x0000_s1026" style="position:absolute;margin-left:0;margin-top:32.85pt;width:569.5pt;height:682.65pt;z-index:-6541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FIvTOJAIAACQCAAAFAAAAGRy&#10;cy9tZWRpYS9pbWFnZTMucG5niVBORw0KGgoAAAANSUhEUgAAANAAAAMSCAYAAAAbbEpWAAAABmJL&#10;R0QA/wD/AP+gvaeTAAAACXBIWXMAAA7EAAAOxAGVKw4bAAAIMElEQVR4nO3TwQ3AIBDAsNL9dz52&#10;IA+EZE+QT9bMzAcc+W8HwMs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28ZAKIMX/w9cAAAAASUVORK5CYIJQSwMECgAAAAAAAAAh&#10;AA87mLrHDAAAxwwAABQAAABkcnMvbWVkaWEvaW1hZ2UyLnBuZ4lQTkcNChoKAAAADUlIRFIAAAHv&#10;AAADEggGAAAAQxpMIwAAAAZiS0dEAP8A/wD/oL2nkwAAAAlwSFlzAAAOxAAADsQBlSsOGwAADGdJ&#10;REFUeJzt1UENACAQwDDAv+dDAy+ypFWw3/bMzAIAMs7vAADgjX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MwFMoIKII9UinAAAAAASUVORK5C&#10;YIJQSwMECgAAAAAAAAAhAGi8hYHrEQAA6xEAABQAAABkcnMvbWVkaWEvaW1hZ2UxLnBuZ4lQTkcN&#10;ChoKAAAADUlIRFIAAARBAAADPggCAAAAetCIGQAAAAZiS0dEAP8A/wD/oL2nkwAAAAlwSFlzAAAO&#10;xAAADsQBlSsOGwAAEYtJREFUeJzt10ENACAQwDDAv+dDAy+ypFWw7/bMLAAAgIjzOwAAAOCB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">
                <v:shape id="Picture 75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">
                  <v:imagedata r:id="rId23" o:title=""/>
                </v:shape>
                <v:shape id="Picture 75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">
                  <v:imagedata r:id="rId24" o:title=""/>
                </v:shape>
                <v:shape id="Picture 75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">
                  <v:imagedata r:id="rId25" o:title=""/>
                </v:shape>
                <v:line id="Line 756" o:spid="_x0000_s1030" style="position:absolute;visibility:visible;mso-wrap-style:square" from="850,2551" to="850,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" strokecolor="white" strokeweight=".09983mm"/>
                <v:line id="Line 755" o:spid="_x0000_s1031" style="position:absolute;visibility:visible;mso-wrap-style:square" from="1760,2551" to="1760,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" strokecolor="white" strokeweight=".09983mm"/>
                <v:line id="Line 754" o:spid="_x0000_s1032" style="position:absolute;visibility:visible;mso-wrap-style:square" from="853,2551" to="853,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" strokecolor="white" strokeweight=".09983mm"/>
                <v:line id="Line 753" o:spid="_x0000_s1033" style="position:absolute;visibility:visible;mso-wrap-style:square" from="1760,2551" to="1760,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" strokecolor="white" strokeweight=".09983mm"/>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3"/>
        </w:rPr>
      </w:pPr>
    </w:p>
    <w:p w:rsidR="001E21B3" w:rsidRDefault="0090667D">
      <w:pPr>
        <w:pStyle w:val="Textoindependiente"/>
        <w:spacing w:line="249" w:lineRule="auto"/>
        <w:ind w:left="1623" w:right="115"/>
        <w:jc w:val="both"/>
      </w:pPr>
      <w:r>
        <w:t>En</w:t>
      </w:r>
      <w:r>
        <w:rPr>
          <w:spacing w:val="-11"/>
        </w:rPr>
        <w:t xml:space="preserve"> </w:t>
      </w:r>
      <w:r>
        <w:t>dicho</w:t>
      </w:r>
      <w:r>
        <w:rPr>
          <w:spacing w:val="-11"/>
        </w:rPr>
        <w:t xml:space="preserve"> </w:t>
      </w:r>
      <w:r>
        <w:t>documento,</w:t>
      </w:r>
      <w:r>
        <w:rPr>
          <w:spacing w:val="-11"/>
        </w:rPr>
        <w:t xml:space="preserve"> </w:t>
      </w:r>
      <w:r>
        <w:t>dentro</w:t>
      </w:r>
      <w:r>
        <w:rPr>
          <w:spacing w:val="-11"/>
        </w:rPr>
        <w:t xml:space="preserve"> </w:t>
      </w:r>
      <w:r>
        <w:t>de</w:t>
      </w:r>
      <w:r>
        <w:rPr>
          <w:spacing w:val="-11"/>
        </w:rPr>
        <w:t xml:space="preserve"> </w:t>
      </w:r>
      <w:r>
        <w:t>las</w:t>
      </w:r>
      <w:r>
        <w:rPr>
          <w:spacing w:val="-11"/>
        </w:rPr>
        <w:t xml:space="preserve"> </w:t>
      </w:r>
      <w:r>
        <w:t>consideraciones</w:t>
      </w:r>
      <w:r>
        <w:rPr>
          <w:spacing w:val="-11"/>
        </w:rPr>
        <w:t xml:space="preserve"> </w:t>
      </w:r>
      <w:r>
        <w:t>generales</w:t>
      </w:r>
      <w:r>
        <w:rPr>
          <w:spacing w:val="-11"/>
        </w:rPr>
        <w:t xml:space="preserve"> </w:t>
      </w:r>
      <w:r>
        <w:t>se</w:t>
      </w:r>
      <w:r>
        <w:rPr>
          <w:spacing w:val="-11"/>
        </w:rPr>
        <w:t xml:space="preserve"> </w:t>
      </w:r>
      <w:r>
        <w:t>establece</w:t>
      </w:r>
      <w:r>
        <w:rPr>
          <w:spacing w:val="-11"/>
        </w:rPr>
        <w:t xml:space="preserve"> </w:t>
      </w:r>
      <w:r>
        <w:t>como</w:t>
      </w:r>
      <w:r>
        <w:rPr>
          <w:spacing w:val="-11"/>
        </w:rPr>
        <w:t xml:space="preserve"> </w:t>
      </w:r>
      <w:r>
        <w:t>propósito dar a conocer los programas presupuestarios sujetos a evaluación, el tipo de evaluación y demás elementos metodológicos.</w:t>
      </w:r>
    </w:p>
    <w:p w:rsidR="001E21B3" w:rsidRDefault="0090667D">
      <w:pPr>
        <w:pStyle w:val="Textoindependiente"/>
        <w:spacing w:before="171" w:line="249" w:lineRule="auto"/>
        <w:ind w:left="1623" w:right="115"/>
        <w:jc w:val="both"/>
      </w:pPr>
      <w:r>
        <w:t>Secretaría</w:t>
      </w:r>
      <w:r>
        <w:rPr>
          <w:spacing w:val="-18"/>
        </w:rPr>
        <w:t xml:space="preserve"> </w:t>
      </w:r>
      <w:r>
        <w:t>de</w:t>
      </w:r>
      <w:r>
        <w:rPr>
          <w:spacing w:val="-18"/>
        </w:rPr>
        <w:t xml:space="preserve"> </w:t>
      </w:r>
      <w:r>
        <w:t>la</w:t>
      </w:r>
      <w:r>
        <w:rPr>
          <w:spacing w:val="-18"/>
        </w:rPr>
        <w:t xml:space="preserve"> </w:t>
      </w:r>
      <w:r>
        <w:t>Contraloría</w:t>
      </w:r>
      <w:r>
        <w:rPr>
          <w:spacing w:val="-18"/>
        </w:rPr>
        <w:t xml:space="preserve"> </w:t>
      </w:r>
      <w:r>
        <w:t>a</w:t>
      </w:r>
      <w:r>
        <w:rPr>
          <w:spacing w:val="-18"/>
        </w:rPr>
        <w:t xml:space="preserve"> </w:t>
      </w:r>
      <w:r>
        <w:t>través</w:t>
      </w:r>
      <w:r>
        <w:rPr>
          <w:spacing w:val="-18"/>
        </w:rPr>
        <w:t xml:space="preserve"> </w:t>
      </w:r>
      <w:r>
        <w:t>de</w:t>
      </w:r>
      <w:r>
        <w:rPr>
          <w:spacing w:val="-18"/>
        </w:rPr>
        <w:t xml:space="preserve"> </w:t>
      </w:r>
      <w:r>
        <w:t>la</w:t>
      </w:r>
      <w:r>
        <w:rPr>
          <w:spacing w:val="-18"/>
        </w:rPr>
        <w:t xml:space="preserve"> </w:t>
      </w:r>
      <w:r>
        <w:t>Dirección</w:t>
      </w:r>
      <w:r>
        <w:rPr>
          <w:spacing w:val="-18"/>
        </w:rPr>
        <w:t xml:space="preserve"> </w:t>
      </w:r>
      <w:r>
        <w:t>de</w:t>
      </w:r>
      <w:r>
        <w:rPr>
          <w:spacing w:val="-18"/>
        </w:rPr>
        <w:t xml:space="preserve"> </w:t>
      </w:r>
      <w:r>
        <w:t>Evaluación</w:t>
      </w:r>
      <w:r>
        <w:rPr>
          <w:spacing w:val="-18"/>
        </w:rPr>
        <w:t xml:space="preserve"> </w:t>
      </w:r>
      <w:r>
        <w:t>y</w:t>
      </w:r>
      <w:r>
        <w:rPr>
          <w:spacing w:val="-18"/>
        </w:rPr>
        <w:t xml:space="preserve"> </w:t>
      </w:r>
      <w:r>
        <w:t>Mejora</w:t>
      </w:r>
      <w:r>
        <w:rPr>
          <w:spacing w:val="-18"/>
        </w:rPr>
        <w:t xml:space="preserve"> </w:t>
      </w:r>
      <w:r>
        <w:t>Gubernamental, mismos que se realizaron conforme a las características particulares de cada evaluación y en</w:t>
      </w:r>
      <w:r>
        <w:rPr>
          <w:spacing w:val="-11"/>
        </w:rPr>
        <w:t xml:space="preserve"> </w:t>
      </w:r>
      <w:r>
        <w:t>base</w:t>
      </w:r>
      <w:r>
        <w:rPr>
          <w:spacing w:val="-11"/>
        </w:rPr>
        <w:t xml:space="preserve"> </w:t>
      </w:r>
      <w:r>
        <w:t>a</w:t>
      </w:r>
      <w:r>
        <w:rPr>
          <w:spacing w:val="-11"/>
        </w:rPr>
        <w:t xml:space="preserve"> </w:t>
      </w:r>
      <w:r>
        <w:t>los</w:t>
      </w:r>
      <w:r>
        <w:rPr>
          <w:spacing w:val="-11"/>
        </w:rPr>
        <w:t xml:space="preserve"> </w:t>
      </w:r>
      <w:r>
        <w:t>Términos</w:t>
      </w:r>
      <w:r>
        <w:rPr>
          <w:spacing w:val="-11"/>
        </w:rPr>
        <w:t xml:space="preserve"> </w:t>
      </w:r>
      <w:r>
        <w:t>de</w:t>
      </w:r>
      <w:r>
        <w:rPr>
          <w:spacing w:val="-11"/>
        </w:rPr>
        <w:t xml:space="preserve"> </w:t>
      </w:r>
      <w:r>
        <w:t>Referencia</w:t>
      </w:r>
      <w:r>
        <w:rPr>
          <w:spacing w:val="-11"/>
        </w:rPr>
        <w:t xml:space="preserve"> </w:t>
      </w:r>
      <w:r>
        <w:t>emitidos</w:t>
      </w:r>
      <w:r>
        <w:rPr>
          <w:spacing w:val="-11"/>
        </w:rPr>
        <w:t xml:space="preserve"> </w:t>
      </w:r>
      <w:r>
        <w:t>por</w:t>
      </w:r>
      <w:r>
        <w:rPr>
          <w:spacing w:val="-11"/>
        </w:rPr>
        <w:t xml:space="preserve"> </w:t>
      </w:r>
      <w:r>
        <w:t>el</w:t>
      </w:r>
      <w:r>
        <w:rPr>
          <w:spacing w:val="-11"/>
        </w:rPr>
        <w:t xml:space="preserve"> </w:t>
      </w:r>
      <w:r>
        <w:t>Consejo</w:t>
      </w:r>
      <w:r>
        <w:rPr>
          <w:spacing w:val="-11"/>
        </w:rPr>
        <w:t xml:space="preserve"> </w:t>
      </w:r>
      <w:r>
        <w:t>Nacional</w:t>
      </w:r>
      <w:r>
        <w:rPr>
          <w:spacing w:val="-11"/>
        </w:rPr>
        <w:t xml:space="preserve"> </w:t>
      </w:r>
      <w:r>
        <w:t>de</w:t>
      </w:r>
      <w:r>
        <w:rPr>
          <w:spacing w:val="-11"/>
        </w:rPr>
        <w:t xml:space="preserve"> </w:t>
      </w:r>
      <w:r>
        <w:t>E</w:t>
      </w:r>
      <w:r>
        <w:t>valuación</w:t>
      </w:r>
      <w:r>
        <w:rPr>
          <w:spacing w:val="-11"/>
        </w:rPr>
        <w:t xml:space="preserve"> </w:t>
      </w:r>
      <w:r>
        <w:t>de</w:t>
      </w:r>
      <w:r>
        <w:rPr>
          <w:spacing w:val="-11"/>
        </w:rPr>
        <w:t xml:space="preserve"> </w:t>
      </w:r>
      <w:r>
        <w:t>la Política de Desarrollo Social (CONEVAL) y respecto de los informes finales de evaluación se</w:t>
      </w:r>
      <w:r>
        <w:rPr>
          <w:spacing w:val="-17"/>
        </w:rPr>
        <w:t xml:space="preserve"> </w:t>
      </w:r>
      <w:r>
        <w:t>realizarán</w:t>
      </w:r>
      <w:r>
        <w:rPr>
          <w:spacing w:val="-17"/>
        </w:rPr>
        <w:t xml:space="preserve"> </w:t>
      </w:r>
      <w:r>
        <w:t>en</w:t>
      </w:r>
      <w:r>
        <w:rPr>
          <w:spacing w:val="-17"/>
        </w:rPr>
        <w:t xml:space="preserve"> </w:t>
      </w:r>
      <w:r>
        <w:t>apego</w:t>
      </w:r>
      <w:r>
        <w:rPr>
          <w:spacing w:val="-17"/>
        </w:rPr>
        <w:t xml:space="preserve"> </w:t>
      </w:r>
      <w:r>
        <w:t>a</w:t>
      </w:r>
      <w:r>
        <w:rPr>
          <w:spacing w:val="-17"/>
        </w:rPr>
        <w:t xml:space="preserve"> </w:t>
      </w:r>
      <w:r>
        <w:t>los</w:t>
      </w:r>
      <w:r>
        <w:rPr>
          <w:spacing w:val="-17"/>
        </w:rPr>
        <w:t xml:space="preserve"> </w:t>
      </w:r>
      <w:r>
        <w:t>Términos</w:t>
      </w:r>
      <w:r>
        <w:rPr>
          <w:spacing w:val="-17"/>
        </w:rPr>
        <w:t xml:space="preserve"> </w:t>
      </w:r>
      <w:r>
        <w:t>de</w:t>
      </w:r>
      <w:r>
        <w:rPr>
          <w:spacing w:val="-17"/>
        </w:rPr>
        <w:t xml:space="preserve"> </w:t>
      </w:r>
      <w:r>
        <w:t>Referencia</w:t>
      </w:r>
      <w:r>
        <w:rPr>
          <w:spacing w:val="-17"/>
        </w:rPr>
        <w:t xml:space="preserve"> </w:t>
      </w:r>
      <w:r>
        <w:t>definidos</w:t>
      </w:r>
      <w:r>
        <w:rPr>
          <w:spacing w:val="-17"/>
        </w:rPr>
        <w:t xml:space="preserve"> </w:t>
      </w:r>
      <w:r>
        <w:t>para</w:t>
      </w:r>
      <w:r>
        <w:rPr>
          <w:spacing w:val="-17"/>
        </w:rPr>
        <w:t xml:space="preserve"> </w:t>
      </w:r>
      <w:r>
        <w:t>cada</w:t>
      </w:r>
      <w:r>
        <w:rPr>
          <w:spacing w:val="-17"/>
        </w:rPr>
        <w:t xml:space="preserve"> </w:t>
      </w:r>
      <w:r>
        <w:t>tipo</w:t>
      </w:r>
      <w:r>
        <w:rPr>
          <w:spacing w:val="-17"/>
        </w:rPr>
        <w:t xml:space="preserve"> </w:t>
      </w:r>
      <w:r>
        <w:t>de</w:t>
      </w:r>
      <w:r>
        <w:rPr>
          <w:spacing w:val="-17"/>
        </w:rPr>
        <w:t xml:space="preserve"> </w:t>
      </w:r>
      <w:r>
        <w:t>evaluación. La liga de publicación de los Términos de Referencia en men</w:t>
      </w:r>
      <w:r>
        <w:t>ción es la siguiente:</w:t>
      </w:r>
    </w:p>
    <w:p w:rsidR="001E21B3" w:rsidRDefault="0090667D">
      <w:pPr>
        <w:pStyle w:val="Textoindependiente"/>
        <w:spacing w:before="171"/>
        <w:ind w:left="1623"/>
        <w:jc w:val="both"/>
      </w:pPr>
      <w:hyperlink r:id="rId65">
        <w:r>
          <w:t>https://www.sanpedro.gob.mx/Transparencia/tituloV/2019/T%C3%89RMINOS%20DE</w:t>
        </w:r>
      </w:hyperlink>
    </w:p>
    <w:p w:rsidR="001E21B3" w:rsidRDefault="0090667D">
      <w:pPr>
        <w:pStyle w:val="Textoindependiente"/>
        <w:spacing w:before="11"/>
        <w:ind w:left="1623"/>
        <w:jc w:val="both"/>
      </w:pPr>
      <w:r>
        <w:t>%20REFERENCIA%202019.pdf.</w:t>
      </w:r>
    </w:p>
    <w:p w:rsidR="001E21B3" w:rsidRDefault="0090667D">
      <w:pPr>
        <w:pStyle w:val="Textoindependiente"/>
        <w:spacing w:before="181" w:line="249" w:lineRule="auto"/>
        <w:ind w:left="1623" w:right="115"/>
        <w:jc w:val="both"/>
      </w:pPr>
      <w:r>
        <w:t>En lo concerniente a las metodologías e indicadores de desempeño sobre los recursos federales transferidos, le comento que el Programa Anual de Evaluación 2019 contempla cuatro</w:t>
      </w:r>
      <w:r>
        <w:rPr>
          <w:spacing w:val="-16"/>
        </w:rPr>
        <w:t xml:space="preserve"> </w:t>
      </w:r>
      <w:r>
        <w:t>evaluaciones,</w:t>
      </w:r>
      <w:r>
        <w:rPr>
          <w:spacing w:val="-16"/>
        </w:rPr>
        <w:t xml:space="preserve"> </w:t>
      </w:r>
      <w:r>
        <w:t>dos</w:t>
      </w:r>
      <w:r>
        <w:rPr>
          <w:spacing w:val="-16"/>
        </w:rPr>
        <w:t xml:space="preserve"> </w:t>
      </w:r>
      <w:r>
        <w:t>de</w:t>
      </w:r>
      <w:r>
        <w:rPr>
          <w:spacing w:val="-16"/>
        </w:rPr>
        <w:t xml:space="preserve"> </w:t>
      </w:r>
      <w:r>
        <w:t>las</w:t>
      </w:r>
      <w:r>
        <w:rPr>
          <w:spacing w:val="-16"/>
        </w:rPr>
        <w:t xml:space="preserve"> </w:t>
      </w:r>
      <w:r>
        <w:t>cuales</w:t>
      </w:r>
      <w:r>
        <w:rPr>
          <w:spacing w:val="-16"/>
        </w:rPr>
        <w:t xml:space="preserve"> </w:t>
      </w:r>
      <w:r>
        <w:t>son</w:t>
      </w:r>
      <w:r>
        <w:rPr>
          <w:spacing w:val="-16"/>
        </w:rPr>
        <w:t xml:space="preserve"> </w:t>
      </w:r>
      <w:r>
        <w:t>de</w:t>
      </w:r>
      <w:r>
        <w:rPr>
          <w:spacing w:val="-16"/>
        </w:rPr>
        <w:t xml:space="preserve"> </w:t>
      </w:r>
      <w:r>
        <w:t>recursos</w:t>
      </w:r>
      <w:r>
        <w:rPr>
          <w:spacing w:val="-16"/>
        </w:rPr>
        <w:t xml:space="preserve"> </w:t>
      </w:r>
      <w:r>
        <w:t>federales</w:t>
      </w:r>
      <w:r>
        <w:rPr>
          <w:spacing w:val="-16"/>
        </w:rPr>
        <w:t xml:space="preserve"> </w:t>
      </w:r>
      <w:r>
        <w:t>FORTASEG</w:t>
      </w:r>
      <w:r>
        <w:rPr>
          <w:spacing w:val="-16"/>
        </w:rPr>
        <w:t xml:space="preserve"> </w:t>
      </w:r>
      <w:r>
        <w:t>2018</w:t>
      </w:r>
      <w:r>
        <w:rPr>
          <w:spacing w:val="-16"/>
        </w:rPr>
        <w:t xml:space="preserve"> </w:t>
      </w:r>
      <w:r>
        <w:t>y</w:t>
      </w:r>
      <w:r>
        <w:rPr>
          <w:spacing w:val="-16"/>
        </w:rPr>
        <w:t xml:space="preserve"> </w:t>
      </w:r>
      <w:r>
        <w:t>FISM-</w:t>
      </w:r>
      <w:r>
        <w:t xml:space="preserve"> DF</w:t>
      </w:r>
      <w:r>
        <w:rPr>
          <w:spacing w:val="-12"/>
        </w:rPr>
        <w:t xml:space="preserve"> </w:t>
      </w:r>
      <w:r>
        <w:t>2018,</w:t>
      </w:r>
      <w:r>
        <w:rPr>
          <w:spacing w:val="-12"/>
        </w:rPr>
        <w:t xml:space="preserve"> </w:t>
      </w:r>
      <w:r>
        <w:t>los</w:t>
      </w:r>
      <w:r>
        <w:rPr>
          <w:spacing w:val="-12"/>
        </w:rPr>
        <w:t xml:space="preserve"> </w:t>
      </w:r>
      <w:r>
        <w:t>cuales</w:t>
      </w:r>
      <w:r>
        <w:rPr>
          <w:spacing w:val="-12"/>
        </w:rPr>
        <w:t xml:space="preserve"> </w:t>
      </w:r>
      <w:r>
        <w:t>se</w:t>
      </w:r>
      <w:r>
        <w:rPr>
          <w:spacing w:val="-12"/>
        </w:rPr>
        <w:t xml:space="preserve"> </w:t>
      </w:r>
      <w:r>
        <w:t>consideran</w:t>
      </w:r>
      <w:r>
        <w:rPr>
          <w:spacing w:val="-12"/>
        </w:rPr>
        <w:t xml:space="preserve"> </w:t>
      </w:r>
      <w:r>
        <w:t>como</w:t>
      </w:r>
      <w:r>
        <w:rPr>
          <w:spacing w:val="-12"/>
        </w:rPr>
        <w:t xml:space="preserve"> </w:t>
      </w:r>
      <w:r>
        <w:t>evaluación</w:t>
      </w:r>
      <w:r>
        <w:rPr>
          <w:spacing w:val="-12"/>
        </w:rPr>
        <w:t xml:space="preserve"> </w:t>
      </w:r>
      <w:r>
        <w:t>externa,</w:t>
      </w:r>
      <w:r>
        <w:rPr>
          <w:spacing w:val="-12"/>
        </w:rPr>
        <w:t xml:space="preserve"> </w:t>
      </w:r>
      <w:r>
        <w:t>contempladas</w:t>
      </w:r>
      <w:r>
        <w:rPr>
          <w:spacing w:val="-12"/>
        </w:rPr>
        <w:t xml:space="preserve"> </w:t>
      </w:r>
      <w:r>
        <w:t>para</w:t>
      </w:r>
      <w:r>
        <w:rPr>
          <w:spacing w:val="-12"/>
        </w:rPr>
        <w:t xml:space="preserve"> </w:t>
      </w:r>
      <w:r>
        <w:t xml:space="preserve">ejecutarse por externos con enfoque de consistencia y resultados. En ese sentido, los Términos de Referencia para la Evaluación de Consistencia y Resultados, Administración 2018 </w:t>
      </w:r>
      <w:r>
        <w:t>- 2021 se publicaron el 30 de junio de 2019.</w:t>
      </w:r>
    </w:p>
    <w:p w:rsidR="001E21B3" w:rsidRDefault="0090667D">
      <w:pPr>
        <w:pStyle w:val="Textoindependiente"/>
        <w:spacing w:before="171" w:line="249" w:lineRule="auto"/>
        <w:ind w:left="1623" w:right="115"/>
        <w:jc w:val="both"/>
      </w:pPr>
      <w:r>
        <w:t>Además, en el Portal Municipal se encuentra información correspondiente a los "fondos federales</w:t>
      </w:r>
      <w:r>
        <w:rPr>
          <w:spacing w:val="-11"/>
        </w:rPr>
        <w:t xml:space="preserve"> </w:t>
      </w:r>
      <w:r>
        <w:t>y</w:t>
      </w:r>
      <w:r>
        <w:rPr>
          <w:spacing w:val="-11"/>
        </w:rPr>
        <w:t xml:space="preserve"> </w:t>
      </w:r>
      <w:r>
        <w:t>armonización</w:t>
      </w:r>
      <w:r>
        <w:rPr>
          <w:spacing w:val="-11"/>
        </w:rPr>
        <w:t xml:space="preserve"> </w:t>
      </w:r>
      <w:r>
        <w:t>contable",</w:t>
      </w:r>
      <w:r>
        <w:rPr>
          <w:spacing w:val="-11"/>
        </w:rPr>
        <w:t xml:space="preserve"> </w:t>
      </w:r>
      <w:r>
        <w:t>dentro</w:t>
      </w:r>
      <w:r>
        <w:rPr>
          <w:spacing w:val="-11"/>
        </w:rPr>
        <w:t xml:space="preserve"> </w:t>
      </w:r>
      <w:r>
        <w:t>de</w:t>
      </w:r>
      <w:r>
        <w:rPr>
          <w:spacing w:val="-11"/>
        </w:rPr>
        <w:t xml:space="preserve"> </w:t>
      </w:r>
      <w:r>
        <w:t>la</w:t>
      </w:r>
      <w:r>
        <w:rPr>
          <w:spacing w:val="-11"/>
        </w:rPr>
        <w:t xml:space="preserve"> </w:t>
      </w:r>
      <w:r>
        <w:t>cual</w:t>
      </w:r>
      <w:r>
        <w:rPr>
          <w:spacing w:val="-11"/>
        </w:rPr>
        <w:t xml:space="preserve"> </w:t>
      </w:r>
      <w:r>
        <w:t>se</w:t>
      </w:r>
      <w:r>
        <w:rPr>
          <w:spacing w:val="-11"/>
        </w:rPr>
        <w:t xml:space="preserve"> </w:t>
      </w:r>
      <w:r>
        <w:t>identifican</w:t>
      </w:r>
      <w:r>
        <w:rPr>
          <w:spacing w:val="-11"/>
        </w:rPr>
        <w:t xml:space="preserve"> </w:t>
      </w:r>
      <w:r>
        <w:t>algunas</w:t>
      </w:r>
      <w:r>
        <w:rPr>
          <w:spacing w:val="-11"/>
        </w:rPr>
        <w:t xml:space="preserve"> </w:t>
      </w:r>
      <w:r>
        <w:t>columnas</w:t>
      </w:r>
      <w:r>
        <w:rPr>
          <w:spacing w:val="-11"/>
        </w:rPr>
        <w:t xml:space="preserve"> </w:t>
      </w:r>
      <w:r>
        <w:t>sobre "Indicadores de Desempeño" para algunos ejercicios, incluido el 2018.</w:t>
      </w:r>
    </w:p>
    <w:p w:rsidR="001E21B3" w:rsidRDefault="0090667D">
      <w:pPr>
        <w:pStyle w:val="Textoindependiente"/>
        <w:spacing w:before="171" w:line="249" w:lineRule="auto"/>
        <w:ind w:left="1623" w:right="115"/>
        <w:jc w:val="both"/>
      </w:pPr>
      <w:r>
        <w:t>Al respecto, se cuenta con información de cada indicador acorde a lo estipulado en los Lineamientos para la construcción y diseño de indicadores de desempeño mediante la Metodologí</w:t>
      </w:r>
      <w:r>
        <w:t>a de Marco Lógico, emitidos por el CONAC. Las ligas correspondientes a      los Lineamientos en mención, así como a los indicadores sobre los recursos federales transferidos son las siguientes:</w:t>
      </w:r>
    </w:p>
    <w:p w:rsidR="001E21B3" w:rsidRDefault="0090667D">
      <w:pPr>
        <w:pStyle w:val="Textoindependiente"/>
        <w:spacing w:before="171"/>
        <w:ind w:left="1623"/>
        <w:jc w:val="both"/>
      </w:pPr>
      <w:hyperlink r:id="rId66">
        <w:r>
          <w:t>https://www.sanpedro.gob.mx/Transparencia/tituloV/2018/LINEAMIENTOS%20de</w:t>
        </w:r>
      </w:hyperlink>
    </w:p>
    <w:p w:rsidR="001E21B3" w:rsidRDefault="0090667D">
      <w:pPr>
        <w:pStyle w:val="Textoindependiente"/>
        <w:spacing w:before="12"/>
        <w:ind w:left="1623"/>
        <w:jc w:val="both"/>
      </w:pPr>
      <w:r>
        <w:t>%20indicadores%20de%20desempe%C3%B1o%20mediante%20la%20Metodolog</w:t>
      </w:r>
    </w:p>
    <w:p w:rsidR="001E21B3" w:rsidRDefault="0090667D">
      <w:pPr>
        <w:pStyle w:val="Textoindependiente"/>
        <w:spacing w:before="12"/>
        <w:ind w:left="1623"/>
        <w:jc w:val="both"/>
      </w:pPr>
      <w:r>
        <w:t>%C3%ADa%20de%20ML.pdf</w:t>
      </w:r>
    </w:p>
    <w:p w:rsidR="001E21B3" w:rsidRDefault="0090667D">
      <w:pPr>
        <w:pStyle w:val="Textoindependiente"/>
        <w:spacing w:before="182"/>
        <w:ind w:left="1623"/>
        <w:jc w:val="both"/>
      </w:pPr>
      <w:hyperlink r:id="rId67">
        <w:r>
          <w:t>https://www.sanpedro.gob.mx/transparencia/Fondos_Federales.asp</w:t>
        </w:r>
      </w:hyperlink>
    </w:p>
    <w:p w:rsidR="001E21B3" w:rsidRDefault="0090667D">
      <w:pPr>
        <w:pStyle w:val="Prrafodelista"/>
        <w:numPr>
          <w:ilvl w:val="0"/>
          <w:numId w:val="39"/>
        </w:numPr>
        <w:tabs>
          <w:tab w:val="left" w:pos="2404"/>
        </w:tabs>
        <w:spacing w:before="182" w:line="249" w:lineRule="auto"/>
        <w:ind w:left="2403" w:right="115" w:hanging="480"/>
        <w:jc w:val="both"/>
        <w:rPr>
          <w:sz w:val="24"/>
        </w:rPr>
      </w:pPr>
      <w:r>
        <w:rPr>
          <w:sz w:val="24"/>
        </w:rPr>
        <w:t>En lo que se refiere la entrega de resultados de las evaluaciones llevadas a     cabo, se informa que de conformidad con el cronograma de ejecución para el     año 2019 planteado en el Programa Anual de Evaluación 2019 para programas presupuestarios munici</w:t>
      </w:r>
      <w:r>
        <w:rPr>
          <w:sz w:val="24"/>
        </w:rPr>
        <w:t>pales y de gastos federalizados del Municipio de San Pedro Garza</w:t>
      </w:r>
      <w:r>
        <w:rPr>
          <w:spacing w:val="23"/>
          <w:sz w:val="24"/>
        </w:rPr>
        <w:t xml:space="preserve"> </w:t>
      </w:r>
      <w:r>
        <w:rPr>
          <w:sz w:val="24"/>
        </w:rPr>
        <w:t>García,</w:t>
      </w:r>
      <w:r>
        <w:rPr>
          <w:spacing w:val="23"/>
          <w:sz w:val="24"/>
        </w:rPr>
        <w:t xml:space="preserve"> </w:t>
      </w:r>
      <w:r>
        <w:rPr>
          <w:sz w:val="24"/>
        </w:rPr>
        <w:t>N.L.</w:t>
      </w:r>
      <w:r>
        <w:rPr>
          <w:spacing w:val="23"/>
          <w:sz w:val="24"/>
        </w:rPr>
        <w:t xml:space="preserve"> </w:t>
      </w:r>
      <w:r>
        <w:rPr>
          <w:sz w:val="24"/>
        </w:rPr>
        <w:t>correspondientes</w:t>
      </w:r>
      <w:r>
        <w:rPr>
          <w:spacing w:val="23"/>
          <w:sz w:val="24"/>
        </w:rPr>
        <w:t xml:space="preserve"> </w:t>
      </w:r>
      <w:r>
        <w:rPr>
          <w:sz w:val="24"/>
        </w:rPr>
        <w:t>al</w:t>
      </w:r>
      <w:r>
        <w:rPr>
          <w:spacing w:val="23"/>
          <w:sz w:val="24"/>
        </w:rPr>
        <w:t xml:space="preserve"> </w:t>
      </w:r>
      <w:r>
        <w:rPr>
          <w:sz w:val="24"/>
        </w:rPr>
        <w:t>ejercicio</w:t>
      </w:r>
      <w:r>
        <w:rPr>
          <w:spacing w:val="23"/>
          <w:sz w:val="24"/>
        </w:rPr>
        <w:t xml:space="preserve"> </w:t>
      </w:r>
      <w:r>
        <w:rPr>
          <w:sz w:val="24"/>
        </w:rPr>
        <w:t>2018,</w:t>
      </w:r>
      <w:r>
        <w:rPr>
          <w:spacing w:val="23"/>
          <w:sz w:val="24"/>
        </w:rPr>
        <w:t xml:space="preserve"> </w:t>
      </w:r>
      <w:r>
        <w:rPr>
          <w:sz w:val="24"/>
        </w:rPr>
        <w:t>se</w:t>
      </w:r>
      <w:r>
        <w:rPr>
          <w:spacing w:val="23"/>
          <w:sz w:val="24"/>
        </w:rPr>
        <w:t xml:space="preserve"> </w:t>
      </w:r>
      <w:r>
        <w:rPr>
          <w:sz w:val="24"/>
        </w:rPr>
        <w:t>contempla</w:t>
      </w:r>
      <w:r>
        <w:rPr>
          <w:spacing w:val="23"/>
          <w:sz w:val="24"/>
        </w:rPr>
        <w:t xml:space="preserve"> </w:t>
      </w:r>
      <w:r>
        <w:rPr>
          <w:sz w:val="24"/>
        </w:rPr>
        <w:t>para</w:t>
      </w:r>
      <w:r>
        <w:rPr>
          <w:spacing w:val="23"/>
          <w:sz w:val="24"/>
        </w:rPr>
        <w:t xml:space="preserve"> </w:t>
      </w:r>
      <w:r>
        <w:rPr>
          <w:sz w:val="24"/>
        </w:rPr>
        <w:t>el</w:t>
      </w:r>
      <w:r>
        <w:rPr>
          <w:spacing w:val="23"/>
          <w:sz w:val="24"/>
        </w:rPr>
        <w:t xml:space="preserve"> </w:t>
      </w:r>
      <w:r>
        <w:rPr>
          <w:sz w:val="24"/>
        </w:rPr>
        <w:t>mes</w:t>
      </w:r>
    </w:p>
    <w:p w:rsidR="001E21B3" w:rsidRDefault="001E21B3">
      <w:pPr>
        <w:spacing w:line="249" w:lineRule="auto"/>
        <w:jc w:val="both"/>
        <w:rPr>
          <w:sz w:val="24"/>
        </w:rPr>
        <w:sectPr w:rsidR="001E21B3">
          <w:headerReference w:type="default" r:id="rId68"/>
          <w:pgSz w:w="12240" w:h="15840"/>
          <w:pgMar w:top="640" w:right="720" w:bottom="1200" w:left="140" w:header="457" w:footer="1009" w:gutter="0"/>
          <w:pgNumType w:start="7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368" behindDoc="1" locked="0" layoutInCell="1" allowOverlap="1">
                <wp:simplePos x="0" y="0"/>
                <wp:positionH relativeFrom="page">
                  <wp:posOffset>0</wp:posOffset>
                </wp:positionH>
                <wp:positionV relativeFrom="page">
                  <wp:posOffset>417195</wp:posOffset>
                </wp:positionV>
                <wp:extent cx="7232650" cy="8669655"/>
                <wp:effectExtent l="0" t="0" r="0" b="0"/>
                <wp:wrapNone/>
                <wp:docPr id="846"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47" name="Picture 7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7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7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46F81A" id="Group 748" o:spid="_x0000_s1026" style="position:absolute;margin-left:0;margin-top:32.85pt;width:569.5pt;height:682.65pt;z-index:-65411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BqPwNA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75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">
                  <v:imagedata r:id="rId23" o:title=""/>
                </v:shape>
                <v:shape id="Picture 75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">
                  <v:imagedata r:id="rId24" o:title=""/>
                </v:shape>
                <v:shape id="Picture 74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8550"/>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781" w:right="-4"/>
              <w:rPr>
                <w:sz w:val="24"/>
              </w:rPr>
            </w:pPr>
            <w:r>
              <w:rPr>
                <w:sz w:val="24"/>
              </w:rPr>
              <w:t xml:space="preserve">de octubre de 2019. Lo anterior, en virtud de que actualmente las evaluaciones </w:t>
            </w:r>
            <w:r>
              <w:rPr>
                <w:spacing w:val="50"/>
                <w:sz w:val="24"/>
              </w:rPr>
              <w:t xml:space="preserve"> </w:t>
            </w:r>
            <w:r>
              <w:rPr>
                <w:sz w:val="24"/>
              </w:rPr>
              <w:t>se</w:t>
            </w:r>
          </w:p>
          <w:p w:rsidR="001E21B3" w:rsidRDefault="0090667D">
            <w:pPr>
              <w:pStyle w:val="TableParagraph"/>
              <w:spacing w:before="12"/>
              <w:ind w:left="781"/>
              <w:rPr>
                <w:sz w:val="24"/>
              </w:rPr>
            </w:pPr>
            <w:r>
              <w:rPr>
                <w:sz w:val="24"/>
              </w:rPr>
              <w:t>encuentran en proceso de ejecución.</w:t>
            </w:r>
          </w:p>
          <w:p w:rsidR="001E21B3" w:rsidRDefault="0090667D">
            <w:pPr>
              <w:pStyle w:val="TableParagraph"/>
              <w:spacing w:before="182" w:line="249" w:lineRule="auto"/>
              <w:ind w:left="1" w:right="-5"/>
              <w:jc w:val="both"/>
              <w:rPr>
                <w:sz w:val="24"/>
              </w:rPr>
            </w:pPr>
            <w:r>
              <w:rPr>
                <w:sz w:val="24"/>
              </w:rPr>
              <w:t>Finalmente, la información sobre las personas que realizan dichas evaluaciones se</w:t>
            </w:r>
            <w:r>
              <w:rPr>
                <w:spacing w:val="-22"/>
                <w:sz w:val="24"/>
              </w:rPr>
              <w:t xml:space="preserve"> </w:t>
            </w:r>
            <w:r>
              <w:rPr>
                <w:sz w:val="24"/>
              </w:rPr>
              <w:t>incluirá dentro del informe final de las mismas; adicio</w:t>
            </w:r>
            <w:r>
              <w:rPr>
                <w:sz w:val="24"/>
              </w:rPr>
              <w:t>nalmente, esta información se publicará en el Formato de Difusión del Resultado de las Evaluaciones autorizado por el CONAC dentro del Portal Municipal."</w:t>
            </w:r>
          </w:p>
          <w:p w:rsidR="001E21B3" w:rsidRDefault="0090667D">
            <w:pPr>
              <w:pStyle w:val="TableParagraph"/>
              <w:spacing w:before="171" w:line="398" w:lineRule="auto"/>
              <w:ind w:left="1" w:right="8734"/>
              <w:rPr>
                <w:sz w:val="24"/>
              </w:rPr>
            </w:pPr>
            <w:r>
              <w:rPr>
                <w:sz w:val="24"/>
              </w:rPr>
              <w:t>Anexo 1 Un Cd</w:t>
            </w:r>
          </w:p>
          <w:p w:rsidR="001E21B3" w:rsidRDefault="0090667D">
            <w:pPr>
              <w:pStyle w:val="TableParagraph"/>
              <w:spacing w:before="5"/>
              <w:ind w:left="1"/>
              <w:jc w:val="both"/>
              <w:rPr>
                <w:b/>
                <w:sz w:val="24"/>
              </w:rPr>
            </w:pPr>
            <w:r>
              <w:rPr>
                <w:b/>
                <w:sz w:val="24"/>
              </w:rPr>
              <w:t>Del Extitular</w:t>
            </w:r>
          </w:p>
          <w:p w:rsidR="001E21B3" w:rsidRDefault="0090667D">
            <w:pPr>
              <w:pStyle w:val="TableParagraph"/>
              <w:spacing w:before="182"/>
              <w:ind w:left="1"/>
              <w:jc w:val="both"/>
              <w:rPr>
                <w:sz w:val="24"/>
              </w:rPr>
            </w:pPr>
            <w:r>
              <w:rPr>
                <w:sz w:val="24"/>
              </w:rPr>
              <w:t>"1 - I a)</w:t>
            </w:r>
          </w:p>
          <w:p w:rsidR="001E21B3" w:rsidRDefault="0090667D">
            <w:pPr>
              <w:pStyle w:val="TableParagraph"/>
              <w:spacing w:before="182"/>
              <w:ind w:left="1" w:right="8819"/>
              <w:jc w:val="center"/>
              <w:rPr>
                <w:sz w:val="24"/>
              </w:rPr>
            </w:pPr>
            <w:r>
              <w:rPr>
                <w:sz w:val="24"/>
              </w:rPr>
              <w:t>b)</w:t>
            </w:r>
          </w:p>
          <w:p w:rsidR="001E21B3" w:rsidRDefault="0090667D">
            <w:pPr>
              <w:pStyle w:val="TableParagraph"/>
              <w:spacing w:before="182"/>
              <w:ind w:left="1" w:right="8832"/>
              <w:jc w:val="center"/>
              <w:rPr>
                <w:sz w:val="24"/>
              </w:rPr>
            </w:pPr>
            <w:r>
              <w:rPr>
                <w:sz w:val="24"/>
              </w:rPr>
              <w:t>c)</w:t>
            </w:r>
          </w:p>
          <w:p w:rsidR="001E21B3" w:rsidRDefault="0090667D">
            <w:pPr>
              <w:pStyle w:val="TableParagraph"/>
              <w:spacing w:before="182" w:line="249" w:lineRule="auto"/>
              <w:ind w:left="1" w:right="-5"/>
              <w:jc w:val="both"/>
              <w:rPr>
                <w:sz w:val="24"/>
              </w:rPr>
            </w:pPr>
            <w:r>
              <w:rPr>
                <w:sz w:val="24"/>
              </w:rPr>
              <w:t>El Exfuncionario municipal del área responsable de dar respuesta a la observación reporta que</w:t>
            </w:r>
            <w:r>
              <w:rPr>
                <w:spacing w:val="-19"/>
                <w:sz w:val="24"/>
              </w:rPr>
              <w:t xml:space="preserve"> </w:t>
            </w:r>
            <w:r>
              <w:rPr>
                <w:sz w:val="24"/>
              </w:rPr>
              <w:t>se</w:t>
            </w:r>
            <w:r>
              <w:rPr>
                <w:spacing w:val="-19"/>
                <w:sz w:val="24"/>
              </w:rPr>
              <w:t xml:space="preserve"> </w:t>
            </w:r>
            <w:r>
              <w:rPr>
                <w:sz w:val="24"/>
              </w:rPr>
              <w:t>allana</w:t>
            </w:r>
            <w:r>
              <w:rPr>
                <w:spacing w:val="-19"/>
                <w:sz w:val="24"/>
              </w:rPr>
              <w:t xml:space="preserve"> </w:t>
            </w:r>
            <w:r>
              <w:rPr>
                <w:sz w:val="24"/>
              </w:rPr>
              <w:t>y</w:t>
            </w:r>
            <w:r>
              <w:rPr>
                <w:spacing w:val="-19"/>
                <w:sz w:val="24"/>
              </w:rPr>
              <w:t xml:space="preserve"> </w:t>
            </w:r>
            <w:r>
              <w:rPr>
                <w:sz w:val="24"/>
              </w:rPr>
              <w:t>hace</w:t>
            </w:r>
            <w:r>
              <w:rPr>
                <w:spacing w:val="-19"/>
                <w:sz w:val="24"/>
              </w:rPr>
              <w:t xml:space="preserve"> </w:t>
            </w:r>
            <w:r>
              <w:rPr>
                <w:sz w:val="24"/>
              </w:rPr>
              <w:t>suyas</w:t>
            </w:r>
            <w:r>
              <w:rPr>
                <w:spacing w:val="-19"/>
                <w:sz w:val="24"/>
              </w:rPr>
              <w:t xml:space="preserve"> </w:t>
            </w:r>
            <w:r>
              <w:rPr>
                <w:sz w:val="24"/>
              </w:rPr>
              <w:t>las</w:t>
            </w:r>
            <w:r>
              <w:rPr>
                <w:spacing w:val="-19"/>
                <w:sz w:val="24"/>
              </w:rPr>
              <w:t xml:space="preserve"> </w:t>
            </w:r>
            <w:r>
              <w:rPr>
                <w:sz w:val="24"/>
              </w:rPr>
              <w:t>repuestas</w:t>
            </w:r>
            <w:r>
              <w:rPr>
                <w:spacing w:val="-19"/>
                <w:sz w:val="24"/>
              </w:rPr>
              <w:t xml:space="preserve"> </w:t>
            </w:r>
            <w:r>
              <w:rPr>
                <w:sz w:val="24"/>
              </w:rPr>
              <w:t>y</w:t>
            </w:r>
            <w:r>
              <w:rPr>
                <w:spacing w:val="-19"/>
                <w:sz w:val="24"/>
              </w:rPr>
              <w:t xml:space="preserve"> </w:t>
            </w:r>
            <w:r>
              <w:rPr>
                <w:sz w:val="24"/>
              </w:rPr>
              <w:t>documentos</w:t>
            </w:r>
            <w:r>
              <w:rPr>
                <w:spacing w:val="-19"/>
                <w:sz w:val="24"/>
              </w:rPr>
              <w:t xml:space="preserve"> </w:t>
            </w:r>
            <w:r>
              <w:rPr>
                <w:sz w:val="24"/>
              </w:rPr>
              <w:t>que</w:t>
            </w:r>
            <w:r>
              <w:rPr>
                <w:spacing w:val="-19"/>
                <w:sz w:val="24"/>
              </w:rPr>
              <w:t xml:space="preserve"> </w:t>
            </w:r>
            <w:r>
              <w:rPr>
                <w:sz w:val="24"/>
              </w:rPr>
              <w:t>se</w:t>
            </w:r>
            <w:r>
              <w:rPr>
                <w:spacing w:val="-19"/>
                <w:sz w:val="24"/>
              </w:rPr>
              <w:t xml:space="preserve"> </w:t>
            </w:r>
            <w:r>
              <w:rPr>
                <w:sz w:val="24"/>
              </w:rPr>
              <w:t>adjunten</w:t>
            </w:r>
            <w:r>
              <w:rPr>
                <w:spacing w:val="-19"/>
                <w:sz w:val="24"/>
              </w:rPr>
              <w:t xml:space="preserve"> </w:t>
            </w:r>
            <w:r>
              <w:rPr>
                <w:sz w:val="24"/>
              </w:rPr>
              <w:t>a</w:t>
            </w:r>
            <w:r>
              <w:rPr>
                <w:spacing w:val="-19"/>
                <w:sz w:val="24"/>
              </w:rPr>
              <w:t xml:space="preserve"> </w:t>
            </w:r>
            <w:r>
              <w:rPr>
                <w:sz w:val="24"/>
              </w:rPr>
              <w:t>las</w:t>
            </w:r>
            <w:r>
              <w:rPr>
                <w:spacing w:val="-19"/>
                <w:sz w:val="24"/>
              </w:rPr>
              <w:t xml:space="preserve"> </w:t>
            </w:r>
            <w:r>
              <w:rPr>
                <w:sz w:val="24"/>
              </w:rPr>
              <w:t>observaciones de</w:t>
            </w:r>
            <w:r>
              <w:rPr>
                <w:spacing w:val="-4"/>
                <w:sz w:val="24"/>
              </w:rPr>
              <w:t xml:space="preserve"> </w:t>
            </w:r>
            <w:r>
              <w:rPr>
                <w:sz w:val="24"/>
              </w:rPr>
              <w:t>la</w:t>
            </w:r>
            <w:r>
              <w:rPr>
                <w:spacing w:val="-4"/>
                <w:sz w:val="24"/>
              </w:rPr>
              <w:t xml:space="preserve"> </w:t>
            </w:r>
            <w:r>
              <w:rPr>
                <w:sz w:val="24"/>
              </w:rPr>
              <w:t>cuenta</w:t>
            </w:r>
            <w:r>
              <w:rPr>
                <w:spacing w:val="-4"/>
                <w:sz w:val="24"/>
              </w:rPr>
              <w:t xml:space="preserve"> </w:t>
            </w:r>
            <w:r>
              <w:rPr>
                <w:sz w:val="24"/>
              </w:rPr>
              <w:t>pública</w:t>
            </w:r>
            <w:r>
              <w:rPr>
                <w:spacing w:val="-4"/>
                <w:sz w:val="24"/>
              </w:rPr>
              <w:t xml:space="preserve"> </w:t>
            </w:r>
            <w:r>
              <w:rPr>
                <w:sz w:val="24"/>
              </w:rPr>
              <w:t>del</w:t>
            </w:r>
            <w:r>
              <w:rPr>
                <w:spacing w:val="-4"/>
                <w:sz w:val="24"/>
              </w:rPr>
              <w:t xml:space="preserve"> </w:t>
            </w:r>
            <w:r>
              <w:rPr>
                <w:sz w:val="24"/>
              </w:rPr>
              <w:t>ejercicio</w:t>
            </w:r>
            <w:r>
              <w:rPr>
                <w:spacing w:val="-4"/>
                <w:sz w:val="24"/>
              </w:rPr>
              <w:t xml:space="preserve"> </w:t>
            </w:r>
            <w:r>
              <w:rPr>
                <w:sz w:val="24"/>
              </w:rPr>
              <w:t>2018,</w:t>
            </w:r>
            <w:r>
              <w:rPr>
                <w:spacing w:val="-4"/>
                <w:sz w:val="24"/>
              </w:rPr>
              <w:t xml:space="preserve"> </w:t>
            </w:r>
            <w:r>
              <w:rPr>
                <w:sz w:val="24"/>
              </w:rPr>
              <w:t>que</w:t>
            </w:r>
            <w:r>
              <w:rPr>
                <w:spacing w:val="-4"/>
                <w:sz w:val="24"/>
              </w:rPr>
              <w:t xml:space="preserve"> </w:t>
            </w:r>
            <w:r>
              <w:rPr>
                <w:sz w:val="24"/>
              </w:rPr>
              <w:t>responda</w:t>
            </w:r>
            <w:r>
              <w:rPr>
                <w:spacing w:val="-4"/>
                <w:sz w:val="24"/>
              </w:rPr>
              <w:t xml:space="preserve"> </w:t>
            </w:r>
            <w:r>
              <w:rPr>
                <w:sz w:val="24"/>
              </w:rPr>
              <w:t>el</w:t>
            </w:r>
            <w:r>
              <w:rPr>
                <w:spacing w:val="-4"/>
                <w:sz w:val="24"/>
              </w:rPr>
              <w:t xml:space="preserve"> </w:t>
            </w:r>
            <w:r>
              <w:rPr>
                <w:sz w:val="24"/>
              </w:rPr>
              <w:t>C.</w:t>
            </w:r>
            <w:r>
              <w:rPr>
                <w:spacing w:val="-4"/>
                <w:sz w:val="24"/>
              </w:rPr>
              <w:t xml:space="preserve"> </w:t>
            </w:r>
            <w:r>
              <w:rPr>
                <w:sz w:val="24"/>
              </w:rPr>
              <w:t>Lic.</w:t>
            </w:r>
            <w:r>
              <w:rPr>
                <w:spacing w:val="-4"/>
                <w:sz w:val="24"/>
              </w:rPr>
              <w:t xml:space="preserve"> </w:t>
            </w:r>
            <w:r>
              <w:rPr>
                <w:sz w:val="24"/>
              </w:rPr>
              <w:t>Miguel</w:t>
            </w:r>
            <w:r>
              <w:rPr>
                <w:spacing w:val="-4"/>
                <w:sz w:val="24"/>
              </w:rPr>
              <w:t xml:space="preserve"> </w:t>
            </w:r>
            <w:r>
              <w:rPr>
                <w:sz w:val="24"/>
              </w:rPr>
              <w:t>Bern</w:t>
            </w:r>
            <w:r>
              <w:rPr>
                <w:sz w:val="24"/>
              </w:rPr>
              <w:t>ardo</w:t>
            </w:r>
            <w:r>
              <w:rPr>
                <w:spacing w:val="-4"/>
                <w:sz w:val="24"/>
              </w:rPr>
              <w:t xml:space="preserve"> </w:t>
            </w:r>
            <w:r>
              <w:rPr>
                <w:sz w:val="24"/>
              </w:rPr>
              <w:t>Treviño</w:t>
            </w:r>
            <w:r>
              <w:rPr>
                <w:spacing w:val="-4"/>
                <w:sz w:val="24"/>
              </w:rPr>
              <w:t xml:space="preserve"> </w:t>
            </w:r>
            <w:r>
              <w:rPr>
                <w:sz w:val="24"/>
              </w:rPr>
              <w:t>de Hoyos, Presidente Municipal de San Pedro Garza García, N.L.</w:t>
            </w:r>
          </w:p>
          <w:p w:rsidR="001E21B3" w:rsidRDefault="0090667D">
            <w:pPr>
              <w:pStyle w:val="TableParagraph"/>
              <w:spacing w:before="171"/>
              <w:ind w:left="1"/>
              <w:jc w:val="both"/>
              <w:rPr>
                <w:sz w:val="24"/>
              </w:rPr>
            </w:pPr>
            <w:r>
              <w:rPr>
                <w:sz w:val="24"/>
              </w:rPr>
              <w:t>1 - II</w:t>
            </w:r>
          </w:p>
          <w:p w:rsidR="001E21B3" w:rsidRDefault="0090667D">
            <w:pPr>
              <w:pStyle w:val="TableParagraph"/>
              <w:spacing w:before="181"/>
              <w:ind w:left="1" w:right="8819"/>
              <w:jc w:val="center"/>
              <w:rPr>
                <w:sz w:val="24"/>
              </w:rPr>
            </w:pPr>
            <w:r>
              <w:rPr>
                <w:sz w:val="24"/>
              </w:rPr>
              <w:t>a)</w:t>
            </w:r>
          </w:p>
          <w:p w:rsidR="001E21B3" w:rsidRDefault="0090667D">
            <w:pPr>
              <w:pStyle w:val="TableParagraph"/>
              <w:spacing w:before="181"/>
              <w:ind w:left="1" w:right="8819"/>
              <w:jc w:val="center"/>
              <w:rPr>
                <w:sz w:val="24"/>
              </w:rPr>
            </w:pPr>
            <w:r>
              <w:rPr>
                <w:sz w:val="24"/>
              </w:rPr>
              <w:t>b)</w:t>
            </w:r>
          </w:p>
          <w:p w:rsidR="001E21B3" w:rsidRDefault="0090667D">
            <w:pPr>
              <w:pStyle w:val="TableParagraph"/>
              <w:spacing w:before="181" w:line="249" w:lineRule="auto"/>
              <w:ind w:left="1" w:right="-5"/>
              <w:jc w:val="both"/>
              <w:rPr>
                <w:sz w:val="24"/>
              </w:rPr>
            </w:pPr>
            <w:r>
              <w:rPr>
                <w:sz w:val="24"/>
              </w:rPr>
              <w:t>El</w:t>
            </w:r>
            <w:r>
              <w:rPr>
                <w:spacing w:val="-5"/>
                <w:sz w:val="24"/>
              </w:rPr>
              <w:t xml:space="preserve"> </w:t>
            </w:r>
            <w:r>
              <w:rPr>
                <w:sz w:val="24"/>
              </w:rPr>
              <w:t>Exfuncionario</w:t>
            </w:r>
            <w:r>
              <w:rPr>
                <w:spacing w:val="-5"/>
                <w:sz w:val="24"/>
              </w:rPr>
              <w:t xml:space="preserve"> </w:t>
            </w:r>
            <w:r>
              <w:rPr>
                <w:sz w:val="24"/>
              </w:rPr>
              <w:t>municipal</w:t>
            </w:r>
            <w:r>
              <w:rPr>
                <w:spacing w:val="-5"/>
                <w:sz w:val="24"/>
              </w:rPr>
              <w:t xml:space="preserve"> </w:t>
            </w:r>
            <w:r>
              <w:rPr>
                <w:sz w:val="24"/>
              </w:rPr>
              <w:t>del</w:t>
            </w:r>
            <w:r>
              <w:rPr>
                <w:spacing w:val="-5"/>
                <w:sz w:val="24"/>
              </w:rPr>
              <w:t xml:space="preserve"> </w:t>
            </w:r>
            <w:r>
              <w:rPr>
                <w:sz w:val="24"/>
              </w:rPr>
              <w:t>área</w:t>
            </w:r>
            <w:r>
              <w:rPr>
                <w:spacing w:val="-5"/>
                <w:sz w:val="24"/>
              </w:rPr>
              <w:t xml:space="preserve"> </w:t>
            </w:r>
            <w:r>
              <w:rPr>
                <w:sz w:val="24"/>
              </w:rPr>
              <w:t>responsable</w:t>
            </w:r>
            <w:r>
              <w:rPr>
                <w:spacing w:val="-5"/>
                <w:sz w:val="24"/>
              </w:rPr>
              <w:t xml:space="preserve"> </w:t>
            </w:r>
            <w:r>
              <w:rPr>
                <w:sz w:val="24"/>
              </w:rPr>
              <w:t>de</w:t>
            </w:r>
            <w:r>
              <w:rPr>
                <w:spacing w:val="-5"/>
                <w:sz w:val="24"/>
              </w:rPr>
              <w:t xml:space="preserve"> </w:t>
            </w:r>
            <w:r>
              <w:rPr>
                <w:sz w:val="24"/>
              </w:rPr>
              <w:t>dar</w:t>
            </w:r>
            <w:r>
              <w:rPr>
                <w:spacing w:val="-5"/>
                <w:sz w:val="24"/>
              </w:rPr>
              <w:t xml:space="preserve"> </w:t>
            </w:r>
            <w:r>
              <w:rPr>
                <w:sz w:val="24"/>
              </w:rPr>
              <w:t>respuesta</w:t>
            </w:r>
            <w:r>
              <w:rPr>
                <w:spacing w:val="-5"/>
                <w:sz w:val="24"/>
              </w:rPr>
              <w:t xml:space="preserve"> </w:t>
            </w:r>
            <w:r>
              <w:rPr>
                <w:sz w:val="24"/>
              </w:rPr>
              <w:t>a</w:t>
            </w:r>
            <w:r>
              <w:rPr>
                <w:spacing w:val="-5"/>
                <w:sz w:val="24"/>
              </w:rPr>
              <w:t xml:space="preserve"> </w:t>
            </w:r>
            <w:r>
              <w:rPr>
                <w:sz w:val="24"/>
              </w:rPr>
              <w:t>la</w:t>
            </w:r>
            <w:r>
              <w:rPr>
                <w:spacing w:val="-5"/>
                <w:sz w:val="24"/>
              </w:rPr>
              <w:t xml:space="preserve"> </w:t>
            </w:r>
            <w:r>
              <w:rPr>
                <w:sz w:val="24"/>
              </w:rPr>
              <w:t>observación</w:t>
            </w:r>
            <w:r>
              <w:rPr>
                <w:spacing w:val="-5"/>
                <w:sz w:val="24"/>
              </w:rPr>
              <w:t xml:space="preserve"> </w:t>
            </w:r>
            <w:r>
              <w:rPr>
                <w:sz w:val="24"/>
              </w:rPr>
              <w:t>reporta, que</w:t>
            </w:r>
            <w:r>
              <w:rPr>
                <w:spacing w:val="-15"/>
                <w:sz w:val="24"/>
              </w:rPr>
              <w:t xml:space="preserve"> </w:t>
            </w:r>
            <w:r>
              <w:rPr>
                <w:sz w:val="24"/>
              </w:rPr>
              <w:t>la</w:t>
            </w:r>
            <w:r>
              <w:rPr>
                <w:spacing w:val="-15"/>
                <w:sz w:val="24"/>
              </w:rPr>
              <w:t xml:space="preserve"> </w:t>
            </w:r>
            <w:r>
              <w:rPr>
                <w:sz w:val="24"/>
              </w:rPr>
              <w:t>información</w:t>
            </w:r>
            <w:r>
              <w:rPr>
                <w:spacing w:val="-15"/>
                <w:sz w:val="24"/>
              </w:rPr>
              <w:t xml:space="preserve"> </w:t>
            </w:r>
            <w:r>
              <w:rPr>
                <w:sz w:val="24"/>
              </w:rPr>
              <w:t>se</w:t>
            </w:r>
            <w:r>
              <w:rPr>
                <w:spacing w:val="-15"/>
                <w:sz w:val="24"/>
              </w:rPr>
              <w:t xml:space="preserve"> </w:t>
            </w:r>
            <w:r>
              <w:rPr>
                <w:sz w:val="24"/>
              </w:rPr>
              <w:t>encuentra</w:t>
            </w:r>
            <w:r>
              <w:rPr>
                <w:spacing w:val="-15"/>
                <w:sz w:val="24"/>
              </w:rPr>
              <w:t xml:space="preserve"> </w:t>
            </w:r>
            <w:r>
              <w:rPr>
                <w:sz w:val="24"/>
              </w:rPr>
              <w:t>publicada</w:t>
            </w:r>
            <w:r>
              <w:rPr>
                <w:spacing w:val="-15"/>
                <w:sz w:val="24"/>
              </w:rPr>
              <w:t xml:space="preserve"> </w:t>
            </w:r>
            <w:r>
              <w:rPr>
                <w:sz w:val="24"/>
              </w:rPr>
              <w:t>en</w:t>
            </w:r>
            <w:r>
              <w:rPr>
                <w:spacing w:val="-15"/>
                <w:sz w:val="24"/>
              </w:rPr>
              <w:t xml:space="preserve"> </w:t>
            </w:r>
            <w:hyperlink r:id="rId69">
              <w:r>
                <w:rPr>
                  <w:sz w:val="24"/>
                </w:rPr>
                <w:t>https://www.sanpedro.gob.mx/Transparencia/</w:t>
              </w:r>
            </w:hyperlink>
            <w:r>
              <w:rPr>
                <w:sz w:val="24"/>
              </w:rPr>
              <w:t xml:space="preserve"> tituloV/2018/ProgramaAnual.pdf."</w:t>
            </w:r>
          </w:p>
        </w:tc>
      </w:tr>
      <w:tr w:rsidR="001E21B3">
        <w:trPr>
          <w:trHeight w:hRule="exact" w:val="283"/>
        </w:trPr>
        <w:tc>
          <w:tcPr>
            <w:tcW w:w="10546" w:type="dxa"/>
            <w:gridSpan w:val="2"/>
            <w:tcBorders>
              <w:right w:val="nil"/>
            </w:tcBorders>
          </w:tcPr>
          <w:p w:rsidR="001E21B3" w:rsidRDefault="001E21B3"/>
        </w:tc>
      </w:tr>
      <w:tr w:rsidR="001E21B3">
        <w:trPr>
          <w:trHeight w:hRule="exact" w:val="2768"/>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w:t>
            </w:r>
            <w:r>
              <w:rPr>
                <w:spacing w:val="-19"/>
                <w:sz w:val="24"/>
              </w:rPr>
              <w:t xml:space="preserve"> </w:t>
            </w:r>
            <w:r>
              <w:rPr>
                <w:sz w:val="24"/>
              </w:rPr>
              <w:t>que</w:t>
            </w:r>
            <w:r>
              <w:rPr>
                <w:spacing w:val="-19"/>
                <w:sz w:val="24"/>
              </w:rPr>
              <w:t xml:space="preserve"> </w:t>
            </w:r>
            <w:r>
              <w:rPr>
                <w:sz w:val="24"/>
              </w:rPr>
              <w:t>consiste</w:t>
            </w:r>
            <w:r>
              <w:rPr>
                <w:spacing w:val="-19"/>
                <w:sz w:val="24"/>
              </w:rPr>
              <w:t xml:space="preserve"> </w:t>
            </w:r>
            <w:r>
              <w:rPr>
                <w:sz w:val="24"/>
              </w:rPr>
              <w:t>en</w:t>
            </w:r>
            <w:r>
              <w:rPr>
                <w:spacing w:val="-19"/>
                <w:sz w:val="24"/>
              </w:rPr>
              <w:t xml:space="preserve"> </w:t>
            </w:r>
            <w:r>
              <w:rPr>
                <w:sz w:val="24"/>
              </w:rPr>
              <w:t>archivo</w:t>
            </w:r>
            <w:r>
              <w:rPr>
                <w:spacing w:val="-19"/>
                <w:sz w:val="24"/>
              </w:rPr>
              <w:t xml:space="preserve"> </w:t>
            </w:r>
            <w:r>
              <w:rPr>
                <w:sz w:val="24"/>
              </w:rPr>
              <w:t>electrónico</w:t>
            </w:r>
            <w:r>
              <w:rPr>
                <w:spacing w:val="-19"/>
                <w:sz w:val="24"/>
              </w:rPr>
              <w:t xml:space="preserve"> </w:t>
            </w:r>
            <w:r>
              <w:rPr>
                <w:sz w:val="24"/>
              </w:rPr>
              <w:t>certificado</w:t>
            </w:r>
            <w:r>
              <w:rPr>
                <w:spacing w:val="-19"/>
                <w:sz w:val="24"/>
              </w:rPr>
              <w:t xml:space="preserve"> </w:t>
            </w:r>
            <w:r>
              <w:rPr>
                <w:sz w:val="24"/>
              </w:rPr>
              <w:t>que</w:t>
            </w:r>
            <w:r>
              <w:rPr>
                <w:spacing w:val="-19"/>
                <w:sz w:val="24"/>
              </w:rPr>
              <w:t xml:space="preserve"> </w:t>
            </w:r>
            <w:r>
              <w:rPr>
                <w:sz w:val="24"/>
              </w:rPr>
              <w:t>contiene</w:t>
            </w:r>
            <w:r>
              <w:rPr>
                <w:spacing w:val="-19"/>
                <w:sz w:val="24"/>
              </w:rPr>
              <w:t xml:space="preserve"> </w:t>
            </w:r>
            <w:r>
              <w:rPr>
                <w:sz w:val="24"/>
              </w:rPr>
              <w:t>el</w:t>
            </w:r>
            <w:r>
              <w:rPr>
                <w:spacing w:val="28"/>
                <w:sz w:val="24"/>
              </w:rPr>
              <w:t xml:space="preserve"> </w:t>
            </w:r>
            <w:r>
              <w:rPr>
                <w:sz w:val="24"/>
              </w:rPr>
              <w:t>inventario</w:t>
            </w:r>
            <w:r>
              <w:rPr>
                <w:spacing w:val="-19"/>
                <w:sz w:val="24"/>
              </w:rPr>
              <w:t xml:space="preserve"> </w:t>
            </w:r>
            <w:r>
              <w:rPr>
                <w:sz w:val="24"/>
              </w:rPr>
              <w:t>de</w:t>
            </w:r>
            <w:r>
              <w:rPr>
                <w:spacing w:val="-19"/>
                <w:sz w:val="24"/>
              </w:rPr>
              <w:t xml:space="preserve"> </w:t>
            </w:r>
            <w:r>
              <w:rPr>
                <w:sz w:val="24"/>
              </w:rPr>
              <w:t>bienes muebles, inmuebles, e intangibles, lo cual solventa parcialmente la observ</w:t>
            </w:r>
            <w:r>
              <w:rPr>
                <w:sz w:val="24"/>
              </w:rPr>
              <w:t>ación, solventa en</w:t>
            </w:r>
            <w:r>
              <w:rPr>
                <w:spacing w:val="-7"/>
                <w:sz w:val="24"/>
              </w:rPr>
              <w:t xml:space="preserve"> </w:t>
            </w:r>
            <w:r>
              <w:rPr>
                <w:sz w:val="24"/>
              </w:rPr>
              <w:t>relación</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fracción</w:t>
            </w:r>
            <w:r>
              <w:rPr>
                <w:spacing w:val="-7"/>
                <w:sz w:val="24"/>
              </w:rPr>
              <w:t xml:space="preserve"> </w:t>
            </w:r>
            <w:r>
              <w:rPr>
                <w:sz w:val="24"/>
              </w:rPr>
              <w:t>I</w:t>
            </w:r>
            <w:r>
              <w:rPr>
                <w:spacing w:val="-7"/>
                <w:sz w:val="24"/>
              </w:rPr>
              <w:t xml:space="preserve"> </w:t>
            </w:r>
            <w:r>
              <w:rPr>
                <w:sz w:val="24"/>
              </w:rPr>
              <w:t>inciso</w:t>
            </w:r>
            <w:r>
              <w:rPr>
                <w:spacing w:val="-7"/>
                <w:sz w:val="24"/>
              </w:rPr>
              <w:t xml:space="preserve"> </w:t>
            </w:r>
            <w:r>
              <w:rPr>
                <w:sz w:val="24"/>
              </w:rPr>
              <w:t>c)</w:t>
            </w:r>
            <w:r>
              <w:rPr>
                <w:spacing w:val="-7"/>
                <w:sz w:val="24"/>
              </w:rPr>
              <w:t xml:space="preserve"> </w:t>
            </w:r>
            <w:r>
              <w:rPr>
                <w:sz w:val="24"/>
              </w:rPr>
              <w:t>y</w:t>
            </w:r>
            <w:r>
              <w:rPr>
                <w:spacing w:val="-7"/>
                <w:sz w:val="24"/>
              </w:rPr>
              <w:t xml:space="preserve"> </w:t>
            </w:r>
            <w:r>
              <w:rPr>
                <w:sz w:val="24"/>
              </w:rPr>
              <w:t>fracción</w:t>
            </w:r>
            <w:r>
              <w:rPr>
                <w:spacing w:val="-7"/>
                <w:sz w:val="24"/>
              </w:rPr>
              <w:t xml:space="preserve"> </w:t>
            </w:r>
            <w:r>
              <w:rPr>
                <w:sz w:val="24"/>
              </w:rPr>
              <w:t>II</w:t>
            </w:r>
            <w:r>
              <w:rPr>
                <w:spacing w:val="-7"/>
                <w:sz w:val="24"/>
              </w:rPr>
              <w:t xml:space="preserve"> </w:t>
            </w:r>
            <w:r>
              <w:rPr>
                <w:sz w:val="24"/>
              </w:rPr>
              <w:t>incisos</w:t>
            </w:r>
            <w:r>
              <w:rPr>
                <w:spacing w:val="-7"/>
                <w:sz w:val="24"/>
              </w:rPr>
              <w:t xml:space="preserve"> </w:t>
            </w:r>
            <w:r>
              <w:rPr>
                <w:sz w:val="24"/>
              </w:rPr>
              <w:t>a)</w:t>
            </w:r>
            <w:r>
              <w:rPr>
                <w:spacing w:val="-7"/>
                <w:sz w:val="24"/>
              </w:rPr>
              <w:t xml:space="preserve"> </w:t>
            </w:r>
            <w:r>
              <w:rPr>
                <w:sz w:val="24"/>
              </w:rPr>
              <w:t>y</w:t>
            </w:r>
            <w:r>
              <w:rPr>
                <w:spacing w:val="-7"/>
                <w:sz w:val="24"/>
              </w:rPr>
              <w:t xml:space="preserve"> </w:t>
            </w:r>
            <w:r>
              <w:rPr>
                <w:sz w:val="24"/>
              </w:rPr>
              <w:t>b)</w:t>
            </w:r>
            <w:r>
              <w:rPr>
                <w:spacing w:val="-7"/>
                <w:sz w:val="24"/>
              </w:rPr>
              <w:t xml:space="preserve"> </w:t>
            </w:r>
            <w:r>
              <w:rPr>
                <w:sz w:val="24"/>
              </w:rPr>
              <w:t>considerando</w:t>
            </w:r>
            <w:r>
              <w:rPr>
                <w:spacing w:val="-7"/>
                <w:sz w:val="24"/>
              </w:rPr>
              <w:t xml:space="preserve"> </w:t>
            </w:r>
            <w:r>
              <w:rPr>
                <w:sz w:val="24"/>
              </w:rPr>
              <w:t>las</w:t>
            </w:r>
            <w:r>
              <w:rPr>
                <w:spacing w:val="-7"/>
                <w:sz w:val="24"/>
              </w:rPr>
              <w:t xml:space="preserve"> </w:t>
            </w:r>
            <w:r>
              <w:rPr>
                <w:sz w:val="24"/>
              </w:rPr>
              <w:t>aclaraciones realizadas y la documentación exhibida que demuestra el cumplimiento a</w:t>
            </w:r>
            <w:r>
              <w:rPr>
                <w:spacing w:val="6"/>
                <w:sz w:val="24"/>
              </w:rPr>
              <w:t xml:space="preserve"> </w:t>
            </w:r>
            <w:r>
              <w:rPr>
                <w:sz w:val="24"/>
              </w:rPr>
              <w:t>la</w:t>
            </w:r>
            <w:r>
              <w:rPr>
                <w:spacing w:val="14"/>
                <w:sz w:val="24"/>
              </w:rPr>
              <w:t xml:space="preserve"> </w:t>
            </w:r>
            <w:r>
              <w:rPr>
                <w:sz w:val="24"/>
              </w:rPr>
              <w:t>normatividad estipulada; no solventa en relación a la fracción I incisos a) y b) ya que durante el ejercicio 2018</w:t>
            </w:r>
            <w:r>
              <w:rPr>
                <w:spacing w:val="-4"/>
                <w:sz w:val="24"/>
              </w:rPr>
              <w:t xml:space="preserve"> </w:t>
            </w:r>
            <w:r>
              <w:rPr>
                <w:sz w:val="24"/>
              </w:rPr>
              <w:t>se</w:t>
            </w:r>
            <w:r>
              <w:rPr>
                <w:spacing w:val="-4"/>
                <w:sz w:val="24"/>
              </w:rPr>
              <w:t xml:space="preserve"> </w:t>
            </w:r>
            <w:r>
              <w:rPr>
                <w:sz w:val="24"/>
              </w:rPr>
              <w:t>identificaron</w:t>
            </w:r>
            <w:r>
              <w:rPr>
                <w:spacing w:val="-4"/>
                <w:sz w:val="24"/>
              </w:rPr>
              <w:t xml:space="preserve"> </w:t>
            </w:r>
            <w:r>
              <w:rPr>
                <w:sz w:val="24"/>
              </w:rPr>
              <w:t>erogaciones</w:t>
            </w:r>
            <w:r>
              <w:rPr>
                <w:spacing w:val="-4"/>
                <w:sz w:val="24"/>
              </w:rPr>
              <w:t xml:space="preserve"> </w:t>
            </w:r>
            <w:r>
              <w:rPr>
                <w:sz w:val="24"/>
              </w:rPr>
              <w:t>las</w:t>
            </w:r>
            <w:r>
              <w:rPr>
                <w:spacing w:val="-4"/>
                <w:sz w:val="24"/>
              </w:rPr>
              <w:t xml:space="preserve"> </w:t>
            </w:r>
            <w:r>
              <w:rPr>
                <w:sz w:val="24"/>
              </w:rPr>
              <w:t>cuales</w:t>
            </w:r>
            <w:r>
              <w:rPr>
                <w:spacing w:val="-4"/>
                <w:sz w:val="24"/>
              </w:rPr>
              <w:t xml:space="preserve"> </w:t>
            </w:r>
            <w:r>
              <w:rPr>
                <w:sz w:val="24"/>
              </w:rPr>
              <w:t>no</w:t>
            </w:r>
            <w:r>
              <w:rPr>
                <w:spacing w:val="-4"/>
                <w:sz w:val="24"/>
              </w:rPr>
              <w:t xml:space="preserve"> </w:t>
            </w:r>
            <w:r>
              <w:rPr>
                <w:sz w:val="24"/>
              </w:rPr>
              <w:t>se</w:t>
            </w:r>
            <w:r>
              <w:rPr>
                <w:spacing w:val="-4"/>
                <w:sz w:val="24"/>
              </w:rPr>
              <w:t xml:space="preserve"> </w:t>
            </w:r>
            <w:r>
              <w:rPr>
                <w:sz w:val="24"/>
              </w:rPr>
              <w:t>registraron</w:t>
            </w:r>
            <w:r>
              <w:rPr>
                <w:spacing w:val="-4"/>
                <w:sz w:val="24"/>
              </w:rPr>
              <w:t xml:space="preserve"> </w:t>
            </w:r>
            <w:r>
              <w:rPr>
                <w:sz w:val="24"/>
              </w:rPr>
              <w:t>como</w:t>
            </w:r>
            <w:r>
              <w:rPr>
                <w:spacing w:val="-4"/>
                <w:sz w:val="24"/>
              </w:rPr>
              <w:t xml:space="preserve"> </w:t>
            </w:r>
            <w:r>
              <w:rPr>
                <w:sz w:val="24"/>
              </w:rPr>
              <w:t>parte</w:t>
            </w:r>
            <w:r>
              <w:rPr>
                <w:spacing w:val="-4"/>
                <w:sz w:val="24"/>
              </w:rPr>
              <w:t xml:space="preserve"> </w:t>
            </w:r>
            <w:r>
              <w:rPr>
                <w:sz w:val="24"/>
              </w:rPr>
              <w:t>del</w:t>
            </w:r>
            <w:r>
              <w:rPr>
                <w:spacing w:val="-4"/>
                <w:sz w:val="24"/>
              </w:rPr>
              <w:t xml:space="preserve"> </w:t>
            </w:r>
            <w:r>
              <w:rPr>
                <w:sz w:val="24"/>
              </w:rPr>
              <w:t>inventario</w:t>
            </w:r>
            <w:r>
              <w:rPr>
                <w:spacing w:val="-4"/>
                <w:sz w:val="24"/>
              </w:rPr>
              <w:t xml:space="preserve"> </w:t>
            </w:r>
            <w:r>
              <w:rPr>
                <w:sz w:val="24"/>
              </w:rPr>
              <w:t>de bienes.</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392"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840"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841" name="Picture 7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7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7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 name="Line 744"/>
                        <wps:cNvCnPr>
                          <a:cxnSpLocks noChangeShapeType="1"/>
                        </wps:cNvCnPr>
                        <wps:spPr bwMode="auto">
                          <a:xfrm>
                            <a:off x="850" y="515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5" name="Line 743"/>
                        <wps:cNvCnPr>
                          <a:cxnSpLocks noChangeShapeType="1"/>
                        </wps:cNvCnPr>
                        <wps:spPr bwMode="auto">
                          <a:xfrm>
                            <a:off x="850" y="5162"/>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DC56E" id="Group 742" o:spid="_x0000_s1026" style="position:absolute;margin-left:0;margin-top:32.85pt;width:569.85pt;height:682.65pt;z-index:-654088;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Ui9M4kAgAAJAIAAAUAAAAZHJzL21lZGlhL2ltYWdlMy5wbmeJUE5HDQoaCgAAAA1JSERS&#10;AAAA0AAAAxIIBgAAABtsSlYAAAAGYktHRAD/AP8A/6C9p5MAAAAJcEhZcwAADsQAAA7EAZUrDhsA&#10;AAgwSURBVHic7dPBDcAgEMCw0v13PnYgD4RkT5BP1szMBxz5bwfAyw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DbxkAogxf/D1wAA&#10;AABJRU5ErkJgglBLAwQKAAAAAAAAACEADzuYuscMAADHDAAAFAAAAGRycy9tZWRpYS9pbWFnZTIu&#10;cG5niVBORw0KGgoAAAANSUhEUgAAAe8AAAMSCAYAAABDGkwjAAAABmJLR0QA/wD/AP+gvaeTAAAA&#10;CXBIWXMAAA7EAAAOxAGVKw4bAAAMZ0lEQVR4nO3VQQ0AIBDAMMC/50MDL7KkVbDf9szMAgAyzu8A&#10;AOCN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zAUyggogj1SKcAAAAABJRU5ErkJgglBLAwQKAAAAAAAAACEAaLyFgesRAADrEQAAFAAAAGRy&#10;cy9tZWRpYS9pbWFnZTEucG5niVBORw0KGgoAAAANSUhEUgAABEEAAAM+CAIAAAB60IgZAAAABmJL&#10;R0QA/wD/AP+gvaeTAAAACXBIWXMAAA7EAAAOxAGVKw4bAAARi0lEQVR4nO3XQQ0AIBDAMMC/50MD&#10;L7KkVbDv9swsAACAiPM7AAAA4IG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">
                <v:shape id="Picture 74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">
                  <v:imagedata r:id="rId23" o:title=""/>
                </v:shape>
                <v:shape id="Picture 74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">
                  <v:imagedata r:id="rId24" o:title=""/>
                </v:shape>
                <v:shape id="Picture 74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">
                  <v:imagedata r:id="rId25" o:title=""/>
                </v:shape>
                <v:line id="Line 744" o:spid="_x0000_s1030" style="position:absolute;visibility:visible;mso-wrap-style:square" from="850,5159" to="11395,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" strokecolor="white" strokeweight=".05008mm"/>
                <v:line id="Line 743" o:spid="_x0000_s1031" style="position:absolute;visibility:visible;mso-wrap-style:square" from="850,5162" to="11395,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4"/>
        <w:rPr>
          <w:rFonts w:ascii="Times New Roman"/>
          <w:sz w:val="14"/>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465"/>
        </w:trPr>
        <w:tc>
          <w:tcPr>
            <w:tcW w:w="10546" w:type="dxa"/>
            <w:gridSpan w:val="2"/>
            <w:tcBorders>
              <w:bottom w:val="single" w:sz="2" w:space="0" w:color="000000"/>
              <w:right w:val="nil"/>
            </w:tcBorders>
          </w:tcPr>
          <w:p w:rsidR="001E21B3" w:rsidRDefault="0090667D">
            <w:pPr>
              <w:pStyle w:val="TableParagraph"/>
              <w:spacing w:before="151"/>
              <w:ind w:left="-2"/>
              <w:rPr>
                <w:b/>
                <w:sz w:val="24"/>
              </w:rPr>
            </w:pPr>
            <w:r>
              <w:rPr>
                <w:b/>
                <w:sz w:val="24"/>
              </w:rPr>
              <w:t>ACTIVO</w:t>
            </w:r>
          </w:p>
        </w:tc>
      </w:tr>
      <w:tr w:rsidR="001E21B3">
        <w:trPr>
          <w:trHeight w:hRule="exact" w:val="464"/>
        </w:trPr>
        <w:tc>
          <w:tcPr>
            <w:tcW w:w="10546" w:type="dxa"/>
            <w:gridSpan w:val="2"/>
            <w:tcBorders>
              <w:top w:val="single" w:sz="2" w:space="0" w:color="000000"/>
              <w:bottom w:val="single" w:sz="2" w:space="0" w:color="000000"/>
              <w:right w:val="nil"/>
            </w:tcBorders>
          </w:tcPr>
          <w:p w:rsidR="001E21B3" w:rsidRDefault="0090667D">
            <w:pPr>
              <w:pStyle w:val="TableParagraph"/>
              <w:spacing w:before="150"/>
              <w:ind w:left="-2"/>
              <w:rPr>
                <w:b/>
                <w:sz w:val="24"/>
              </w:rPr>
            </w:pPr>
            <w:r>
              <w:rPr>
                <w:b/>
                <w:sz w:val="24"/>
              </w:rPr>
              <w:t>Activo circulante</w:t>
            </w:r>
          </w:p>
        </w:tc>
      </w:tr>
      <w:tr w:rsidR="001E21B3">
        <w:trPr>
          <w:trHeight w:hRule="exact" w:val="464"/>
        </w:trPr>
        <w:tc>
          <w:tcPr>
            <w:tcW w:w="10546" w:type="dxa"/>
            <w:gridSpan w:val="2"/>
            <w:tcBorders>
              <w:top w:val="single" w:sz="2" w:space="0" w:color="000000"/>
              <w:bottom w:val="single" w:sz="2" w:space="0" w:color="000000"/>
              <w:right w:val="nil"/>
            </w:tcBorders>
          </w:tcPr>
          <w:p w:rsidR="001E21B3" w:rsidRDefault="0090667D">
            <w:pPr>
              <w:pStyle w:val="TableParagraph"/>
              <w:spacing w:before="150"/>
              <w:ind w:left="-2"/>
              <w:rPr>
                <w:b/>
                <w:sz w:val="24"/>
              </w:rPr>
            </w:pPr>
            <w:r>
              <w:rPr>
                <w:b/>
                <w:sz w:val="24"/>
              </w:rPr>
              <w:t>Derechos a recibir efectivo o equivalentes</w:t>
            </w:r>
          </w:p>
        </w:tc>
      </w:tr>
    </w:tbl>
    <w:p w:rsidR="001E21B3" w:rsidRDefault="0090667D">
      <w:pPr>
        <w:pStyle w:val="Ttulo3"/>
        <w:spacing w:before="150"/>
        <w:jc w:val="left"/>
      </w:pPr>
      <w:r>
        <w:rPr>
          <w:u w:val="single"/>
        </w:rPr>
        <w:t>Deudores diversos</w:t>
      </w:r>
    </w:p>
    <w:p w:rsidR="001E21B3" w:rsidRDefault="001E21B3">
      <w:pPr>
        <w:pStyle w:val="Textoindependiente"/>
        <w:spacing w:before="7"/>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6564"/>
        </w:trPr>
        <w:tc>
          <w:tcPr>
            <w:tcW w:w="907" w:type="dxa"/>
            <w:tcBorders>
              <w:right w:val="single" w:sz="1" w:space="0" w:color="FFFFFF"/>
            </w:tcBorders>
          </w:tcPr>
          <w:p w:rsidR="001E21B3" w:rsidRDefault="0090667D">
            <w:pPr>
              <w:pStyle w:val="TableParagraph"/>
              <w:spacing w:line="256" w:lineRule="exact"/>
              <w:rPr>
                <w:sz w:val="24"/>
              </w:rPr>
            </w:pPr>
            <w:r>
              <w:rPr>
                <w:sz w:val="24"/>
              </w:rPr>
              <w:t>2.</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El Municipio de San Pedro es propietario de un inmueble con una superficie de 1,516.03</w:t>
            </w:r>
          </w:p>
          <w:p w:rsidR="001E21B3" w:rsidRDefault="0090667D">
            <w:pPr>
              <w:pStyle w:val="TableParagraph"/>
              <w:spacing w:before="12" w:line="249" w:lineRule="auto"/>
              <w:ind w:left="1" w:right="-8"/>
              <w:jc w:val="both"/>
              <w:rPr>
                <w:sz w:val="24"/>
              </w:rPr>
            </w:pPr>
            <w:r>
              <w:rPr>
                <w:sz w:val="24"/>
              </w:rPr>
              <w:t>metros</w:t>
            </w:r>
            <w:r>
              <w:rPr>
                <w:spacing w:val="-22"/>
                <w:sz w:val="24"/>
              </w:rPr>
              <w:t xml:space="preserve"> </w:t>
            </w:r>
            <w:r>
              <w:rPr>
                <w:sz w:val="24"/>
              </w:rPr>
              <w:t>cuadrados</w:t>
            </w:r>
            <w:r>
              <w:rPr>
                <w:spacing w:val="-22"/>
                <w:sz w:val="24"/>
              </w:rPr>
              <w:t xml:space="preserve"> </w:t>
            </w:r>
            <w:r>
              <w:rPr>
                <w:sz w:val="24"/>
              </w:rPr>
              <w:t>ubicado</w:t>
            </w:r>
            <w:r>
              <w:rPr>
                <w:spacing w:val="-22"/>
                <w:sz w:val="24"/>
              </w:rPr>
              <w:t xml:space="preserve"> </w:t>
            </w:r>
            <w:r>
              <w:rPr>
                <w:sz w:val="24"/>
              </w:rPr>
              <w:t>en</w:t>
            </w:r>
            <w:r>
              <w:rPr>
                <w:spacing w:val="-22"/>
                <w:sz w:val="24"/>
              </w:rPr>
              <w:t xml:space="preserve"> </w:t>
            </w:r>
            <w:r>
              <w:rPr>
                <w:sz w:val="24"/>
              </w:rPr>
              <w:t>calles</w:t>
            </w:r>
            <w:r>
              <w:rPr>
                <w:spacing w:val="-22"/>
                <w:sz w:val="24"/>
              </w:rPr>
              <w:t xml:space="preserve"> </w:t>
            </w:r>
            <w:r>
              <w:rPr>
                <w:sz w:val="24"/>
              </w:rPr>
              <w:t>Licenciado</w:t>
            </w:r>
            <w:r>
              <w:rPr>
                <w:spacing w:val="-22"/>
                <w:sz w:val="24"/>
              </w:rPr>
              <w:t xml:space="preserve"> </w:t>
            </w:r>
            <w:r>
              <w:rPr>
                <w:sz w:val="24"/>
              </w:rPr>
              <w:t>Verdad</w:t>
            </w:r>
            <w:r>
              <w:rPr>
                <w:spacing w:val="-22"/>
                <w:sz w:val="24"/>
              </w:rPr>
              <w:t xml:space="preserve"> </w:t>
            </w:r>
            <w:r>
              <w:rPr>
                <w:sz w:val="24"/>
              </w:rPr>
              <w:t>y</w:t>
            </w:r>
            <w:r>
              <w:rPr>
                <w:spacing w:val="-22"/>
                <w:sz w:val="24"/>
              </w:rPr>
              <w:t xml:space="preserve"> </w:t>
            </w:r>
            <w:r>
              <w:rPr>
                <w:sz w:val="24"/>
              </w:rPr>
              <w:t>Avenida</w:t>
            </w:r>
            <w:r>
              <w:rPr>
                <w:spacing w:val="-22"/>
                <w:sz w:val="24"/>
              </w:rPr>
              <w:t xml:space="preserve"> </w:t>
            </w:r>
            <w:r>
              <w:rPr>
                <w:sz w:val="24"/>
              </w:rPr>
              <w:t>José</w:t>
            </w:r>
            <w:r>
              <w:rPr>
                <w:spacing w:val="-22"/>
                <w:sz w:val="24"/>
              </w:rPr>
              <w:t xml:space="preserve"> </w:t>
            </w:r>
            <w:r>
              <w:rPr>
                <w:sz w:val="24"/>
              </w:rPr>
              <w:t>Vasconcelos</w:t>
            </w:r>
            <w:r>
              <w:rPr>
                <w:spacing w:val="-22"/>
                <w:sz w:val="24"/>
              </w:rPr>
              <w:t xml:space="preserve"> </w:t>
            </w:r>
            <w:r>
              <w:rPr>
                <w:sz w:val="24"/>
              </w:rPr>
              <w:t>y</w:t>
            </w:r>
            <w:r>
              <w:rPr>
                <w:spacing w:val="-22"/>
                <w:sz w:val="24"/>
              </w:rPr>
              <w:t xml:space="preserve"> </w:t>
            </w:r>
            <w:r>
              <w:rPr>
                <w:sz w:val="24"/>
              </w:rPr>
              <w:t>Diego Saldivar</w:t>
            </w:r>
            <w:r>
              <w:rPr>
                <w:spacing w:val="-5"/>
                <w:sz w:val="24"/>
              </w:rPr>
              <w:t xml:space="preserve"> </w:t>
            </w:r>
            <w:r>
              <w:rPr>
                <w:sz w:val="24"/>
              </w:rPr>
              <w:t>en</w:t>
            </w:r>
            <w:r>
              <w:rPr>
                <w:spacing w:val="-5"/>
                <w:sz w:val="24"/>
              </w:rPr>
              <w:t xml:space="preserve"> </w:t>
            </w:r>
            <w:r>
              <w:rPr>
                <w:sz w:val="24"/>
              </w:rPr>
              <w:t>la</w:t>
            </w:r>
            <w:r>
              <w:rPr>
                <w:spacing w:val="-5"/>
                <w:sz w:val="24"/>
              </w:rPr>
              <w:t xml:space="preserve"> </w:t>
            </w:r>
            <w:r>
              <w:rPr>
                <w:sz w:val="24"/>
              </w:rPr>
              <w:t>colonia</w:t>
            </w:r>
            <w:r>
              <w:rPr>
                <w:spacing w:val="-5"/>
                <w:sz w:val="24"/>
              </w:rPr>
              <w:t xml:space="preserve"> </w:t>
            </w:r>
            <w:r>
              <w:rPr>
                <w:sz w:val="24"/>
              </w:rPr>
              <w:t>Mirador</w:t>
            </w:r>
            <w:r>
              <w:rPr>
                <w:spacing w:val="-5"/>
                <w:sz w:val="24"/>
              </w:rPr>
              <w:t xml:space="preserve"> </w:t>
            </w:r>
            <w:r>
              <w:rPr>
                <w:sz w:val="24"/>
              </w:rPr>
              <w:t>de</w:t>
            </w:r>
            <w:r>
              <w:rPr>
                <w:spacing w:val="-5"/>
                <w:sz w:val="24"/>
              </w:rPr>
              <w:t xml:space="preserve"> </w:t>
            </w:r>
            <w:r>
              <w:rPr>
                <w:sz w:val="24"/>
              </w:rPr>
              <w:t>Vasconcelos</w:t>
            </w:r>
            <w:r>
              <w:rPr>
                <w:spacing w:val="-5"/>
                <w:sz w:val="24"/>
              </w:rPr>
              <w:t xml:space="preserve"> </w:t>
            </w:r>
            <w:r>
              <w:rPr>
                <w:sz w:val="24"/>
              </w:rPr>
              <w:t>en</w:t>
            </w:r>
            <w:r>
              <w:rPr>
                <w:spacing w:val="-5"/>
                <w:sz w:val="24"/>
              </w:rPr>
              <w:t xml:space="preserve"> </w:t>
            </w:r>
            <w:r>
              <w:rPr>
                <w:sz w:val="24"/>
              </w:rPr>
              <w:t>el</w:t>
            </w:r>
            <w:r>
              <w:rPr>
                <w:spacing w:val="-5"/>
                <w:sz w:val="24"/>
              </w:rPr>
              <w:t xml:space="preserve"> </w:t>
            </w:r>
            <w:r>
              <w:rPr>
                <w:sz w:val="24"/>
              </w:rPr>
              <w:t>Municipio</w:t>
            </w:r>
            <w:r>
              <w:rPr>
                <w:spacing w:val="-5"/>
                <w:sz w:val="24"/>
              </w:rPr>
              <w:t xml:space="preserve"> </w:t>
            </w:r>
            <w:r>
              <w:rPr>
                <w:sz w:val="24"/>
              </w:rPr>
              <w:t>de</w:t>
            </w:r>
            <w:r>
              <w:rPr>
                <w:spacing w:val="-5"/>
                <w:sz w:val="24"/>
              </w:rPr>
              <w:t xml:space="preserve"> </w:t>
            </w:r>
            <w:r>
              <w:rPr>
                <w:sz w:val="24"/>
              </w:rPr>
              <w:t>San</w:t>
            </w:r>
            <w:r>
              <w:rPr>
                <w:spacing w:val="-5"/>
                <w:sz w:val="24"/>
              </w:rPr>
              <w:t xml:space="preserve"> </w:t>
            </w:r>
            <w:r>
              <w:rPr>
                <w:sz w:val="24"/>
              </w:rPr>
              <w:t>Pedro</w:t>
            </w:r>
            <w:r>
              <w:rPr>
                <w:spacing w:val="-5"/>
                <w:sz w:val="24"/>
              </w:rPr>
              <w:t xml:space="preserve"> </w:t>
            </w:r>
            <w:r>
              <w:rPr>
                <w:sz w:val="24"/>
              </w:rPr>
              <w:t>Garza</w:t>
            </w:r>
            <w:r>
              <w:rPr>
                <w:spacing w:val="-5"/>
                <w:sz w:val="24"/>
              </w:rPr>
              <w:t xml:space="preserve"> </w:t>
            </w:r>
            <w:r>
              <w:rPr>
                <w:sz w:val="24"/>
              </w:rPr>
              <w:t>García, Nuevo León, en el cual se ubican las capillas de velación, que sirven para proporcionar servicios funerarios a personal del Municipio y a personas de escasos recursos,</w:t>
            </w:r>
            <w:r>
              <w:rPr>
                <w:spacing w:val="3"/>
                <w:sz w:val="24"/>
              </w:rPr>
              <w:t xml:space="preserve"> </w:t>
            </w:r>
            <w:r>
              <w:rPr>
                <w:sz w:val="24"/>
              </w:rPr>
              <w:t>a</w:t>
            </w:r>
            <w:r>
              <w:rPr>
                <w:spacing w:val="17"/>
                <w:sz w:val="24"/>
              </w:rPr>
              <w:t xml:space="preserve"> </w:t>
            </w:r>
            <w:r>
              <w:rPr>
                <w:sz w:val="24"/>
              </w:rPr>
              <w:t>través de la empresa Inmobiliaria del Valle de San Pedro, S.A. de C.V., en rel</w:t>
            </w:r>
            <w:r>
              <w:rPr>
                <w:sz w:val="24"/>
              </w:rPr>
              <w:t>ación a lo anterior en Acta de fecha 13 de febrero de 2018 se autorizó por el R. Ayuntamiento el Dictamen número CHPM 15-18/001/2018DPM mediante el cual se aprobó otorgar en Concesión     el Uso, Aprovechamiento y Explotación de dicho inmueble, por cinco a</w:t>
            </w:r>
            <w:r>
              <w:rPr>
                <w:sz w:val="24"/>
              </w:rPr>
              <w:t>ños a partir de la firma del contrato, el cual fue turnado al H. Congreso del Estado para su consideración en cumplimiento</w:t>
            </w:r>
            <w:r>
              <w:rPr>
                <w:spacing w:val="-14"/>
                <w:sz w:val="24"/>
              </w:rPr>
              <w:t xml:space="preserve"> </w:t>
            </w:r>
            <w:r>
              <w:rPr>
                <w:sz w:val="24"/>
              </w:rPr>
              <w:t>a</w:t>
            </w:r>
            <w:r>
              <w:rPr>
                <w:spacing w:val="-14"/>
                <w:sz w:val="24"/>
              </w:rPr>
              <w:t xml:space="preserve"> </w:t>
            </w:r>
            <w:r>
              <w:rPr>
                <w:sz w:val="24"/>
              </w:rPr>
              <w:t>lo</w:t>
            </w:r>
            <w:r>
              <w:rPr>
                <w:spacing w:val="-14"/>
                <w:sz w:val="24"/>
              </w:rPr>
              <w:t xml:space="preserve"> </w:t>
            </w:r>
            <w:r>
              <w:rPr>
                <w:sz w:val="24"/>
              </w:rPr>
              <w:t>establecido</w:t>
            </w:r>
            <w:r>
              <w:rPr>
                <w:spacing w:val="-14"/>
                <w:sz w:val="24"/>
              </w:rPr>
              <w:t xml:space="preserve"> </w:t>
            </w:r>
            <w:r>
              <w:rPr>
                <w:sz w:val="24"/>
              </w:rPr>
              <w:t>en</w:t>
            </w:r>
            <w:r>
              <w:rPr>
                <w:spacing w:val="-14"/>
                <w:sz w:val="24"/>
              </w:rPr>
              <w:t xml:space="preserve"> </w:t>
            </w:r>
            <w:r>
              <w:rPr>
                <w:sz w:val="24"/>
              </w:rPr>
              <w:t>el</w:t>
            </w:r>
            <w:r>
              <w:rPr>
                <w:spacing w:val="-14"/>
                <w:sz w:val="24"/>
              </w:rPr>
              <w:t xml:space="preserve"> </w:t>
            </w:r>
            <w:r>
              <w:rPr>
                <w:sz w:val="24"/>
              </w:rPr>
              <w:t>artículo</w:t>
            </w:r>
            <w:r>
              <w:rPr>
                <w:spacing w:val="-14"/>
                <w:sz w:val="24"/>
              </w:rPr>
              <w:t xml:space="preserve"> </w:t>
            </w:r>
            <w:r>
              <w:rPr>
                <w:sz w:val="24"/>
              </w:rPr>
              <w:t>210,</w:t>
            </w:r>
            <w:r>
              <w:rPr>
                <w:spacing w:val="-14"/>
                <w:sz w:val="24"/>
              </w:rPr>
              <w:t xml:space="preserve"> </w:t>
            </w:r>
            <w:r>
              <w:rPr>
                <w:sz w:val="24"/>
              </w:rPr>
              <w:t>fracción</w:t>
            </w:r>
            <w:r>
              <w:rPr>
                <w:spacing w:val="-14"/>
                <w:sz w:val="24"/>
              </w:rPr>
              <w:t xml:space="preserve"> </w:t>
            </w:r>
            <w:r>
              <w:rPr>
                <w:sz w:val="24"/>
              </w:rPr>
              <w:t>XII</w:t>
            </w:r>
            <w:r>
              <w:rPr>
                <w:spacing w:val="-14"/>
                <w:sz w:val="24"/>
              </w:rPr>
              <w:t xml:space="preserve"> </w:t>
            </w:r>
            <w:r>
              <w:rPr>
                <w:sz w:val="24"/>
              </w:rPr>
              <w:t>antepenúltimo</w:t>
            </w:r>
            <w:r>
              <w:rPr>
                <w:spacing w:val="-14"/>
                <w:sz w:val="24"/>
              </w:rPr>
              <w:t xml:space="preserve"> </w:t>
            </w:r>
            <w:r>
              <w:rPr>
                <w:sz w:val="24"/>
              </w:rPr>
              <w:t>párrafo</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Ley de Asentamientos Humanos, Ordenamiento Territorial y Desarrollo Urbano para el Estado de</w:t>
            </w:r>
            <w:r>
              <w:rPr>
                <w:spacing w:val="-8"/>
                <w:sz w:val="24"/>
              </w:rPr>
              <w:t xml:space="preserve"> </w:t>
            </w:r>
            <w:r>
              <w:rPr>
                <w:sz w:val="24"/>
              </w:rPr>
              <w:t>Nuevo</w:t>
            </w:r>
            <w:r>
              <w:rPr>
                <w:spacing w:val="-8"/>
                <w:sz w:val="24"/>
              </w:rPr>
              <w:t xml:space="preserve"> </w:t>
            </w:r>
            <w:r>
              <w:rPr>
                <w:sz w:val="24"/>
              </w:rPr>
              <w:t>León,</w:t>
            </w:r>
            <w:r>
              <w:rPr>
                <w:spacing w:val="-8"/>
                <w:sz w:val="24"/>
              </w:rPr>
              <w:t xml:space="preserve"> </w:t>
            </w:r>
            <w:r>
              <w:rPr>
                <w:sz w:val="24"/>
              </w:rPr>
              <w:t>observando</w:t>
            </w:r>
            <w:r>
              <w:rPr>
                <w:spacing w:val="-8"/>
                <w:sz w:val="24"/>
              </w:rPr>
              <w:t xml:space="preserve"> </w:t>
            </w:r>
            <w:r>
              <w:rPr>
                <w:sz w:val="24"/>
              </w:rPr>
              <w:t>que</w:t>
            </w:r>
            <w:r>
              <w:rPr>
                <w:spacing w:val="-8"/>
                <w:sz w:val="24"/>
              </w:rPr>
              <w:t xml:space="preserve"> </w:t>
            </w:r>
            <w:r>
              <w:rPr>
                <w:sz w:val="24"/>
              </w:rPr>
              <w:t>durante</w:t>
            </w:r>
            <w:r>
              <w:rPr>
                <w:spacing w:val="-8"/>
                <w:sz w:val="24"/>
              </w:rPr>
              <w:t xml:space="preserve"> </w:t>
            </w:r>
            <w:r>
              <w:rPr>
                <w:sz w:val="24"/>
              </w:rPr>
              <w:t>los</w:t>
            </w:r>
            <w:r>
              <w:rPr>
                <w:spacing w:val="-8"/>
                <w:sz w:val="24"/>
              </w:rPr>
              <w:t xml:space="preserve"> </w:t>
            </w:r>
            <w:r>
              <w:rPr>
                <w:sz w:val="24"/>
              </w:rPr>
              <w:t>ejercicios</w:t>
            </w:r>
            <w:r>
              <w:rPr>
                <w:spacing w:val="-8"/>
                <w:sz w:val="24"/>
              </w:rPr>
              <w:t xml:space="preserve"> </w:t>
            </w:r>
            <w:r>
              <w:rPr>
                <w:sz w:val="24"/>
              </w:rPr>
              <w:t>de</w:t>
            </w:r>
            <w:r>
              <w:rPr>
                <w:spacing w:val="-8"/>
                <w:sz w:val="24"/>
              </w:rPr>
              <w:t xml:space="preserve"> </w:t>
            </w:r>
            <w:r>
              <w:rPr>
                <w:sz w:val="24"/>
              </w:rPr>
              <w:t>2017</w:t>
            </w:r>
            <w:r>
              <w:rPr>
                <w:spacing w:val="-8"/>
                <w:sz w:val="24"/>
              </w:rPr>
              <w:t xml:space="preserve"> </w:t>
            </w:r>
            <w:r>
              <w:rPr>
                <w:sz w:val="24"/>
              </w:rPr>
              <w:t>y</w:t>
            </w:r>
            <w:r>
              <w:rPr>
                <w:spacing w:val="-8"/>
                <w:sz w:val="24"/>
              </w:rPr>
              <w:t xml:space="preserve"> </w:t>
            </w:r>
            <w:r>
              <w:rPr>
                <w:sz w:val="24"/>
              </w:rPr>
              <w:t>2018,</w:t>
            </w:r>
            <w:r>
              <w:rPr>
                <w:spacing w:val="-8"/>
                <w:sz w:val="24"/>
              </w:rPr>
              <w:t xml:space="preserve"> </w:t>
            </w:r>
            <w:r>
              <w:rPr>
                <w:sz w:val="24"/>
              </w:rPr>
              <w:t>se</w:t>
            </w:r>
            <w:r>
              <w:rPr>
                <w:spacing w:val="-8"/>
                <w:sz w:val="24"/>
              </w:rPr>
              <w:t xml:space="preserve"> </w:t>
            </w:r>
            <w:r>
              <w:rPr>
                <w:sz w:val="24"/>
              </w:rPr>
              <w:t>ha</w:t>
            </w:r>
            <w:r>
              <w:rPr>
                <w:spacing w:val="-8"/>
                <w:sz w:val="24"/>
              </w:rPr>
              <w:t xml:space="preserve"> </w:t>
            </w:r>
            <w:r>
              <w:rPr>
                <w:sz w:val="24"/>
              </w:rPr>
              <w:t>hecho</w:t>
            </w:r>
            <w:r>
              <w:rPr>
                <w:spacing w:val="-8"/>
                <w:sz w:val="24"/>
              </w:rPr>
              <w:t xml:space="preserve"> </w:t>
            </w:r>
            <w:r>
              <w:rPr>
                <w:sz w:val="24"/>
              </w:rPr>
              <w:t>uso</w:t>
            </w:r>
            <w:r>
              <w:rPr>
                <w:spacing w:val="-8"/>
                <w:sz w:val="24"/>
              </w:rPr>
              <w:t xml:space="preserve"> </w:t>
            </w:r>
            <w:r>
              <w:rPr>
                <w:sz w:val="24"/>
              </w:rPr>
              <w:t>de dicho inmueble sin contar con un contrato que describa los derechos y obligaci</w:t>
            </w:r>
            <w:r>
              <w:rPr>
                <w:sz w:val="24"/>
              </w:rPr>
              <w:t>ones entre las</w:t>
            </w:r>
            <w:r>
              <w:rPr>
                <w:spacing w:val="-9"/>
                <w:sz w:val="24"/>
              </w:rPr>
              <w:t xml:space="preserve"> </w:t>
            </w:r>
            <w:r>
              <w:rPr>
                <w:sz w:val="24"/>
              </w:rPr>
              <w:t>partes</w:t>
            </w:r>
            <w:r>
              <w:rPr>
                <w:spacing w:val="-9"/>
                <w:sz w:val="24"/>
              </w:rPr>
              <w:t xml:space="preserve"> </w:t>
            </w:r>
            <w:r>
              <w:rPr>
                <w:sz w:val="24"/>
              </w:rPr>
              <w:t>involucradas,</w:t>
            </w:r>
            <w:r>
              <w:rPr>
                <w:spacing w:val="-9"/>
                <w:sz w:val="24"/>
              </w:rPr>
              <w:t xml:space="preserve"> </w:t>
            </w:r>
            <w:r>
              <w:rPr>
                <w:sz w:val="24"/>
              </w:rPr>
              <w:t>en</w:t>
            </w:r>
            <w:r>
              <w:rPr>
                <w:spacing w:val="-9"/>
                <w:sz w:val="24"/>
              </w:rPr>
              <w:t xml:space="preserve"> </w:t>
            </w:r>
            <w:r>
              <w:rPr>
                <w:sz w:val="24"/>
              </w:rPr>
              <w:t>el</w:t>
            </w:r>
            <w:r>
              <w:rPr>
                <w:spacing w:val="-9"/>
                <w:sz w:val="24"/>
              </w:rPr>
              <w:t xml:space="preserve"> </w:t>
            </w:r>
            <w:r>
              <w:rPr>
                <w:sz w:val="24"/>
              </w:rPr>
              <w:t>cual</w:t>
            </w:r>
            <w:r>
              <w:rPr>
                <w:spacing w:val="-9"/>
                <w:sz w:val="24"/>
              </w:rPr>
              <w:t xml:space="preserve"> </w:t>
            </w:r>
            <w:r>
              <w:rPr>
                <w:sz w:val="24"/>
              </w:rPr>
              <w:t>se</w:t>
            </w:r>
            <w:r>
              <w:rPr>
                <w:spacing w:val="-9"/>
                <w:sz w:val="24"/>
              </w:rPr>
              <w:t xml:space="preserve"> </w:t>
            </w:r>
            <w:r>
              <w:rPr>
                <w:sz w:val="24"/>
              </w:rPr>
              <w:t>consideren</w:t>
            </w:r>
            <w:r>
              <w:rPr>
                <w:spacing w:val="-9"/>
                <w:sz w:val="24"/>
              </w:rPr>
              <w:t xml:space="preserve"> </w:t>
            </w:r>
            <w:r>
              <w:rPr>
                <w:sz w:val="24"/>
              </w:rPr>
              <w:t>las</w:t>
            </w:r>
            <w:r>
              <w:rPr>
                <w:spacing w:val="-9"/>
                <w:sz w:val="24"/>
              </w:rPr>
              <w:t xml:space="preserve"> </w:t>
            </w:r>
            <w:r>
              <w:rPr>
                <w:sz w:val="24"/>
              </w:rPr>
              <w:t>mejores</w:t>
            </w:r>
            <w:r>
              <w:rPr>
                <w:spacing w:val="-9"/>
                <w:sz w:val="24"/>
              </w:rPr>
              <w:t xml:space="preserve"> </w:t>
            </w:r>
            <w:r>
              <w:rPr>
                <w:sz w:val="24"/>
              </w:rPr>
              <w:t>condiciones</w:t>
            </w:r>
            <w:r>
              <w:rPr>
                <w:spacing w:val="-9"/>
                <w:sz w:val="24"/>
              </w:rPr>
              <w:t xml:space="preserve"> </w:t>
            </w:r>
            <w:r>
              <w:rPr>
                <w:sz w:val="24"/>
              </w:rPr>
              <w:t>para</w:t>
            </w:r>
            <w:r>
              <w:rPr>
                <w:spacing w:val="-9"/>
                <w:sz w:val="24"/>
              </w:rPr>
              <w:t xml:space="preserve"> </w:t>
            </w:r>
            <w:r>
              <w:rPr>
                <w:sz w:val="24"/>
              </w:rPr>
              <w:t>el</w:t>
            </w:r>
            <w:r>
              <w:rPr>
                <w:spacing w:val="-9"/>
                <w:sz w:val="24"/>
              </w:rPr>
              <w:t xml:space="preserve"> </w:t>
            </w:r>
            <w:r>
              <w:rPr>
                <w:sz w:val="24"/>
              </w:rPr>
              <w:t>Municipio.</w:t>
            </w:r>
          </w:p>
          <w:p w:rsidR="001E21B3" w:rsidRDefault="0090667D">
            <w:pPr>
              <w:pStyle w:val="TableParagraph"/>
              <w:spacing w:before="171" w:line="249" w:lineRule="auto"/>
              <w:ind w:left="781" w:right="-7" w:hanging="480"/>
              <w:jc w:val="both"/>
              <w:rPr>
                <w:sz w:val="24"/>
              </w:rPr>
            </w:pPr>
            <w:r>
              <w:rPr>
                <w:sz w:val="24"/>
              </w:rPr>
              <w:t>a) Además, se observó que, de  acuerdo  a  lo  señalado  en  el  acta  y  dictamen  antes descritos, no se localizó ni exhibió durante el proceso de la auditoría la documentación que demuestre que la empresa cumplió con lo señalado en punto tercero en rela</w:t>
            </w:r>
            <w:r>
              <w:rPr>
                <w:sz w:val="24"/>
              </w:rPr>
              <w:t>ción a la donación de 50 servicios anuales básicos de velación equivalentes a $335 miles de pesos.</w:t>
            </w:r>
          </w:p>
          <w:p w:rsidR="001E21B3" w:rsidRDefault="001E21B3">
            <w:pPr>
              <w:pStyle w:val="TableParagraph"/>
              <w:spacing w:before="7"/>
              <w:rPr>
                <w:b/>
                <w:sz w:val="29"/>
              </w:rPr>
            </w:pPr>
          </w:p>
          <w:p w:rsidR="001E21B3" w:rsidRDefault="0090667D">
            <w:pPr>
              <w:pStyle w:val="TableParagraph"/>
              <w:ind w:left="1"/>
              <w:jc w:val="both"/>
              <w:rPr>
                <w:i/>
                <w:sz w:val="24"/>
              </w:rPr>
            </w:pPr>
            <w:r>
              <w:rPr>
                <w:i/>
                <w:color w:val="AAAAAA"/>
                <w:sz w:val="24"/>
              </w:rPr>
              <w:t>Normativa</w:t>
            </w:r>
          </w:p>
        </w:tc>
      </w:tr>
    </w:tbl>
    <w:p w:rsidR="001E21B3" w:rsidRDefault="001E21B3">
      <w:pPr>
        <w:pStyle w:val="Textoindependiente"/>
        <w:spacing w:before="1" w:after="1"/>
        <w:rPr>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1495"/>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Pr>
                <w:b/>
                <w:sz w:val="24"/>
              </w:rPr>
            </w:pPr>
            <w:r>
              <w:rPr>
                <w:b/>
                <w:sz w:val="24"/>
              </w:rPr>
              <w:t>Del Ente Público</w:t>
            </w:r>
          </w:p>
          <w:p w:rsidR="001E21B3" w:rsidRDefault="0090667D">
            <w:pPr>
              <w:pStyle w:val="TableParagraph"/>
              <w:spacing w:before="182" w:line="249" w:lineRule="auto"/>
              <w:ind w:left="1"/>
              <w:rPr>
                <w:sz w:val="24"/>
              </w:rPr>
            </w:pPr>
            <w:r>
              <w:rPr>
                <w:sz w:val="24"/>
              </w:rPr>
              <w:t>"En relación a este punto, me permito informarle que el Contrato relativo a. las Capillas de Velación, se encuentra en vías de regularización.</w:t>
            </w:r>
          </w:p>
        </w:tc>
      </w:tr>
    </w:tbl>
    <w:p w:rsidR="001E21B3" w:rsidRDefault="001E21B3">
      <w:pPr>
        <w:spacing w:line="249" w:lineRule="auto"/>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416" behindDoc="1" locked="0" layoutInCell="1" allowOverlap="1">
                <wp:simplePos x="0" y="0"/>
                <wp:positionH relativeFrom="page">
                  <wp:posOffset>0</wp:posOffset>
                </wp:positionH>
                <wp:positionV relativeFrom="page">
                  <wp:posOffset>417195</wp:posOffset>
                </wp:positionV>
                <wp:extent cx="7232650" cy="8669655"/>
                <wp:effectExtent l="0" t="0" r="0" b="0"/>
                <wp:wrapNone/>
                <wp:docPr id="836"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37" name="Picture 7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7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7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D36828" id="Group 738" o:spid="_x0000_s1026" style="position:absolute;margin-left:0;margin-top:32.85pt;width:569.5pt;height:682.65pt;z-index:-65406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u8UZJg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74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">
                  <v:imagedata r:id="rId23" o:title=""/>
                </v:shape>
                <v:shape id="Picture 74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">
                  <v:imagedata r:id="rId24" o:title=""/>
                </v:shape>
                <v:shape id="Picture 73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6089"/>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Con respecto a las Capillas de Velación ubicadas en Lic. Verdad y Av. José   Vasconcelos</w:t>
            </w:r>
          </w:p>
          <w:p w:rsidR="001E21B3" w:rsidRDefault="0090667D">
            <w:pPr>
              <w:pStyle w:val="TableParagraph"/>
              <w:spacing w:before="12" w:line="249" w:lineRule="auto"/>
              <w:ind w:left="1" w:right="-5"/>
              <w:jc w:val="both"/>
              <w:rPr>
                <w:sz w:val="24"/>
              </w:rPr>
            </w:pPr>
            <w:r>
              <w:rPr>
                <w:sz w:val="24"/>
              </w:rPr>
              <w:t>y Diego Saldívar en la Col. Mirador de Vasconcelos que sirven para proporcionar servicios funerarios y para continuar la labor asistencial de apoyar a personas vulnera</w:t>
            </w:r>
            <w:r>
              <w:rPr>
                <w:sz w:val="24"/>
              </w:rPr>
              <w:t>bles y de escasos</w:t>
            </w:r>
            <w:r>
              <w:rPr>
                <w:spacing w:val="-15"/>
                <w:sz w:val="24"/>
              </w:rPr>
              <w:t xml:space="preserve"> </w:t>
            </w:r>
            <w:r>
              <w:rPr>
                <w:sz w:val="24"/>
              </w:rPr>
              <w:t>recursos</w:t>
            </w:r>
            <w:r>
              <w:rPr>
                <w:spacing w:val="-15"/>
                <w:sz w:val="24"/>
              </w:rPr>
              <w:t xml:space="preserve"> </w:t>
            </w:r>
            <w:r>
              <w:rPr>
                <w:sz w:val="24"/>
              </w:rPr>
              <w:t>que</w:t>
            </w:r>
            <w:r>
              <w:rPr>
                <w:spacing w:val="-15"/>
                <w:sz w:val="24"/>
              </w:rPr>
              <w:t xml:space="preserve"> </w:t>
            </w:r>
            <w:r>
              <w:rPr>
                <w:sz w:val="24"/>
              </w:rPr>
              <w:t>requieren</w:t>
            </w:r>
            <w:r>
              <w:rPr>
                <w:spacing w:val="-15"/>
                <w:sz w:val="24"/>
              </w:rPr>
              <w:t xml:space="preserve"> </w:t>
            </w:r>
            <w:r>
              <w:rPr>
                <w:sz w:val="24"/>
              </w:rPr>
              <w:t>el</w:t>
            </w:r>
            <w:r>
              <w:rPr>
                <w:spacing w:val="-15"/>
                <w:sz w:val="24"/>
              </w:rPr>
              <w:t xml:space="preserve"> </w:t>
            </w:r>
            <w:r>
              <w:rPr>
                <w:sz w:val="24"/>
              </w:rPr>
              <w:t>servicio</w:t>
            </w:r>
            <w:r>
              <w:rPr>
                <w:spacing w:val="-15"/>
                <w:sz w:val="24"/>
              </w:rPr>
              <w:t xml:space="preserve"> </w:t>
            </w:r>
            <w:r>
              <w:rPr>
                <w:sz w:val="24"/>
              </w:rPr>
              <w:t>y</w:t>
            </w:r>
            <w:r>
              <w:rPr>
                <w:spacing w:val="-15"/>
                <w:sz w:val="24"/>
              </w:rPr>
              <w:t xml:space="preserve"> </w:t>
            </w:r>
            <w:r>
              <w:rPr>
                <w:sz w:val="24"/>
              </w:rPr>
              <w:t>no</w:t>
            </w:r>
            <w:r>
              <w:rPr>
                <w:spacing w:val="-15"/>
                <w:sz w:val="24"/>
              </w:rPr>
              <w:t xml:space="preserve"> </w:t>
            </w:r>
            <w:r>
              <w:rPr>
                <w:sz w:val="24"/>
              </w:rPr>
              <w:t>dejarlos</w:t>
            </w:r>
            <w:r>
              <w:rPr>
                <w:spacing w:val="-15"/>
                <w:sz w:val="24"/>
              </w:rPr>
              <w:t xml:space="preserve"> </w:t>
            </w:r>
            <w:r>
              <w:rPr>
                <w:sz w:val="24"/>
              </w:rPr>
              <w:t>desprotegidos</w:t>
            </w:r>
            <w:r>
              <w:rPr>
                <w:spacing w:val="-15"/>
                <w:sz w:val="24"/>
              </w:rPr>
              <w:t xml:space="preserve"> </w:t>
            </w:r>
            <w:r>
              <w:rPr>
                <w:sz w:val="24"/>
              </w:rPr>
              <w:t>cuando</w:t>
            </w:r>
            <w:r>
              <w:rPr>
                <w:spacing w:val="-15"/>
                <w:sz w:val="24"/>
              </w:rPr>
              <w:t xml:space="preserve"> </w:t>
            </w:r>
            <w:r>
              <w:rPr>
                <w:sz w:val="24"/>
              </w:rPr>
              <w:t>lo</w:t>
            </w:r>
            <w:r>
              <w:rPr>
                <w:spacing w:val="-15"/>
                <w:sz w:val="24"/>
              </w:rPr>
              <w:t xml:space="preserve"> </w:t>
            </w:r>
            <w:r>
              <w:rPr>
                <w:sz w:val="24"/>
              </w:rPr>
              <w:t>necesitan, se sigue canalizando en base a dicho convenio el cual actualmente se encuentra turnado al H. Congreso del Estado para su consideración.</w:t>
            </w:r>
          </w:p>
          <w:p w:rsidR="001E21B3" w:rsidRDefault="0090667D">
            <w:pPr>
              <w:pStyle w:val="TableParagraph"/>
              <w:tabs>
                <w:tab w:val="left" w:pos="781"/>
              </w:tabs>
              <w:spacing w:before="171"/>
              <w:ind w:left="301" w:right="-4"/>
              <w:rPr>
                <w:sz w:val="24"/>
              </w:rPr>
            </w:pPr>
            <w:r>
              <w:rPr>
                <w:sz w:val="24"/>
              </w:rPr>
              <w:t>a)</w:t>
            </w:r>
            <w:r>
              <w:rPr>
                <w:sz w:val="24"/>
              </w:rPr>
              <w:tab/>
              <w:t>Se</w:t>
            </w:r>
            <w:r>
              <w:rPr>
                <w:spacing w:val="17"/>
                <w:sz w:val="24"/>
              </w:rPr>
              <w:t xml:space="preserve"> </w:t>
            </w:r>
            <w:r>
              <w:rPr>
                <w:sz w:val="24"/>
              </w:rPr>
              <w:t>anexa</w:t>
            </w:r>
            <w:r>
              <w:rPr>
                <w:spacing w:val="17"/>
                <w:sz w:val="24"/>
              </w:rPr>
              <w:t xml:space="preserve"> </w:t>
            </w:r>
            <w:r>
              <w:rPr>
                <w:sz w:val="24"/>
              </w:rPr>
              <w:t>el</w:t>
            </w:r>
            <w:r>
              <w:rPr>
                <w:spacing w:val="17"/>
                <w:sz w:val="24"/>
              </w:rPr>
              <w:t xml:space="preserve"> </w:t>
            </w:r>
            <w:r>
              <w:rPr>
                <w:sz w:val="24"/>
              </w:rPr>
              <w:t>lis</w:t>
            </w:r>
            <w:r>
              <w:rPr>
                <w:sz w:val="24"/>
              </w:rPr>
              <w:t>tado</w:t>
            </w:r>
            <w:r>
              <w:rPr>
                <w:spacing w:val="17"/>
                <w:sz w:val="24"/>
              </w:rPr>
              <w:t xml:space="preserve"> </w:t>
            </w:r>
            <w:r>
              <w:rPr>
                <w:sz w:val="24"/>
              </w:rPr>
              <w:t>de</w:t>
            </w:r>
            <w:r>
              <w:rPr>
                <w:spacing w:val="17"/>
                <w:sz w:val="24"/>
              </w:rPr>
              <w:t xml:space="preserve"> </w:t>
            </w:r>
            <w:r>
              <w:rPr>
                <w:sz w:val="24"/>
              </w:rPr>
              <w:t>servicios</w:t>
            </w:r>
            <w:r>
              <w:rPr>
                <w:spacing w:val="17"/>
                <w:sz w:val="24"/>
              </w:rPr>
              <w:t xml:space="preserve"> </w:t>
            </w:r>
            <w:r>
              <w:rPr>
                <w:sz w:val="24"/>
              </w:rPr>
              <w:t>ofrecidos</w:t>
            </w:r>
            <w:r>
              <w:rPr>
                <w:spacing w:val="17"/>
                <w:sz w:val="24"/>
              </w:rPr>
              <w:t xml:space="preserve"> </w:t>
            </w:r>
            <w:r>
              <w:rPr>
                <w:sz w:val="24"/>
              </w:rPr>
              <w:t>por</w:t>
            </w:r>
            <w:r>
              <w:rPr>
                <w:spacing w:val="17"/>
                <w:sz w:val="24"/>
              </w:rPr>
              <w:t xml:space="preserve"> </w:t>
            </w:r>
            <w:r>
              <w:rPr>
                <w:sz w:val="24"/>
              </w:rPr>
              <w:t>Inmobiliaria</w:t>
            </w:r>
            <w:r>
              <w:rPr>
                <w:spacing w:val="17"/>
                <w:sz w:val="24"/>
              </w:rPr>
              <w:t xml:space="preserve"> </w:t>
            </w:r>
            <w:r>
              <w:rPr>
                <w:sz w:val="24"/>
              </w:rPr>
              <w:t>del</w:t>
            </w:r>
            <w:r>
              <w:rPr>
                <w:spacing w:val="17"/>
                <w:sz w:val="24"/>
              </w:rPr>
              <w:t xml:space="preserve"> </w:t>
            </w:r>
            <w:r>
              <w:rPr>
                <w:sz w:val="24"/>
              </w:rPr>
              <w:t>Valle</w:t>
            </w:r>
            <w:r>
              <w:rPr>
                <w:spacing w:val="17"/>
                <w:sz w:val="24"/>
              </w:rPr>
              <w:t xml:space="preserve"> </w:t>
            </w:r>
            <w:r>
              <w:rPr>
                <w:sz w:val="24"/>
              </w:rPr>
              <w:t>de</w:t>
            </w:r>
            <w:r>
              <w:rPr>
                <w:spacing w:val="17"/>
                <w:sz w:val="24"/>
              </w:rPr>
              <w:t xml:space="preserve"> </w:t>
            </w:r>
            <w:r>
              <w:rPr>
                <w:sz w:val="24"/>
              </w:rPr>
              <w:t>San</w:t>
            </w:r>
            <w:r>
              <w:rPr>
                <w:spacing w:val="17"/>
                <w:sz w:val="24"/>
              </w:rPr>
              <w:t xml:space="preserve"> </w:t>
            </w:r>
            <w:r>
              <w:rPr>
                <w:sz w:val="24"/>
              </w:rPr>
              <w:t>Pedro</w:t>
            </w:r>
          </w:p>
          <w:p w:rsidR="001E21B3" w:rsidRDefault="0090667D">
            <w:pPr>
              <w:pStyle w:val="TableParagraph"/>
              <w:spacing w:before="11" w:line="398" w:lineRule="auto"/>
              <w:ind w:left="1" w:right="3093" w:firstLine="780"/>
              <w:rPr>
                <w:sz w:val="24"/>
              </w:rPr>
            </w:pPr>
            <w:r>
              <w:rPr>
                <w:sz w:val="24"/>
              </w:rPr>
              <w:t>S.A. de C.V. correspondiente a los años 2017 y 2018" Anexo 4 folios 1 al 3</w:t>
            </w:r>
          </w:p>
          <w:p w:rsidR="001E21B3" w:rsidRDefault="0090667D">
            <w:pPr>
              <w:pStyle w:val="TableParagraph"/>
              <w:spacing w:before="4"/>
              <w:ind w:left="1"/>
              <w:jc w:val="both"/>
              <w:rPr>
                <w:b/>
                <w:sz w:val="24"/>
              </w:rPr>
            </w:pPr>
            <w:r>
              <w:rPr>
                <w:b/>
                <w:sz w:val="24"/>
              </w:rPr>
              <w:t>Del Extitular</w:t>
            </w:r>
          </w:p>
          <w:p w:rsidR="001E21B3" w:rsidRDefault="0090667D">
            <w:pPr>
              <w:pStyle w:val="TableParagraph"/>
              <w:spacing w:before="181" w:line="249" w:lineRule="auto"/>
              <w:ind w:left="1" w:right="-5"/>
              <w:jc w:val="both"/>
              <w:rPr>
                <w:sz w:val="24"/>
              </w:rPr>
            </w:pPr>
            <w:r>
              <w:rPr>
                <w:sz w:val="24"/>
              </w:rPr>
              <w:t>"El</w:t>
            </w:r>
            <w:r>
              <w:rPr>
                <w:spacing w:val="-7"/>
                <w:sz w:val="24"/>
              </w:rPr>
              <w:t xml:space="preserve"> </w:t>
            </w:r>
            <w:r>
              <w:rPr>
                <w:sz w:val="24"/>
              </w:rPr>
              <w:t>Exfuncionario</w:t>
            </w:r>
            <w:r>
              <w:rPr>
                <w:spacing w:val="-7"/>
                <w:sz w:val="24"/>
              </w:rPr>
              <w:t xml:space="preserve"> </w:t>
            </w:r>
            <w:r>
              <w:rPr>
                <w:sz w:val="24"/>
              </w:rPr>
              <w:t>municipal</w:t>
            </w:r>
            <w:r>
              <w:rPr>
                <w:spacing w:val="-7"/>
                <w:sz w:val="24"/>
              </w:rPr>
              <w:t xml:space="preserve"> </w:t>
            </w:r>
            <w:r>
              <w:rPr>
                <w:sz w:val="24"/>
              </w:rPr>
              <w:t>del</w:t>
            </w:r>
            <w:r>
              <w:rPr>
                <w:spacing w:val="-7"/>
                <w:sz w:val="24"/>
              </w:rPr>
              <w:t xml:space="preserve"> </w:t>
            </w:r>
            <w:r>
              <w:rPr>
                <w:sz w:val="24"/>
              </w:rPr>
              <w:t>área</w:t>
            </w:r>
            <w:r>
              <w:rPr>
                <w:spacing w:val="-7"/>
                <w:sz w:val="24"/>
              </w:rPr>
              <w:t xml:space="preserve"> </w:t>
            </w:r>
            <w:r>
              <w:rPr>
                <w:sz w:val="24"/>
              </w:rPr>
              <w:t>responsable</w:t>
            </w:r>
            <w:r>
              <w:rPr>
                <w:spacing w:val="-7"/>
                <w:sz w:val="24"/>
              </w:rPr>
              <w:t xml:space="preserve"> </w:t>
            </w:r>
            <w:r>
              <w:rPr>
                <w:sz w:val="24"/>
              </w:rPr>
              <w:t>de</w:t>
            </w:r>
            <w:r>
              <w:rPr>
                <w:spacing w:val="-7"/>
                <w:sz w:val="24"/>
              </w:rPr>
              <w:t xml:space="preserve"> </w:t>
            </w:r>
            <w:r>
              <w:rPr>
                <w:sz w:val="24"/>
              </w:rPr>
              <w:t>dar</w:t>
            </w:r>
            <w:r>
              <w:rPr>
                <w:spacing w:val="-7"/>
                <w:sz w:val="24"/>
              </w:rPr>
              <w:t xml:space="preserve"> </w:t>
            </w:r>
            <w:r>
              <w:rPr>
                <w:sz w:val="24"/>
              </w:rPr>
              <w:t>respuesta</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observación</w:t>
            </w:r>
            <w:r>
              <w:rPr>
                <w:spacing w:val="-7"/>
                <w:sz w:val="24"/>
              </w:rPr>
              <w:t xml:space="preserve"> </w:t>
            </w:r>
            <w:r>
              <w:rPr>
                <w:sz w:val="24"/>
              </w:rPr>
              <w:t>reporta que</w:t>
            </w:r>
            <w:r>
              <w:rPr>
                <w:spacing w:val="-19"/>
                <w:sz w:val="24"/>
              </w:rPr>
              <w:t xml:space="preserve"> </w:t>
            </w:r>
            <w:r>
              <w:rPr>
                <w:sz w:val="24"/>
              </w:rPr>
              <w:t>se</w:t>
            </w:r>
            <w:r>
              <w:rPr>
                <w:spacing w:val="-19"/>
                <w:sz w:val="24"/>
              </w:rPr>
              <w:t xml:space="preserve"> </w:t>
            </w:r>
            <w:r>
              <w:rPr>
                <w:sz w:val="24"/>
              </w:rPr>
              <w:t>allana</w:t>
            </w:r>
            <w:r>
              <w:rPr>
                <w:spacing w:val="-19"/>
                <w:sz w:val="24"/>
              </w:rPr>
              <w:t xml:space="preserve"> </w:t>
            </w:r>
            <w:r>
              <w:rPr>
                <w:sz w:val="24"/>
              </w:rPr>
              <w:t>y</w:t>
            </w:r>
            <w:r>
              <w:rPr>
                <w:spacing w:val="-19"/>
                <w:sz w:val="24"/>
              </w:rPr>
              <w:t xml:space="preserve"> </w:t>
            </w:r>
            <w:r>
              <w:rPr>
                <w:sz w:val="24"/>
              </w:rPr>
              <w:t>hace</w:t>
            </w:r>
            <w:r>
              <w:rPr>
                <w:spacing w:val="-19"/>
                <w:sz w:val="24"/>
              </w:rPr>
              <w:t xml:space="preserve"> </w:t>
            </w:r>
            <w:r>
              <w:rPr>
                <w:sz w:val="24"/>
              </w:rPr>
              <w:t>suyas</w:t>
            </w:r>
            <w:r>
              <w:rPr>
                <w:spacing w:val="-19"/>
                <w:sz w:val="24"/>
              </w:rPr>
              <w:t xml:space="preserve"> </w:t>
            </w:r>
            <w:r>
              <w:rPr>
                <w:sz w:val="24"/>
              </w:rPr>
              <w:t>las</w:t>
            </w:r>
            <w:r>
              <w:rPr>
                <w:spacing w:val="-19"/>
                <w:sz w:val="24"/>
              </w:rPr>
              <w:t xml:space="preserve"> </w:t>
            </w:r>
            <w:r>
              <w:rPr>
                <w:sz w:val="24"/>
              </w:rPr>
              <w:t>repuestas</w:t>
            </w:r>
            <w:r>
              <w:rPr>
                <w:spacing w:val="-19"/>
                <w:sz w:val="24"/>
              </w:rPr>
              <w:t xml:space="preserve"> </w:t>
            </w:r>
            <w:r>
              <w:rPr>
                <w:sz w:val="24"/>
              </w:rPr>
              <w:t>y</w:t>
            </w:r>
            <w:r>
              <w:rPr>
                <w:spacing w:val="-19"/>
                <w:sz w:val="24"/>
              </w:rPr>
              <w:t xml:space="preserve"> </w:t>
            </w:r>
            <w:r>
              <w:rPr>
                <w:sz w:val="24"/>
              </w:rPr>
              <w:t>documentos</w:t>
            </w:r>
            <w:r>
              <w:rPr>
                <w:spacing w:val="-19"/>
                <w:sz w:val="24"/>
              </w:rPr>
              <w:t xml:space="preserve"> </w:t>
            </w:r>
            <w:r>
              <w:rPr>
                <w:sz w:val="24"/>
              </w:rPr>
              <w:t>que</w:t>
            </w:r>
            <w:r>
              <w:rPr>
                <w:spacing w:val="-19"/>
                <w:sz w:val="24"/>
              </w:rPr>
              <w:t xml:space="preserve"> </w:t>
            </w:r>
            <w:r>
              <w:rPr>
                <w:sz w:val="24"/>
              </w:rPr>
              <w:t>se</w:t>
            </w:r>
            <w:r>
              <w:rPr>
                <w:spacing w:val="-19"/>
                <w:sz w:val="24"/>
              </w:rPr>
              <w:t xml:space="preserve"> </w:t>
            </w:r>
            <w:r>
              <w:rPr>
                <w:sz w:val="24"/>
              </w:rPr>
              <w:t>adjunten</w:t>
            </w:r>
            <w:r>
              <w:rPr>
                <w:spacing w:val="-19"/>
                <w:sz w:val="24"/>
              </w:rPr>
              <w:t xml:space="preserve"> </w:t>
            </w:r>
            <w:r>
              <w:rPr>
                <w:sz w:val="24"/>
              </w:rPr>
              <w:t>a</w:t>
            </w:r>
            <w:r>
              <w:rPr>
                <w:spacing w:val="-19"/>
                <w:sz w:val="24"/>
              </w:rPr>
              <w:t xml:space="preserve"> </w:t>
            </w:r>
            <w:r>
              <w:rPr>
                <w:sz w:val="24"/>
              </w:rPr>
              <w:t>las</w:t>
            </w:r>
            <w:r>
              <w:rPr>
                <w:spacing w:val="-19"/>
                <w:sz w:val="24"/>
              </w:rPr>
              <w:t xml:space="preserve"> </w:t>
            </w:r>
            <w:r>
              <w:rPr>
                <w:sz w:val="24"/>
              </w:rPr>
              <w:t>observaciones de</w:t>
            </w:r>
            <w:r>
              <w:rPr>
                <w:spacing w:val="-4"/>
                <w:sz w:val="24"/>
              </w:rPr>
              <w:t xml:space="preserve"> </w:t>
            </w:r>
            <w:r>
              <w:rPr>
                <w:sz w:val="24"/>
              </w:rPr>
              <w:t>la</w:t>
            </w:r>
            <w:r>
              <w:rPr>
                <w:spacing w:val="-4"/>
                <w:sz w:val="24"/>
              </w:rPr>
              <w:t xml:space="preserve"> </w:t>
            </w:r>
            <w:r>
              <w:rPr>
                <w:sz w:val="24"/>
              </w:rPr>
              <w:t>cuenta</w:t>
            </w:r>
            <w:r>
              <w:rPr>
                <w:spacing w:val="-4"/>
                <w:sz w:val="24"/>
              </w:rPr>
              <w:t xml:space="preserve"> </w:t>
            </w:r>
            <w:r>
              <w:rPr>
                <w:sz w:val="24"/>
              </w:rPr>
              <w:t>pública</w:t>
            </w:r>
            <w:r>
              <w:rPr>
                <w:spacing w:val="-4"/>
                <w:sz w:val="24"/>
              </w:rPr>
              <w:t xml:space="preserve"> </w:t>
            </w:r>
            <w:r>
              <w:rPr>
                <w:sz w:val="24"/>
              </w:rPr>
              <w:t>del</w:t>
            </w:r>
            <w:r>
              <w:rPr>
                <w:spacing w:val="-4"/>
                <w:sz w:val="24"/>
              </w:rPr>
              <w:t xml:space="preserve"> </w:t>
            </w:r>
            <w:r>
              <w:rPr>
                <w:sz w:val="24"/>
              </w:rPr>
              <w:t>ejercicio</w:t>
            </w:r>
            <w:r>
              <w:rPr>
                <w:spacing w:val="-4"/>
                <w:sz w:val="24"/>
              </w:rPr>
              <w:t xml:space="preserve"> </w:t>
            </w:r>
            <w:r>
              <w:rPr>
                <w:sz w:val="24"/>
              </w:rPr>
              <w:t>2018,</w:t>
            </w:r>
            <w:r>
              <w:rPr>
                <w:spacing w:val="-4"/>
                <w:sz w:val="24"/>
              </w:rPr>
              <w:t xml:space="preserve"> </w:t>
            </w:r>
            <w:r>
              <w:rPr>
                <w:sz w:val="24"/>
              </w:rPr>
              <w:t>que</w:t>
            </w:r>
            <w:r>
              <w:rPr>
                <w:spacing w:val="-4"/>
                <w:sz w:val="24"/>
              </w:rPr>
              <w:t xml:space="preserve"> </w:t>
            </w:r>
            <w:r>
              <w:rPr>
                <w:sz w:val="24"/>
              </w:rPr>
              <w:t>responda</w:t>
            </w:r>
            <w:r>
              <w:rPr>
                <w:spacing w:val="-4"/>
                <w:sz w:val="24"/>
              </w:rPr>
              <w:t xml:space="preserve"> </w:t>
            </w:r>
            <w:r>
              <w:rPr>
                <w:sz w:val="24"/>
              </w:rPr>
              <w:t>el</w:t>
            </w:r>
            <w:r>
              <w:rPr>
                <w:spacing w:val="-4"/>
                <w:sz w:val="24"/>
              </w:rPr>
              <w:t xml:space="preserve"> </w:t>
            </w:r>
            <w:r>
              <w:rPr>
                <w:sz w:val="24"/>
              </w:rPr>
              <w:t>C.</w:t>
            </w:r>
            <w:r>
              <w:rPr>
                <w:spacing w:val="-4"/>
                <w:sz w:val="24"/>
              </w:rPr>
              <w:t xml:space="preserve"> </w:t>
            </w:r>
            <w:r>
              <w:rPr>
                <w:sz w:val="24"/>
              </w:rPr>
              <w:t>Lic.</w:t>
            </w:r>
            <w:r>
              <w:rPr>
                <w:spacing w:val="-4"/>
                <w:sz w:val="24"/>
              </w:rPr>
              <w:t xml:space="preserve"> </w:t>
            </w:r>
            <w:r>
              <w:rPr>
                <w:sz w:val="24"/>
              </w:rPr>
              <w:t>Miguel</w:t>
            </w:r>
            <w:r>
              <w:rPr>
                <w:spacing w:val="-4"/>
                <w:sz w:val="24"/>
              </w:rPr>
              <w:t xml:space="preserve"> </w:t>
            </w:r>
            <w:r>
              <w:rPr>
                <w:sz w:val="24"/>
              </w:rPr>
              <w:t>Bernardo</w:t>
            </w:r>
            <w:r>
              <w:rPr>
                <w:spacing w:val="-4"/>
                <w:sz w:val="24"/>
              </w:rPr>
              <w:t xml:space="preserve"> </w:t>
            </w:r>
            <w:r>
              <w:rPr>
                <w:sz w:val="24"/>
              </w:rPr>
              <w:t>Treviño</w:t>
            </w:r>
            <w:r>
              <w:rPr>
                <w:spacing w:val="-4"/>
                <w:sz w:val="24"/>
              </w:rPr>
              <w:t xml:space="preserve"> </w:t>
            </w:r>
            <w:r>
              <w:rPr>
                <w:sz w:val="24"/>
              </w:rPr>
              <w:t>de Hoyos, Presidente Municipal de San Pedro Garza García, N.L.</w:t>
            </w:r>
          </w:p>
          <w:p w:rsidR="001E21B3" w:rsidRDefault="0090667D">
            <w:pPr>
              <w:pStyle w:val="TableParagraph"/>
              <w:tabs>
                <w:tab w:val="left" w:pos="781"/>
              </w:tabs>
              <w:spacing w:before="170" w:line="249" w:lineRule="auto"/>
              <w:ind w:left="781" w:right="-5" w:hanging="480"/>
              <w:rPr>
                <w:sz w:val="24"/>
              </w:rPr>
            </w:pPr>
            <w:r>
              <w:rPr>
                <w:sz w:val="24"/>
              </w:rPr>
              <w:t>a)</w:t>
            </w:r>
            <w:r>
              <w:rPr>
                <w:sz w:val="24"/>
              </w:rPr>
              <w:tab/>
            </w:r>
            <w:r>
              <w:rPr>
                <w:sz w:val="24"/>
              </w:rPr>
              <w:t xml:space="preserve">La  administración  municipal  2018-2021,  entregara  la  comprobación  de </w:t>
            </w:r>
            <w:r>
              <w:rPr>
                <w:spacing w:val="47"/>
                <w:sz w:val="24"/>
              </w:rPr>
              <w:t xml:space="preserve"> </w:t>
            </w:r>
            <w:r>
              <w:rPr>
                <w:sz w:val="24"/>
              </w:rPr>
              <w:t xml:space="preserve">los </w:t>
            </w:r>
            <w:r>
              <w:rPr>
                <w:spacing w:val="6"/>
                <w:sz w:val="24"/>
              </w:rPr>
              <w:t xml:space="preserve"> </w:t>
            </w:r>
            <w:r>
              <w:rPr>
                <w:sz w:val="24"/>
              </w:rPr>
              <w:t>50 servicios anuales básicos."</w:t>
            </w:r>
          </w:p>
          <w:p w:rsidR="001E21B3" w:rsidRDefault="0090667D">
            <w:pPr>
              <w:pStyle w:val="TableParagraph"/>
              <w:spacing w:before="170"/>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3632"/>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escrito que detalla las canalizaciones</w:t>
            </w:r>
            <w:r>
              <w:rPr>
                <w:spacing w:val="-19"/>
                <w:sz w:val="24"/>
              </w:rPr>
              <w:t xml:space="preserve"> </w:t>
            </w:r>
            <w:r>
              <w:rPr>
                <w:sz w:val="24"/>
              </w:rPr>
              <w:t>realizadas</w:t>
            </w:r>
            <w:r>
              <w:rPr>
                <w:spacing w:val="-19"/>
                <w:sz w:val="24"/>
              </w:rPr>
              <w:t xml:space="preserve"> </w:t>
            </w:r>
            <w:r>
              <w:rPr>
                <w:sz w:val="24"/>
              </w:rPr>
              <w:t>por</w:t>
            </w:r>
            <w:r>
              <w:rPr>
                <w:spacing w:val="-19"/>
                <w:sz w:val="24"/>
              </w:rPr>
              <w:t xml:space="preserve"> </w:t>
            </w:r>
            <w:r>
              <w:rPr>
                <w:sz w:val="24"/>
              </w:rPr>
              <w:t>el</w:t>
            </w:r>
            <w:r>
              <w:rPr>
                <w:spacing w:val="-19"/>
                <w:sz w:val="24"/>
              </w:rPr>
              <w:t xml:space="preserve"> </w:t>
            </w:r>
            <w:r>
              <w:rPr>
                <w:sz w:val="24"/>
              </w:rPr>
              <w:t>DIF</w:t>
            </w:r>
            <w:r>
              <w:rPr>
                <w:spacing w:val="-19"/>
                <w:sz w:val="24"/>
              </w:rPr>
              <w:t xml:space="preserve"> </w:t>
            </w:r>
            <w:r>
              <w:rPr>
                <w:sz w:val="24"/>
              </w:rPr>
              <w:t>durante</w:t>
            </w:r>
            <w:r>
              <w:rPr>
                <w:spacing w:val="-19"/>
                <w:sz w:val="24"/>
              </w:rPr>
              <w:t xml:space="preserve"> </w:t>
            </w:r>
            <w:r>
              <w:rPr>
                <w:sz w:val="24"/>
              </w:rPr>
              <w:t>el</w:t>
            </w:r>
            <w:r>
              <w:rPr>
                <w:spacing w:val="-19"/>
                <w:sz w:val="24"/>
              </w:rPr>
              <w:t xml:space="preserve"> </w:t>
            </w:r>
            <w:r>
              <w:rPr>
                <w:sz w:val="24"/>
              </w:rPr>
              <w:t>periodo</w:t>
            </w:r>
            <w:r>
              <w:rPr>
                <w:spacing w:val="-19"/>
                <w:sz w:val="24"/>
              </w:rPr>
              <w:t xml:space="preserve"> </w:t>
            </w:r>
            <w:r>
              <w:rPr>
                <w:sz w:val="24"/>
              </w:rPr>
              <w:t>de</w:t>
            </w:r>
            <w:r>
              <w:rPr>
                <w:spacing w:val="-19"/>
                <w:sz w:val="24"/>
              </w:rPr>
              <w:t xml:space="preserve"> </w:t>
            </w:r>
            <w:r>
              <w:rPr>
                <w:sz w:val="24"/>
              </w:rPr>
              <w:t>junio</w:t>
            </w:r>
            <w:r>
              <w:rPr>
                <w:spacing w:val="-19"/>
                <w:sz w:val="24"/>
              </w:rPr>
              <w:t xml:space="preserve"> </w:t>
            </w:r>
            <w:r>
              <w:rPr>
                <w:sz w:val="24"/>
              </w:rPr>
              <w:t>de</w:t>
            </w:r>
            <w:r>
              <w:rPr>
                <w:spacing w:val="-19"/>
                <w:sz w:val="24"/>
              </w:rPr>
              <w:t xml:space="preserve"> </w:t>
            </w:r>
            <w:r>
              <w:rPr>
                <w:sz w:val="24"/>
              </w:rPr>
              <w:t>2017</w:t>
            </w:r>
            <w:r>
              <w:rPr>
                <w:spacing w:val="-19"/>
                <w:sz w:val="24"/>
              </w:rPr>
              <w:t xml:space="preserve"> </w:t>
            </w:r>
            <w:r>
              <w:rPr>
                <w:sz w:val="24"/>
              </w:rPr>
              <w:t>a</w:t>
            </w:r>
            <w:r>
              <w:rPr>
                <w:spacing w:val="-19"/>
                <w:sz w:val="24"/>
              </w:rPr>
              <w:t xml:space="preserve"> </w:t>
            </w:r>
            <w:r>
              <w:rPr>
                <w:sz w:val="24"/>
              </w:rPr>
              <w:t>mayo</w:t>
            </w:r>
            <w:r>
              <w:rPr>
                <w:spacing w:val="-19"/>
                <w:sz w:val="24"/>
              </w:rPr>
              <w:t xml:space="preserve"> </w:t>
            </w:r>
            <w:r>
              <w:rPr>
                <w:sz w:val="24"/>
              </w:rPr>
              <w:t>de</w:t>
            </w:r>
            <w:r>
              <w:rPr>
                <w:spacing w:val="-19"/>
                <w:sz w:val="24"/>
              </w:rPr>
              <w:t xml:space="preserve"> </w:t>
            </w:r>
            <w:r>
              <w:rPr>
                <w:sz w:val="24"/>
              </w:rPr>
              <w:t>2018,</w:t>
            </w:r>
            <w:r>
              <w:rPr>
                <w:spacing w:val="-19"/>
                <w:sz w:val="24"/>
              </w:rPr>
              <w:t xml:space="preserve"> </w:t>
            </w:r>
            <w:r>
              <w:rPr>
                <w:sz w:val="24"/>
              </w:rPr>
              <w:t>así como</w:t>
            </w:r>
            <w:r>
              <w:rPr>
                <w:spacing w:val="-9"/>
                <w:sz w:val="24"/>
              </w:rPr>
              <w:t xml:space="preserve"> </w:t>
            </w:r>
            <w:r>
              <w:rPr>
                <w:sz w:val="24"/>
              </w:rPr>
              <w:t>ejemplo</w:t>
            </w:r>
            <w:r>
              <w:rPr>
                <w:spacing w:val="-9"/>
                <w:sz w:val="24"/>
              </w:rPr>
              <w:t xml:space="preserve"> </w:t>
            </w:r>
            <w:r>
              <w:rPr>
                <w:sz w:val="24"/>
              </w:rPr>
              <w:t>de</w:t>
            </w:r>
            <w:r>
              <w:rPr>
                <w:spacing w:val="-9"/>
                <w:sz w:val="24"/>
              </w:rPr>
              <w:t xml:space="preserve"> </w:t>
            </w:r>
            <w:r>
              <w:rPr>
                <w:sz w:val="24"/>
              </w:rPr>
              <w:t>tres</w:t>
            </w:r>
            <w:r>
              <w:rPr>
                <w:spacing w:val="-9"/>
                <w:sz w:val="24"/>
              </w:rPr>
              <w:t xml:space="preserve"> </w:t>
            </w:r>
            <w:r>
              <w:rPr>
                <w:sz w:val="24"/>
              </w:rPr>
              <w:t>expedientes</w:t>
            </w:r>
            <w:r>
              <w:rPr>
                <w:spacing w:val="-9"/>
                <w:sz w:val="24"/>
              </w:rPr>
              <w:t xml:space="preserve"> </w:t>
            </w:r>
            <w:r>
              <w:rPr>
                <w:sz w:val="24"/>
              </w:rPr>
              <w:t>que</w:t>
            </w:r>
            <w:r>
              <w:rPr>
                <w:spacing w:val="-9"/>
                <w:sz w:val="24"/>
              </w:rPr>
              <w:t xml:space="preserve"> </w:t>
            </w:r>
            <w:r>
              <w:rPr>
                <w:sz w:val="24"/>
              </w:rPr>
              <w:t>incluyen</w:t>
            </w:r>
            <w:r>
              <w:rPr>
                <w:spacing w:val="-9"/>
                <w:sz w:val="24"/>
              </w:rPr>
              <w:t xml:space="preserve"> </w:t>
            </w:r>
            <w:r>
              <w:rPr>
                <w:sz w:val="24"/>
              </w:rPr>
              <w:t>la</w:t>
            </w:r>
            <w:r>
              <w:rPr>
                <w:spacing w:val="-9"/>
                <w:sz w:val="24"/>
              </w:rPr>
              <w:t xml:space="preserve"> </w:t>
            </w:r>
            <w:r>
              <w:rPr>
                <w:sz w:val="24"/>
              </w:rPr>
              <w:t>información</w:t>
            </w:r>
            <w:r>
              <w:rPr>
                <w:spacing w:val="-9"/>
                <w:sz w:val="24"/>
              </w:rPr>
              <w:t xml:space="preserve"> </w:t>
            </w:r>
            <w:r>
              <w:rPr>
                <w:sz w:val="24"/>
              </w:rPr>
              <w:t>relacionada</w:t>
            </w:r>
            <w:r>
              <w:rPr>
                <w:spacing w:val="-9"/>
                <w:sz w:val="24"/>
              </w:rPr>
              <w:t xml:space="preserve"> </w:t>
            </w:r>
            <w:r>
              <w:rPr>
                <w:sz w:val="24"/>
              </w:rPr>
              <w:t>con</w:t>
            </w:r>
            <w:r>
              <w:rPr>
                <w:spacing w:val="-9"/>
                <w:sz w:val="24"/>
              </w:rPr>
              <w:t xml:space="preserve"> </w:t>
            </w:r>
            <w:r>
              <w:rPr>
                <w:sz w:val="24"/>
              </w:rPr>
              <w:t>el</w:t>
            </w:r>
            <w:r>
              <w:rPr>
                <w:spacing w:val="-9"/>
                <w:sz w:val="24"/>
              </w:rPr>
              <w:t xml:space="preserve"> </w:t>
            </w:r>
            <w:r>
              <w:rPr>
                <w:sz w:val="24"/>
              </w:rPr>
              <w:t>apoyo</w:t>
            </w:r>
            <w:r>
              <w:rPr>
                <w:spacing w:val="-9"/>
                <w:sz w:val="24"/>
              </w:rPr>
              <w:t xml:space="preserve"> </w:t>
            </w:r>
            <w:r>
              <w:rPr>
                <w:sz w:val="24"/>
              </w:rPr>
              <w:t>del servicio</w:t>
            </w:r>
            <w:r>
              <w:rPr>
                <w:spacing w:val="-5"/>
                <w:sz w:val="24"/>
              </w:rPr>
              <w:t xml:space="preserve"> </w:t>
            </w:r>
            <w:r>
              <w:rPr>
                <w:sz w:val="24"/>
              </w:rPr>
              <w:t>funerario</w:t>
            </w:r>
            <w:r>
              <w:rPr>
                <w:spacing w:val="-5"/>
                <w:sz w:val="24"/>
              </w:rPr>
              <w:t xml:space="preserve"> </w:t>
            </w:r>
            <w:r>
              <w:rPr>
                <w:sz w:val="24"/>
              </w:rPr>
              <w:t>considerando</w:t>
            </w:r>
            <w:r>
              <w:rPr>
                <w:spacing w:val="-5"/>
                <w:sz w:val="24"/>
              </w:rPr>
              <w:t xml:space="preserve"> </w:t>
            </w:r>
            <w:r>
              <w:rPr>
                <w:sz w:val="24"/>
              </w:rPr>
              <w:t>los</w:t>
            </w:r>
            <w:r>
              <w:rPr>
                <w:spacing w:val="-5"/>
                <w:sz w:val="24"/>
              </w:rPr>
              <w:t xml:space="preserve"> </w:t>
            </w:r>
            <w:r>
              <w:rPr>
                <w:sz w:val="24"/>
              </w:rPr>
              <w:t>requisitos</w:t>
            </w:r>
            <w:r>
              <w:rPr>
                <w:spacing w:val="-5"/>
                <w:sz w:val="24"/>
              </w:rPr>
              <w:t xml:space="preserve"> </w:t>
            </w:r>
            <w:r>
              <w:rPr>
                <w:sz w:val="24"/>
              </w:rPr>
              <w:t>establecidos,</w:t>
            </w:r>
            <w:r>
              <w:rPr>
                <w:spacing w:val="-5"/>
                <w:sz w:val="24"/>
              </w:rPr>
              <w:t xml:space="preserve"> </w:t>
            </w:r>
            <w:r>
              <w:rPr>
                <w:sz w:val="24"/>
              </w:rPr>
              <w:t>lo</w:t>
            </w:r>
            <w:r>
              <w:rPr>
                <w:spacing w:val="-5"/>
                <w:sz w:val="24"/>
              </w:rPr>
              <w:t xml:space="preserve"> </w:t>
            </w:r>
            <w:r>
              <w:rPr>
                <w:sz w:val="24"/>
              </w:rPr>
              <w:t>cual</w:t>
            </w:r>
            <w:r>
              <w:rPr>
                <w:spacing w:val="-5"/>
                <w:sz w:val="24"/>
              </w:rPr>
              <w:t xml:space="preserve"> </w:t>
            </w:r>
            <w:r>
              <w:rPr>
                <w:sz w:val="24"/>
              </w:rPr>
              <w:t>solventa</w:t>
            </w:r>
            <w:r>
              <w:rPr>
                <w:spacing w:val="-5"/>
                <w:sz w:val="24"/>
              </w:rPr>
              <w:t xml:space="preserve"> </w:t>
            </w:r>
            <w:r>
              <w:rPr>
                <w:sz w:val="24"/>
              </w:rPr>
              <w:t>parcialmente</w:t>
            </w:r>
            <w:r>
              <w:rPr>
                <w:spacing w:val="-5"/>
                <w:sz w:val="24"/>
              </w:rPr>
              <w:t xml:space="preserve"> </w:t>
            </w:r>
            <w:r>
              <w:rPr>
                <w:sz w:val="24"/>
              </w:rPr>
              <w:t>la observación,</w:t>
            </w:r>
            <w:r>
              <w:rPr>
                <w:spacing w:val="-22"/>
                <w:sz w:val="24"/>
              </w:rPr>
              <w:t xml:space="preserve"> </w:t>
            </w:r>
            <w:r>
              <w:rPr>
                <w:sz w:val="24"/>
              </w:rPr>
              <w:t>considerando</w:t>
            </w:r>
            <w:r>
              <w:rPr>
                <w:spacing w:val="-22"/>
                <w:sz w:val="24"/>
              </w:rPr>
              <w:t xml:space="preserve"> </w:t>
            </w:r>
            <w:r>
              <w:rPr>
                <w:sz w:val="24"/>
              </w:rPr>
              <w:t>lo</w:t>
            </w:r>
            <w:r>
              <w:rPr>
                <w:spacing w:val="-22"/>
                <w:sz w:val="24"/>
              </w:rPr>
              <w:t xml:space="preserve"> </w:t>
            </w:r>
            <w:r>
              <w:rPr>
                <w:sz w:val="24"/>
              </w:rPr>
              <w:t>manifestado</w:t>
            </w:r>
            <w:r>
              <w:rPr>
                <w:spacing w:val="-22"/>
                <w:sz w:val="24"/>
              </w:rPr>
              <w:t xml:space="preserve"> </w:t>
            </w:r>
            <w:r>
              <w:rPr>
                <w:sz w:val="24"/>
              </w:rPr>
              <w:t>y</w:t>
            </w:r>
            <w:r>
              <w:rPr>
                <w:spacing w:val="-22"/>
                <w:sz w:val="24"/>
              </w:rPr>
              <w:t xml:space="preserve"> </w:t>
            </w:r>
            <w:r>
              <w:rPr>
                <w:sz w:val="24"/>
              </w:rPr>
              <w:t>la</w:t>
            </w:r>
            <w:r>
              <w:rPr>
                <w:spacing w:val="-22"/>
                <w:sz w:val="24"/>
              </w:rPr>
              <w:t xml:space="preserve"> </w:t>
            </w:r>
            <w:r>
              <w:rPr>
                <w:sz w:val="24"/>
              </w:rPr>
              <w:t>documentación</w:t>
            </w:r>
            <w:r>
              <w:rPr>
                <w:spacing w:val="-22"/>
                <w:sz w:val="24"/>
              </w:rPr>
              <w:t xml:space="preserve"> </w:t>
            </w:r>
            <w:r>
              <w:rPr>
                <w:sz w:val="24"/>
              </w:rPr>
              <w:t>exhibida,</w:t>
            </w:r>
            <w:r>
              <w:rPr>
                <w:spacing w:val="-22"/>
                <w:sz w:val="24"/>
              </w:rPr>
              <w:t xml:space="preserve"> </w:t>
            </w:r>
            <w:r>
              <w:rPr>
                <w:sz w:val="24"/>
              </w:rPr>
              <w:t>solventa</w:t>
            </w:r>
            <w:r>
              <w:rPr>
                <w:spacing w:val="-22"/>
                <w:sz w:val="24"/>
              </w:rPr>
              <w:t xml:space="preserve"> </w:t>
            </w:r>
            <w:r>
              <w:rPr>
                <w:sz w:val="24"/>
              </w:rPr>
              <w:t>en</w:t>
            </w:r>
            <w:r>
              <w:rPr>
                <w:spacing w:val="-22"/>
                <w:sz w:val="24"/>
              </w:rPr>
              <w:t xml:space="preserve"> </w:t>
            </w:r>
            <w:r>
              <w:rPr>
                <w:sz w:val="24"/>
              </w:rPr>
              <w:t>relación al inciso a) por la entrega de 50 servicios funerarios a personas de escasos recursos del municipio; y no solventa debido a que el contrato que describe los derechos y</w:t>
            </w:r>
            <w:r>
              <w:rPr>
                <w:spacing w:val="-28"/>
                <w:sz w:val="24"/>
              </w:rPr>
              <w:t xml:space="preserve"> </w:t>
            </w:r>
            <w:r>
              <w:rPr>
                <w:sz w:val="24"/>
              </w:rPr>
              <w:t>obligaciones con</w:t>
            </w:r>
            <w:r>
              <w:rPr>
                <w:spacing w:val="-8"/>
                <w:sz w:val="24"/>
              </w:rPr>
              <w:t xml:space="preserve"> </w:t>
            </w:r>
            <w:r>
              <w:rPr>
                <w:sz w:val="24"/>
              </w:rPr>
              <w:t>Inmobiliaria</w:t>
            </w:r>
            <w:r>
              <w:rPr>
                <w:spacing w:val="-8"/>
                <w:sz w:val="24"/>
              </w:rPr>
              <w:t xml:space="preserve"> </w:t>
            </w:r>
            <w:r>
              <w:rPr>
                <w:sz w:val="24"/>
              </w:rPr>
              <w:t>del</w:t>
            </w:r>
            <w:r>
              <w:rPr>
                <w:spacing w:val="-8"/>
                <w:sz w:val="24"/>
              </w:rPr>
              <w:t xml:space="preserve"> </w:t>
            </w:r>
            <w:r>
              <w:rPr>
                <w:sz w:val="24"/>
              </w:rPr>
              <w:t>Valle</w:t>
            </w:r>
            <w:r>
              <w:rPr>
                <w:spacing w:val="-8"/>
                <w:sz w:val="24"/>
              </w:rPr>
              <w:t xml:space="preserve"> </w:t>
            </w:r>
            <w:r>
              <w:rPr>
                <w:sz w:val="24"/>
              </w:rPr>
              <w:t>de</w:t>
            </w:r>
            <w:r>
              <w:rPr>
                <w:spacing w:val="-8"/>
                <w:sz w:val="24"/>
              </w:rPr>
              <w:t xml:space="preserve"> </w:t>
            </w:r>
            <w:r>
              <w:rPr>
                <w:sz w:val="24"/>
              </w:rPr>
              <w:t>San</w:t>
            </w:r>
            <w:r>
              <w:rPr>
                <w:spacing w:val="-8"/>
                <w:sz w:val="24"/>
              </w:rPr>
              <w:t xml:space="preserve"> </w:t>
            </w:r>
            <w:r>
              <w:rPr>
                <w:sz w:val="24"/>
              </w:rPr>
              <w:t>Pedro,</w:t>
            </w:r>
            <w:r>
              <w:rPr>
                <w:spacing w:val="-8"/>
                <w:sz w:val="24"/>
              </w:rPr>
              <w:t xml:space="preserve"> </w:t>
            </w:r>
            <w:r>
              <w:rPr>
                <w:sz w:val="24"/>
              </w:rPr>
              <w:t>S.A.</w:t>
            </w:r>
            <w:r>
              <w:rPr>
                <w:spacing w:val="-8"/>
                <w:sz w:val="24"/>
              </w:rPr>
              <w:t xml:space="preserve"> </w:t>
            </w:r>
            <w:r>
              <w:rPr>
                <w:sz w:val="24"/>
              </w:rPr>
              <w:t>de</w:t>
            </w:r>
            <w:r>
              <w:rPr>
                <w:spacing w:val="-8"/>
                <w:sz w:val="24"/>
              </w:rPr>
              <w:t xml:space="preserve"> </w:t>
            </w:r>
            <w:r>
              <w:rPr>
                <w:sz w:val="24"/>
              </w:rPr>
              <w:t>C.V.,</w:t>
            </w:r>
            <w:r>
              <w:rPr>
                <w:spacing w:val="-8"/>
                <w:sz w:val="24"/>
              </w:rPr>
              <w:t xml:space="preserve"> </w:t>
            </w:r>
            <w:r>
              <w:rPr>
                <w:sz w:val="24"/>
              </w:rPr>
              <w:t>por</w:t>
            </w:r>
            <w:r>
              <w:rPr>
                <w:spacing w:val="-8"/>
                <w:sz w:val="24"/>
              </w:rPr>
              <w:t xml:space="preserve"> </w:t>
            </w:r>
            <w:r>
              <w:rPr>
                <w:sz w:val="24"/>
              </w:rPr>
              <w:t>el</w:t>
            </w:r>
            <w:r>
              <w:rPr>
                <w:spacing w:val="-8"/>
                <w:sz w:val="24"/>
              </w:rPr>
              <w:t xml:space="preserve"> </w:t>
            </w:r>
            <w:r>
              <w:rPr>
                <w:sz w:val="24"/>
              </w:rPr>
              <w:t>uso</w:t>
            </w:r>
            <w:r>
              <w:rPr>
                <w:spacing w:val="-8"/>
                <w:sz w:val="24"/>
              </w:rPr>
              <w:t xml:space="preserve"> </w:t>
            </w:r>
            <w:r>
              <w:rPr>
                <w:sz w:val="24"/>
              </w:rPr>
              <w:t>de</w:t>
            </w:r>
            <w:r>
              <w:rPr>
                <w:spacing w:val="-8"/>
                <w:sz w:val="24"/>
              </w:rPr>
              <w:t xml:space="preserve"> </w:t>
            </w:r>
            <w:r>
              <w:rPr>
                <w:sz w:val="24"/>
              </w:rPr>
              <w:t>las</w:t>
            </w:r>
            <w:r>
              <w:rPr>
                <w:spacing w:val="-8"/>
                <w:sz w:val="24"/>
              </w:rPr>
              <w:t xml:space="preserve"> </w:t>
            </w:r>
            <w:r>
              <w:rPr>
                <w:sz w:val="24"/>
              </w:rPr>
              <w:t>capillas</w:t>
            </w:r>
            <w:r>
              <w:rPr>
                <w:spacing w:val="-8"/>
                <w:sz w:val="24"/>
              </w:rPr>
              <w:t xml:space="preserve"> </w:t>
            </w:r>
            <w:r>
              <w:rPr>
                <w:sz w:val="24"/>
              </w:rPr>
              <w:t>de</w:t>
            </w:r>
            <w:r>
              <w:rPr>
                <w:spacing w:val="-8"/>
                <w:sz w:val="24"/>
              </w:rPr>
              <w:t xml:space="preserve"> </w:t>
            </w:r>
            <w:r>
              <w:rPr>
                <w:sz w:val="24"/>
              </w:rPr>
              <w:t>velación, todavía se encuentra en vías de regularización, debido a que se está a reserva de la autorización del Congreso del Estado de Nuevo León.</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57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3.</w:t>
            </w:r>
          </w:p>
        </w:tc>
        <w:tc>
          <w:tcPr>
            <w:tcW w:w="9638" w:type="dxa"/>
            <w:tcBorders>
              <w:left w:val="single" w:sz="1" w:space="0" w:color="FFFFFF"/>
              <w:bottom w:val="nil"/>
            </w:tcBorders>
          </w:tcPr>
          <w:p w:rsidR="001E21B3" w:rsidRDefault="0090667D">
            <w:pPr>
              <w:pStyle w:val="TableParagraph"/>
              <w:spacing w:line="256" w:lineRule="exact"/>
              <w:ind w:left="1" w:right="-8"/>
              <w:rPr>
                <w:sz w:val="24"/>
              </w:rPr>
            </w:pPr>
            <w:r>
              <w:rPr>
                <w:sz w:val="24"/>
              </w:rPr>
              <w:t>Al</w:t>
            </w:r>
            <w:r>
              <w:rPr>
                <w:spacing w:val="-7"/>
                <w:sz w:val="24"/>
              </w:rPr>
              <w:t xml:space="preserve"> </w:t>
            </w:r>
            <w:r>
              <w:rPr>
                <w:sz w:val="24"/>
              </w:rPr>
              <w:t>31</w:t>
            </w:r>
            <w:r>
              <w:rPr>
                <w:spacing w:val="-7"/>
                <w:sz w:val="24"/>
              </w:rPr>
              <w:t xml:space="preserve"> </w:t>
            </w:r>
            <w:r>
              <w:rPr>
                <w:sz w:val="24"/>
              </w:rPr>
              <w:t>de</w:t>
            </w:r>
            <w:r>
              <w:rPr>
                <w:spacing w:val="-7"/>
                <w:sz w:val="24"/>
              </w:rPr>
              <w:t xml:space="preserve"> </w:t>
            </w:r>
            <w:r>
              <w:rPr>
                <w:sz w:val="24"/>
              </w:rPr>
              <w:t>diciembre</w:t>
            </w:r>
            <w:r>
              <w:rPr>
                <w:spacing w:val="-7"/>
                <w:sz w:val="24"/>
              </w:rPr>
              <w:t xml:space="preserve"> </w:t>
            </w:r>
            <w:r>
              <w:rPr>
                <w:sz w:val="24"/>
              </w:rPr>
              <w:t>de</w:t>
            </w:r>
            <w:r>
              <w:rPr>
                <w:spacing w:val="-7"/>
                <w:sz w:val="24"/>
              </w:rPr>
              <w:t xml:space="preserve"> </w:t>
            </w:r>
            <w:r>
              <w:rPr>
                <w:sz w:val="24"/>
              </w:rPr>
              <w:t>2018</w:t>
            </w:r>
            <w:r>
              <w:rPr>
                <w:spacing w:val="-7"/>
                <w:sz w:val="24"/>
              </w:rPr>
              <w:t xml:space="preserve"> </w:t>
            </w:r>
            <w:r>
              <w:rPr>
                <w:sz w:val="24"/>
              </w:rPr>
              <w:t>la</w:t>
            </w:r>
            <w:r>
              <w:rPr>
                <w:spacing w:val="-7"/>
                <w:sz w:val="24"/>
              </w:rPr>
              <w:t xml:space="preserve"> </w:t>
            </w:r>
            <w:r>
              <w:rPr>
                <w:sz w:val="24"/>
              </w:rPr>
              <w:t>cuenta</w:t>
            </w:r>
            <w:r>
              <w:rPr>
                <w:spacing w:val="-7"/>
                <w:sz w:val="24"/>
              </w:rPr>
              <w:t xml:space="preserve"> </w:t>
            </w:r>
            <w:r>
              <w:rPr>
                <w:sz w:val="24"/>
              </w:rPr>
              <w:t>de</w:t>
            </w:r>
            <w:r>
              <w:rPr>
                <w:spacing w:val="-7"/>
                <w:sz w:val="24"/>
              </w:rPr>
              <w:t xml:space="preserve"> </w:t>
            </w:r>
            <w:r>
              <w:rPr>
                <w:sz w:val="24"/>
              </w:rPr>
              <w:t>deudores</w:t>
            </w:r>
            <w:r>
              <w:rPr>
                <w:spacing w:val="-7"/>
                <w:sz w:val="24"/>
              </w:rPr>
              <w:t xml:space="preserve"> </w:t>
            </w:r>
            <w:r>
              <w:rPr>
                <w:sz w:val="24"/>
              </w:rPr>
              <w:t>diversos</w:t>
            </w:r>
            <w:r>
              <w:rPr>
                <w:spacing w:val="-7"/>
                <w:sz w:val="24"/>
              </w:rPr>
              <w:t xml:space="preserve"> </w:t>
            </w:r>
            <w:r>
              <w:rPr>
                <w:sz w:val="24"/>
              </w:rPr>
              <w:t>préstamos</w:t>
            </w:r>
            <w:r>
              <w:rPr>
                <w:spacing w:val="-7"/>
                <w:sz w:val="24"/>
              </w:rPr>
              <w:t xml:space="preserve"> </w:t>
            </w:r>
            <w:r>
              <w:rPr>
                <w:sz w:val="24"/>
              </w:rPr>
              <w:t>escrituración,</w:t>
            </w:r>
            <w:r>
              <w:rPr>
                <w:spacing w:val="-7"/>
                <w:sz w:val="24"/>
              </w:rPr>
              <w:t xml:space="preserve"> </w:t>
            </w:r>
            <w:r>
              <w:rPr>
                <w:sz w:val="24"/>
              </w:rPr>
              <w:t>refleja</w:t>
            </w:r>
          </w:p>
          <w:p w:rsidR="001E21B3" w:rsidRDefault="0090667D">
            <w:pPr>
              <w:pStyle w:val="TableParagraph"/>
              <w:spacing w:before="12"/>
              <w:ind w:left="1" w:right="-7"/>
              <w:rPr>
                <w:sz w:val="24"/>
              </w:rPr>
            </w:pPr>
            <w:r>
              <w:rPr>
                <w:sz w:val="24"/>
              </w:rPr>
              <w:t>un</w:t>
            </w:r>
            <w:r>
              <w:rPr>
                <w:spacing w:val="-13"/>
                <w:sz w:val="24"/>
              </w:rPr>
              <w:t xml:space="preserve"> </w:t>
            </w:r>
            <w:r>
              <w:rPr>
                <w:sz w:val="24"/>
              </w:rPr>
              <w:t>saldo</w:t>
            </w:r>
            <w:r>
              <w:rPr>
                <w:spacing w:val="-13"/>
                <w:sz w:val="24"/>
              </w:rPr>
              <w:t xml:space="preserve"> </w:t>
            </w:r>
            <w:r>
              <w:rPr>
                <w:sz w:val="24"/>
              </w:rPr>
              <w:t>por</w:t>
            </w:r>
            <w:r>
              <w:rPr>
                <w:spacing w:val="-13"/>
                <w:sz w:val="24"/>
              </w:rPr>
              <w:t xml:space="preserve"> </w:t>
            </w:r>
            <w:r>
              <w:rPr>
                <w:sz w:val="24"/>
              </w:rPr>
              <w:t>importe</w:t>
            </w:r>
            <w:r>
              <w:rPr>
                <w:spacing w:val="-13"/>
                <w:sz w:val="24"/>
              </w:rPr>
              <w:t xml:space="preserve"> </w:t>
            </w:r>
            <w:r>
              <w:rPr>
                <w:sz w:val="24"/>
              </w:rPr>
              <w:t>de</w:t>
            </w:r>
            <w:r>
              <w:rPr>
                <w:spacing w:val="-13"/>
                <w:sz w:val="24"/>
              </w:rPr>
              <w:t xml:space="preserve"> </w:t>
            </w:r>
            <w:r>
              <w:rPr>
                <w:sz w:val="24"/>
              </w:rPr>
              <w:t>$169</w:t>
            </w:r>
            <w:r>
              <w:rPr>
                <w:spacing w:val="-13"/>
                <w:sz w:val="24"/>
              </w:rPr>
              <w:t xml:space="preserve"> </w:t>
            </w:r>
            <w:r>
              <w:rPr>
                <w:sz w:val="24"/>
              </w:rPr>
              <w:t>miles</w:t>
            </w:r>
            <w:r>
              <w:rPr>
                <w:spacing w:val="-13"/>
                <w:sz w:val="24"/>
              </w:rPr>
              <w:t xml:space="preserve"> </w:t>
            </w:r>
            <w:r>
              <w:rPr>
                <w:sz w:val="24"/>
              </w:rPr>
              <w:t>de</w:t>
            </w:r>
            <w:r>
              <w:rPr>
                <w:spacing w:val="-13"/>
                <w:sz w:val="24"/>
              </w:rPr>
              <w:t xml:space="preserve"> </w:t>
            </w:r>
            <w:r>
              <w:rPr>
                <w:sz w:val="24"/>
              </w:rPr>
              <w:t>pesos</w:t>
            </w:r>
            <w:r>
              <w:rPr>
                <w:spacing w:val="-13"/>
                <w:sz w:val="24"/>
              </w:rPr>
              <w:t xml:space="preserve"> </w:t>
            </w:r>
            <w:r>
              <w:rPr>
                <w:sz w:val="24"/>
              </w:rPr>
              <w:t>que</w:t>
            </w:r>
            <w:r>
              <w:rPr>
                <w:spacing w:val="-13"/>
                <w:sz w:val="24"/>
              </w:rPr>
              <w:t xml:space="preserve"> </w:t>
            </w:r>
            <w:r>
              <w:rPr>
                <w:sz w:val="24"/>
              </w:rPr>
              <w:t>provienen</w:t>
            </w:r>
            <w:r>
              <w:rPr>
                <w:spacing w:val="-13"/>
                <w:sz w:val="24"/>
              </w:rPr>
              <w:t xml:space="preserve"> </w:t>
            </w:r>
            <w:r>
              <w:rPr>
                <w:sz w:val="24"/>
              </w:rPr>
              <w:t>de</w:t>
            </w:r>
            <w:r>
              <w:rPr>
                <w:spacing w:val="-13"/>
                <w:sz w:val="24"/>
              </w:rPr>
              <w:t xml:space="preserve"> </w:t>
            </w:r>
            <w:r>
              <w:rPr>
                <w:sz w:val="24"/>
              </w:rPr>
              <w:t>años</w:t>
            </w:r>
            <w:r>
              <w:rPr>
                <w:spacing w:val="-13"/>
                <w:sz w:val="24"/>
              </w:rPr>
              <w:t xml:space="preserve"> </w:t>
            </w:r>
            <w:r>
              <w:rPr>
                <w:sz w:val="24"/>
              </w:rPr>
              <w:t>anteriores,</w:t>
            </w:r>
            <w:r>
              <w:rPr>
                <w:spacing w:val="-13"/>
                <w:sz w:val="24"/>
              </w:rPr>
              <w:t xml:space="preserve"> </w:t>
            </w:r>
            <w:r>
              <w:rPr>
                <w:sz w:val="24"/>
              </w:rPr>
              <w:t>derivado</w:t>
            </w:r>
            <w:r>
              <w:rPr>
                <w:spacing w:val="-13"/>
                <w:sz w:val="24"/>
              </w:rPr>
              <w:t xml:space="preserve"> </w:t>
            </w:r>
            <w:r>
              <w:rPr>
                <w:sz w:val="24"/>
              </w:rPr>
              <w:t>de</w:t>
            </w:r>
          </w:p>
        </w:tc>
      </w:tr>
    </w:tbl>
    <w:p w:rsidR="001E21B3" w:rsidRDefault="001E21B3">
      <w:pPr>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440" behindDoc="1" locked="0" layoutInCell="1" allowOverlap="1">
                <wp:simplePos x="0" y="0"/>
                <wp:positionH relativeFrom="page">
                  <wp:posOffset>0</wp:posOffset>
                </wp:positionH>
                <wp:positionV relativeFrom="page">
                  <wp:posOffset>417195</wp:posOffset>
                </wp:positionV>
                <wp:extent cx="7232650" cy="8669655"/>
                <wp:effectExtent l="0" t="0" r="0" b="0"/>
                <wp:wrapNone/>
                <wp:docPr id="831"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32" name="Picture 7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7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7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5" name="AutoShape 734"/>
                        <wps:cNvSpPr>
                          <a:spLocks/>
                        </wps:cNvSpPr>
                        <wps:spPr bwMode="auto">
                          <a:xfrm>
                            <a:off x="4746" y="5231"/>
                            <a:ext cx="4354" cy="2"/>
                          </a:xfrm>
                          <a:custGeom>
                            <a:avLst/>
                            <a:gdLst>
                              <a:gd name="T0" fmla="+- 0 4746 4746"/>
                              <a:gd name="T1" fmla="*/ T0 w 4354"/>
                              <a:gd name="T2" fmla="+- 0 4790 4746"/>
                              <a:gd name="T3" fmla="*/ T2 w 4354"/>
                              <a:gd name="T4" fmla="+- 0 8827 4746"/>
                              <a:gd name="T5" fmla="*/ T4 w 4354"/>
                              <a:gd name="T6" fmla="+- 0 8872 4746"/>
                              <a:gd name="T7" fmla="*/ T6 w 4354"/>
                              <a:gd name="T8" fmla="+- 0 9054 4746"/>
                              <a:gd name="T9" fmla="*/ T8 w 4354"/>
                              <a:gd name="T10" fmla="+- 0 9099 4746"/>
                              <a:gd name="T11" fmla="*/ T10 w 4354"/>
                            </a:gdLst>
                            <a:ahLst/>
                            <a:cxnLst>
                              <a:cxn ang="0">
                                <a:pos x="T1" y="0"/>
                              </a:cxn>
                              <a:cxn ang="0">
                                <a:pos x="T3" y="0"/>
                              </a:cxn>
                              <a:cxn ang="0">
                                <a:pos x="T5" y="0"/>
                              </a:cxn>
                              <a:cxn ang="0">
                                <a:pos x="T7" y="0"/>
                              </a:cxn>
                              <a:cxn ang="0">
                                <a:pos x="T9" y="0"/>
                              </a:cxn>
                              <a:cxn ang="0">
                                <a:pos x="T11" y="0"/>
                              </a:cxn>
                            </a:cxnLst>
                            <a:rect l="0" t="0" r="r" b="b"/>
                            <a:pathLst>
                              <a:path w="4354">
                                <a:moveTo>
                                  <a:pt x="0" y="0"/>
                                </a:moveTo>
                                <a:lnTo>
                                  <a:pt x="44" y="0"/>
                                </a:lnTo>
                                <a:moveTo>
                                  <a:pt x="4081" y="0"/>
                                </a:moveTo>
                                <a:lnTo>
                                  <a:pt x="4126" y="0"/>
                                </a:lnTo>
                                <a:moveTo>
                                  <a:pt x="4308" y="0"/>
                                </a:moveTo>
                                <a:lnTo>
                                  <a:pt x="4353"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DF9FB" id="Group 733" o:spid="_x0000_s1026" style="position:absolute;margin-left:0;margin-top:32.85pt;width:569.5pt;height:682.65pt;z-index:-65404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FIvTOJAIAACQCAAAFAAAAGRycy9t&#10;ZWRpYS9pbWFnZTMucG5niVBORw0KGgoAAAANSUhEUgAAANAAAAMSCAYAAAAbbEpWAAAABmJLR0QA&#10;/wD/AP+gvaeTAAAACXBIWXMAAA7EAAAOxAGVKw4bAAAIMElEQVR4nO3TwQ3AIBDAsNL9dz52IA+E&#10;ZE+QT9bMzAcc+W8HwMs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28ZAKIMX/w9cAAAAASUVORK5CYIJQSwMECgAAAAAAAAAhAA87&#10;mLrHDAAAxwwAABQAAABkcnMvbWVkaWEvaW1hZ2UyLnBuZ4lQTkcNChoKAAAADUlIRFIAAAHvAAAD&#10;EggGAAAAQxpMIwAAAAZiS0dEAP8A/wD/oL2nkwAAAAlwSFlzAAAOxAAADsQBlSsOGwAADGdJREFU&#10;eJzt1UENACAQwDDAv+dDAy+ypFWw3/bMzAIAMs7vAADgjX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MwFMoIKII9UinAAAAAASUVORK5CYIJQ&#10;SwMECgAAAAAAAAAhAGi8hYHrEQAA6xEAABQAAABkcnMvbWVkaWEvaW1hZ2UxLnBuZ4lQTkcNChoK&#10;AAAADUlIRFIAAARBAAADPggCAAAAetCIGQAAAAZiS0dEAP8A/wD/oL2nkwAAAAlwSFlzAAAOxAAA&#10;DsQBlSsOGwAAEYtJREFUeJzt10ENACAQwDDAv+dDAy+ypFWw7/bMLAAAgIjzOwAAAOCB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">
                <v:shape id="Picture 73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">
                  <v:imagedata r:id="rId23" o:title=""/>
                </v:shape>
                <v:shape id="Picture 73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">
                  <v:imagedata r:id="rId24" o:title=""/>
                </v:shape>
                <v:shape id="Picture 73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">
                  <v:imagedata r:id="rId25" o:title=""/>
                </v:shape>
                <v:shape id="AutoShape 734" o:spid="_x0000_s1030" style="position:absolute;left:4746;top:5231;width:4354;height:2;visibility:visible;mso-wrap-style:square;v-text-anchor:top" coordsize="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" path="m,l44,m4081,r45,m4308,r45,e" filled="f" strokeweight=".07303mm">
                  <v:path arrowok="t" o:connecttype="custom" o:connectlocs="0,0;44,0;4081,0;4126,0;4308,0;4353,0" o:connectangles="0,0,0,0,0,0"/>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798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ight="-5"/>
              <w:jc w:val="center"/>
              <w:rPr>
                <w:sz w:val="24"/>
              </w:rPr>
            </w:pPr>
            <w:r>
              <w:rPr>
                <w:sz w:val="24"/>
              </w:rPr>
              <w:t>la implementación de un programa social para personas de escasos recursos denominado</w:t>
            </w:r>
          </w:p>
          <w:p w:rsidR="001E21B3" w:rsidRDefault="0090667D">
            <w:pPr>
              <w:pStyle w:val="TableParagraph"/>
              <w:spacing w:before="12" w:line="249" w:lineRule="auto"/>
              <w:ind w:left="1" w:right="-5"/>
              <w:jc w:val="both"/>
              <w:rPr>
                <w:sz w:val="24"/>
              </w:rPr>
            </w:pPr>
            <w:r>
              <w:rPr>
                <w:sz w:val="24"/>
              </w:rPr>
              <w:t>"Un Solo San Pedro", que consistía en la regularización y escrituración de predios, no localizando ni siendo exhibidas durante el proceso de la auditoría, las acciones o m</w:t>
            </w:r>
            <w:r>
              <w:rPr>
                <w:sz w:val="24"/>
              </w:rPr>
              <w:t xml:space="preserve">edidas ejercidas por la administración municipal para recuperar dichos adeudos efectuadas en el ejercicio antes citado, en cumplimiento a lo establecido en el artículo 100, fracciones IV y X de la Ley de Gobierno Municipal del Estado de Nuevo León, de los </w:t>
            </w:r>
            <w:r>
              <w:rPr>
                <w:sz w:val="24"/>
              </w:rPr>
              <w:t>cuales como</w:t>
            </w:r>
            <w:r>
              <w:rPr>
                <w:spacing w:val="-32"/>
                <w:sz w:val="24"/>
              </w:rPr>
              <w:t xml:space="preserve"> </w:t>
            </w:r>
            <w:r>
              <w:rPr>
                <w:sz w:val="24"/>
              </w:rPr>
              <w:t>ejemplo se señalan los siguientes:</w:t>
            </w:r>
          </w:p>
          <w:p w:rsidR="001E21B3" w:rsidRDefault="001E21B3">
            <w:pPr>
              <w:pStyle w:val="TableParagraph"/>
              <w:rPr>
                <w:rFonts w:ascii="Times New Roman"/>
                <w:sz w:val="26"/>
              </w:rPr>
            </w:pPr>
          </w:p>
          <w:p w:rsidR="001E21B3" w:rsidRDefault="0090667D">
            <w:pPr>
              <w:pStyle w:val="TableParagraph"/>
              <w:tabs>
                <w:tab w:val="left" w:pos="1386"/>
                <w:tab w:val="left" w:pos="3165"/>
                <w:tab w:val="left" w:pos="5468"/>
              </w:tabs>
              <w:spacing w:before="219"/>
              <w:ind w:left="117"/>
              <w:jc w:val="center"/>
              <w:rPr>
                <w:sz w:val="16"/>
              </w:rPr>
            </w:pPr>
            <w:r>
              <w:rPr>
                <w:sz w:val="16"/>
                <w:u w:val="single"/>
              </w:rPr>
              <w:t>No. de cuenta</w:t>
            </w:r>
            <w:r>
              <w:rPr>
                <w:sz w:val="16"/>
              </w:rPr>
              <w:tab/>
              <w:t>.</w:t>
            </w:r>
            <w:r>
              <w:rPr>
                <w:sz w:val="16"/>
              </w:rPr>
              <w:tab/>
            </w:r>
            <w:r>
              <w:rPr>
                <w:sz w:val="16"/>
                <w:u w:val="single"/>
              </w:rPr>
              <w:t>Nombre</w:t>
            </w:r>
            <w:r>
              <w:rPr>
                <w:sz w:val="16"/>
              </w:rPr>
              <w:tab/>
              <w:t xml:space="preserve">.    .  </w:t>
            </w:r>
            <w:r>
              <w:rPr>
                <w:spacing w:val="30"/>
                <w:sz w:val="16"/>
              </w:rPr>
              <w:t xml:space="preserve"> </w:t>
            </w:r>
            <w:r>
              <w:rPr>
                <w:sz w:val="16"/>
                <w:u w:val="single"/>
              </w:rPr>
              <w:t>Importe</w:t>
            </w:r>
          </w:p>
          <w:p w:rsidR="001E21B3" w:rsidRDefault="0090667D">
            <w:pPr>
              <w:pStyle w:val="TableParagraph"/>
              <w:tabs>
                <w:tab w:val="left" w:pos="3102"/>
                <w:tab w:val="left" w:pos="7184"/>
                <w:tab w:val="right" w:pos="8165"/>
              </w:tabs>
              <w:spacing w:before="48"/>
              <w:ind w:left="1515"/>
              <w:rPr>
                <w:sz w:val="16"/>
              </w:rPr>
            </w:pPr>
            <w:r>
              <w:rPr>
                <w:sz w:val="16"/>
              </w:rPr>
              <w:t>106-0005-0001</w:t>
            </w:r>
            <w:r>
              <w:rPr>
                <w:sz w:val="16"/>
              </w:rPr>
              <w:tab/>
              <w:t>Mauro López Herrera</w:t>
            </w:r>
            <w:r>
              <w:rPr>
                <w:sz w:val="16"/>
              </w:rPr>
              <w:tab/>
              <w:t>$</w:t>
            </w:r>
            <w:r>
              <w:rPr>
                <w:sz w:val="16"/>
              </w:rPr>
              <w:tab/>
              <w:t>9</w:t>
            </w:r>
          </w:p>
          <w:p w:rsidR="001E21B3" w:rsidRDefault="0090667D">
            <w:pPr>
              <w:pStyle w:val="TableParagraph"/>
              <w:tabs>
                <w:tab w:val="left" w:pos="3102"/>
                <w:tab w:val="right" w:pos="8164"/>
              </w:tabs>
              <w:spacing w:before="48"/>
              <w:ind w:left="1515"/>
              <w:rPr>
                <w:sz w:val="16"/>
              </w:rPr>
            </w:pPr>
            <w:r>
              <w:rPr>
                <w:sz w:val="16"/>
              </w:rPr>
              <w:t>106-0005-0002</w:t>
            </w:r>
            <w:r>
              <w:rPr>
                <w:sz w:val="16"/>
              </w:rPr>
              <w:tab/>
              <w:t>Ma. Elena Cordoba Fuentes</w:t>
            </w:r>
            <w:r>
              <w:rPr>
                <w:sz w:val="16"/>
              </w:rPr>
              <w:tab/>
              <w:t>9</w:t>
            </w:r>
          </w:p>
          <w:p w:rsidR="001E21B3" w:rsidRDefault="0090667D">
            <w:pPr>
              <w:pStyle w:val="TableParagraph"/>
              <w:tabs>
                <w:tab w:val="left" w:pos="3102"/>
                <w:tab w:val="right" w:pos="8164"/>
              </w:tabs>
              <w:spacing w:before="48"/>
              <w:ind w:left="1515"/>
              <w:rPr>
                <w:sz w:val="16"/>
              </w:rPr>
            </w:pPr>
            <w:r>
              <w:rPr>
                <w:sz w:val="16"/>
              </w:rPr>
              <w:t>106-0005-0045</w:t>
            </w:r>
            <w:r>
              <w:rPr>
                <w:sz w:val="16"/>
              </w:rPr>
              <w:tab/>
              <w:t>Juana Huitron Saldivar</w:t>
            </w:r>
            <w:r>
              <w:rPr>
                <w:sz w:val="16"/>
              </w:rPr>
              <w:tab/>
              <w:t>9</w:t>
            </w:r>
          </w:p>
          <w:p w:rsidR="001E21B3" w:rsidRDefault="0090667D">
            <w:pPr>
              <w:pStyle w:val="TableParagraph"/>
              <w:tabs>
                <w:tab w:val="left" w:pos="3102"/>
                <w:tab w:val="right" w:pos="8164"/>
              </w:tabs>
              <w:spacing w:before="48"/>
              <w:ind w:left="1515"/>
              <w:rPr>
                <w:sz w:val="16"/>
              </w:rPr>
            </w:pPr>
            <w:r>
              <w:rPr>
                <w:sz w:val="16"/>
              </w:rPr>
              <w:t>106-0005-0048</w:t>
            </w:r>
            <w:r>
              <w:rPr>
                <w:sz w:val="16"/>
              </w:rPr>
              <w:tab/>
              <w:t>Teódulo Altamirano Calvo</w:t>
            </w:r>
            <w:r>
              <w:rPr>
                <w:sz w:val="16"/>
              </w:rPr>
              <w:tab/>
              <w:t>6</w:t>
            </w:r>
          </w:p>
          <w:p w:rsidR="001E21B3" w:rsidRDefault="0090667D">
            <w:pPr>
              <w:pStyle w:val="TableParagraph"/>
              <w:tabs>
                <w:tab w:val="left" w:pos="3102"/>
                <w:tab w:val="right" w:pos="8164"/>
              </w:tabs>
              <w:spacing w:before="48"/>
              <w:ind w:left="1515"/>
              <w:rPr>
                <w:sz w:val="16"/>
              </w:rPr>
            </w:pPr>
            <w:r>
              <w:rPr>
                <w:sz w:val="16"/>
              </w:rPr>
              <w:t>106-0005-0051</w:t>
            </w:r>
            <w:r>
              <w:rPr>
                <w:sz w:val="16"/>
              </w:rPr>
              <w:tab/>
              <w:t>Rodolfo Gámez Gallegos</w:t>
            </w:r>
            <w:r>
              <w:rPr>
                <w:sz w:val="16"/>
              </w:rPr>
              <w:tab/>
              <w:t>5</w:t>
            </w:r>
          </w:p>
          <w:p w:rsidR="001E21B3" w:rsidRDefault="0090667D">
            <w:pPr>
              <w:pStyle w:val="TableParagraph"/>
              <w:tabs>
                <w:tab w:val="left" w:pos="3102"/>
                <w:tab w:val="right" w:pos="8164"/>
              </w:tabs>
              <w:spacing w:before="48"/>
              <w:ind w:left="1515"/>
              <w:rPr>
                <w:sz w:val="16"/>
              </w:rPr>
            </w:pPr>
            <w:r>
              <w:rPr>
                <w:sz w:val="16"/>
              </w:rPr>
              <w:t>106-0005-0053</w:t>
            </w:r>
            <w:r>
              <w:rPr>
                <w:sz w:val="16"/>
              </w:rPr>
              <w:tab/>
              <w:t>Felipe Cordero Soto</w:t>
            </w:r>
            <w:r>
              <w:rPr>
                <w:sz w:val="16"/>
              </w:rPr>
              <w:tab/>
              <w:t>1</w:t>
            </w:r>
          </w:p>
          <w:p w:rsidR="001E21B3" w:rsidRDefault="0090667D">
            <w:pPr>
              <w:pStyle w:val="TableParagraph"/>
              <w:tabs>
                <w:tab w:val="left" w:pos="3102"/>
                <w:tab w:val="right" w:pos="8164"/>
              </w:tabs>
              <w:spacing w:before="48"/>
              <w:ind w:left="1515"/>
              <w:rPr>
                <w:sz w:val="16"/>
              </w:rPr>
            </w:pPr>
            <w:r>
              <w:rPr>
                <w:sz w:val="16"/>
              </w:rPr>
              <w:t>106-0005-0061</w:t>
            </w:r>
            <w:r>
              <w:rPr>
                <w:sz w:val="16"/>
              </w:rPr>
              <w:tab/>
              <w:t>Aurelia Martínez García</w:t>
            </w:r>
            <w:r>
              <w:rPr>
                <w:sz w:val="16"/>
              </w:rPr>
              <w:tab/>
              <w:t>5</w:t>
            </w:r>
          </w:p>
          <w:p w:rsidR="001E21B3" w:rsidRDefault="0090667D">
            <w:pPr>
              <w:pStyle w:val="TableParagraph"/>
              <w:tabs>
                <w:tab w:val="left" w:pos="3102"/>
                <w:tab w:val="right" w:pos="8164"/>
              </w:tabs>
              <w:spacing w:before="48"/>
              <w:ind w:left="1515"/>
              <w:rPr>
                <w:sz w:val="16"/>
              </w:rPr>
            </w:pPr>
            <w:r>
              <w:rPr>
                <w:sz w:val="16"/>
              </w:rPr>
              <w:t>106-0005-0069</w:t>
            </w:r>
            <w:r>
              <w:rPr>
                <w:sz w:val="16"/>
              </w:rPr>
              <w:tab/>
              <w:t>Adrián Flores Ávila</w:t>
            </w:r>
            <w:r>
              <w:rPr>
                <w:sz w:val="16"/>
              </w:rPr>
              <w:tab/>
              <w:t>6</w:t>
            </w:r>
          </w:p>
          <w:p w:rsidR="001E21B3" w:rsidRDefault="0090667D">
            <w:pPr>
              <w:pStyle w:val="TableParagraph"/>
              <w:tabs>
                <w:tab w:val="left" w:pos="3102"/>
                <w:tab w:val="right" w:pos="8164"/>
              </w:tabs>
              <w:spacing w:before="48"/>
              <w:ind w:left="1515"/>
              <w:rPr>
                <w:sz w:val="16"/>
              </w:rPr>
            </w:pPr>
            <w:r>
              <w:rPr>
                <w:sz w:val="16"/>
              </w:rPr>
              <w:t>106-0005-0072</w:t>
            </w:r>
            <w:r>
              <w:rPr>
                <w:sz w:val="16"/>
              </w:rPr>
              <w:tab/>
              <w:t>Rafael Rodríguez Zamarripa</w:t>
            </w:r>
            <w:r>
              <w:rPr>
                <w:sz w:val="16"/>
              </w:rPr>
              <w:tab/>
              <w:t>5</w:t>
            </w:r>
          </w:p>
          <w:p w:rsidR="001E21B3" w:rsidRDefault="0090667D">
            <w:pPr>
              <w:pStyle w:val="TableParagraph"/>
              <w:tabs>
                <w:tab w:val="left" w:pos="3102"/>
                <w:tab w:val="right" w:pos="8164"/>
              </w:tabs>
              <w:spacing w:before="48"/>
              <w:ind w:left="1515"/>
              <w:rPr>
                <w:sz w:val="16"/>
              </w:rPr>
            </w:pPr>
            <w:r>
              <w:rPr>
                <w:sz w:val="16"/>
              </w:rPr>
              <w:t>106-0005-0089</w:t>
            </w:r>
            <w:r>
              <w:rPr>
                <w:sz w:val="16"/>
              </w:rPr>
              <w:tab/>
              <w:t>María de la Cruz Ramírez Lara</w:t>
            </w:r>
            <w:r>
              <w:rPr>
                <w:sz w:val="16"/>
              </w:rPr>
              <w:tab/>
              <w:t>6</w:t>
            </w:r>
          </w:p>
          <w:p w:rsidR="001E21B3" w:rsidRDefault="0090667D">
            <w:pPr>
              <w:pStyle w:val="TableParagraph"/>
              <w:tabs>
                <w:tab w:val="left" w:pos="3102"/>
                <w:tab w:val="right" w:pos="8164"/>
              </w:tabs>
              <w:spacing w:before="48"/>
              <w:ind w:left="1515"/>
              <w:rPr>
                <w:sz w:val="16"/>
              </w:rPr>
            </w:pPr>
            <w:r>
              <w:rPr>
                <w:sz w:val="16"/>
              </w:rPr>
              <w:t>106-0005-0105</w:t>
            </w:r>
            <w:r>
              <w:rPr>
                <w:sz w:val="16"/>
              </w:rPr>
              <w:tab/>
            </w:r>
            <w:r>
              <w:rPr>
                <w:sz w:val="16"/>
              </w:rPr>
              <w:t>María de los Ángeles Alamillo Ortiz</w:t>
            </w:r>
            <w:r>
              <w:rPr>
                <w:sz w:val="16"/>
              </w:rPr>
              <w:tab/>
              <w:t>3</w:t>
            </w:r>
          </w:p>
          <w:p w:rsidR="001E21B3" w:rsidRDefault="0090667D">
            <w:pPr>
              <w:pStyle w:val="TableParagraph"/>
              <w:tabs>
                <w:tab w:val="left" w:pos="3102"/>
                <w:tab w:val="right" w:pos="8164"/>
              </w:tabs>
              <w:spacing w:before="48"/>
              <w:ind w:left="1515"/>
              <w:rPr>
                <w:sz w:val="16"/>
              </w:rPr>
            </w:pPr>
            <w:r>
              <w:rPr>
                <w:sz w:val="16"/>
              </w:rPr>
              <w:t>106-0005-0117</w:t>
            </w:r>
            <w:r>
              <w:rPr>
                <w:sz w:val="16"/>
              </w:rPr>
              <w:tab/>
              <w:t>Genaro Mata Fuentes</w:t>
            </w:r>
            <w:r>
              <w:rPr>
                <w:sz w:val="16"/>
              </w:rPr>
              <w:tab/>
              <w:t>6</w:t>
            </w:r>
          </w:p>
          <w:p w:rsidR="001E21B3" w:rsidRDefault="0090667D">
            <w:pPr>
              <w:pStyle w:val="TableParagraph"/>
              <w:tabs>
                <w:tab w:val="left" w:pos="3102"/>
                <w:tab w:val="right" w:pos="8164"/>
              </w:tabs>
              <w:spacing w:before="48"/>
              <w:ind w:left="1515"/>
              <w:rPr>
                <w:sz w:val="16"/>
              </w:rPr>
            </w:pPr>
            <w:r>
              <w:rPr>
                <w:sz w:val="16"/>
              </w:rPr>
              <w:t>106-0005-0119</w:t>
            </w:r>
            <w:r>
              <w:rPr>
                <w:sz w:val="16"/>
              </w:rPr>
              <w:tab/>
              <w:t>Juana Guerra Ibarra</w:t>
            </w:r>
            <w:r>
              <w:rPr>
                <w:sz w:val="16"/>
              </w:rPr>
              <w:tab/>
              <w:t>9</w:t>
            </w:r>
          </w:p>
          <w:p w:rsidR="001E21B3" w:rsidRDefault="0090667D">
            <w:pPr>
              <w:pStyle w:val="TableParagraph"/>
              <w:tabs>
                <w:tab w:val="left" w:pos="3102"/>
                <w:tab w:val="right" w:pos="8164"/>
              </w:tabs>
              <w:spacing w:before="48"/>
              <w:ind w:left="1515"/>
              <w:rPr>
                <w:sz w:val="16"/>
              </w:rPr>
            </w:pPr>
            <w:r>
              <w:rPr>
                <w:sz w:val="16"/>
              </w:rPr>
              <w:t>106-0005-0122</w:t>
            </w:r>
            <w:r>
              <w:rPr>
                <w:sz w:val="16"/>
              </w:rPr>
              <w:tab/>
              <w:t>Lidia Cristina Barrón Gallardo</w:t>
            </w:r>
            <w:r>
              <w:rPr>
                <w:sz w:val="16"/>
              </w:rPr>
              <w:tab/>
              <w:t>6</w:t>
            </w:r>
          </w:p>
          <w:p w:rsidR="001E21B3" w:rsidRDefault="0090667D">
            <w:pPr>
              <w:pStyle w:val="TableParagraph"/>
              <w:tabs>
                <w:tab w:val="left" w:pos="3102"/>
                <w:tab w:val="right" w:pos="8164"/>
              </w:tabs>
              <w:spacing w:before="48"/>
              <w:ind w:left="1515"/>
              <w:rPr>
                <w:sz w:val="16"/>
              </w:rPr>
            </w:pPr>
            <w:r>
              <w:rPr>
                <w:sz w:val="16"/>
              </w:rPr>
              <w:t>106-0005-0128</w:t>
            </w:r>
            <w:r>
              <w:rPr>
                <w:sz w:val="16"/>
              </w:rPr>
              <w:tab/>
              <w:t>Candelario Alamillo Robles</w:t>
            </w:r>
            <w:r>
              <w:rPr>
                <w:sz w:val="16"/>
              </w:rPr>
              <w:tab/>
              <w:t>7</w:t>
            </w:r>
          </w:p>
          <w:p w:rsidR="001E21B3" w:rsidRDefault="0090667D">
            <w:pPr>
              <w:pStyle w:val="TableParagraph"/>
              <w:tabs>
                <w:tab w:val="left" w:pos="3102"/>
                <w:tab w:val="right" w:pos="8164"/>
              </w:tabs>
              <w:spacing w:before="48"/>
              <w:ind w:left="1515"/>
              <w:rPr>
                <w:sz w:val="16"/>
              </w:rPr>
            </w:pPr>
            <w:r>
              <w:rPr>
                <w:sz w:val="16"/>
              </w:rPr>
              <w:t>106-0005-0141</w:t>
            </w:r>
            <w:r>
              <w:rPr>
                <w:sz w:val="16"/>
              </w:rPr>
              <w:tab/>
              <w:t>Diego Armando Bustos Diaz</w:t>
            </w:r>
            <w:r>
              <w:rPr>
                <w:sz w:val="16"/>
              </w:rPr>
              <w:tab/>
              <w:t>7</w:t>
            </w:r>
          </w:p>
          <w:p w:rsidR="001E21B3" w:rsidRDefault="0090667D">
            <w:pPr>
              <w:pStyle w:val="TableParagraph"/>
              <w:tabs>
                <w:tab w:val="left" w:pos="3102"/>
                <w:tab w:val="right" w:pos="8164"/>
              </w:tabs>
              <w:spacing w:before="48"/>
              <w:ind w:left="1515"/>
              <w:rPr>
                <w:sz w:val="16"/>
              </w:rPr>
            </w:pPr>
            <w:r>
              <w:rPr>
                <w:sz w:val="16"/>
              </w:rPr>
              <w:t>106-0005-0152</w:t>
            </w:r>
            <w:r>
              <w:rPr>
                <w:sz w:val="16"/>
              </w:rPr>
              <w:tab/>
            </w:r>
            <w:r>
              <w:rPr>
                <w:sz w:val="16"/>
              </w:rPr>
              <w:t>María Lorenza Morales Chávez</w:t>
            </w:r>
            <w:r>
              <w:rPr>
                <w:sz w:val="16"/>
              </w:rPr>
              <w:tab/>
              <w:t>7</w:t>
            </w:r>
          </w:p>
          <w:p w:rsidR="001E21B3" w:rsidRDefault="0090667D">
            <w:pPr>
              <w:pStyle w:val="TableParagraph"/>
              <w:tabs>
                <w:tab w:val="left" w:pos="3102"/>
                <w:tab w:val="right" w:pos="8164"/>
              </w:tabs>
              <w:spacing w:before="48"/>
              <w:ind w:left="1515"/>
              <w:rPr>
                <w:sz w:val="16"/>
              </w:rPr>
            </w:pPr>
            <w:r>
              <w:rPr>
                <w:sz w:val="16"/>
              </w:rPr>
              <w:t>106-0005-0160</w:t>
            </w:r>
            <w:r>
              <w:rPr>
                <w:sz w:val="16"/>
              </w:rPr>
              <w:tab/>
              <w:t>Juan José Vázquez Ponce</w:t>
            </w:r>
            <w:r>
              <w:rPr>
                <w:sz w:val="16"/>
              </w:rPr>
              <w:tab/>
              <w:t>9</w:t>
            </w:r>
          </w:p>
          <w:p w:rsidR="001E21B3" w:rsidRDefault="001E21B3">
            <w:pPr>
              <w:pStyle w:val="TableParagraph"/>
              <w:spacing w:before="10"/>
              <w:rPr>
                <w:rFonts w:ascii="Times New Roman"/>
                <w:sz w:val="14"/>
              </w:rPr>
            </w:pPr>
          </w:p>
          <w:p w:rsidR="001E21B3" w:rsidRDefault="0090667D">
            <w:pPr>
              <w:pStyle w:val="TableParagraph"/>
              <w:ind w:left="1"/>
              <w:jc w:val="both"/>
              <w:rPr>
                <w:sz w:val="24"/>
              </w:rPr>
            </w:pPr>
            <w:r>
              <w:rPr>
                <w:sz w:val="24"/>
              </w:rPr>
              <w:t>Los importes señalados en la tabla anterior corresponden a miles de pesos.</w:t>
            </w:r>
          </w:p>
          <w:p w:rsidR="001E21B3" w:rsidRDefault="001E21B3">
            <w:pPr>
              <w:pStyle w:val="TableParagraph"/>
              <w:spacing w:before="6"/>
              <w:rPr>
                <w:rFonts w:ascii="Times New Roman"/>
                <w:sz w:val="30"/>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2935"/>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"Mediante el oficio número SFT/285-19, la Secretaria de Finanzas y Tesorería Municipal solicito a la Secretaría de Desarrollo Social la implementación de un programa para recuperar</w:t>
            </w:r>
            <w:r>
              <w:rPr>
                <w:spacing w:val="-5"/>
                <w:sz w:val="24"/>
              </w:rPr>
              <w:t xml:space="preserve"> </w:t>
            </w:r>
            <w:r>
              <w:rPr>
                <w:sz w:val="24"/>
              </w:rPr>
              <w:t>los</w:t>
            </w:r>
            <w:r>
              <w:rPr>
                <w:spacing w:val="-5"/>
                <w:sz w:val="24"/>
              </w:rPr>
              <w:t xml:space="preserve"> </w:t>
            </w:r>
            <w:r>
              <w:rPr>
                <w:sz w:val="24"/>
              </w:rPr>
              <w:t>adeudos</w:t>
            </w:r>
            <w:r>
              <w:rPr>
                <w:spacing w:val="-5"/>
                <w:sz w:val="24"/>
              </w:rPr>
              <w:t xml:space="preserve"> </w:t>
            </w:r>
            <w:r>
              <w:rPr>
                <w:sz w:val="24"/>
              </w:rPr>
              <w:t>correspondientes.</w:t>
            </w:r>
            <w:r>
              <w:rPr>
                <w:spacing w:val="-5"/>
                <w:sz w:val="24"/>
              </w:rPr>
              <w:t xml:space="preserve"> </w:t>
            </w:r>
            <w:r>
              <w:rPr>
                <w:sz w:val="24"/>
              </w:rPr>
              <w:t>Derivado</w:t>
            </w:r>
            <w:r>
              <w:rPr>
                <w:spacing w:val="-5"/>
                <w:sz w:val="24"/>
              </w:rPr>
              <w:t xml:space="preserve"> </w:t>
            </w:r>
            <w:r>
              <w:rPr>
                <w:sz w:val="24"/>
              </w:rPr>
              <w:t>de</w:t>
            </w:r>
            <w:r>
              <w:rPr>
                <w:spacing w:val="-5"/>
                <w:sz w:val="24"/>
              </w:rPr>
              <w:t xml:space="preserve"> </w:t>
            </w:r>
            <w:r>
              <w:rPr>
                <w:sz w:val="24"/>
              </w:rPr>
              <w:t>ello,</w:t>
            </w:r>
            <w:r>
              <w:rPr>
                <w:spacing w:val="-5"/>
                <w:sz w:val="24"/>
              </w:rPr>
              <w:t xml:space="preserve"> </w:t>
            </w:r>
            <w:r>
              <w:rPr>
                <w:sz w:val="24"/>
              </w:rPr>
              <w:t>la</w:t>
            </w:r>
            <w:r>
              <w:rPr>
                <w:spacing w:val="-5"/>
                <w:sz w:val="24"/>
              </w:rPr>
              <w:t xml:space="preserve"> </w:t>
            </w:r>
            <w:r>
              <w:rPr>
                <w:sz w:val="24"/>
              </w:rPr>
              <w:t>Dirección</w:t>
            </w:r>
            <w:r>
              <w:rPr>
                <w:spacing w:val="-5"/>
                <w:sz w:val="24"/>
              </w:rPr>
              <w:t xml:space="preserve"> </w:t>
            </w:r>
            <w:r>
              <w:rPr>
                <w:sz w:val="24"/>
              </w:rPr>
              <w:t>de</w:t>
            </w:r>
            <w:r>
              <w:rPr>
                <w:spacing w:val="-5"/>
                <w:sz w:val="24"/>
              </w:rPr>
              <w:t xml:space="preserve"> </w:t>
            </w:r>
            <w:r>
              <w:rPr>
                <w:sz w:val="24"/>
              </w:rPr>
              <w:t>Bienestar</w:t>
            </w:r>
            <w:r>
              <w:rPr>
                <w:spacing w:val="-5"/>
                <w:sz w:val="24"/>
              </w:rPr>
              <w:t xml:space="preserve"> </w:t>
            </w:r>
            <w:r>
              <w:rPr>
                <w:sz w:val="24"/>
              </w:rPr>
              <w:t xml:space="preserve">Social envió notificaciones a los deudores del programa de escrituración para que acudieran a   la Dirección de Ingresos y se otorgaran facilidades y descuentos en los pagos. Se anexa copia certificada de oficio y las notificaciones presentadas y firmadas </w:t>
            </w:r>
            <w:r>
              <w:rPr>
                <w:sz w:val="24"/>
              </w:rPr>
              <w:t>de recibidas por los beneficiarios.</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4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827"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28" name="Picture 7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7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7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CDFB1B" id="Group 729" o:spid="_x0000_s1026" style="position:absolute;margin-left:0;margin-top:32.85pt;width:569.5pt;height:682.65pt;z-index:-6540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SL0ziQCAAAkAgAABQAAABkcnMvbWVkaWEvaW1h&#10;Z2UzLnBuZ4lQTkcNChoKAAAADUlIRFIAAADQAAADEggGAAAAG2xKVgAAAAZiS0dEAP8A/wD/oL2n&#10;kwAAAAlwSFlzAAAOxAAADsQBlSsOGwAACDBJREFUeJzt08ENwCAQwLDS/Xc+diAPhGRPkE/WzMwH&#10;HPlvB8DL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NvGQCiDF/8PXAAAAAElFTkSuQmCCUEsDBAoAAAAAAAAAIQAPO5i6xwwAAMcM&#10;AAAUAAAAZHJzL21lZGlhL2ltYWdlMi5wbmeJUE5HDQoaCgAAAA1JSERSAAAB7wAAAxIIBgAAAEMa&#10;TCMAAAAGYktHRAD/AP8A/6C9p5MAAAAJcEhZcwAADsQAAA7EAZUrDhsAAAxnSURBVHic7dVBDQAg&#10;EMAwwL/nQwMvsqRVsN/2zMwCADLO7wAA4I1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DMBTKCCiCPVIpwAAAAAElFTkSuQmCCUEsDBAoAAAAA&#10;AAAAIQBovIWB6xEAAOsRAAAUAAAAZHJzL21lZGlhL2ltYWdlMS5wbmeJUE5HDQoaCgAAAA1JSERS&#10;AAAEQQAAAz4IAgAAAHrQiBkAAAAGYktHRAD/AP8A/6C9p5MAAAAJcEhZcwAADsQAAA7EAZUrDhsA&#10;ABGLSURBVHic7ddBDQAgEMAwwL/nQwMvsqRVsO/2zCwAAICI8zsAAADgg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">
                <v:shape id="Picture 73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">
                  <v:imagedata r:id="rId23" o:title=""/>
                </v:shape>
                <v:shape id="Picture 73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">
                  <v:imagedata r:id="rId24" o:title=""/>
                </v:shape>
                <v:shape id="Picture 73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5225"/>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Como parte del resultado, la Dirección de Ingresos recibió el pago de algunos de          los</w:t>
            </w:r>
          </w:p>
          <w:p w:rsidR="001E21B3" w:rsidRDefault="0090667D">
            <w:pPr>
              <w:pStyle w:val="TableParagraph"/>
              <w:spacing w:before="12" w:line="249" w:lineRule="auto"/>
              <w:ind w:left="1" w:right="-5"/>
              <w:jc w:val="both"/>
              <w:rPr>
                <w:sz w:val="24"/>
              </w:rPr>
            </w:pPr>
            <w:r>
              <w:rPr>
                <w:sz w:val="24"/>
              </w:rPr>
              <w:t>deudores y el acercamiento de otros para saber el estado actual de su adeudo. Se  anexan copias certificadas de recibos de pago acreditados. Así mismo, la Dirección de Bienestar</w:t>
            </w:r>
            <w:r>
              <w:rPr>
                <w:spacing w:val="-13"/>
                <w:sz w:val="24"/>
              </w:rPr>
              <w:t xml:space="preserve"> </w:t>
            </w:r>
            <w:r>
              <w:rPr>
                <w:sz w:val="24"/>
              </w:rPr>
              <w:t>Social</w:t>
            </w:r>
            <w:r>
              <w:rPr>
                <w:spacing w:val="-13"/>
                <w:sz w:val="24"/>
              </w:rPr>
              <w:t xml:space="preserve"> </w:t>
            </w:r>
            <w:r>
              <w:rPr>
                <w:sz w:val="24"/>
              </w:rPr>
              <w:t>seguirá</w:t>
            </w:r>
            <w:r>
              <w:rPr>
                <w:spacing w:val="-13"/>
                <w:sz w:val="24"/>
              </w:rPr>
              <w:t xml:space="preserve"> </w:t>
            </w:r>
            <w:r>
              <w:rPr>
                <w:sz w:val="24"/>
              </w:rPr>
              <w:t>enviando</w:t>
            </w:r>
            <w:r>
              <w:rPr>
                <w:spacing w:val="-13"/>
                <w:sz w:val="24"/>
              </w:rPr>
              <w:t xml:space="preserve"> </w:t>
            </w:r>
            <w:r>
              <w:rPr>
                <w:sz w:val="24"/>
              </w:rPr>
              <w:t>recordatorios</w:t>
            </w:r>
            <w:r>
              <w:rPr>
                <w:spacing w:val="-13"/>
                <w:sz w:val="24"/>
              </w:rPr>
              <w:t xml:space="preserve"> </w:t>
            </w:r>
            <w:r>
              <w:rPr>
                <w:sz w:val="24"/>
              </w:rPr>
              <w:t>a</w:t>
            </w:r>
            <w:r>
              <w:rPr>
                <w:spacing w:val="-13"/>
                <w:sz w:val="24"/>
              </w:rPr>
              <w:t xml:space="preserve"> </w:t>
            </w:r>
            <w:r>
              <w:rPr>
                <w:sz w:val="24"/>
              </w:rPr>
              <w:t>los</w:t>
            </w:r>
            <w:r>
              <w:rPr>
                <w:spacing w:val="-13"/>
                <w:sz w:val="24"/>
              </w:rPr>
              <w:t xml:space="preserve"> </w:t>
            </w:r>
            <w:r>
              <w:rPr>
                <w:sz w:val="24"/>
              </w:rPr>
              <w:t>deudores</w:t>
            </w:r>
            <w:r>
              <w:rPr>
                <w:spacing w:val="-13"/>
                <w:sz w:val="24"/>
              </w:rPr>
              <w:t xml:space="preserve"> </w:t>
            </w:r>
            <w:r>
              <w:rPr>
                <w:sz w:val="24"/>
              </w:rPr>
              <w:t>y</w:t>
            </w:r>
            <w:r>
              <w:rPr>
                <w:spacing w:val="-13"/>
                <w:sz w:val="24"/>
              </w:rPr>
              <w:t xml:space="preserve"> </w:t>
            </w:r>
            <w:r>
              <w:rPr>
                <w:sz w:val="24"/>
              </w:rPr>
              <w:t>coordinando</w:t>
            </w:r>
            <w:r>
              <w:rPr>
                <w:spacing w:val="-13"/>
                <w:sz w:val="24"/>
              </w:rPr>
              <w:t xml:space="preserve"> </w:t>
            </w:r>
            <w:r>
              <w:rPr>
                <w:sz w:val="24"/>
              </w:rPr>
              <w:t>acciones</w:t>
            </w:r>
            <w:r>
              <w:rPr>
                <w:spacing w:val="-13"/>
                <w:sz w:val="24"/>
              </w:rPr>
              <w:t xml:space="preserve"> </w:t>
            </w:r>
            <w:r>
              <w:rPr>
                <w:sz w:val="24"/>
              </w:rPr>
              <w:t>co</w:t>
            </w:r>
            <w:r>
              <w:rPr>
                <w:sz w:val="24"/>
              </w:rPr>
              <w:t>n la Dirección de Ingresos para la continuidad de la campaña de recuperación de adeudos."</w:t>
            </w:r>
          </w:p>
          <w:p w:rsidR="001E21B3" w:rsidRDefault="0090667D">
            <w:pPr>
              <w:pStyle w:val="TableParagraph"/>
              <w:spacing w:before="171"/>
              <w:ind w:left="1"/>
              <w:jc w:val="both"/>
              <w:rPr>
                <w:sz w:val="24"/>
              </w:rPr>
            </w:pPr>
            <w:r>
              <w:rPr>
                <w:sz w:val="24"/>
              </w:rPr>
              <w:t>Anexo 6.1 folios del 1 al 1</w:t>
            </w:r>
          </w:p>
          <w:p w:rsidR="001E21B3" w:rsidRDefault="0090667D">
            <w:pPr>
              <w:pStyle w:val="TableParagraph"/>
              <w:spacing w:before="181"/>
              <w:ind w:left="1"/>
              <w:jc w:val="both"/>
              <w:rPr>
                <w:sz w:val="24"/>
              </w:rPr>
            </w:pPr>
            <w:r>
              <w:rPr>
                <w:sz w:val="24"/>
              </w:rPr>
              <w:t>Anexo 6.2 folios del 1 al 41</w:t>
            </w:r>
          </w:p>
          <w:p w:rsidR="001E21B3" w:rsidRDefault="0090667D">
            <w:pPr>
              <w:pStyle w:val="TableParagraph"/>
              <w:spacing w:before="181"/>
              <w:ind w:left="1"/>
              <w:jc w:val="both"/>
              <w:rPr>
                <w:sz w:val="24"/>
              </w:rPr>
            </w:pPr>
            <w:r>
              <w:rPr>
                <w:sz w:val="24"/>
              </w:rPr>
              <w:t>Anexo 6.3 folios del 1 al 6</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5"/>
              <w:jc w:val="both"/>
              <w:rPr>
                <w:sz w:val="24"/>
              </w:rPr>
            </w:pPr>
            <w:r>
              <w:rPr>
                <w:sz w:val="24"/>
              </w:rPr>
              <w:t>"Por tratarse de un programa de personas de escasos recursos la ges</w:t>
            </w:r>
            <w:r>
              <w:rPr>
                <w:sz w:val="24"/>
              </w:rPr>
              <w:t>tión de cobranza   se encontraba a cargo de la Secretaria de Desarrollo Social, es conveniente que la administración municipal 2018-2021 evalué su recuperación, y en su caso proceda a su cobro o cancelación."</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3056"/>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oficio No. SFT/285-19 de fecha 24 de julio de 2019 mediante el cual la tesorería municipal solicita a la Se</w:t>
            </w:r>
            <w:r>
              <w:rPr>
                <w:sz w:val="24"/>
              </w:rPr>
              <w:t>cretaría   de Desarrollo Social un programa de recuperación de adeudos, así como notificaciones  de adeudo a los contribuyentes señalados de diversas fechas de los meses de julio           y septiembre de 2019, lo cual solventa parcialmente la observación,</w:t>
            </w:r>
            <w:r>
              <w:rPr>
                <w:sz w:val="24"/>
              </w:rPr>
              <w:t xml:space="preserve"> considerando lo manifestado y la documentación exhibida ya que se entregaron las gestiones de cobranza realizadas por la administración para la recuperación de dichos adeudos; sin embargo no se exhibió evidencia documental de gestiones realizadas en el ej</w:t>
            </w:r>
            <w:r>
              <w:rPr>
                <w:sz w:val="24"/>
              </w:rPr>
              <w:t>ercicio 2018.</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01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4.</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En Acta No. 60 Sesión Extraordinaria de fecha 04 de octubre de 2018 se autorizó por</w:t>
            </w:r>
          </w:p>
          <w:p w:rsidR="001E21B3" w:rsidRDefault="0090667D">
            <w:pPr>
              <w:pStyle w:val="TableParagraph"/>
              <w:spacing w:before="12" w:line="249" w:lineRule="auto"/>
              <w:ind w:left="1" w:right="-7"/>
              <w:jc w:val="both"/>
              <w:rPr>
                <w:sz w:val="24"/>
              </w:rPr>
            </w:pPr>
            <w:r>
              <w:rPr>
                <w:sz w:val="24"/>
              </w:rPr>
              <w:t>el R. Ayuntamiento el Dictamen No. CDC 15-18/011/2018 relativo a la celebración de un convenio de colaboración con Distribuidora Arca Continental, S. de R.L. de C.V. con la finalidad de fomentar la cultura, el arte, la convivencia social, el deporte y un e</w:t>
            </w:r>
            <w:r>
              <w:rPr>
                <w:sz w:val="24"/>
              </w:rPr>
              <w:t>stilo de vida más saludables haciendo presencia dicha empresa en el Festival ArteFest y el programa San Pedro de Pinta; derivado de lo anterior se registró póliza de ingresos No. I-57854 de fecha 17 de diciembre de 2018 por importe de $400 miles de pesos c</w:t>
            </w:r>
            <w:r>
              <w:rPr>
                <w:sz w:val="24"/>
              </w:rPr>
              <w:t>omo donativo por</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4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823"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24" name="Picture 7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Picture 7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7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748899" id="Group 725" o:spid="_x0000_s1026" style="position:absolute;margin-left:0;margin-top:32.85pt;width:569.5pt;height:682.65pt;z-index:-6539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FIvTOJAIAACQCAAAFAAAAGRycy9tZWRpYS9pbWFnZTMu&#10;cG5niVBORw0KGgoAAAANSUhEUgAAANAAAAMSCAYAAAAbbEpWAAAABmJLR0QA/wD/AP+gvaeTAAAA&#10;CXBIWXMAAA7EAAAOxAGVKw4bAAAIMElEQVR4nO3TwQ3AIBDAsNL9dz52IA+EZE+QT9bMzAcc+W8H&#10;wMs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28ZAKIMX/w9cAAAAASUVORK5CYIJQSwMECgAAAAAAAAAhAA87mLrHDAAAxwwAABQA&#10;AABkcnMvbWVkaWEvaW1hZ2UyLnBuZ4lQTkcNChoKAAAADUlIRFIAAAHvAAADEggGAAAAQxpMIwAA&#10;AAZiS0dEAP8A/wD/oL2nkwAAAAlwSFlzAAAOxAAADsQBlSsOGwAADGdJREFUeJzt1UENACAQwDDA&#10;v+dDAy+ypFWw3/bMzAIAMs7vAADgjX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MwFMoIKII9UinAAAAAASUVORK5CYIJQSwMECgAAAAAAAAAh&#10;AGi8hYHrEQAA6xEAABQAAABkcnMvbWVkaWEvaW1hZ2UxLnBuZ4lQTkcNChoKAAAADUlIRFIAAARB&#10;AAADPggCAAAAetCIGQAAAAZiS0dEAP8A/wD/oL2nkwAAAAlwSFlzAAAOxAAADsQBlSsOGwAAEYtJ&#10;REFUeJzt10ENACAQwDDAv+dDAy+ypFWw7/bMLAAAgIjzOwAAAOCB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">
                <v:shape id="Picture 72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">
                  <v:imagedata r:id="rId23" o:title=""/>
                </v:shape>
                <v:shape id="Picture 72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">
                  <v:imagedata r:id="rId24" o:title=""/>
                </v:shape>
                <v:shape id="Picture 72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1057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patrocinio</w:t>
            </w:r>
            <w:r>
              <w:rPr>
                <w:spacing w:val="-10"/>
                <w:sz w:val="24"/>
              </w:rPr>
              <w:t xml:space="preserve"> </w:t>
            </w:r>
            <w:r>
              <w:rPr>
                <w:sz w:val="24"/>
              </w:rPr>
              <w:t>con</w:t>
            </w:r>
            <w:r>
              <w:rPr>
                <w:spacing w:val="-10"/>
                <w:sz w:val="24"/>
              </w:rPr>
              <w:t xml:space="preserve"> </w:t>
            </w:r>
            <w:r>
              <w:rPr>
                <w:sz w:val="24"/>
              </w:rPr>
              <w:t>cargo</w:t>
            </w:r>
            <w:r>
              <w:rPr>
                <w:spacing w:val="-10"/>
                <w:sz w:val="24"/>
              </w:rPr>
              <w:t xml:space="preserve"> </w:t>
            </w:r>
            <w:r>
              <w:rPr>
                <w:sz w:val="24"/>
              </w:rPr>
              <w:t>a</w:t>
            </w:r>
            <w:r>
              <w:rPr>
                <w:spacing w:val="-10"/>
                <w:sz w:val="24"/>
              </w:rPr>
              <w:t xml:space="preserve"> </w:t>
            </w:r>
            <w:r>
              <w:rPr>
                <w:sz w:val="24"/>
              </w:rPr>
              <w:t>la</w:t>
            </w:r>
            <w:r>
              <w:rPr>
                <w:spacing w:val="-10"/>
                <w:sz w:val="24"/>
              </w:rPr>
              <w:t xml:space="preserve"> </w:t>
            </w:r>
            <w:r>
              <w:rPr>
                <w:sz w:val="24"/>
              </w:rPr>
              <w:t>cuenta</w:t>
            </w:r>
            <w:r>
              <w:rPr>
                <w:spacing w:val="-10"/>
                <w:sz w:val="24"/>
              </w:rPr>
              <w:t xml:space="preserve"> </w:t>
            </w:r>
            <w:r>
              <w:rPr>
                <w:sz w:val="24"/>
              </w:rPr>
              <w:t>de</w:t>
            </w:r>
            <w:r>
              <w:rPr>
                <w:spacing w:val="-10"/>
                <w:sz w:val="24"/>
              </w:rPr>
              <w:t xml:space="preserve"> </w:t>
            </w:r>
            <w:r>
              <w:rPr>
                <w:sz w:val="24"/>
              </w:rPr>
              <w:t>deudores</w:t>
            </w:r>
            <w:r>
              <w:rPr>
                <w:spacing w:val="-10"/>
                <w:sz w:val="24"/>
              </w:rPr>
              <w:t xml:space="preserve"> </w:t>
            </w:r>
            <w:r>
              <w:rPr>
                <w:sz w:val="24"/>
              </w:rPr>
              <w:t>diversos,</w:t>
            </w:r>
            <w:r>
              <w:rPr>
                <w:spacing w:val="-10"/>
                <w:sz w:val="24"/>
              </w:rPr>
              <w:t xml:space="preserve"> </w:t>
            </w:r>
            <w:r>
              <w:rPr>
                <w:sz w:val="24"/>
              </w:rPr>
              <w:t>observando</w:t>
            </w:r>
            <w:r>
              <w:rPr>
                <w:spacing w:val="-10"/>
                <w:sz w:val="24"/>
              </w:rPr>
              <w:t xml:space="preserve"> </w:t>
            </w:r>
            <w:r>
              <w:rPr>
                <w:sz w:val="24"/>
              </w:rPr>
              <w:t>que</w:t>
            </w:r>
            <w:r>
              <w:rPr>
                <w:spacing w:val="-10"/>
                <w:sz w:val="24"/>
              </w:rPr>
              <w:t xml:space="preserve"> </w:t>
            </w:r>
            <w:r>
              <w:rPr>
                <w:sz w:val="24"/>
              </w:rPr>
              <w:t>dicho</w:t>
            </w:r>
            <w:r>
              <w:rPr>
                <w:spacing w:val="-10"/>
                <w:sz w:val="24"/>
              </w:rPr>
              <w:t xml:space="preserve"> </w:t>
            </w:r>
            <w:r>
              <w:rPr>
                <w:sz w:val="24"/>
              </w:rPr>
              <w:t>registró</w:t>
            </w:r>
            <w:r>
              <w:rPr>
                <w:spacing w:val="-10"/>
                <w:sz w:val="24"/>
              </w:rPr>
              <w:t xml:space="preserve"> </w:t>
            </w:r>
            <w:r>
              <w:rPr>
                <w:sz w:val="24"/>
              </w:rPr>
              <w:t>no</w:t>
            </w:r>
            <w:r>
              <w:rPr>
                <w:spacing w:val="-10"/>
                <w:sz w:val="24"/>
              </w:rPr>
              <w:t xml:space="preserve"> </w:t>
            </w:r>
            <w:r>
              <w:rPr>
                <w:spacing w:val="-15"/>
                <w:sz w:val="24"/>
              </w:rPr>
              <w:t>se</w:t>
            </w:r>
          </w:p>
          <w:p w:rsidR="001E21B3" w:rsidRDefault="0090667D">
            <w:pPr>
              <w:pStyle w:val="TableParagraph"/>
              <w:spacing w:before="12" w:line="249" w:lineRule="auto"/>
              <w:ind w:left="1" w:right="-5"/>
              <w:jc w:val="both"/>
              <w:rPr>
                <w:sz w:val="24"/>
              </w:rPr>
            </w:pPr>
            <w:r>
              <w:rPr>
                <w:sz w:val="24"/>
              </w:rPr>
              <w:t>sustenta con un convenio debidamente firmado, en el cual se establezcan los derechos y obligaciones entre ambas partes, incumpliendo lo establecido en los artículos 15 de la Ley de</w:t>
            </w:r>
            <w:r>
              <w:rPr>
                <w:spacing w:val="-11"/>
                <w:sz w:val="24"/>
              </w:rPr>
              <w:t xml:space="preserve"> </w:t>
            </w:r>
            <w:r>
              <w:rPr>
                <w:sz w:val="24"/>
              </w:rPr>
              <w:t>Fiscalización</w:t>
            </w:r>
            <w:r>
              <w:rPr>
                <w:spacing w:val="-11"/>
                <w:sz w:val="24"/>
              </w:rPr>
              <w:t xml:space="preserve"> </w:t>
            </w:r>
            <w:r>
              <w:rPr>
                <w:sz w:val="24"/>
              </w:rPr>
              <w:t>Superior</w:t>
            </w:r>
            <w:r>
              <w:rPr>
                <w:spacing w:val="-11"/>
                <w:sz w:val="24"/>
              </w:rPr>
              <w:t xml:space="preserve"> </w:t>
            </w:r>
            <w:r>
              <w:rPr>
                <w:sz w:val="24"/>
              </w:rPr>
              <w:t>del</w:t>
            </w:r>
            <w:r>
              <w:rPr>
                <w:spacing w:val="-11"/>
                <w:sz w:val="24"/>
              </w:rPr>
              <w:t xml:space="preserve"> </w:t>
            </w:r>
            <w:r>
              <w:rPr>
                <w:sz w:val="24"/>
              </w:rPr>
              <w:t>Estado</w:t>
            </w:r>
            <w:r>
              <w:rPr>
                <w:spacing w:val="-11"/>
                <w:sz w:val="24"/>
              </w:rPr>
              <w:t xml:space="preserve"> </w:t>
            </w:r>
            <w:r>
              <w:rPr>
                <w:sz w:val="24"/>
              </w:rPr>
              <w:t>de</w:t>
            </w:r>
            <w:r>
              <w:rPr>
                <w:spacing w:val="-11"/>
                <w:sz w:val="24"/>
              </w:rPr>
              <w:t xml:space="preserve"> </w:t>
            </w:r>
            <w:r>
              <w:rPr>
                <w:sz w:val="24"/>
              </w:rPr>
              <w:t>Nuevo</w:t>
            </w:r>
            <w:r>
              <w:rPr>
                <w:spacing w:val="-11"/>
                <w:sz w:val="24"/>
              </w:rPr>
              <w:t xml:space="preserve"> </w:t>
            </w:r>
            <w:r>
              <w:rPr>
                <w:sz w:val="24"/>
              </w:rPr>
              <w:t>León</w:t>
            </w:r>
            <w:r>
              <w:rPr>
                <w:spacing w:val="-11"/>
                <w:sz w:val="24"/>
              </w:rPr>
              <w:t xml:space="preserve"> </w:t>
            </w:r>
            <w:r>
              <w:rPr>
                <w:sz w:val="24"/>
              </w:rPr>
              <w:t>y</w:t>
            </w:r>
            <w:r>
              <w:rPr>
                <w:spacing w:val="-11"/>
                <w:sz w:val="24"/>
              </w:rPr>
              <w:t xml:space="preserve"> </w:t>
            </w:r>
            <w:r>
              <w:rPr>
                <w:sz w:val="24"/>
              </w:rPr>
              <w:t>42</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Ley</w:t>
            </w:r>
            <w:r>
              <w:rPr>
                <w:spacing w:val="-11"/>
                <w:sz w:val="24"/>
              </w:rPr>
              <w:t xml:space="preserve"> </w:t>
            </w:r>
            <w:r>
              <w:rPr>
                <w:sz w:val="24"/>
              </w:rPr>
              <w:t>General</w:t>
            </w:r>
            <w:r>
              <w:rPr>
                <w:spacing w:val="-11"/>
                <w:sz w:val="24"/>
              </w:rPr>
              <w:t xml:space="preserve"> </w:t>
            </w:r>
            <w:r>
              <w:rPr>
                <w:sz w:val="24"/>
              </w:rPr>
              <w:t>de</w:t>
            </w:r>
            <w:r>
              <w:rPr>
                <w:spacing w:val="-11"/>
                <w:sz w:val="24"/>
              </w:rPr>
              <w:t xml:space="preserve"> </w:t>
            </w:r>
            <w:r>
              <w:rPr>
                <w:sz w:val="24"/>
              </w:rPr>
              <w:t>C</w:t>
            </w:r>
            <w:r>
              <w:rPr>
                <w:sz w:val="24"/>
              </w:rPr>
              <w:t>ontabilidad Gubernamental.</w:t>
            </w:r>
          </w:p>
          <w:p w:rsidR="001E21B3" w:rsidRDefault="0090667D">
            <w:pPr>
              <w:pStyle w:val="TableParagraph"/>
              <w:spacing w:before="171" w:line="249" w:lineRule="auto"/>
              <w:ind w:left="1" w:right="-5"/>
              <w:jc w:val="both"/>
              <w:rPr>
                <w:sz w:val="24"/>
              </w:rPr>
            </w:pPr>
            <w:r>
              <w:rPr>
                <w:sz w:val="24"/>
              </w:rPr>
              <w:t>Derivado de la autorización del R. Ayuntamiento y lo señalado en las cláusulas quinta y sexta,</w:t>
            </w:r>
            <w:r>
              <w:rPr>
                <w:spacing w:val="-15"/>
                <w:sz w:val="24"/>
              </w:rPr>
              <w:t xml:space="preserve"> </w:t>
            </w:r>
            <w:r>
              <w:rPr>
                <w:sz w:val="24"/>
              </w:rPr>
              <w:t>del</w:t>
            </w:r>
            <w:r>
              <w:rPr>
                <w:spacing w:val="-15"/>
                <w:sz w:val="24"/>
              </w:rPr>
              <w:t xml:space="preserve"> </w:t>
            </w:r>
            <w:r>
              <w:rPr>
                <w:sz w:val="24"/>
              </w:rPr>
              <w:t>apartado</w:t>
            </w:r>
            <w:r>
              <w:rPr>
                <w:spacing w:val="-15"/>
                <w:sz w:val="24"/>
              </w:rPr>
              <w:t xml:space="preserve"> </w:t>
            </w:r>
            <w:r>
              <w:rPr>
                <w:sz w:val="24"/>
              </w:rPr>
              <w:t>de</w:t>
            </w:r>
            <w:r>
              <w:rPr>
                <w:spacing w:val="-15"/>
                <w:sz w:val="24"/>
              </w:rPr>
              <w:t xml:space="preserve"> </w:t>
            </w:r>
            <w:r>
              <w:rPr>
                <w:sz w:val="24"/>
              </w:rPr>
              <w:t>consideraciones</w:t>
            </w:r>
            <w:r>
              <w:rPr>
                <w:spacing w:val="-15"/>
                <w:sz w:val="24"/>
              </w:rPr>
              <w:t xml:space="preserve"> </w:t>
            </w:r>
            <w:r>
              <w:rPr>
                <w:sz w:val="24"/>
              </w:rPr>
              <w:t>del</w:t>
            </w:r>
            <w:r>
              <w:rPr>
                <w:spacing w:val="-15"/>
                <w:sz w:val="24"/>
              </w:rPr>
              <w:t xml:space="preserve"> </w:t>
            </w:r>
            <w:r>
              <w:rPr>
                <w:sz w:val="24"/>
              </w:rPr>
              <w:t>dictamen</w:t>
            </w:r>
            <w:r>
              <w:rPr>
                <w:spacing w:val="-15"/>
                <w:sz w:val="24"/>
              </w:rPr>
              <w:t xml:space="preserve"> </w:t>
            </w:r>
            <w:r>
              <w:rPr>
                <w:sz w:val="24"/>
              </w:rPr>
              <w:t>antes</w:t>
            </w:r>
            <w:r>
              <w:rPr>
                <w:spacing w:val="-15"/>
                <w:sz w:val="24"/>
              </w:rPr>
              <w:t xml:space="preserve"> </w:t>
            </w:r>
            <w:r>
              <w:rPr>
                <w:sz w:val="24"/>
              </w:rPr>
              <w:t>descrito,</w:t>
            </w:r>
            <w:r>
              <w:rPr>
                <w:spacing w:val="-15"/>
                <w:sz w:val="24"/>
              </w:rPr>
              <w:t xml:space="preserve"> </w:t>
            </w:r>
            <w:r>
              <w:rPr>
                <w:sz w:val="24"/>
              </w:rPr>
              <w:t>se</w:t>
            </w:r>
            <w:r>
              <w:rPr>
                <w:spacing w:val="-15"/>
                <w:sz w:val="24"/>
              </w:rPr>
              <w:t xml:space="preserve"> </w:t>
            </w:r>
            <w:r>
              <w:rPr>
                <w:sz w:val="24"/>
              </w:rPr>
              <w:t>observó</w:t>
            </w:r>
            <w:r>
              <w:rPr>
                <w:spacing w:val="-15"/>
                <w:sz w:val="24"/>
              </w:rPr>
              <w:t xml:space="preserve"> </w:t>
            </w:r>
            <w:r>
              <w:rPr>
                <w:sz w:val="24"/>
              </w:rPr>
              <w:t>lo</w:t>
            </w:r>
            <w:r>
              <w:rPr>
                <w:spacing w:val="-15"/>
                <w:sz w:val="24"/>
              </w:rPr>
              <w:t xml:space="preserve"> </w:t>
            </w:r>
            <w:r>
              <w:rPr>
                <w:sz w:val="24"/>
              </w:rPr>
              <w:t>siguiente:</w:t>
            </w:r>
          </w:p>
          <w:p w:rsidR="001E21B3" w:rsidRDefault="0090667D">
            <w:pPr>
              <w:pStyle w:val="TableParagraph"/>
              <w:numPr>
                <w:ilvl w:val="0"/>
                <w:numId w:val="38"/>
              </w:numPr>
              <w:tabs>
                <w:tab w:val="left" w:pos="782"/>
              </w:tabs>
              <w:spacing w:before="171" w:line="249" w:lineRule="auto"/>
              <w:ind w:right="-4" w:hanging="480"/>
              <w:jc w:val="both"/>
              <w:rPr>
                <w:sz w:val="24"/>
              </w:rPr>
            </w:pPr>
            <w:r>
              <w:rPr>
                <w:sz w:val="24"/>
              </w:rPr>
              <w:t xml:space="preserve">No se localizaron ni se exhibieron durante el proceso de la auditoría, las acciones  o medidas ejercidas por la administración municipal para recuperar el importe  </w:t>
            </w:r>
            <w:r>
              <w:rPr>
                <w:spacing w:val="53"/>
                <w:sz w:val="24"/>
              </w:rPr>
              <w:t xml:space="preserve"> </w:t>
            </w:r>
            <w:r>
              <w:rPr>
                <w:sz w:val="24"/>
              </w:rPr>
              <w:t>por</w:t>
            </w:r>
          </w:p>
          <w:p w:rsidR="001E21B3" w:rsidRDefault="0090667D">
            <w:pPr>
              <w:pStyle w:val="TableParagraph"/>
              <w:spacing w:before="1" w:line="249" w:lineRule="auto"/>
              <w:ind w:left="781" w:right="-4"/>
              <w:jc w:val="both"/>
              <w:rPr>
                <w:sz w:val="24"/>
              </w:rPr>
            </w:pPr>
            <w:r>
              <w:rPr>
                <w:sz w:val="24"/>
              </w:rPr>
              <w:t>$400 miles de pesos que se registraron en deudores diversos, incumplimiento lo establec</w:t>
            </w:r>
            <w:r>
              <w:rPr>
                <w:sz w:val="24"/>
              </w:rPr>
              <w:t>ido</w:t>
            </w:r>
            <w:r>
              <w:rPr>
                <w:spacing w:val="-7"/>
                <w:sz w:val="24"/>
              </w:rPr>
              <w:t xml:space="preserve"> </w:t>
            </w:r>
            <w:r>
              <w:rPr>
                <w:sz w:val="24"/>
              </w:rPr>
              <w:t>en</w:t>
            </w:r>
            <w:r>
              <w:rPr>
                <w:spacing w:val="-7"/>
                <w:sz w:val="24"/>
              </w:rPr>
              <w:t xml:space="preserve"> </w:t>
            </w:r>
            <w:r>
              <w:rPr>
                <w:sz w:val="24"/>
              </w:rPr>
              <w:t>el</w:t>
            </w:r>
            <w:r>
              <w:rPr>
                <w:spacing w:val="-7"/>
                <w:sz w:val="24"/>
              </w:rPr>
              <w:t xml:space="preserve"> </w:t>
            </w:r>
            <w:r>
              <w:rPr>
                <w:sz w:val="24"/>
              </w:rPr>
              <w:t>artículo</w:t>
            </w:r>
            <w:r>
              <w:rPr>
                <w:spacing w:val="-7"/>
                <w:sz w:val="24"/>
              </w:rPr>
              <w:t xml:space="preserve"> </w:t>
            </w:r>
            <w:r>
              <w:rPr>
                <w:sz w:val="24"/>
              </w:rPr>
              <w:t>100,</w:t>
            </w:r>
            <w:r>
              <w:rPr>
                <w:spacing w:val="-7"/>
                <w:sz w:val="24"/>
              </w:rPr>
              <w:t xml:space="preserve"> </w:t>
            </w:r>
            <w:r>
              <w:rPr>
                <w:sz w:val="24"/>
              </w:rPr>
              <w:t>fracciones</w:t>
            </w:r>
            <w:r>
              <w:rPr>
                <w:spacing w:val="-7"/>
                <w:sz w:val="24"/>
              </w:rPr>
              <w:t xml:space="preserve"> </w:t>
            </w:r>
            <w:r>
              <w:rPr>
                <w:sz w:val="24"/>
              </w:rPr>
              <w:t>IV</w:t>
            </w:r>
            <w:r>
              <w:rPr>
                <w:spacing w:val="-7"/>
                <w:sz w:val="24"/>
              </w:rPr>
              <w:t xml:space="preserve"> </w:t>
            </w:r>
            <w:r>
              <w:rPr>
                <w:sz w:val="24"/>
              </w:rPr>
              <w:t>y</w:t>
            </w:r>
            <w:r>
              <w:rPr>
                <w:spacing w:val="-7"/>
                <w:sz w:val="24"/>
              </w:rPr>
              <w:t xml:space="preserve"> </w:t>
            </w:r>
            <w:r>
              <w:rPr>
                <w:sz w:val="24"/>
              </w:rPr>
              <w:t>X</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Ley</w:t>
            </w:r>
            <w:r>
              <w:rPr>
                <w:spacing w:val="-7"/>
                <w:sz w:val="24"/>
              </w:rPr>
              <w:t xml:space="preserve"> </w:t>
            </w:r>
            <w:r>
              <w:rPr>
                <w:sz w:val="24"/>
              </w:rPr>
              <w:t>de</w:t>
            </w:r>
            <w:r>
              <w:rPr>
                <w:spacing w:val="-7"/>
                <w:sz w:val="24"/>
              </w:rPr>
              <w:t xml:space="preserve"> </w:t>
            </w:r>
            <w:r>
              <w:rPr>
                <w:sz w:val="24"/>
              </w:rPr>
              <w:t>Gobierno</w:t>
            </w:r>
            <w:r>
              <w:rPr>
                <w:spacing w:val="-7"/>
                <w:sz w:val="24"/>
              </w:rPr>
              <w:t xml:space="preserve"> </w:t>
            </w:r>
            <w:r>
              <w:rPr>
                <w:sz w:val="24"/>
              </w:rPr>
              <w:t>Municipal</w:t>
            </w:r>
            <w:r>
              <w:rPr>
                <w:spacing w:val="-7"/>
                <w:sz w:val="24"/>
              </w:rPr>
              <w:t xml:space="preserve"> </w:t>
            </w:r>
            <w:r>
              <w:rPr>
                <w:sz w:val="24"/>
              </w:rPr>
              <w:t>del Estado de Nuevo León.</w:t>
            </w:r>
          </w:p>
          <w:p w:rsidR="001E21B3" w:rsidRDefault="0090667D">
            <w:pPr>
              <w:pStyle w:val="TableParagraph"/>
              <w:numPr>
                <w:ilvl w:val="0"/>
                <w:numId w:val="38"/>
              </w:numPr>
              <w:tabs>
                <w:tab w:val="left" w:pos="782"/>
              </w:tabs>
              <w:spacing w:before="171" w:line="249" w:lineRule="auto"/>
              <w:ind w:right="-5" w:hanging="480"/>
              <w:jc w:val="both"/>
              <w:rPr>
                <w:sz w:val="24"/>
              </w:rPr>
            </w:pPr>
            <w:r>
              <w:rPr>
                <w:sz w:val="24"/>
              </w:rPr>
              <w:t>No</w:t>
            </w:r>
            <w:r>
              <w:rPr>
                <w:spacing w:val="-12"/>
                <w:sz w:val="24"/>
              </w:rPr>
              <w:t xml:space="preserve"> </w:t>
            </w:r>
            <w:r>
              <w:rPr>
                <w:sz w:val="24"/>
              </w:rPr>
              <w:t>se</w:t>
            </w:r>
            <w:r>
              <w:rPr>
                <w:spacing w:val="-12"/>
                <w:sz w:val="24"/>
              </w:rPr>
              <w:t xml:space="preserve"> </w:t>
            </w:r>
            <w:r>
              <w:rPr>
                <w:sz w:val="24"/>
              </w:rPr>
              <w:t>localizó</w:t>
            </w:r>
            <w:r>
              <w:rPr>
                <w:spacing w:val="-12"/>
                <w:sz w:val="24"/>
              </w:rPr>
              <w:t xml:space="preserve"> </w:t>
            </w:r>
            <w:r>
              <w:rPr>
                <w:sz w:val="24"/>
              </w:rPr>
              <w:t>ni</w:t>
            </w:r>
            <w:r>
              <w:rPr>
                <w:spacing w:val="-12"/>
                <w:sz w:val="24"/>
              </w:rPr>
              <w:t xml:space="preserve"> </w:t>
            </w:r>
            <w:r>
              <w:rPr>
                <w:sz w:val="24"/>
              </w:rPr>
              <w:t>exhibió</w:t>
            </w:r>
            <w:r>
              <w:rPr>
                <w:spacing w:val="-12"/>
                <w:sz w:val="24"/>
              </w:rPr>
              <w:t xml:space="preserve"> </w:t>
            </w:r>
            <w:r>
              <w:rPr>
                <w:sz w:val="24"/>
              </w:rPr>
              <w:t>durante</w:t>
            </w:r>
            <w:r>
              <w:rPr>
                <w:spacing w:val="-12"/>
                <w:sz w:val="24"/>
              </w:rPr>
              <w:t xml:space="preserve"> </w:t>
            </w:r>
            <w:r>
              <w:rPr>
                <w:sz w:val="24"/>
              </w:rPr>
              <w:t>el</w:t>
            </w:r>
            <w:r>
              <w:rPr>
                <w:spacing w:val="-12"/>
                <w:sz w:val="24"/>
              </w:rPr>
              <w:t xml:space="preserve"> </w:t>
            </w:r>
            <w:r>
              <w:rPr>
                <w:sz w:val="24"/>
              </w:rPr>
              <w:t>proceso</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auditoría</w:t>
            </w:r>
            <w:r>
              <w:rPr>
                <w:spacing w:val="-12"/>
                <w:sz w:val="24"/>
              </w:rPr>
              <w:t xml:space="preserve"> </w:t>
            </w:r>
            <w:r>
              <w:rPr>
                <w:sz w:val="24"/>
              </w:rPr>
              <w:t>la</w:t>
            </w:r>
            <w:r>
              <w:rPr>
                <w:spacing w:val="-12"/>
                <w:sz w:val="24"/>
              </w:rPr>
              <w:t xml:space="preserve"> </w:t>
            </w:r>
            <w:r>
              <w:rPr>
                <w:sz w:val="24"/>
              </w:rPr>
              <w:t>documentación</w:t>
            </w:r>
            <w:r>
              <w:rPr>
                <w:spacing w:val="-12"/>
                <w:sz w:val="24"/>
              </w:rPr>
              <w:t xml:space="preserve"> </w:t>
            </w:r>
            <w:r>
              <w:rPr>
                <w:sz w:val="24"/>
              </w:rPr>
              <w:t>emitida por parte de las emisoras de radio que demuestre la difusión de 350 sp</w:t>
            </w:r>
            <w:r>
              <w:rPr>
                <w:sz w:val="24"/>
              </w:rPr>
              <w:t>ots, que detalle fechas y horarios de transmisión, con un valor de $773 miles de pesos.</w:t>
            </w:r>
          </w:p>
          <w:p w:rsidR="001E21B3" w:rsidRDefault="0090667D">
            <w:pPr>
              <w:pStyle w:val="TableParagraph"/>
              <w:numPr>
                <w:ilvl w:val="0"/>
                <w:numId w:val="38"/>
              </w:numPr>
              <w:tabs>
                <w:tab w:val="left" w:pos="782"/>
              </w:tabs>
              <w:spacing w:before="171" w:line="249" w:lineRule="auto"/>
              <w:ind w:right="-4" w:hanging="480"/>
              <w:jc w:val="both"/>
              <w:rPr>
                <w:sz w:val="24"/>
              </w:rPr>
            </w:pPr>
            <w:r>
              <w:rPr>
                <w:sz w:val="24"/>
              </w:rPr>
              <w:t>No se localizó ni exhibió durante el proceso de la auditoría la documentación que demuestre la entrega-recepción de 3,000 refrescos y 3,000 envases de agua con valor de</w:t>
            </w:r>
            <w:r>
              <w:rPr>
                <w:sz w:val="24"/>
              </w:rPr>
              <w:t xml:space="preserve"> $77 miles de pesos, así como la que evidencie el uso que se les dio.</w:t>
            </w:r>
          </w:p>
          <w:p w:rsidR="001E21B3" w:rsidRDefault="0090667D">
            <w:pPr>
              <w:pStyle w:val="TableParagraph"/>
              <w:numPr>
                <w:ilvl w:val="0"/>
                <w:numId w:val="38"/>
              </w:numPr>
              <w:tabs>
                <w:tab w:val="left" w:pos="782"/>
              </w:tabs>
              <w:spacing w:before="171" w:line="249" w:lineRule="auto"/>
              <w:ind w:right="-5" w:hanging="480"/>
              <w:jc w:val="both"/>
              <w:rPr>
                <w:sz w:val="24"/>
              </w:rPr>
            </w:pPr>
            <w:r>
              <w:rPr>
                <w:sz w:val="24"/>
              </w:rPr>
              <w:t>Adicional</w:t>
            </w:r>
            <w:r>
              <w:rPr>
                <w:spacing w:val="-22"/>
                <w:sz w:val="24"/>
              </w:rPr>
              <w:t xml:space="preserve"> </w:t>
            </w:r>
            <w:r>
              <w:rPr>
                <w:sz w:val="24"/>
              </w:rPr>
              <w:t>a</w:t>
            </w:r>
            <w:r>
              <w:rPr>
                <w:spacing w:val="-22"/>
                <w:sz w:val="24"/>
              </w:rPr>
              <w:t xml:space="preserve"> </w:t>
            </w:r>
            <w:r>
              <w:rPr>
                <w:sz w:val="24"/>
              </w:rPr>
              <w:t>lo</w:t>
            </w:r>
            <w:r>
              <w:rPr>
                <w:spacing w:val="-22"/>
                <w:sz w:val="24"/>
              </w:rPr>
              <w:t xml:space="preserve"> </w:t>
            </w:r>
            <w:r>
              <w:rPr>
                <w:sz w:val="24"/>
              </w:rPr>
              <w:t>anterior,</w:t>
            </w:r>
            <w:r>
              <w:rPr>
                <w:spacing w:val="-22"/>
                <w:sz w:val="24"/>
              </w:rPr>
              <w:t xml:space="preserve"> </w:t>
            </w:r>
            <w:r>
              <w:rPr>
                <w:sz w:val="24"/>
              </w:rPr>
              <w:t>la</w:t>
            </w:r>
            <w:r>
              <w:rPr>
                <w:spacing w:val="-22"/>
                <w:sz w:val="24"/>
              </w:rPr>
              <w:t xml:space="preserve"> </w:t>
            </w:r>
            <w:r>
              <w:rPr>
                <w:sz w:val="24"/>
              </w:rPr>
              <w:t>empresa</w:t>
            </w:r>
            <w:r>
              <w:rPr>
                <w:spacing w:val="-22"/>
                <w:sz w:val="24"/>
              </w:rPr>
              <w:t xml:space="preserve"> </w:t>
            </w:r>
            <w:r>
              <w:rPr>
                <w:sz w:val="24"/>
              </w:rPr>
              <w:t>obtendría</w:t>
            </w:r>
            <w:r>
              <w:rPr>
                <w:spacing w:val="-22"/>
                <w:sz w:val="24"/>
              </w:rPr>
              <w:t xml:space="preserve"> </w:t>
            </w:r>
            <w:r>
              <w:rPr>
                <w:sz w:val="24"/>
              </w:rPr>
              <w:t>como</w:t>
            </w:r>
            <w:r>
              <w:rPr>
                <w:spacing w:val="-22"/>
                <w:sz w:val="24"/>
              </w:rPr>
              <w:t xml:space="preserve"> </w:t>
            </w:r>
            <w:r>
              <w:rPr>
                <w:sz w:val="24"/>
              </w:rPr>
              <w:t>beneficio</w:t>
            </w:r>
            <w:r>
              <w:rPr>
                <w:spacing w:val="-22"/>
                <w:sz w:val="24"/>
              </w:rPr>
              <w:t xml:space="preserve"> </w:t>
            </w:r>
            <w:r>
              <w:rPr>
                <w:sz w:val="24"/>
              </w:rPr>
              <w:t>espacios</w:t>
            </w:r>
            <w:r>
              <w:rPr>
                <w:spacing w:val="-22"/>
                <w:sz w:val="24"/>
              </w:rPr>
              <w:t xml:space="preserve"> </w:t>
            </w:r>
            <w:r>
              <w:rPr>
                <w:sz w:val="24"/>
              </w:rPr>
              <w:t>en</w:t>
            </w:r>
            <w:r>
              <w:rPr>
                <w:spacing w:val="-22"/>
                <w:sz w:val="24"/>
              </w:rPr>
              <w:t xml:space="preserve"> </w:t>
            </w:r>
            <w:r>
              <w:rPr>
                <w:sz w:val="24"/>
              </w:rPr>
              <w:t>el</w:t>
            </w:r>
            <w:r>
              <w:rPr>
                <w:spacing w:val="-22"/>
                <w:sz w:val="24"/>
              </w:rPr>
              <w:t xml:space="preserve"> </w:t>
            </w:r>
            <w:r>
              <w:rPr>
                <w:sz w:val="24"/>
              </w:rPr>
              <w:t>Programa San Pedro de Pinta de octubre 2018 a febrero de 2019, observado que en los registros contables al 31 de diciembre de 2018 no se identificó el subsidio por este concepto</w:t>
            </w:r>
            <w:r>
              <w:rPr>
                <w:spacing w:val="-11"/>
                <w:sz w:val="24"/>
              </w:rPr>
              <w:t xml:space="preserve"> </w:t>
            </w:r>
            <w:r>
              <w:rPr>
                <w:sz w:val="24"/>
              </w:rPr>
              <w:t>de</w:t>
            </w:r>
            <w:r>
              <w:rPr>
                <w:spacing w:val="-11"/>
                <w:sz w:val="24"/>
              </w:rPr>
              <w:t xml:space="preserve"> </w:t>
            </w:r>
            <w:r>
              <w:rPr>
                <w:sz w:val="24"/>
              </w:rPr>
              <w:t>los</w:t>
            </w:r>
            <w:r>
              <w:rPr>
                <w:spacing w:val="-11"/>
                <w:sz w:val="24"/>
              </w:rPr>
              <w:t xml:space="preserve"> </w:t>
            </w:r>
            <w:r>
              <w:rPr>
                <w:sz w:val="24"/>
              </w:rPr>
              <w:t>meses</w:t>
            </w:r>
            <w:r>
              <w:rPr>
                <w:spacing w:val="-11"/>
                <w:sz w:val="24"/>
              </w:rPr>
              <w:t xml:space="preserve"> </w:t>
            </w:r>
            <w:r>
              <w:rPr>
                <w:sz w:val="24"/>
              </w:rPr>
              <w:t>del</w:t>
            </w:r>
            <w:r>
              <w:rPr>
                <w:spacing w:val="-11"/>
                <w:sz w:val="24"/>
              </w:rPr>
              <w:t xml:space="preserve"> </w:t>
            </w:r>
            <w:r>
              <w:rPr>
                <w:sz w:val="24"/>
              </w:rPr>
              <w:t>ejercicio</w:t>
            </w:r>
            <w:r>
              <w:rPr>
                <w:spacing w:val="-11"/>
                <w:sz w:val="24"/>
              </w:rPr>
              <w:t xml:space="preserve"> </w:t>
            </w:r>
            <w:r>
              <w:rPr>
                <w:sz w:val="24"/>
              </w:rPr>
              <w:t>antes</w:t>
            </w:r>
            <w:r>
              <w:rPr>
                <w:spacing w:val="-11"/>
                <w:sz w:val="24"/>
              </w:rPr>
              <w:t xml:space="preserve"> </w:t>
            </w:r>
            <w:r>
              <w:rPr>
                <w:sz w:val="24"/>
              </w:rPr>
              <w:t>citado,</w:t>
            </w:r>
            <w:r>
              <w:rPr>
                <w:spacing w:val="-11"/>
                <w:sz w:val="24"/>
              </w:rPr>
              <w:t xml:space="preserve"> </w:t>
            </w:r>
            <w:r>
              <w:rPr>
                <w:sz w:val="24"/>
              </w:rPr>
              <w:t>equivalentes</w:t>
            </w:r>
            <w:r>
              <w:rPr>
                <w:spacing w:val="-11"/>
                <w:sz w:val="24"/>
              </w:rPr>
              <w:t xml:space="preserve"> </w:t>
            </w:r>
            <w:r>
              <w:rPr>
                <w:sz w:val="24"/>
              </w:rPr>
              <w:t>a</w:t>
            </w:r>
            <w:r>
              <w:rPr>
                <w:spacing w:val="-11"/>
                <w:sz w:val="24"/>
              </w:rPr>
              <w:t xml:space="preserve"> </w:t>
            </w:r>
            <w:r>
              <w:rPr>
                <w:sz w:val="24"/>
              </w:rPr>
              <w:t>la</w:t>
            </w:r>
            <w:r>
              <w:rPr>
                <w:spacing w:val="-11"/>
                <w:sz w:val="24"/>
              </w:rPr>
              <w:t xml:space="preserve"> </w:t>
            </w:r>
            <w:r>
              <w:rPr>
                <w:sz w:val="24"/>
              </w:rPr>
              <w:t>cantidad</w:t>
            </w:r>
            <w:r>
              <w:rPr>
                <w:spacing w:val="-11"/>
                <w:sz w:val="24"/>
              </w:rPr>
              <w:t xml:space="preserve"> </w:t>
            </w:r>
            <w:r>
              <w:rPr>
                <w:sz w:val="24"/>
              </w:rPr>
              <w:t>de</w:t>
            </w:r>
            <w:r>
              <w:rPr>
                <w:spacing w:val="-11"/>
                <w:sz w:val="24"/>
              </w:rPr>
              <w:t xml:space="preserve"> </w:t>
            </w:r>
            <w:r>
              <w:rPr>
                <w:sz w:val="24"/>
              </w:rPr>
              <w:t>$135 mi</w:t>
            </w:r>
            <w:r>
              <w:rPr>
                <w:sz w:val="24"/>
              </w:rPr>
              <w:t>les de pesos, considerando que de acuerdo a las Cuotas y Tarifas aplicables al ejercicio Fiscal 2018 publicadas en el Periódico Oficial del Estado en fecha 20 de diciembre</w:t>
            </w:r>
            <w:r>
              <w:rPr>
                <w:spacing w:val="-5"/>
                <w:sz w:val="24"/>
              </w:rPr>
              <w:t xml:space="preserve"> </w:t>
            </w:r>
            <w:r>
              <w:rPr>
                <w:sz w:val="24"/>
              </w:rPr>
              <w:t>de</w:t>
            </w:r>
            <w:r>
              <w:rPr>
                <w:spacing w:val="-5"/>
                <w:sz w:val="24"/>
              </w:rPr>
              <w:t xml:space="preserve"> </w:t>
            </w:r>
            <w:r>
              <w:rPr>
                <w:sz w:val="24"/>
              </w:rPr>
              <w:t>2017,</w:t>
            </w:r>
            <w:r>
              <w:rPr>
                <w:spacing w:val="-5"/>
                <w:sz w:val="24"/>
              </w:rPr>
              <w:t xml:space="preserve"> </w:t>
            </w:r>
            <w:r>
              <w:rPr>
                <w:sz w:val="24"/>
              </w:rPr>
              <w:t>el</w:t>
            </w:r>
            <w:r>
              <w:rPr>
                <w:spacing w:val="-5"/>
                <w:sz w:val="24"/>
              </w:rPr>
              <w:t xml:space="preserve"> </w:t>
            </w:r>
            <w:r>
              <w:rPr>
                <w:sz w:val="24"/>
              </w:rPr>
              <w:t>paquete</w:t>
            </w:r>
            <w:r>
              <w:rPr>
                <w:spacing w:val="-5"/>
                <w:sz w:val="24"/>
              </w:rPr>
              <w:t xml:space="preserve"> </w:t>
            </w:r>
            <w:r>
              <w:rPr>
                <w:sz w:val="24"/>
              </w:rPr>
              <w:t>mensual</w:t>
            </w:r>
            <w:r>
              <w:rPr>
                <w:spacing w:val="-5"/>
                <w:sz w:val="24"/>
              </w:rPr>
              <w:t xml:space="preserve"> </w:t>
            </w:r>
            <w:r>
              <w:rPr>
                <w:sz w:val="24"/>
              </w:rPr>
              <w:t>por</w:t>
            </w:r>
            <w:r>
              <w:rPr>
                <w:spacing w:val="-5"/>
                <w:sz w:val="24"/>
              </w:rPr>
              <w:t xml:space="preserve"> </w:t>
            </w:r>
            <w:r>
              <w:rPr>
                <w:sz w:val="24"/>
              </w:rPr>
              <w:t>participar</w:t>
            </w:r>
            <w:r>
              <w:rPr>
                <w:spacing w:val="-5"/>
                <w:sz w:val="24"/>
              </w:rPr>
              <w:t xml:space="preserve"> </w:t>
            </w:r>
            <w:r>
              <w:rPr>
                <w:sz w:val="24"/>
              </w:rPr>
              <w:t>en</w:t>
            </w:r>
            <w:r>
              <w:rPr>
                <w:spacing w:val="-5"/>
                <w:sz w:val="24"/>
              </w:rPr>
              <w:t xml:space="preserve"> </w:t>
            </w:r>
            <w:r>
              <w:rPr>
                <w:sz w:val="24"/>
              </w:rPr>
              <w:t>el</w:t>
            </w:r>
            <w:r>
              <w:rPr>
                <w:spacing w:val="-5"/>
                <w:sz w:val="24"/>
              </w:rPr>
              <w:t xml:space="preserve"> </w:t>
            </w:r>
            <w:r>
              <w:rPr>
                <w:sz w:val="24"/>
              </w:rPr>
              <w:t>programa</w:t>
            </w:r>
            <w:r>
              <w:rPr>
                <w:spacing w:val="-5"/>
                <w:sz w:val="24"/>
              </w:rPr>
              <w:t xml:space="preserve"> </w:t>
            </w:r>
            <w:r>
              <w:rPr>
                <w:sz w:val="24"/>
              </w:rPr>
              <w:t>antes</w:t>
            </w:r>
            <w:r>
              <w:rPr>
                <w:spacing w:val="-5"/>
                <w:sz w:val="24"/>
              </w:rPr>
              <w:t xml:space="preserve"> </w:t>
            </w:r>
            <w:r>
              <w:rPr>
                <w:sz w:val="24"/>
              </w:rPr>
              <w:t>descrito se cobraría</w:t>
            </w:r>
            <w:r>
              <w:rPr>
                <w:sz w:val="24"/>
              </w:rPr>
              <w:t xml:space="preserve"> a $45 miles de pesos, incumpliendo lo señalado en el artículo Sexto Regla 3 de la Ley de Ingresos del Estado de Nuevo León.</w:t>
            </w:r>
          </w:p>
          <w:p w:rsidR="001E21B3" w:rsidRDefault="0090667D">
            <w:pPr>
              <w:pStyle w:val="TableParagraph"/>
              <w:numPr>
                <w:ilvl w:val="0"/>
                <w:numId w:val="38"/>
              </w:numPr>
              <w:tabs>
                <w:tab w:val="left" w:pos="782"/>
              </w:tabs>
              <w:spacing w:before="171" w:line="249" w:lineRule="auto"/>
              <w:ind w:right="-5" w:hanging="480"/>
              <w:jc w:val="both"/>
              <w:rPr>
                <w:sz w:val="24"/>
              </w:rPr>
            </w:pPr>
            <w:r>
              <w:rPr>
                <w:sz w:val="24"/>
              </w:rPr>
              <w:t>Además, se observó que no se localizó ni exhibió durante el proceso de la revisión información que demuestre que los beneficios obt</w:t>
            </w:r>
            <w:r>
              <w:rPr>
                <w:sz w:val="24"/>
              </w:rPr>
              <w:t>enidos por la empresa señalados en la cláusula quinta de dicho dictamen, son equiparables a los que la empresa entregó</w:t>
            </w:r>
            <w:r>
              <w:rPr>
                <w:spacing w:val="-16"/>
                <w:sz w:val="24"/>
              </w:rPr>
              <w:t xml:space="preserve"> </w:t>
            </w:r>
            <w:r>
              <w:rPr>
                <w:sz w:val="24"/>
              </w:rPr>
              <w:t>a</w:t>
            </w:r>
            <w:r>
              <w:rPr>
                <w:spacing w:val="-16"/>
                <w:sz w:val="24"/>
              </w:rPr>
              <w:t xml:space="preserve"> </w:t>
            </w:r>
            <w:r>
              <w:rPr>
                <w:sz w:val="24"/>
              </w:rPr>
              <w:t>favor</w:t>
            </w:r>
            <w:r>
              <w:rPr>
                <w:spacing w:val="-16"/>
                <w:sz w:val="24"/>
              </w:rPr>
              <w:t xml:space="preserve"> </w:t>
            </w:r>
            <w:r>
              <w:rPr>
                <w:sz w:val="24"/>
              </w:rPr>
              <w:t>del</w:t>
            </w:r>
            <w:r>
              <w:rPr>
                <w:spacing w:val="-16"/>
                <w:sz w:val="24"/>
              </w:rPr>
              <w:t xml:space="preserve"> </w:t>
            </w:r>
            <w:r>
              <w:rPr>
                <w:sz w:val="24"/>
              </w:rPr>
              <w:t>Municipio</w:t>
            </w:r>
            <w:r>
              <w:rPr>
                <w:spacing w:val="-16"/>
                <w:sz w:val="24"/>
              </w:rPr>
              <w:t xml:space="preserve"> </w:t>
            </w:r>
            <w:r>
              <w:rPr>
                <w:sz w:val="24"/>
              </w:rPr>
              <w:t>indicados</w:t>
            </w:r>
            <w:r>
              <w:rPr>
                <w:spacing w:val="-16"/>
                <w:sz w:val="24"/>
              </w:rPr>
              <w:t xml:space="preserve"> </w:t>
            </w:r>
            <w:r>
              <w:rPr>
                <w:sz w:val="24"/>
              </w:rPr>
              <w:t>en</w:t>
            </w:r>
            <w:r>
              <w:rPr>
                <w:spacing w:val="-16"/>
                <w:sz w:val="24"/>
              </w:rPr>
              <w:t xml:space="preserve"> </w:t>
            </w:r>
            <w:r>
              <w:rPr>
                <w:sz w:val="24"/>
              </w:rPr>
              <w:t>la</w:t>
            </w:r>
            <w:r>
              <w:rPr>
                <w:spacing w:val="-16"/>
                <w:sz w:val="24"/>
              </w:rPr>
              <w:t xml:space="preserve"> </w:t>
            </w:r>
            <w:r>
              <w:rPr>
                <w:sz w:val="24"/>
              </w:rPr>
              <w:t>cláusula</w:t>
            </w:r>
            <w:r>
              <w:rPr>
                <w:spacing w:val="-16"/>
                <w:sz w:val="24"/>
              </w:rPr>
              <w:t xml:space="preserve"> </w:t>
            </w:r>
            <w:r>
              <w:rPr>
                <w:sz w:val="24"/>
              </w:rPr>
              <w:t>sexta</w:t>
            </w:r>
            <w:r>
              <w:rPr>
                <w:spacing w:val="-16"/>
                <w:sz w:val="24"/>
              </w:rPr>
              <w:t xml:space="preserve"> </w:t>
            </w:r>
            <w:r>
              <w:rPr>
                <w:sz w:val="24"/>
              </w:rPr>
              <w:t>del</w:t>
            </w:r>
            <w:r>
              <w:rPr>
                <w:spacing w:val="-16"/>
                <w:sz w:val="24"/>
              </w:rPr>
              <w:t xml:space="preserve"> </w:t>
            </w:r>
            <w:r>
              <w:rPr>
                <w:sz w:val="24"/>
              </w:rPr>
              <w:t>multicitado</w:t>
            </w:r>
            <w:r>
              <w:rPr>
                <w:spacing w:val="-16"/>
                <w:sz w:val="24"/>
              </w:rPr>
              <w:t xml:space="preserve"> </w:t>
            </w:r>
            <w:r>
              <w:rPr>
                <w:sz w:val="24"/>
              </w:rPr>
              <w:t>dictamen.</w:t>
            </w:r>
          </w:p>
          <w:p w:rsidR="001E21B3" w:rsidRDefault="001E21B3">
            <w:pPr>
              <w:pStyle w:val="TableParagraph"/>
              <w:spacing w:before="7"/>
              <w:rPr>
                <w:rFonts w:ascii="Times New Roman"/>
                <w:sz w:val="29"/>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749"/>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Pr>
                <w:b/>
                <w:sz w:val="24"/>
              </w:rPr>
            </w:pPr>
            <w:r>
              <w:rPr>
                <w:b/>
                <w:sz w:val="24"/>
              </w:rPr>
              <w:t>Del Ente Público</w:t>
            </w:r>
          </w:p>
        </w:tc>
      </w:tr>
    </w:tbl>
    <w:p w:rsidR="001E21B3" w:rsidRDefault="001E21B3">
      <w:pPr>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5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815"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16" name="Picture 7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7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Line 721"/>
                        <wps:cNvCnPr>
                          <a:cxnSpLocks noChangeShapeType="1"/>
                        </wps:cNvCnPr>
                        <wps:spPr bwMode="auto">
                          <a:xfrm>
                            <a:off x="850" y="2551"/>
                            <a:ext cx="0" cy="115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20" name="Line 720"/>
                        <wps:cNvCnPr>
                          <a:cxnSpLocks noChangeShapeType="1"/>
                        </wps:cNvCnPr>
                        <wps:spPr bwMode="auto">
                          <a:xfrm>
                            <a:off x="1760" y="2551"/>
                            <a:ext cx="0" cy="115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21" name="Line 719"/>
                        <wps:cNvCnPr>
                          <a:cxnSpLocks noChangeShapeType="1"/>
                        </wps:cNvCnPr>
                        <wps:spPr bwMode="auto">
                          <a:xfrm>
                            <a:off x="853" y="2551"/>
                            <a:ext cx="0" cy="115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22" name="Line 718"/>
                        <wps:cNvCnPr>
                          <a:cxnSpLocks noChangeShapeType="1"/>
                        </wps:cNvCnPr>
                        <wps:spPr bwMode="auto">
                          <a:xfrm>
                            <a:off x="1760" y="2551"/>
                            <a:ext cx="0" cy="115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2F9B71" id="Group 717" o:spid="_x0000_s1026" style="position:absolute;margin-left:0;margin-top:32.85pt;width:569.5pt;height:682.65pt;z-index:-6539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BSL0ziQCAAAkAgAABQAAABkcnMvbWVkaWEvaW1hZ2UzLnBuZ4lQTkcNChoKAAAADUlIRFIAAADQ&#10;AAADEggGAAAAG2xKVgAAAAZiS0dEAP8A/wD/oL2nkwAAAAlwSFlzAAAOxAAADsQBlSsOGwAACDBJ&#10;REFUeJzt08ENwCAQwLDS/Xc+diAPhGRPkE/WzMwHHPlvB8DL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NvGQCiDF/8PXAAAAAElF&#10;TkSuQmCCUEsDBAoAAAAAAAAAIQAPO5i6xwwAAMcMAAAUAAAAZHJzL21lZGlhL2ltYWdlMi5wbmeJ&#10;UE5HDQoaCgAAAA1JSERSAAAB7wAAAxIIBgAAAEMaTCMAAAAGYktHRAD/AP8A/6C9p5MAAAAJcEhZ&#10;cwAADsQAAA7EAZUrDhsAAAxnSURBVHic7dVBDQAgEMAwwL/nQwMvsqRVsN/2zMwCADLO7wAA4I1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DM&#10;BTKCCiCPVIpwAAAAAElFTkSuQmCCUEsDBAoAAAAAAAAAIQBovIWB6xEAAOsRAAAUAAAAZHJzL21l&#10;ZGlhL2ltYWdlMS5wbmeJUE5HDQoaCgAAAA1JSERSAAAEQQAAAz4IAgAAAHrQiBkAAAAGYktHRAD/&#10;AP8A/6C9p5MAAAAJcEhZcwAADsQAAA7EAZUrDhsAABGLSURBVHic7ddBDQAgEMAwwL/nQwMvsqRV&#10;sO/2zCwAAICI8zsAAADgg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">
                <v:shape id="Picture 72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">
                  <v:imagedata r:id="rId23" o:title=""/>
                </v:shape>
                <v:shape id="Picture 72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">
                  <v:imagedata r:id="rId24" o:title=""/>
                </v:shape>
                <v:shape id="Picture 72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">
                  <v:imagedata r:id="rId25" o:title=""/>
                </v:shape>
                <v:line id="Line 721" o:spid="_x0000_s1030" style="position:absolute;visibility:visible;mso-wrap-style:square" from="850,2551" to="850,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" strokecolor="white" strokeweight=".09983mm"/>
                <v:line id="Line 720" o:spid="_x0000_s1031" style="position:absolute;visibility:visible;mso-wrap-style:square" from="1760,2551" to="1760,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" strokecolor="white" strokeweight=".09983mm"/>
                <v:line id="Line 719" o:spid="_x0000_s1032" style="position:absolute;visibility:visible;mso-wrap-style:square" from="853,2551" to="853,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" strokecolor="white" strokeweight=".09983mm"/>
                <v:line id="Line 718" o:spid="_x0000_s1033" style="position:absolute;visibility:visible;mso-wrap-style:square" from="1760,2551" to="1760,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249" w:lineRule="auto"/>
        <w:ind w:left="1623" w:right="107"/>
      </w:pPr>
      <w:r>
        <w:t>"No</w:t>
      </w:r>
      <w:r>
        <w:rPr>
          <w:spacing w:val="-13"/>
        </w:rPr>
        <w:t xml:space="preserve"> </w:t>
      </w:r>
      <w:r>
        <w:t>se</w:t>
      </w:r>
      <w:r>
        <w:rPr>
          <w:spacing w:val="-13"/>
        </w:rPr>
        <w:t xml:space="preserve"> </w:t>
      </w:r>
      <w:r>
        <w:t>localizó</w:t>
      </w:r>
      <w:r>
        <w:rPr>
          <w:spacing w:val="-13"/>
        </w:rPr>
        <w:t xml:space="preserve"> </w:t>
      </w:r>
      <w:r>
        <w:t>un</w:t>
      </w:r>
      <w:r>
        <w:rPr>
          <w:spacing w:val="-13"/>
        </w:rPr>
        <w:t xml:space="preserve"> </w:t>
      </w:r>
      <w:r>
        <w:t>convenio,</w:t>
      </w:r>
      <w:r>
        <w:rPr>
          <w:spacing w:val="-13"/>
        </w:rPr>
        <w:t xml:space="preserve"> </w:t>
      </w:r>
      <w:r>
        <w:t>solo</w:t>
      </w:r>
      <w:r>
        <w:rPr>
          <w:spacing w:val="-13"/>
        </w:rPr>
        <w:t xml:space="preserve"> </w:t>
      </w:r>
      <w:r>
        <w:t>se</w:t>
      </w:r>
      <w:r>
        <w:rPr>
          <w:spacing w:val="-13"/>
        </w:rPr>
        <w:t xml:space="preserve"> </w:t>
      </w:r>
      <w:r>
        <w:t>cuenta</w:t>
      </w:r>
      <w:r>
        <w:rPr>
          <w:spacing w:val="-13"/>
        </w:rPr>
        <w:t xml:space="preserve"> </w:t>
      </w:r>
      <w:r>
        <w:t>con</w:t>
      </w:r>
      <w:r>
        <w:rPr>
          <w:spacing w:val="-13"/>
        </w:rPr>
        <w:t xml:space="preserve"> </w:t>
      </w:r>
      <w:r>
        <w:t>acuerdo</w:t>
      </w:r>
      <w:r>
        <w:rPr>
          <w:spacing w:val="-13"/>
        </w:rPr>
        <w:t xml:space="preserve"> </w:t>
      </w:r>
      <w:r>
        <w:t>número</w:t>
      </w:r>
      <w:r>
        <w:rPr>
          <w:spacing w:val="-13"/>
        </w:rPr>
        <w:t xml:space="preserve"> </w:t>
      </w:r>
      <w:r>
        <w:t>CDC</w:t>
      </w:r>
      <w:r>
        <w:rPr>
          <w:spacing w:val="-13"/>
        </w:rPr>
        <w:t xml:space="preserve"> </w:t>
      </w:r>
      <w:r>
        <w:t>15-18/011/2018</w:t>
      </w:r>
      <w:r>
        <w:rPr>
          <w:spacing w:val="-13"/>
        </w:rPr>
        <w:t xml:space="preserve"> </w:t>
      </w:r>
      <w:r>
        <w:t>de</w:t>
      </w:r>
      <w:r>
        <w:rPr>
          <w:spacing w:val="-13"/>
        </w:rPr>
        <w:t xml:space="preserve"> </w:t>
      </w:r>
      <w:r>
        <w:t>la Comisión de Desarrollo Cultural. Se anexa, acuerdo de la comisión de Desarrollo Cultural.</w:t>
      </w:r>
    </w:p>
    <w:p w:rsidR="001E21B3" w:rsidRDefault="0090667D">
      <w:pPr>
        <w:pStyle w:val="Textoindependiente"/>
        <w:spacing w:before="171"/>
        <w:ind w:left="1623"/>
        <w:jc w:val="both"/>
      </w:pPr>
      <w:r>
        <w:t>Anexo 7.1 folios del 1 al 4</w:t>
      </w:r>
    </w:p>
    <w:p w:rsidR="001E21B3" w:rsidRDefault="0090667D">
      <w:pPr>
        <w:pStyle w:val="Prrafodelista"/>
        <w:numPr>
          <w:ilvl w:val="0"/>
          <w:numId w:val="37"/>
        </w:numPr>
        <w:tabs>
          <w:tab w:val="left" w:pos="2404"/>
        </w:tabs>
        <w:spacing w:before="182" w:line="249" w:lineRule="auto"/>
        <w:ind w:right="116" w:hanging="480"/>
        <w:jc w:val="both"/>
        <w:rPr>
          <w:sz w:val="24"/>
        </w:rPr>
      </w:pPr>
      <w:r>
        <w:rPr>
          <w:sz w:val="24"/>
        </w:rPr>
        <w:t>Se pidió vía correo electrónico y por oficio, la cobranza de la factura 08900067456 por $400,000.00 (Cuatrocientos mil pesos), así como la información a la empresa Arca, para dictaminar el estatus de la misma. Se anexa Copia de correo</w:t>
      </w:r>
      <w:r>
        <w:rPr>
          <w:spacing w:val="-26"/>
          <w:sz w:val="24"/>
        </w:rPr>
        <w:t xml:space="preserve"> </w:t>
      </w:r>
      <w:r>
        <w:rPr>
          <w:sz w:val="24"/>
        </w:rPr>
        <w:t xml:space="preserve">electrónico dónde se </w:t>
      </w:r>
      <w:r>
        <w:rPr>
          <w:sz w:val="24"/>
        </w:rPr>
        <w:t>solicitó la cobranza y Oficio 358/SCYE/2019.</w:t>
      </w:r>
    </w:p>
    <w:p w:rsidR="001E21B3" w:rsidRDefault="0090667D">
      <w:pPr>
        <w:pStyle w:val="Textoindependiente"/>
        <w:spacing w:before="171"/>
        <w:ind w:left="1623"/>
        <w:jc w:val="both"/>
      </w:pPr>
      <w:r>
        <w:t>Anexo 7.2 folios del 1 al 6</w:t>
      </w:r>
    </w:p>
    <w:p w:rsidR="001E21B3" w:rsidRDefault="0090667D">
      <w:pPr>
        <w:pStyle w:val="Prrafodelista"/>
        <w:numPr>
          <w:ilvl w:val="0"/>
          <w:numId w:val="37"/>
        </w:numPr>
        <w:tabs>
          <w:tab w:val="left" w:pos="2404"/>
        </w:tabs>
        <w:spacing w:before="182" w:line="249" w:lineRule="auto"/>
        <w:ind w:right="115" w:hanging="480"/>
        <w:jc w:val="both"/>
        <w:rPr>
          <w:sz w:val="24"/>
        </w:rPr>
      </w:pPr>
      <w:r>
        <w:rPr>
          <w:sz w:val="24"/>
        </w:rPr>
        <w:t>Al ser un servicio contratado por un tercero, no tenemos la facultad para solicitar    a las emisoras la difusión de dichos spots; recibimos por parte de Arca vía correo electrónico,</w:t>
      </w:r>
      <w:r>
        <w:rPr>
          <w:spacing w:val="-12"/>
          <w:sz w:val="24"/>
        </w:rPr>
        <w:t xml:space="preserve"> </w:t>
      </w:r>
      <w:r>
        <w:rPr>
          <w:sz w:val="24"/>
        </w:rPr>
        <w:t>una</w:t>
      </w:r>
      <w:r>
        <w:rPr>
          <w:spacing w:val="-12"/>
          <w:sz w:val="24"/>
        </w:rPr>
        <w:t xml:space="preserve"> </w:t>
      </w:r>
      <w:r>
        <w:rPr>
          <w:sz w:val="24"/>
        </w:rPr>
        <w:t>relación</w:t>
      </w:r>
      <w:r>
        <w:rPr>
          <w:spacing w:val="-12"/>
          <w:sz w:val="24"/>
        </w:rPr>
        <w:t xml:space="preserve"> </w:t>
      </w:r>
      <w:r>
        <w:rPr>
          <w:sz w:val="24"/>
        </w:rPr>
        <w:t>de</w:t>
      </w:r>
      <w:r>
        <w:rPr>
          <w:spacing w:val="-12"/>
          <w:sz w:val="24"/>
        </w:rPr>
        <w:t xml:space="preserve"> </w:t>
      </w:r>
      <w:r>
        <w:rPr>
          <w:sz w:val="24"/>
        </w:rPr>
        <w:t>los</w:t>
      </w:r>
      <w:r>
        <w:rPr>
          <w:spacing w:val="-12"/>
          <w:sz w:val="24"/>
        </w:rPr>
        <w:t xml:space="preserve"> </w:t>
      </w:r>
      <w:r>
        <w:rPr>
          <w:sz w:val="24"/>
        </w:rPr>
        <w:t>spots</w:t>
      </w:r>
      <w:r>
        <w:rPr>
          <w:spacing w:val="-12"/>
          <w:sz w:val="24"/>
        </w:rPr>
        <w:t xml:space="preserve"> </w:t>
      </w:r>
      <w:r>
        <w:rPr>
          <w:sz w:val="24"/>
        </w:rPr>
        <w:t>transmitidos.</w:t>
      </w:r>
      <w:r>
        <w:rPr>
          <w:spacing w:val="-12"/>
          <w:sz w:val="24"/>
        </w:rPr>
        <w:t xml:space="preserve"> </w:t>
      </w:r>
      <w:r>
        <w:rPr>
          <w:sz w:val="24"/>
        </w:rPr>
        <w:t>Anexamos</w:t>
      </w:r>
      <w:r>
        <w:rPr>
          <w:spacing w:val="-12"/>
          <w:sz w:val="24"/>
        </w:rPr>
        <w:t xml:space="preserve"> </w:t>
      </w:r>
      <w:r>
        <w:rPr>
          <w:sz w:val="24"/>
        </w:rPr>
        <w:t>email</w:t>
      </w:r>
      <w:r>
        <w:rPr>
          <w:spacing w:val="-12"/>
          <w:sz w:val="24"/>
        </w:rPr>
        <w:t xml:space="preserve"> </w:t>
      </w:r>
      <w:r>
        <w:rPr>
          <w:sz w:val="24"/>
        </w:rPr>
        <w:t>con</w:t>
      </w:r>
      <w:r>
        <w:rPr>
          <w:spacing w:val="-12"/>
          <w:sz w:val="24"/>
        </w:rPr>
        <w:t xml:space="preserve"> </w:t>
      </w:r>
      <w:r>
        <w:rPr>
          <w:sz w:val="24"/>
        </w:rPr>
        <w:t>información de spots y USB que contienen dichos spots.</w:t>
      </w:r>
    </w:p>
    <w:p w:rsidR="001E21B3" w:rsidRDefault="0090667D">
      <w:pPr>
        <w:pStyle w:val="Textoindependiente"/>
        <w:spacing w:before="171" w:line="398" w:lineRule="auto"/>
        <w:ind w:left="1623" w:right="6988"/>
      </w:pPr>
      <w:r>
        <w:t>Anexo 7.3 folios del 1 al 3 Anexo 7.4 una USb</w:t>
      </w:r>
    </w:p>
    <w:p w:rsidR="001E21B3" w:rsidRDefault="0090667D">
      <w:pPr>
        <w:pStyle w:val="Prrafodelista"/>
        <w:numPr>
          <w:ilvl w:val="0"/>
          <w:numId w:val="37"/>
        </w:numPr>
        <w:tabs>
          <w:tab w:val="left" w:pos="2403"/>
          <w:tab w:val="left" w:pos="2404"/>
        </w:tabs>
        <w:spacing w:before="4"/>
        <w:ind w:hanging="480"/>
        <w:rPr>
          <w:sz w:val="24"/>
        </w:rPr>
      </w:pPr>
      <w:r>
        <w:rPr>
          <w:sz w:val="24"/>
        </w:rPr>
        <w:t>No se localizó, se continua con el proceso de localización.</w:t>
      </w:r>
    </w:p>
    <w:p w:rsidR="001E21B3" w:rsidRDefault="0090667D">
      <w:pPr>
        <w:pStyle w:val="Prrafodelista"/>
        <w:numPr>
          <w:ilvl w:val="0"/>
          <w:numId w:val="37"/>
        </w:numPr>
        <w:tabs>
          <w:tab w:val="left" w:pos="2404"/>
        </w:tabs>
        <w:spacing w:before="181" w:line="249" w:lineRule="auto"/>
        <w:ind w:right="115" w:hanging="480"/>
        <w:jc w:val="both"/>
        <w:rPr>
          <w:sz w:val="24"/>
        </w:rPr>
      </w:pPr>
      <w:r>
        <w:rPr>
          <w:sz w:val="24"/>
        </w:rPr>
        <w:t>Se hace mención que se aprobó en com</w:t>
      </w:r>
      <w:r>
        <w:rPr>
          <w:sz w:val="24"/>
        </w:rPr>
        <w:t>isión de Desarrollo Cultural responsabilidades y beneficios de cada una de las partes, como parte de la responsabilidad</w:t>
      </w:r>
      <w:r>
        <w:rPr>
          <w:spacing w:val="-8"/>
          <w:sz w:val="24"/>
        </w:rPr>
        <w:t xml:space="preserve"> </w:t>
      </w:r>
      <w:r>
        <w:rPr>
          <w:sz w:val="24"/>
        </w:rPr>
        <w:t>del</w:t>
      </w:r>
      <w:r>
        <w:rPr>
          <w:spacing w:val="-8"/>
          <w:sz w:val="24"/>
        </w:rPr>
        <w:t xml:space="preserve"> </w:t>
      </w:r>
      <w:r>
        <w:rPr>
          <w:sz w:val="24"/>
        </w:rPr>
        <w:t>Municipio</w:t>
      </w:r>
      <w:r>
        <w:rPr>
          <w:spacing w:val="-8"/>
          <w:sz w:val="24"/>
        </w:rPr>
        <w:t xml:space="preserve"> </w:t>
      </w:r>
      <w:r>
        <w:rPr>
          <w:sz w:val="24"/>
        </w:rPr>
        <w:t>está</w:t>
      </w:r>
      <w:r>
        <w:rPr>
          <w:spacing w:val="-8"/>
          <w:sz w:val="24"/>
        </w:rPr>
        <w:t xml:space="preserve"> </w:t>
      </w:r>
      <w:r>
        <w:rPr>
          <w:sz w:val="24"/>
        </w:rPr>
        <w:t>la</w:t>
      </w:r>
      <w:r>
        <w:rPr>
          <w:spacing w:val="-8"/>
          <w:sz w:val="24"/>
        </w:rPr>
        <w:t xml:space="preserve"> </w:t>
      </w:r>
      <w:r>
        <w:rPr>
          <w:sz w:val="24"/>
        </w:rPr>
        <w:t>activación</w:t>
      </w:r>
      <w:r>
        <w:rPr>
          <w:spacing w:val="-8"/>
          <w:sz w:val="24"/>
        </w:rPr>
        <w:t xml:space="preserve"> </w:t>
      </w:r>
      <w:r>
        <w:rPr>
          <w:sz w:val="24"/>
        </w:rPr>
        <w:t>en</w:t>
      </w:r>
      <w:r>
        <w:rPr>
          <w:spacing w:val="-8"/>
          <w:sz w:val="24"/>
        </w:rPr>
        <w:t xml:space="preserve"> </w:t>
      </w:r>
      <w:r>
        <w:rPr>
          <w:sz w:val="24"/>
        </w:rPr>
        <w:t>el</w:t>
      </w:r>
      <w:r>
        <w:rPr>
          <w:spacing w:val="-8"/>
          <w:sz w:val="24"/>
        </w:rPr>
        <w:t xml:space="preserve"> </w:t>
      </w:r>
      <w:r>
        <w:rPr>
          <w:sz w:val="24"/>
        </w:rPr>
        <w:t>programa</w:t>
      </w:r>
      <w:r>
        <w:rPr>
          <w:spacing w:val="-8"/>
          <w:sz w:val="24"/>
        </w:rPr>
        <w:t xml:space="preserve"> </w:t>
      </w:r>
      <w:r>
        <w:rPr>
          <w:sz w:val="24"/>
        </w:rPr>
        <w:t>San</w:t>
      </w:r>
      <w:r>
        <w:rPr>
          <w:spacing w:val="-8"/>
          <w:sz w:val="24"/>
        </w:rPr>
        <w:t xml:space="preserve"> </w:t>
      </w:r>
      <w:r>
        <w:rPr>
          <w:sz w:val="24"/>
        </w:rPr>
        <w:t>Pedro</w:t>
      </w:r>
      <w:r>
        <w:rPr>
          <w:spacing w:val="-8"/>
          <w:sz w:val="24"/>
        </w:rPr>
        <w:t xml:space="preserve"> </w:t>
      </w:r>
      <w:r>
        <w:rPr>
          <w:sz w:val="24"/>
        </w:rPr>
        <w:t>de</w:t>
      </w:r>
      <w:r>
        <w:rPr>
          <w:spacing w:val="-8"/>
          <w:sz w:val="24"/>
        </w:rPr>
        <w:t xml:space="preserve"> </w:t>
      </w:r>
      <w:r>
        <w:rPr>
          <w:sz w:val="24"/>
        </w:rPr>
        <w:t>Pinta, en</w:t>
      </w:r>
      <w:r>
        <w:rPr>
          <w:spacing w:val="-3"/>
          <w:sz w:val="24"/>
        </w:rPr>
        <w:t xml:space="preserve"> </w:t>
      </w:r>
      <w:r>
        <w:rPr>
          <w:sz w:val="24"/>
        </w:rPr>
        <w:t>los</w:t>
      </w:r>
      <w:r>
        <w:rPr>
          <w:spacing w:val="-3"/>
          <w:sz w:val="24"/>
        </w:rPr>
        <w:t xml:space="preserve"> </w:t>
      </w:r>
      <w:r>
        <w:rPr>
          <w:sz w:val="24"/>
        </w:rPr>
        <w:t>meses</w:t>
      </w:r>
      <w:r>
        <w:rPr>
          <w:spacing w:val="-3"/>
          <w:sz w:val="24"/>
        </w:rPr>
        <w:t xml:space="preserve"> </w:t>
      </w:r>
      <w:r>
        <w:rPr>
          <w:sz w:val="24"/>
        </w:rPr>
        <w:t>de</w:t>
      </w:r>
      <w:r>
        <w:rPr>
          <w:spacing w:val="-3"/>
          <w:sz w:val="24"/>
        </w:rPr>
        <w:t xml:space="preserve"> </w:t>
      </w:r>
      <w:r>
        <w:rPr>
          <w:sz w:val="24"/>
        </w:rPr>
        <w:t>octubre</w:t>
      </w:r>
      <w:r>
        <w:rPr>
          <w:spacing w:val="-3"/>
          <w:sz w:val="24"/>
        </w:rPr>
        <w:t xml:space="preserve"> </w:t>
      </w:r>
      <w:r>
        <w:rPr>
          <w:sz w:val="24"/>
        </w:rPr>
        <w:t>2018</w:t>
      </w:r>
      <w:r>
        <w:rPr>
          <w:spacing w:val="-3"/>
          <w:sz w:val="24"/>
        </w:rPr>
        <w:t xml:space="preserve"> </w:t>
      </w:r>
      <w:r>
        <w:rPr>
          <w:sz w:val="24"/>
        </w:rPr>
        <w:t>a</w:t>
      </w:r>
      <w:r>
        <w:rPr>
          <w:spacing w:val="-3"/>
          <w:sz w:val="24"/>
        </w:rPr>
        <w:t xml:space="preserve"> </w:t>
      </w:r>
      <w:r>
        <w:rPr>
          <w:sz w:val="24"/>
        </w:rPr>
        <w:t>febrero</w:t>
      </w:r>
      <w:r>
        <w:rPr>
          <w:spacing w:val="-3"/>
          <w:sz w:val="24"/>
        </w:rPr>
        <w:t xml:space="preserve"> </w:t>
      </w:r>
      <w:r>
        <w:rPr>
          <w:sz w:val="24"/>
        </w:rPr>
        <w:t>2019,</w:t>
      </w:r>
      <w:r>
        <w:rPr>
          <w:spacing w:val="-3"/>
          <w:sz w:val="24"/>
        </w:rPr>
        <w:t xml:space="preserve"> </w:t>
      </w:r>
      <w:r>
        <w:rPr>
          <w:sz w:val="24"/>
        </w:rPr>
        <w:t>por</w:t>
      </w:r>
      <w:r>
        <w:rPr>
          <w:spacing w:val="-3"/>
          <w:sz w:val="24"/>
        </w:rPr>
        <w:t xml:space="preserve"> </w:t>
      </w:r>
      <w:r>
        <w:rPr>
          <w:sz w:val="24"/>
        </w:rPr>
        <w:t>lo</w:t>
      </w:r>
      <w:r>
        <w:rPr>
          <w:spacing w:val="-3"/>
          <w:sz w:val="24"/>
        </w:rPr>
        <w:t xml:space="preserve"> </w:t>
      </w:r>
      <w:r>
        <w:rPr>
          <w:sz w:val="24"/>
        </w:rPr>
        <w:t>tanto,</w:t>
      </w:r>
      <w:r>
        <w:rPr>
          <w:spacing w:val="-3"/>
          <w:sz w:val="24"/>
        </w:rPr>
        <w:t xml:space="preserve"> </w:t>
      </w:r>
      <w:r>
        <w:rPr>
          <w:sz w:val="24"/>
        </w:rPr>
        <w:t>no</w:t>
      </w:r>
      <w:r>
        <w:rPr>
          <w:spacing w:val="-3"/>
          <w:sz w:val="24"/>
        </w:rPr>
        <w:t xml:space="preserve"> </w:t>
      </w:r>
      <w:r>
        <w:rPr>
          <w:sz w:val="24"/>
        </w:rPr>
        <w:t>se</w:t>
      </w:r>
      <w:r>
        <w:rPr>
          <w:spacing w:val="-3"/>
          <w:sz w:val="24"/>
        </w:rPr>
        <w:t xml:space="preserve"> </w:t>
      </w:r>
      <w:r>
        <w:rPr>
          <w:sz w:val="24"/>
        </w:rPr>
        <w:t>gen</w:t>
      </w:r>
      <w:r>
        <w:rPr>
          <w:sz w:val="24"/>
        </w:rPr>
        <w:t>eró</w:t>
      </w:r>
      <w:r>
        <w:rPr>
          <w:spacing w:val="-3"/>
          <w:sz w:val="24"/>
        </w:rPr>
        <w:t xml:space="preserve"> </w:t>
      </w:r>
      <w:r>
        <w:rPr>
          <w:sz w:val="24"/>
        </w:rPr>
        <w:t>un</w:t>
      </w:r>
      <w:r>
        <w:rPr>
          <w:spacing w:val="-3"/>
          <w:sz w:val="24"/>
        </w:rPr>
        <w:t xml:space="preserve"> </w:t>
      </w:r>
      <w:r>
        <w:rPr>
          <w:sz w:val="24"/>
        </w:rPr>
        <w:t>ingreso ni</w:t>
      </w:r>
      <w:r>
        <w:rPr>
          <w:spacing w:val="-13"/>
          <w:sz w:val="24"/>
        </w:rPr>
        <w:t xml:space="preserve"> </w:t>
      </w:r>
      <w:r>
        <w:rPr>
          <w:sz w:val="24"/>
        </w:rPr>
        <w:t>un</w:t>
      </w:r>
      <w:r>
        <w:rPr>
          <w:spacing w:val="-13"/>
          <w:sz w:val="24"/>
        </w:rPr>
        <w:t xml:space="preserve"> </w:t>
      </w:r>
      <w:r>
        <w:rPr>
          <w:sz w:val="24"/>
        </w:rPr>
        <w:t>subsidio</w:t>
      </w:r>
      <w:r>
        <w:rPr>
          <w:spacing w:val="-13"/>
          <w:sz w:val="24"/>
        </w:rPr>
        <w:t xml:space="preserve"> </w:t>
      </w:r>
      <w:r>
        <w:rPr>
          <w:sz w:val="24"/>
        </w:rPr>
        <w:t>que</w:t>
      </w:r>
      <w:r>
        <w:rPr>
          <w:spacing w:val="-13"/>
          <w:sz w:val="24"/>
        </w:rPr>
        <w:t xml:space="preserve"> </w:t>
      </w:r>
      <w:r>
        <w:rPr>
          <w:sz w:val="24"/>
        </w:rPr>
        <w:t>registrar.</w:t>
      </w:r>
      <w:r>
        <w:rPr>
          <w:spacing w:val="-13"/>
          <w:sz w:val="24"/>
        </w:rPr>
        <w:t xml:space="preserve"> </w:t>
      </w:r>
      <w:r>
        <w:rPr>
          <w:sz w:val="24"/>
        </w:rPr>
        <w:t>Se</w:t>
      </w:r>
      <w:r>
        <w:rPr>
          <w:spacing w:val="-13"/>
          <w:sz w:val="24"/>
        </w:rPr>
        <w:t xml:space="preserve"> </w:t>
      </w:r>
      <w:r>
        <w:rPr>
          <w:sz w:val="24"/>
        </w:rPr>
        <w:t>anexa</w:t>
      </w:r>
      <w:r>
        <w:rPr>
          <w:spacing w:val="-13"/>
          <w:sz w:val="24"/>
        </w:rPr>
        <w:t xml:space="preserve"> </w:t>
      </w:r>
      <w:r>
        <w:rPr>
          <w:sz w:val="24"/>
        </w:rPr>
        <w:t>acuerdo</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comisión</w:t>
      </w:r>
      <w:r>
        <w:rPr>
          <w:spacing w:val="-13"/>
          <w:sz w:val="24"/>
        </w:rPr>
        <w:t xml:space="preserve"> </w:t>
      </w:r>
      <w:r>
        <w:rPr>
          <w:sz w:val="24"/>
        </w:rPr>
        <w:t>de</w:t>
      </w:r>
      <w:r>
        <w:rPr>
          <w:spacing w:val="-13"/>
          <w:sz w:val="24"/>
        </w:rPr>
        <w:t xml:space="preserve"> </w:t>
      </w:r>
      <w:r>
        <w:rPr>
          <w:sz w:val="24"/>
        </w:rPr>
        <w:t>Desarrollo</w:t>
      </w:r>
      <w:r>
        <w:rPr>
          <w:spacing w:val="-13"/>
          <w:sz w:val="24"/>
        </w:rPr>
        <w:t xml:space="preserve"> </w:t>
      </w:r>
      <w:r>
        <w:rPr>
          <w:sz w:val="24"/>
        </w:rPr>
        <w:t>Cultural.</w:t>
      </w:r>
    </w:p>
    <w:p w:rsidR="001E21B3" w:rsidRDefault="0090667D">
      <w:pPr>
        <w:pStyle w:val="Textoindependiente"/>
        <w:spacing w:before="171"/>
        <w:ind w:left="1623"/>
        <w:jc w:val="both"/>
      </w:pPr>
      <w:r>
        <w:t>Anexo 7.5 folios del 1 al 4</w:t>
      </w:r>
    </w:p>
    <w:p w:rsidR="001E21B3" w:rsidRDefault="0090667D">
      <w:pPr>
        <w:pStyle w:val="Prrafodelista"/>
        <w:numPr>
          <w:ilvl w:val="0"/>
          <w:numId w:val="37"/>
        </w:numPr>
        <w:tabs>
          <w:tab w:val="left" w:pos="2404"/>
        </w:tabs>
        <w:spacing w:before="182" w:line="249" w:lineRule="auto"/>
        <w:ind w:right="115" w:hanging="480"/>
        <w:jc w:val="both"/>
        <w:rPr>
          <w:sz w:val="24"/>
        </w:rPr>
      </w:pPr>
      <w:r>
        <w:rPr>
          <w:sz w:val="24"/>
        </w:rPr>
        <w:t>En el convenio de colaboración, en un inicio son más los beneficios recibidos por parte del municipio, en contra parte con la empresa Arca, por lo tanto, no son equiparables, considerando los spots y la posibilidad de recuperar los $400,000.00 (Cuatrocient</w:t>
      </w:r>
      <w:r>
        <w:rPr>
          <w:sz w:val="24"/>
        </w:rPr>
        <w:t>os mil pesos), son más grandes los beneficios para el municipio.</w:t>
      </w:r>
    </w:p>
    <w:p w:rsidR="001E21B3" w:rsidRDefault="0090667D">
      <w:pPr>
        <w:pStyle w:val="Ttulo3"/>
        <w:spacing w:before="171"/>
        <w:ind w:left="1623"/>
      </w:pPr>
      <w:r>
        <w:t>Del Extitular</w:t>
      </w:r>
    </w:p>
    <w:p w:rsidR="001E21B3" w:rsidRDefault="0090667D">
      <w:pPr>
        <w:pStyle w:val="Textoindependiente"/>
        <w:spacing w:before="182"/>
        <w:ind w:left="1623"/>
        <w:jc w:val="both"/>
      </w:pPr>
      <w:r>
        <w:t>"El exfuncionario de la Secretario de Cultura manifiesta lo siguiente;</w:t>
      </w:r>
    </w:p>
    <w:p w:rsidR="001E21B3" w:rsidRDefault="0090667D">
      <w:pPr>
        <w:pStyle w:val="Textoindependiente"/>
        <w:spacing w:before="182" w:line="249" w:lineRule="auto"/>
        <w:ind w:left="1623" w:right="116"/>
        <w:jc w:val="both"/>
      </w:pPr>
      <w:r>
        <w:t>En respuesta a petición referente a las observaciones número 7 y número 11 detectadas por</w:t>
      </w:r>
      <w:r>
        <w:rPr>
          <w:spacing w:val="-12"/>
        </w:rPr>
        <w:t xml:space="preserve"> </w:t>
      </w:r>
      <w:r>
        <w:t>la</w:t>
      </w:r>
      <w:r>
        <w:rPr>
          <w:spacing w:val="-12"/>
        </w:rPr>
        <w:t xml:space="preserve"> </w:t>
      </w:r>
      <w:r>
        <w:t>AUDITORIA</w:t>
      </w:r>
      <w:r>
        <w:rPr>
          <w:spacing w:val="-12"/>
        </w:rPr>
        <w:t xml:space="preserve"> </w:t>
      </w:r>
      <w:r>
        <w:t>SUPERIOR</w:t>
      </w:r>
      <w:r>
        <w:rPr>
          <w:spacing w:val="-12"/>
        </w:rPr>
        <w:t xml:space="preserve"> </w:t>
      </w:r>
      <w:r>
        <w:t>DEL</w:t>
      </w:r>
      <w:r>
        <w:rPr>
          <w:spacing w:val="-12"/>
        </w:rPr>
        <w:t xml:space="preserve"> </w:t>
      </w:r>
      <w:r>
        <w:t>ESTADO</w:t>
      </w:r>
      <w:r>
        <w:rPr>
          <w:spacing w:val="-12"/>
        </w:rPr>
        <w:t xml:space="preserve"> </w:t>
      </w:r>
      <w:r>
        <w:t>DE</w:t>
      </w:r>
      <w:r>
        <w:rPr>
          <w:spacing w:val="-12"/>
        </w:rPr>
        <w:t xml:space="preserve"> </w:t>
      </w:r>
      <w:r>
        <w:t>N.L.</w:t>
      </w:r>
      <w:r>
        <w:rPr>
          <w:spacing w:val="-12"/>
        </w:rPr>
        <w:t xml:space="preserve"> </w:t>
      </w:r>
      <w:r>
        <w:t>del</w:t>
      </w:r>
      <w:r>
        <w:rPr>
          <w:spacing w:val="-12"/>
        </w:rPr>
        <w:t xml:space="preserve"> </w:t>
      </w:r>
      <w:r>
        <w:t>período</w:t>
      </w:r>
      <w:r>
        <w:rPr>
          <w:spacing w:val="-12"/>
        </w:rPr>
        <w:t xml:space="preserve"> </w:t>
      </w:r>
      <w:r>
        <w:t>enero</w:t>
      </w:r>
      <w:r>
        <w:rPr>
          <w:spacing w:val="-12"/>
        </w:rPr>
        <w:t xml:space="preserve"> </w:t>
      </w:r>
      <w:r>
        <w:t>a</w:t>
      </w:r>
      <w:r>
        <w:rPr>
          <w:spacing w:val="-12"/>
        </w:rPr>
        <w:t xml:space="preserve"> </w:t>
      </w:r>
      <w:r>
        <w:t>octubre</w:t>
      </w:r>
      <w:r>
        <w:rPr>
          <w:spacing w:val="-12"/>
        </w:rPr>
        <w:t xml:space="preserve"> </w:t>
      </w:r>
      <w:r>
        <w:t>de</w:t>
      </w:r>
      <w:r>
        <w:rPr>
          <w:spacing w:val="-12"/>
        </w:rPr>
        <w:t xml:space="preserve"> </w:t>
      </w:r>
      <w:r>
        <w:t>2018, ambas concernientes a asuntos relacionados con el Festival Internacional Arte Fest 2018  y el programa San Pedro de Pinta de la Secretaria de Cultura a mi cargo en ese periodo, informó lo sig</w:t>
      </w:r>
      <w:r>
        <w:t>uiente:</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5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811"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12" name="Picture 7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7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7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9B0EDA" id="Group 713" o:spid="_x0000_s1026" style="position:absolute;margin-left:0;margin-top:32.85pt;width:569.5pt;height:682.65pt;z-index:-65394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BSL0ziQCAAAkAgAABQAAABkcnMvbWVkaWEvaW1hZ2UzLnBuZ4lQTkcN&#10;ChoKAAAADUlIRFIAAADQAAADEggGAAAAG2xKVgAAAAZiS0dEAP8A/wD/oL2nkwAAAAlwSFlzAAAO&#10;xAAADsQBlSsOGwAACDBJREFUeJzt08ENwCAQwLDS/Xc+diAPhGRPkE/WzMwHHPlvB8DL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NvGQCiDF/8PXAAAAAElFTkSuQmCCUEsDBAoAAAAAAAAAIQAPO5i6xwwAAMcMAAAUAAAAZHJzL21l&#10;ZGlhL2ltYWdlMi5wbmeJUE5HDQoaCgAAAA1JSERSAAAB7wAAAxIIBgAAAEMaTCMAAAAGYktHRAD/&#10;AP8A/6C9p5MAAAAJcEhZcwAADsQAAA7EAZUrDhsAAAxnSURBVHic7dVBDQAgEMAwwL/nQwMvsqRV&#10;sN/2zMwCADLO7wAA4I1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DMBTKCCiCPVIpwAAAAAElFTkSuQmCCUEsDBAoAAAAAAAAAIQBovIWB6xEA&#10;AOsRAAAUAAAAZHJzL21lZGlhL2ltYWdlMS5wbmeJUE5HDQoaCgAAAA1JSERSAAAEQQAAAz4IAgAA&#10;AHrQiBkAAAAGYktHRAD/AP8A/6C9p5MAAAAJcEhZcwAADsQAAA7EAZUrDhsAABGLSURBVHic7ddB&#10;DQAgEMAwwL/nQwMvsqRVsO/2zCwAAICI8zsAAADgg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">
                <v:shape id="Picture 71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">
                  <v:imagedata r:id="rId23" o:title=""/>
                </v:shape>
                <v:shape id="Picture 71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">
                  <v:imagedata r:id="rId24" o:title=""/>
                </v:shape>
                <v:shape id="Picture 71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1057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El</w:t>
            </w:r>
            <w:r>
              <w:rPr>
                <w:spacing w:val="-21"/>
                <w:sz w:val="24"/>
              </w:rPr>
              <w:t xml:space="preserve"> </w:t>
            </w:r>
            <w:r>
              <w:rPr>
                <w:sz w:val="24"/>
              </w:rPr>
              <w:t>Reglamento</w:t>
            </w:r>
            <w:r>
              <w:rPr>
                <w:spacing w:val="-21"/>
                <w:sz w:val="24"/>
              </w:rPr>
              <w:t xml:space="preserve"> </w:t>
            </w:r>
            <w:r>
              <w:rPr>
                <w:sz w:val="24"/>
              </w:rPr>
              <w:t>Orgánico</w:t>
            </w:r>
            <w:r>
              <w:rPr>
                <w:spacing w:val="-21"/>
                <w:sz w:val="24"/>
              </w:rPr>
              <w:t xml:space="preserve"> </w:t>
            </w:r>
            <w:r>
              <w:rPr>
                <w:sz w:val="24"/>
              </w:rPr>
              <w:t>de</w:t>
            </w:r>
            <w:r>
              <w:rPr>
                <w:spacing w:val="-21"/>
                <w:sz w:val="24"/>
              </w:rPr>
              <w:t xml:space="preserve"> </w:t>
            </w:r>
            <w:r>
              <w:rPr>
                <w:sz w:val="24"/>
              </w:rPr>
              <w:t>la</w:t>
            </w:r>
            <w:r>
              <w:rPr>
                <w:spacing w:val="-21"/>
                <w:sz w:val="24"/>
              </w:rPr>
              <w:t xml:space="preserve"> </w:t>
            </w:r>
            <w:r>
              <w:rPr>
                <w:sz w:val="24"/>
              </w:rPr>
              <w:t>Administración</w:t>
            </w:r>
            <w:r>
              <w:rPr>
                <w:spacing w:val="-21"/>
                <w:sz w:val="24"/>
              </w:rPr>
              <w:t xml:space="preserve"> </w:t>
            </w:r>
            <w:r>
              <w:rPr>
                <w:sz w:val="24"/>
              </w:rPr>
              <w:t>Pública</w:t>
            </w:r>
            <w:r>
              <w:rPr>
                <w:spacing w:val="-21"/>
                <w:sz w:val="24"/>
              </w:rPr>
              <w:t xml:space="preserve"> </w:t>
            </w:r>
            <w:r>
              <w:rPr>
                <w:sz w:val="24"/>
              </w:rPr>
              <w:t>Municipal</w:t>
            </w:r>
            <w:r>
              <w:rPr>
                <w:spacing w:val="-21"/>
                <w:sz w:val="24"/>
              </w:rPr>
              <w:t xml:space="preserve"> </w:t>
            </w:r>
            <w:r>
              <w:rPr>
                <w:sz w:val="24"/>
              </w:rPr>
              <w:t>de</w:t>
            </w:r>
            <w:r>
              <w:rPr>
                <w:spacing w:val="-21"/>
                <w:sz w:val="24"/>
              </w:rPr>
              <w:t xml:space="preserve"> </w:t>
            </w:r>
            <w:r>
              <w:rPr>
                <w:sz w:val="24"/>
              </w:rPr>
              <w:t>San</w:t>
            </w:r>
            <w:r>
              <w:rPr>
                <w:spacing w:val="-21"/>
                <w:sz w:val="24"/>
              </w:rPr>
              <w:t xml:space="preserve"> </w:t>
            </w:r>
            <w:r>
              <w:rPr>
                <w:sz w:val="24"/>
              </w:rPr>
              <w:t>Pedro</w:t>
            </w:r>
            <w:r>
              <w:rPr>
                <w:spacing w:val="-21"/>
                <w:sz w:val="24"/>
              </w:rPr>
              <w:t xml:space="preserve"> </w:t>
            </w:r>
            <w:r>
              <w:rPr>
                <w:sz w:val="24"/>
              </w:rPr>
              <w:t>Garza</w:t>
            </w:r>
            <w:r>
              <w:rPr>
                <w:spacing w:val="-21"/>
                <w:sz w:val="24"/>
              </w:rPr>
              <w:t xml:space="preserve"> </w:t>
            </w:r>
            <w:r>
              <w:rPr>
                <w:sz w:val="24"/>
              </w:rPr>
              <w:t>García,</w:t>
            </w:r>
          </w:p>
          <w:p w:rsidR="001E21B3" w:rsidRDefault="0090667D">
            <w:pPr>
              <w:pStyle w:val="TableParagraph"/>
              <w:spacing w:before="12" w:line="249" w:lineRule="auto"/>
              <w:ind w:left="1" w:right="-5"/>
              <w:jc w:val="both"/>
              <w:rPr>
                <w:sz w:val="24"/>
              </w:rPr>
            </w:pPr>
            <w:r>
              <w:rPr>
                <w:sz w:val="24"/>
              </w:rPr>
              <w:t>N.L. publicado 28-12-15 establece como responsabilidades en el Artículo 43, inciso B) En materia de Vinculación Cultural: I. Coordinar la organización de las celebraciones públicas como ferias, verbenas, festividades, entre otras; para lo cual había nombra</w:t>
            </w:r>
            <w:r>
              <w:rPr>
                <w:sz w:val="24"/>
              </w:rPr>
              <w:t>do un Director de Vinculación Cultural bajo mi supervisión, responsable como lo establece el Reglamento de atender ambos programas. Esta persona fue ratificada por la administración municipal actual</w:t>
            </w:r>
            <w:r>
              <w:rPr>
                <w:spacing w:val="-21"/>
                <w:sz w:val="24"/>
              </w:rPr>
              <w:t xml:space="preserve"> </w:t>
            </w:r>
            <w:r>
              <w:rPr>
                <w:sz w:val="24"/>
              </w:rPr>
              <w:t>y</w:t>
            </w:r>
            <w:r>
              <w:rPr>
                <w:spacing w:val="-21"/>
                <w:sz w:val="24"/>
              </w:rPr>
              <w:t xml:space="preserve"> </w:t>
            </w:r>
            <w:r>
              <w:rPr>
                <w:sz w:val="24"/>
              </w:rPr>
              <w:t>en</w:t>
            </w:r>
            <w:r>
              <w:rPr>
                <w:spacing w:val="-21"/>
                <w:sz w:val="24"/>
              </w:rPr>
              <w:t xml:space="preserve"> </w:t>
            </w:r>
            <w:r>
              <w:rPr>
                <w:sz w:val="24"/>
              </w:rPr>
              <w:t>este</w:t>
            </w:r>
            <w:r>
              <w:rPr>
                <w:spacing w:val="-21"/>
                <w:sz w:val="24"/>
              </w:rPr>
              <w:t xml:space="preserve"> </w:t>
            </w:r>
            <w:r>
              <w:rPr>
                <w:sz w:val="24"/>
              </w:rPr>
              <w:t>momento</w:t>
            </w:r>
            <w:r>
              <w:rPr>
                <w:spacing w:val="-21"/>
                <w:sz w:val="24"/>
              </w:rPr>
              <w:t xml:space="preserve"> </w:t>
            </w:r>
            <w:r>
              <w:rPr>
                <w:sz w:val="24"/>
              </w:rPr>
              <w:t>ocupa</w:t>
            </w:r>
            <w:r>
              <w:rPr>
                <w:spacing w:val="-21"/>
                <w:sz w:val="24"/>
              </w:rPr>
              <w:t xml:space="preserve"> </w:t>
            </w:r>
            <w:r>
              <w:rPr>
                <w:sz w:val="24"/>
              </w:rPr>
              <w:t>el</w:t>
            </w:r>
            <w:r>
              <w:rPr>
                <w:spacing w:val="-21"/>
                <w:sz w:val="24"/>
              </w:rPr>
              <w:t xml:space="preserve"> </w:t>
            </w:r>
            <w:r>
              <w:rPr>
                <w:sz w:val="24"/>
              </w:rPr>
              <w:t>puesto</w:t>
            </w:r>
            <w:r>
              <w:rPr>
                <w:spacing w:val="-21"/>
                <w:sz w:val="24"/>
              </w:rPr>
              <w:t xml:space="preserve"> </w:t>
            </w:r>
            <w:r>
              <w:rPr>
                <w:sz w:val="24"/>
              </w:rPr>
              <w:t>de</w:t>
            </w:r>
            <w:r>
              <w:rPr>
                <w:spacing w:val="-21"/>
                <w:sz w:val="24"/>
              </w:rPr>
              <w:t xml:space="preserve"> </w:t>
            </w:r>
            <w:r>
              <w:rPr>
                <w:sz w:val="24"/>
              </w:rPr>
              <w:t>Director</w:t>
            </w:r>
            <w:r>
              <w:rPr>
                <w:spacing w:val="-21"/>
                <w:sz w:val="24"/>
              </w:rPr>
              <w:t xml:space="preserve"> </w:t>
            </w:r>
            <w:r>
              <w:rPr>
                <w:sz w:val="24"/>
              </w:rPr>
              <w:t>de</w:t>
            </w:r>
            <w:r>
              <w:rPr>
                <w:spacing w:val="-21"/>
                <w:sz w:val="24"/>
              </w:rPr>
              <w:t xml:space="preserve"> </w:t>
            </w:r>
            <w:r>
              <w:rPr>
                <w:sz w:val="24"/>
              </w:rPr>
              <w:t>Cultura</w:t>
            </w:r>
            <w:r>
              <w:rPr>
                <w:spacing w:val="-21"/>
                <w:sz w:val="24"/>
              </w:rPr>
              <w:t xml:space="preserve"> </w:t>
            </w:r>
            <w:r>
              <w:rPr>
                <w:sz w:val="24"/>
              </w:rPr>
              <w:t>Popular</w:t>
            </w:r>
            <w:r>
              <w:rPr>
                <w:spacing w:val="-21"/>
                <w:sz w:val="24"/>
              </w:rPr>
              <w:t xml:space="preserve"> </w:t>
            </w:r>
            <w:r>
              <w:rPr>
                <w:sz w:val="24"/>
              </w:rPr>
              <w:t>y</w:t>
            </w:r>
            <w:r>
              <w:rPr>
                <w:spacing w:val="-21"/>
                <w:sz w:val="24"/>
              </w:rPr>
              <w:t xml:space="preserve"> </w:t>
            </w:r>
            <w:r>
              <w:rPr>
                <w:sz w:val="24"/>
              </w:rPr>
              <w:t>Arte,</w:t>
            </w:r>
            <w:r>
              <w:rPr>
                <w:spacing w:val="-21"/>
                <w:sz w:val="24"/>
              </w:rPr>
              <w:t xml:space="preserve"> </w:t>
            </w:r>
            <w:r>
              <w:rPr>
                <w:sz w:val="24"/>
              </w:rPr>
              <w:t>continuando como responsable de dicho festival.</w:t>
            </w:r>
          </w:p>
          <w:p w:rsidR="001E21B3" w:rsidRDefault="0090667D">
            <w:pPr>
              <w:pStyle w:val="TableParagraph"/>
              <w:spacing w:before="171" w:line="249" w:lineRule="auto"/>
              <w:ind w:left="1" w:right="-5"/>
              <w:jc w:val="both"/>
              <w:rPr>
                <w:sz w:val="24"/>
              </w:rPr>
            </w:pPr>
            <w:r>
              <w:rPr>
                <w:sz w:val="24"/>
              </w:rPr>
              <w:t>Toda</w:t>
            </w:r>
            <w:r>
              <w:rPr>
                <w:spacing w:val="-10"/>
                <w:sz w:val="24"/>
              </w:rPr>
              <w:t xml:space="preserve"> </w:t>
            </w:r>
            <w:r>
              <w:rPr>
                <w:sz w:val="24"/>
              </w:rPr>
              <w:t>la</w:t>
            </w:r>
            <w:r>
              <w:rPr>
                <w:spacing w:val="-10"/>
                <w:sz w:val="24"/>
              </w:rPr>
              <w:t xml:space="preserve"> </w:t>
            </w:r>
            <w:r>
              <w:rPr>
                <w:sz w:val="24"/>
              </w:rPr>
              <w:t>operación,</w:t>
            </w:r>
            <w:r>
              <w:rPr>
                <w:spacing w:val="-10"/>
                <w:sz w:val="24"/>
              </w:rPr>
              <w:t xml:space="preserve"> </w:t>
            </w:r>
            <w:r>
              <w:rPr>
                <w:sz w:val="24"/>
              </w:rPr>
              <w:t>la</w:t>
            </w:r>
            <w:r>
              <w:rPr>
                <w:spacing w:val="-10"/>
                <w:sz w:val="24"/>
              </w:rPr>
              <w:t xml:space="preserve"> </w:t>
            </w:r>
            <w:r>
              <w:rPr>
                <w:sz w:val="24"/>
              </w:rPr>
              <w:t>coordinación</w:t>
            </w:r>
            <w:r>
              <w:rPr>
                <w:spacing w:val="-10"/>
                <w:sz w:val="24"/>
              </w:rPr>
              <w:t xml:space="preserve"> </w:t>
            </w:r>
            <w:r>
              <w:rPr>
                <w:sz w:val="24"/>
              </w:rPr>
              <w:t>y</w:t>
            </w:r>
            <w:r>
              <w:rPr>
                <w:spacing w:val="-10"/>
                <w:sz w:val="24"/>
              </w:rPr>
              <w:t xml:space="preserve"> </w:t>
            </w:r>
            <w:r>
              <w:rPr>
                <w:sz w:val="24"/>
              </w:rPr>
              <w:t>las</w:t>
            </w:r>
            <w:r>
              <w:rPr>
                <w:spacing w:val="-10"/>
                <w:sz w:val="24"/>
              </w:rPr>
              <w:t xml:space="preserve"> </w:t>
            </w:r>
            <w:r>
              <w:rPr>
                <w:sz w:val="24"/>
              </w:rPr>
              <w:t>cuestiones</w:t>
            </w:r>
            <w:r>
              <w:rPr>
                <w:spacing w:val="-10"/>
                <w:sz w:val="24"/>
              </w:rPr>
              <w:t xml:space="preserve"> </w:t>
            </w:r>
            <w:r>
              <w:rPr>
                <w:sz w:val="24"/>
              </w:rPr>
              <w:t>relacionadas</w:t>
            </w:r>
            <w:r>
              <w:rPr>
                <w:spacing w:val="-10"/>
                <w:sz w:val="24"/>
              </w:rPr>
              <w:t xml:space="preserve"> </w:t>
            </w:r>
            <w:r>
              <w:rPr>
                <w:sz w:val="24"/>
              </w:rPr>
              <w:t>con</w:t>
            </w:r>
            <w:r>
              <w:rPr>
                <w:spacing w:val="-10"/>
                <w:sz w:val="24"/>
              </w:rPr>
              <w:t xml:space="preserve"> </w:t>
            </w:r>
            <w:r>
              <w:rPr>
                <w:sz w:val="24"/>
              </w:rPr>
              <w:t>este</w:t>
            </w:r>
            <w:r>
              <w:rPr>
                <w:spacing w:val="-10"/>
                <w:sz w:val="24"/>
              </w:rPr>
              <w:t xml:space="preserve"> </w:t>
            </w:r>
            <w:r>
              <w:rPr>
                <w:sz w:val="24"/>
              </w:rPr>
              <w:t>festival</w:t>
            </w:r>
            <w:r>
              <w:rPr>
                <w:spacing w:val="-10"/>
                <w:sz w:val="24"/>
              </w:rPr>
              <w:t xml:space="preserve"> </w:t>
            </w:r>
            <w:r>
              <w:rPr>
                <w:sz w:val="24"/>
              </w:rPr>
              <w:t>revisadas en las juntas del Comité de Adquisiciones y de la Comisión de Hacienda y Patrimonio Municipal, fuer</w:t>
            </w:r>
            <w:r>
              <w:rPr>
                <w:sz w:val="24"/>
              </w:rPr>
              <w:t>on atendidas por el Director de Vinculación Cultural y la Coordinadora Administrativa de la Secretaria de Cultura, en forma conjunta o individual, según debe de constar</w:t>
            </w:r>
            <w:r>
              <w:rPr>
                <w:spacing w:val="-7"/>
                <w:sz w:val="24"/>
              </w:rPr>
              <w:t xml:space="preserve"> </w:t>
            </w:r>
            <w:r>
              <w:rPr>
                <w:sz w:val="24"/>
              </w:rPr>
              <w:t>en</w:t>
            </w:r>
            <w:r>
              <w:rPr>
                <w:spacing w:val="-7"/>
                <w:sz w:val="24"/>
              </w:rPr>
              <w:t xml:space="preserve"> </w:t>
            </w:r>
            <w:r>
              <w:rPr>
                <w:sz w:val="24"/>
              </w:rPr>
              <w:t>las</w:t>
            </w:r>
            <w:r>
              <w:rPr>
                <w:spacing w:val="-7"/>
                <w:sz w:val="24"/>
              </w:rPr>
              <w:t xml:space="preserve"> </w:t>
            </w:r>
            <w:r>
              <w:rPr>
                <w:sz w:val="24"/>
              </w:rPr>
              <w:t>minutas</w:t>
            </w:r>
            <w:r>
              <w:rPr>
                <w:spacing w:val="-7"/>
                <w:sz w:val="24"/>
              </w:rPr>
              <w:t xml:space="preserve"> </w:t>
            </w:r>
            <w:r>
              <w:rPr>
                <w:sz w:val="24"/>
              </w:rPr>
              <w:t>y</w:t>
            </w:r>
            <w:r>
              <w:rPr>
                <w:spacing w:val="-7"/>
                <w:sz w:val="24"/>
              </w:rPr>
              <w:t xml:space="preserve"> </w:t>
            </w:r>
            <w:r>
              <w:rPr>
                <w:sz w:val="24"/>
              </w:rPr>
              <w:t>listas</w:t>
            </w:r>
            <w:r>
              <w:rPr>
                <w:spacing w:val="-7"/>
                <w:sz w:val="24"/>
              </w:rPr>
              <w:t xml:space="preserve"> </w:t>
            </w:r>
            <w:r>
              <w:rPr>
                <w:sz w:val="24"/>
              </w:rPr>
              <w:t>de</w:t>
            </w:r>
            <w:r>
              <w:rPr>
                <w:spacing w:val="-7"/>
                <w:sz w:val="24"/>
              </w:rPr>
              <w:t xml:space="preserve"> </w:t>
            </w:r>
            <w:r>
              <w:rPr>
                <w:sz w:val="24"/>
              </w:rPr>
              <w:t>asistencia</w:t>
            </w:r>
            <w:r>
              <w:rPr>
                <w:spacing w:val="-7"/>
                <w:sz w:val="24"/>
              </w:rPr>
              <w:t xml:space="preserve"> </w:t>
            </w:r>
            <w:r>
              <w:rPr>
                <w:sz w:val="24"/>
              </w:rPr>
              <w:t>de</w:t>
            </w:r>
            <w:r>
              <w:rPr>
                <w:spacing w:val="-7"/>
                <w:sz w:val="24"/>
              </w:rPr>
              <w:t xml:space="preserve"> </w:t>
            </w:r>
            <w:r>
              <w:rPr>
                <w:sz w:val="24"/>
              </w:rPr>
              <w:t>estas.</w:t>
            </w:r>
            <w:r>
              <w:rPr>
                <w:spacing w:val="-7"/>
                <w:sz w:val="24"/>
              </w:rPr>
              <w:t xml:space="preserve"> </w:t>
            </w:r>
            <w:r>
              <w:rPr>
                <w:sz w:val="24"/>
              </w:rPr>
              <w:t>La</w:t>
            </w:r>
            <w:r>
              <w:rPr>
                <w:spacing w:val="-7"/>
                <w:sz w:val="24"/>
              </w:rPr>
              <w:t xml:space="preserve"> </w:t>
            </w:r>
            <w:r>
              <w:rPr>
                <w:sz w:val="24"/>
              </w:rPr>
              <w:t>Coordinadora</w:t>
            </w:r>
            <w:r>
              <w:rPr>
                <w:spacing w:val="-7"/>
                <w:sz w:val="24"/>
              </w:rPr>
              <w:t xml:space="preserve"> </w:t>
            </w:r>
            <w:r>
              <w:rPr>
                <w:sz w:val="24"/>
              </w:rPr>
              <w:t>Administrativa</w:t>
            </w:r>
            <w:r>
              <w:rPr>
                <w:spacing w:val="-7"/>
                <w:sz w:val="24"/>
              </w:rPr>
              <w:t xml:space="preserve"> </w:t>
            </w:r>
            <w:r>
              <w:rPr>
                <w:sz w:val="24"/>
              </w:rPr>
              <w:t>de</w:t>
            </w:r>
            <w:r>
              <w:rPr>
                <w:spacing w:val="-7"/>
                <w:sz w:val="24"/>
              </w:rPr>
              <w:t xml:space="preserve"> </w:t>
            </w:r>
            <w:r>
              <w:rPr>
                <w:sz w:val="24"/>
              </w:rPr>
              <w:t>la Secretaria de Cultura, bajo mi cargo también fue ratificada por la administración actual.</w:t>
            </w:r>
          </w:p>
          <w:p w:rsidR="001E21B3" w:rsidRDefault="0090667D">
            <w:pPr>
              <w:pStyle w:val="TableParagraph"/>
              <w:spacing w:before="171" w:line="249" w:lineRule="auto"/>
              <w:ind w:left="1" w:right="-5"/>
              <w:jc w:val="both"/>
              <w:rPr>
                <w:sz w:val="24"/>
              </w:rPr>
            </w:pPr>
            <w:r>
              <w:rPr>
                <w:sz w:val="24"/>
              </w:rPr>
              <w:t>Referente a los puntos del patrocinio de Coca-Cola, cabe mencionar que la Secretaria    de Cultura envío a la oficina de Síndicos y Regidores el 17-diecisiete de s</w:t>
            </w:r>
            <w:r>
              <w:rPr>
                <w:sz w:val="24"/>
              </w:rPr>
              <w:t>eptiembre de 2018-dos mil dieciocho el oficio número SC/223/2018 solicitando la suscripción de un convenio de colaboración con la persona moral Distribuidora Arca Continental, S. de R.L. de C.V. Tanto el Director de Vinculación Cultural como la Coordinador</w:t>
            </w:r>
            <w:r>
              <w:rPr>
                <w:sz w:val="24"/>
              </w:rPr>
              <w:t>a Administrativa debieron de establecer en sus asuntos en trámite en el documento de Entrega-Recepción el punto referente al convenio, así como la elaboración del recibo para el cobro de los</w:t>
            </w:r>
            <w:r>
              <w:rPr>
                <w:spacing w:val="-32"/>
                <w:sz w:val="24"/>
              </w:rPr>
              <w:t xml:space="preserve"> </w:t>
            </w:r>
            <w:r>
              <w:rPr>
                <w:sz w:val="24"/>
              </w:rPr>
              <w:t>400- cuatrocientos mil pesos otorgados por Coca Cola.</w:t>
            </w:r>
          </w:p>
          <w:p w:rsidR="001E21B3" w:rsidRDefault="0090667D">
            <w:pPr>
              <w:pStyle w:val="TableParagraph"/>
              <w:spacing w:before="171" w:line="249" w:lineRule="auto"/>
              <w:ind w:left="1" w:right="-5"/>
              <w:jc w:val="both"/>
              <w:rPr>
                <w:sz w:val="24"/>
              </w:rPr>
            </w:pPr>
            <w:r>
              <w:rPr>
                <w:sz w:val="24"/>
              </w:rPr>
              <w:t>Por lo que a mi cargo respecta, toda la información y documentación referente a estas observaciones fueron entregadas mediante el procedimiento de Entrega-Recepción de la administración de acuerdo con la ley.</w:t>
            </w:r>
          </w:p>
          <w:p w:rsidR="001E21B3" w:rsidRDefault="0090667D">
            <w:pPr>
              <w:pStyle w:val="TableParagraph"/>
              <w:spacing w:before="171" w:line="249" w:lineRule="auto"/>
              <w:ind w:left="1" w:right="-4"/>
              <w:jc w:val="both"/>
              <w:rPr>
                <w:sz w:val="24"/>
              </w:rPr>
            </w:pPr>
            <w:r>
              <w:rPr>
                <w:sz w:val="24"/>
              </w:rPr>
              <w:t xml:space="preserve">Como soporte, adjunto copias de las páginas 27 </w:t>
            </w:r>
            <w:r>
              <w:rPr>
                <w:sz w:val="24"/>
              </w:rPr>
              <w:t>y 32 de la revista Artefest 2018 en donde Antonio Pichardo Murillo y Diana Torres Monsiváis sustentan los cargos de Director de Vinculación Cultural y Coordinadora Administrativa respectivamente.</w:t>
            </w:r>
          </w:p>
          <w:p w:rsidR="001E21B3" w:rsidRDefault="0090667D">
            <w:pPr>
              <w:pStyle w:val="TableParagraph"/>
              <w:spacing w:before="171" w:line="249" w:lineRule="auto"/>
              <w:ind w:left="1" w:right="-4"/>
              <w:jc w:val="both"/>
              <w:rPr>
                <w:sz w:val="24"/>
              </w:rPr>
            </w:pPr>
            <w:r>
              <w:rPr>
                <w:sz w:val="24"/>
              </w:rPr>
              <w:t>Por todo lo aquí presentado reitero que son estas las person</w:t>
            </w:r>
            <w:r>
              <w:rPr>
                <w:sz w:val="24"/>
              </w:rPr>
              <w:t>as que tienen la información para responder a las observaciones de la Auditoria.</w:t>
            </w:r>
          </w:p>
          <w:p w:rsidR="001E21B3" w:rsidRDefault="0090667D">
            <w:pPr>
              <w:pStyle w:val="TableParagraph"/>
              <w:spacing w:before="171" w:line="398" w:lineRule="auto"/>
              <w:ind w:left="1" w:right="4154"/>
              <w:rPr>
                <w:sz w:val="24"/>
              </w:rPr>
            </w:pPr>
            <w:r>
              <w:rPr>
                <w:sz w:val="24"/>
              </w:rPr>
              <w:t>Se anexa copia simple de revisa ARTEFEST 2018" ANEXO 1 FOLIO1-3</w:t>
            </w:r>
          </w:p>
        </w:tc>
      </w:tr>
      <w:tr w:rsidR="001E21B3">
        <w:trPr>
          <w:trHeight w:hRule="exact" w:val="283"/>
        </w:trPr>
        <w:tc>
          <w:tcPr>
            <w:tcW w:w="10546" w:type="dxa"/>
            <w:gridSpan w:val="2"/>
            <w:tcBorders>
              <w:right w:val="nil"/>
            </w:tcBorders>
          </w:tcPr>
          <w:p w:rsidR="001E21B3" w:rsidRDefault="001E21B3"/>
        </w:tc>
      </w:tr>
      <w:tr w:rsidR="001E21B3">
        <w:trPr>
          <w:trHeight w:hRule="exact" w:val="867"/>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Análisis de la Auditoría Superior del Estado</w:t>
            </w:r>
          </w:p>
          <w:p w:rsidR="001E21B3" w:rsidRDefault="0090667D">
            <w:pPr>
              <w:pStyle w:val="TableParagraph"/>
              <w:spacing w:before="12" w:line="249" w:lineRule="auto"/>
              <w:ind w:left="1" w:right="-12"/>
              <w:rPr>
                <w:sz w:val="24"/>
              </w:rPr>
            </w:pPr>
            <w:r>
              <w:rPr>
                <w:sz w:val="24"/>
              </w:rPr>
              <w:t>Se analizaron las aclaraciones y la documentación presentada por el Ente Público y el Extitular,</w:t>
            </w:r>
            <w:r>
              <w:rPr>
                <w:spacing w:val="56"/>
                <w:sz w:val="24"/>
              </w:rPr>
              <w:t xml:space="preserve"> </w:t>
            </w:r>
            <w:r>
              <w:rPr>
                <w:sz w:val="24"/>
              </w:rPr>
              <w:t>que</w:t>
            </w:r>
            <w:r>
              <w:rPr>
                <w:spacing w:val="56"/>
                <w:sz w:val="24"/>
              </w:rPr>
              <w:t xml:space="preserve"> </w:t>
            </w:r>
            <w:r>
              <w:rPr>
                <w:sz w:val="24"/>
              </w:rPr>
              <w:t>consiste</w:t>
            </w:r>
            <w:r>
              <w:rPr>
                <w:spacing w:val="56"/>
                <w:sz w:val="24"/>
              </w:rPr>
              <w:t xml:space="preserve"> </w:t>
            </w:r>
            <w:r>
              <w:rPr>
                <w:sz w:val="24"/>
              </w:rPr>
              <w:t>en</w:t>
            </w:r>
            <w:r>
              <w:rPr>
                <w:spacing w:val="56"/>
                <w:sz w:val="24"/>
              </w:rPr>
              <w:t xml:space="preserve"> </w:t>
            </w:r>
            <w:r>
              <w:rPr>
                <w:sz w:val="24"/>
              </w:rPr>
              <w:t>copias</w:t>
            </w:r>
            <w:r>
              <w:rPr>
                <w:spacing w:val="56"/>
                <w:sz w:val="24"/>
              </w:rPr>
              <w:t xml:space="preserve"> </w:t>
            </w:r>
            <w:r>
              <w:rPr>
                <w:sz w:val="24"/>
              </w:rPr>
              <w:t>fotostáticas</w:t>
            </w:r>
            <w:r>
              <w:rPr>
                <w:spacing w:val="56"/>
                <w:sz w:val="24"/>
              </w:rPr>
              <w:t xml:space="preserve"> </w:t>
            </w:r>
            <w:r>
              <w:rPr>
                <w:sz w:val="24"/>
              </w:rPr>
              <w:t>certificadas</w:t>
            </w:r>
            <w:r>
              <w:rPr>
                <w:spacing w:val="56"/>
                <w:sz w:val="24"/>
              </w:rPr>
              <w:t xml:space="preserve"> </w:t>
            </w:r>
            <w:r>
              <w:rPr>
                <w:sz w:val="24"/>
              </w:rPr>
              <w:t>de</w:t>
            </w:r>
            <w:r>
              <w:rPr>
                <w:spacing w:val="56"/>
                <w:sz w:val="24"/>
              </w:rPr>
              <w:t xml:space="preserve"> </w:t>
            </w:r>
            <w:r>
              <w:rPr>
                <w:sz w:val="24"/>
              </w:rPr>
              <w:t>Acuerdo</w:t>
            </w:r>
            <w:r>
              <w:rPr>
                <w:spacing w:val="56"/>
                <w:sz w:val="24"/>
              </w:rPr>
              <w:t xml:space="preserve"> </w:t>
            </w:r>
            <w:r>
              <w:rPr>
                <w:sz w:val="24"/>
              </w:rPr>
              <w:t>de</w:t>
            </w:r>
            <w:r>
              <w:rPr>
                <w:spacing w:val="56"/>
                <w:sz w:val="24"/>
              </w:rPr>
              <w:t xml:space="preserve"> </w:t>
            </w:r>
            <w:r>
              <w:rPr>
                <w:sz w:val="24"/>
              </w:rPr>
              <w:t>fecha</w:t>
            </w:r>
            <w:r>
              <w:rPr>
                <w:spacing w:val="56"/>
                <w:sz w:val="24"/>
              </w:rPr>
              <w:t xml:space="preserve"> </w:t>
            </w:r>
            <w:r>
              <w:rPr>
                <w:sz w:val="24"/>
              </w:rPr>
              <w:t>18</w:t>
            </w:r>
            <w:r>
              <w:rPr>
                <w:spacing w:val="56"/>
                <w:sz w:val="24"/>
              </w:rPr>
              <w:t xml:space="preserve"> </w:t>
            </w:r>
            <w:r>
              <w:rPr>
                <w:sz w:val="24"/>
              </w:rPr>
              <w:t>de</w:t>
            </w:r>
          </w:p>
        </w:tc>
      </w:tr>
    </w:tbl>
    <w:p w:rsidR="001E21B3" w:rsidRDefault="001E21B3">
      <w:pPr>
        <w:spacing w:line="249" w:lineRule="auto"/>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56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804"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805" name="Picture 7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7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7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 name="Line 709"/>
                        <wps:cNvCnPr>
                          <a:cxnSpLocks noChangeShapeType="1"/>
                        </wps:cNvCnPr>
                        <wps:spPr bwMode="auto">
                          <a:xfrm>
                            <a:off x="850" y="1027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09" name="Line 708"/>
                        <wps:cNvCnPr>
                          <a:cxnSpLocks noChangeShapeType="1"/>
                        </wps:cNvCnPr>
                        <wps:spPr bwMode="auto">
                          <a:xfrm>
                            <a:off x="850" y="1028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10" name="AutoShape 707"/>
                        <wps:cNvSpPr>
                          <a:spLocks/>
                        </wps:cNvSpPr>
                        <wps:spPr bwMode="auto">
                          <a:xfrm>
                            <a:off x="850" y="10741"/>
                            <a:ext cx="10545" cy="3"/>
                          </a:xfrm>
                          <a:custGeom>
                            <a:avLst/>
                            <a:gdLst>
                              <a:gd name="T0" fmla="+- 0 850 850"/>
                              <a:gd name="T1" fmla="*/ T0 w 10545"/>
                              <a:gd name="T2" fmla="+- 0 10741 10741"/>
                              <a:gd name="T3" fmla="*/ 10741 h 3"/>
                              <a:gd name="T4" fmla="+- 0 11395 850"/>
                              <a:gd name="T5" fmla="*/ T4 w 10545"/>
                              <a:gd name="T6" fmla="+- 0 10741 10741"/>
                              <a:gd name="T7" fmla="*/ 10741 h 3"/>
                              <a:gd name="T8" fmla="+- 0 850 850"/>
                              <a:gd name="T9" fmla="*/ T8 w 10545"/>
                              <a:gd name="T10" fmla="+- 0 10743 10741"/>
                              <a:gd name="T11" fmla="*/ 10743 h 3"/>
                              <a:gd name="T12" fmla="+- 0 11395 850"/>
                              <a:gd name="T13" fmla="*/ T12 w 10545"/>
                              <a:gd name="T14" fmla="+- 0 10743 10741"/>
                              <a:gd name="T15" fmla="*/ 10743 h 3"/>
                            </a:gdLst>
                            <a:ahLst/>
                            <a:cxnLst>
                              <a:cxn ang="0">
                                <a:pos x="T1" y="T3"/>
                              </a:cxn>
                              <a:cxn ang="0">
                                <a:pos x="T5" y="T7"/>
                              </a:cxn>
                              <a:cxn ang="0">
                                <a:pos x="T9" y="T11"/>
                              </a:cxn>
                              <a:cxn ang="0">
                                <a:pos x="T13" y="T15"/>
                              </a:cxn>
                            </a:cxnLst>
                            <a:rect l="0" t="0" r="r" b="b"/>
                            <a:pathLst>
                              <a:path w="10545" h="3">
                                <a:moveTo>
                                  <a:pt x="0" y="0"/>
                                </a:moveTo>
                                <a:lnTo>
                                  <a:pt x="10545" y="0"/>
                                </a:lnTo>
                                <a:moveTo>
                                  <a:pt x="0" y="2"/>
                                </a:moveTo>
                                <a:lnTo>
                                  <a:pt x="10545" y="2"/>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F427D" id="Group 706" o:spid="_x0000_s1026" style="position:absolute;margin-left:0;margin-top:32.85pt;width:569.85pt;height:682.65pt;z-index:-65392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Ui9M4kAgAAJAIAAAUAAAAZHJz&#10;L21lZGlhL2ltYWdlMy5wbmeJUE5HDQoaCgAAAA1JSERSAAAA0AAAAxIIBgAAABtsSlYAAAAGYktH&#10;RAD/AP8A/6C9p5MAAAAJcEhZcwAADsQAAA7EAZUrDhsAAAgwSURBVHic7dPBDcAgEMCw0v13PnYg&#10;D4RkT5BP1szMBxz5bwfAyw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DbxkAogxf/D1wAAAABJRU5ErkJggl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aLyFgesRAADrEQAAFAAAAGRycy9tZWRpYS9pbWFnZTEucG5niVBORw0K&#10;GgoAAAANSUhEUgAABEEAAAM+CAIAAAB60IgZAAAABmJLR0QA/wD/AP+gvaeTAAAACXBIWXMAAA7E&#10;AAAOxAGVKw4bAAARi0lEQVR4nO3XQQ0AIBDAMMC/50MDL7KkVbDv9swsAACAiPM7AAAA4IG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">
                <v:shape id="Picture 71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">
                  <v:imagedata r:id="rId23" o:title=""/>
                </v:shape>
                <v:shape id="Picture 71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">
                  <v:imagedata r:id="rId24" o:title=""/>
                </v:shape>
                <v:shape id="Picture 71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">
                  <v:imagedata r:id="rId25" o:title=""/>
                </v:shape>
                <v:line id="Line 709" o:spid="_x0000_s1030" style="position:absolute;visibility:visible;mso-wrap-style:square" from="850,10277" to="11395,1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" strokecolor="white" strokeweight=".05008mm"/>
                <v:line id="Line 708" o:spid="_x0000_s1031" style="position:absolute;visibility:visible;mso-wrap-style:square" from="850,10280" to="11395,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" strokecolor="white" strokeweight=".05008mm"/>
                <v:shape id="AutoShape 707" o:spid="_x0000_s1032" style="position:absolute;left:850;top:10741;width:10545;height:3;visibility:visible;mso-wrap-style:square;v-text-anchor:top" coordsize="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" path="m,l10545,m,2r10545,e" filled="f" strokecolor="white" strokeweight=".05008mm">
                  <v:path arrowok="t" o:connecttype="custom" o:connectlocs="0,10741;10545,10741;0,10743;10545,10743" o:connectangles="0,0,0,0"/>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650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 xml:space="preserve">septiembre de 2018 en el cual se aprueba la celebración de un Convenio de  </w:t>
            </w:r>
            <w:r>
              <w:rPr>
                <w:spacing w:val="-13"/>
                <w:sz w:val="24"/>
              </w:rPr>
              <w:t>colaboración</w:t>
            </w:r>
          </w:p>
          <w:p w:rsidR="001E21B3" w:rsidRDefault="0090667D">
            <w:pPr>
              <w:pStyle w:val="TableParagraph"/>
              <w:spacing w:before="12" w:line="249" w:lineRule="auto"/>
              <w:ind w:left="1" w:right="-5"/>
              <w:jc w:val="both"/>
              <w:rPr>
                <w:sz w:val="24"/>
              </w:rPr>
            </w:pPr>
            <w:r>
              <w:rPr>
                <w:sz w:val="24"/>
              </w:rPr>
              <w:t>entre el Municipio y la persona moral Arca Continental, S de R.L. de C.V., Acuerdo de      la Comisión de Hacienda de fecha 18 de septiembre de 2018 en el que se aprueb</w:t>
            </w:r>
            <w:r>
              <w:rPr>
                <w:sz w:val="24"/>
              </w:rPr>
              <w:t>a          un donativo-intercambio mediante un convenio de colaboración, impresiones</w:t>
            </w:r>
            <w:r>
              <w:rPr>
                <w:spacing w:val="26"/>
                <w:sz w:val="24"/>
              </w:rPr>
              <w:t xml:space="preserve"> </w:t>
            </w:r>
            <w:r>
              <w:rPr>
                <w:sz w:val="24"/>
              </w:rPr>
              <w:t>de</w:t>
            </w:r>
            <w:r>
              <w:rPr>
                <w:spacing w:val="20"/>
                <w:sz w:val="24"/>
              </w:rPr>
              <w:t xml:space="preserve"> </w:t>
            </w:r>
            <w:r>
              <w:rPr>
                <w:sz w:val="24"/>
              </w:rPr>
              <w:t>diversos correos electrónicos relacionados con la factura por recuperar, así como oficio No. 361/ SCyE/2019 de fecha 26 de septiembre de 2019 en el cual se requiere a l</w:t>
            </w:r>
            <w:r>
              <w:rPr>
                <w:sz w:val="24"/>
              </w:rPr>
              <w:t>a empresa el importe de $400 miles de pesos relacionados con la celebración del convenio, impresión de correos electrónicos que señalan un total de spots transmitidos en radio, además      usb que contiene 7 spots para radio de 20 segundos cada uno de dive</w:t>
            </w:r>
            <w:r>
              <w:rPr>
                <w:sz w:val="24"/>
              </w:rPr>
              <w:t xml:space="preserve">rsos eventos del Artefest y copias fotostáticas simples de 3 impresiones relacionadas con el evento en mención, lo cual solventa parcialmente la observación, considerando lo manifestado y la documentación exhibida; solventa en relación al inciso a) ya que </w:t>
            </w:r>
            <w:r>
              <w:rPr>
                <w:sz w:val="24"/>
              </w:rPr>
              <w:t>se anexa evidencia de gestiones</w:t>
            </w:r>
            <w:r>
              <w:rPr>
                <w:spacing w:val="44"/>
                <w:sz w:val="24"/>
              </w:rPr>
              <w:t xml:space="preserve"> </w:t>
            </w:r>
            <w:r>
              <w:rPr>
                <w:sz w:val="24"/>
              </w:rPr>
              <w:t>de</w:t>
            </w:r>
            <w:r>
              <w:rPr>
                <w:spacing w:val="44"/>
                <w:sz w:val="24"/>
              </w:rPr>
              <w:t xml:space="preserve"> </w:t>
            </w:r>
            <w:r>
              <w:rPr>
                <w:sz w:val="24"/>
              </w:rPr>
              <w:t>cobranza</w:t>
            </w:r>
            <w:r>
              <w:rPr>
                <w:spacing w:val="44"/>
                <w:sz w:val="24"/>
              </w:rPr>
              <w:t xml:space="preserve"> </w:t>
            </w:r>
            <w:r>
              <w:rPr>
                <w:sz w:val="24"/>
              </w:rPr>
              <w:t>realizadas</w:t>
            </w:r>
            <w:r>
              <w:rPr>
                <w:spacing w:val="44"/>
                <w:sz w:val="24"/>
              </w:rPr>
              <w:t xml:space="preserve"> </w:t>
            </w:r>
            <w:r>
              <w:rPr>
                <w:sz w:val="24"/>
              </w:rPr>
              <w:t>por</w:t>
            </w:r>
            <w:r>
              <w:rPr>
                <w:spacing w:val="44"/>
                <w:sz w:val="24"/>
              </w:rPr>
              <w:t xml:space="preserve"> </w:t>
            </w:r>
            <w:r>
              <w:rPr>
                <w:sz w:val="24"/>
              </w:rPr>
              <w:t>la</w:t>
            </w:r>
            <w:r>
              <w:rPr>
                <w:spacing w:val="44"/>
                <w:sz w:val="24"/>
              </w:rPr>
              <w:t xml:space="preserve"> </w:t>
            </w:r>
            <w:r>
              <w:rPr>
                <w:sz w:val="24"/>
              </w:rPr>
              <w:t>administración</w:t>
            </w:r>
            <w:r>
              <w:rPr>
                <w:spacing w:val="44"/>
                <w:sz w:val="24"/>
              </w:rPr>
              <w:t xml:space="preserve"> </w:t>
            </w:r>
            <w:r>
              <w:rPr>
                <w:sz w:val="24"/>
              </w:rPr>
              <w:t>municipal</w:t>
            </w:r>
            <w:r>
              <w:rPr>
                <w:spacing w:val="44"/>
                <w:sz w:val="24"/>
              </w:rPr>
              <w:t xml:space="preserve"> </w:t>
            </w:r>
            <w:r>
              <w:rPr>
                <w:sz w:val="24"/>
              </w:rPr>
              <w:t>para</w:t>
            </w:r>
            <w:r>
              <w:rPr>
                <w:spacing w:val="44"/>
                <w:sz w:val="24"/>
              </w:rPr>
              <w:t xml:space="preserve"> </w:t>
            </w:r>
            <w:r>
              <w:rPr>
                <w:sz w:val="24"/>
              </w:rPr>
              <w:t>la</w:t>
            </w:r>
            <w:r>
              <w:rPr>
                <w:spacing w:val="44"/>
                <w:sz w:val="24"/>
              </w:rPr>
              <w:t xml:space="preserve"> </w:t>
            </w:r>
            <w:r>
              <w:rPr>
                <w:sz w:val="24"/>
              </w:rPr>
              <w:t xml:space="preserve">recuperación de dicho saldo; y no solventa debido a que se acepta que no se celebró el convenio        de colaboración autorizado por el R. Ayuntamiento; además en relación al inciso b) la información entregada como soporte de los spots transmitidos no es </w:t>
            </w:r>
            <w:r>
              <w:rPr>
                <w:sz w:val="24"/>
              </w:rPr>
              <w:t>evidencia suficiente que demuestre su transmisión, ya que solo detallan un total, sin evidenciar horarios, días, entre</w:t>
            </w:r>
            <w:r>
              <w:rPr>
                <w:spacing w:val="-17"/>
                <w:sz w:val="24"/>
              </w:rPr>
              <w:t xml:space="preserve"> </w:t>
            </w:r>
            <w:r>
              <w:rPr>
                <w:sz w:val="24"/>
              </w:rPr>
              <w:t>otra</w:t>
            </w:r>
            <w:r>
              <w:rPr>
                <w:spacing w:val="-17"/>
                <w:sz w:val="24"/>
              </w:rPr>
              <w:t xml:space="preserve"> </w:t>
            </w:r>
            <w:r>
              <w:rPr>
                <w:sz w:val="24"/>
              </w:rPr>
              <w:t>información;</w:t>
            </w:r>
            <w:r>
              <w:rPr>
                <w:spacing w:val="-17"/>
                <w:sz w:val="24"/>
              </w:rPr>
              <w:t xml:space="preserve"> </w:t>
            </w:r>
            <w:r>
              <w:rPr>
                <w:sz w:val="24"/>
              </w:rPr>
              <w:t>referente</w:t>
            </w:r>
            <w:r>
              <w:rPr>
                <w:spacing w:val="-17"/>
                <w:sz w:val="24"/>
              </w:rPr>
              <w:t xml:space="preserve"> </w:t>
            </w:r>
            <w:r>
              <w:rPr>
                <w:sz w:val="24"/>
              </w:rPr>
              <w:t>al</w:t>
            </w:r>
            <w:r>
              <w:rPr>
                <w:spacing w:val="-17"/>
                <w:sz w:val="24"/>
              </w:rPr>
              <w:t xml:space="preserve"> </w:t>
            </w:r>
            <w:r>
              <w:rPr>
                <w:sz w:val="24"/>
              </w:rPr>
              <w:t>inciso</w:t>
            </w:r>
            <w:r>
              <w:rPr>
                <w:spacing w:val="-17"/>
                <w:sz w:val="24"/>
              </w:rPr>
              <w:t xml:space="preserve"> </w:t>
            </w:r>
            <w:r>
              <w:rPr>
                <w:sz w:val="24"/>
              </w:rPr>
              <w:t>c)</w:t>
            </w:r>
            <w:r>
              <w:rPr>
                <w:spacing w:val="-17"/>
                <w:sz w:val="24"/>
              </w:rPr>
              <w:t xml:space="preserve"> </w:t>
            </w:r>
            <w:r>
              <w:rPr>
                <w:sz w:val="24"/>
              </w:rPr>
              <w:t>no</w:t>
            </w:r>
            <w:r>
              <w:rPr>
                <w:spacing w:val="-17"/>
                <w:sz w:val="24"/>
              </w:rPr>
              <w:t xml:space="preserve"> </w:t>
            </w:r>
            <w:r>
              <w:rPr>
                <w:sz w:val="24"/>
              </w:rPr>
              <w:t>se</w:t>
            </w:r>
            <w:r>
              <w:rPr>
                <w:spacing w:val="-17"/>
                <w:sz w:val="24"/>
              </w:rPr>
              <w:t xml:space="preserve"> </w:t>
            </w:r>
            <w:r>
              <w:rPr>
                <w:sz w:val="24"/>
              </w:rPr>
              <w:t>entregó</w:t>
            </w:r>
            <w:r>
              <w:rPr>
                <w:spacing w:val="-17"/>
                <w:sz w:val="24"/>
              </w:rPr>
              <w:t xml:space="preserve"> </w:t>
            </w:r>
            <w:r>
              <w:rPr>
                <w:sz w:val="24"/>
              </w:rPr>
              <w:t>información</w:t>
            </w:r>
            <w:r>
              <w:rPr>
                <w:spacing w:val="-17"/>
                <w:sz w:val="24"/>
              </w:rPr>
              <w:t xml:space="preserve"> </w:t>
            </w:r>
            <w:r>
              <w:rPr>
                <w:sz w:val="24"/>
              </w:rPr>
              <w:t>al</w:t>
            </w:r>
            <w:r>
              <w:rPr>
                <w:spacing w:val="-17"/>
                <w:sz w:val="24"/>
              </w:rPr>
              <w:t xml:space="preserve"> </w:t>
            </w:r>
            <w:r>
              <w:rPr>
                <w:sz w:val="24"/>
              </w:rPr>
              <w:t>respecto;</w:t>
            </w:r>
            <w:r>
              <w:rPr>
                <w:spacing w:val="-17"/>
                <w:sz w:val="24"/>
              </w:rPr>
              <w:t xml:space="preserve"> </w:t>
            </w:r>
            <w:r>
              <w:rPr>
                <w:sz w:val="24"/>
              </w:rPr>
              <w:t>asimismo del</w:t>
            </w:r>
            <w:r>
              <w:rPr>
                <w:spacing w:val="-19"/>
                <w:sz w:val="24"/>
              </w:rPr>
              <w:t xml:space="preserve"> </w:t>
            </w:r>
            <w:r>
              <w:rPr>
                <w:sz w:val="24"/>
              </w:rPr>
              <w:t>inciso</w:t>
            </w:r>
            <w:r>
              <w:rPr>
                <w:spacing w:val="-19"/>
                <w:sz w:val="24"/>
              </w:rPr>
              <w:t xml:space="preserve"> </w:t>
            </w:r>
            <w:r>
              <w:rPr>
                <w:sz w:val="24"/>
              </w:rPr>
              <w:t>d)</w:t>
            </w:r>
            <w:r>
              <w:rPr>
                <w:spacing w:val="-19"/>
                <w:sz w:val="24"/>
              </w:rPr>
              <w:t xml:space="preserve"> </w:t>
            </w:r>
            <w:r>
              <w:rPr>
                <w:sz w:val="24"/>
              </w:rPr>
              <w:t>cabe</w:t>
            </w:r>
            <w:r>
              <w:rPr>
                <w:spacing w:val="-19"/>
                <w:sz w:val="24"/>
              </w:rPr>
              <w:t xml:space="preserve"> </w:t>
            </w:r>
            <w:r>
              <w:rPr>
                <w:sz w:val="24"/>
              </w:rPr>
              <w:t>mencionar</w:t>
            </w:r>
            <w:r>
              <w:rPr>
                <w:spacing w:val="-19"/>
                <w:sz w:val="24"/>
              </w:rPr>
              <w:t xml:space="preserve"> </w:t>
            </w:r>
            <w:r>
              <w:rPr>
                <w:sz w:val="24"/>
              </w:rPr>
              <w:t>que</w:t>
            </w:r>
            <w:r>
              <w:rPr>
                <w:spacing w:val="-19"/>
                <w:sz w:val="24"/>
              </w:rPr>
              <w:t xml:space="preserve"> </w:t>
            </w:r>
            <w:r>
              <w:rPr>
                <w:sz w:val="24"/>
              </w:rPr>
              <w:t>independienteme</w:t>
            </w:r>
            <w:r>
              <w:rPr>
                <w:sz w:val="24"/>
              </w:rPr>
              <w:t>nte</w:t>
            </w:r>
            <w:r>
              <w:rPr>
                <w:spacing w:val="-19"/>
                <w:sz w:val="24"/>
              </w:rPr>
              <w:t xml:space="preserve"> </w:t>
            </w:r>
            <w:r>
              <w:rPr>
                <w:sz w:val="24"/>
              </w:rPr>
              <w:t>del</w:t>
            </w:r>
            <w:r>
              <w:rPr>
                <w:spacing w:val="-19"/>
                <w:sz w:val="24"/>
              </w:rPr>
              <w:t xml:space="preserve"> </w:t>
            </w:r>
            <w:r>
              <w:rPr>
                <w:sz w:val="24"/>
              </w:rPr>
              <w:t>acuerdo</w:t>
            </w:r>
            <w:r>
              <w:rPr>
                <w:spacing w:val="-19"/>
                <w:sz w:val="24"/>
              </w:rPr>
              <w:t xml:space="preserve"> </w:t>
            </w:r>
            <w:r>
              <w:rPr>
                <w:sz w:val="24"/>
              </w:rPr>
              <w:t>celebrado,</w:t>
            </w:r>
            <w:r>
              <w:rPr>
                <w:spacing w:val="-19"/>
                <w:sz w:val="24"/>
              </w:rPr>
              <w:t xml:space="preserve"> </w:t>
            </w:r>
            <w:r>
              <w:rPr>
                <w:sz w:val="24"/>
              </w:rPr>
              <w:t>debió</w:t>
            </w:r>
            <w:r>
              <w:rPr>
                <w:spacing w:val="-19"/>
                <w:sz w:val="24"/>
              </w:rPr>
              <w:t xml:space="preserve"> </w:t>
            </w:r>
            <w:r>
              <w:rPr>
                <w:sz w:val="24"/>
              </w:rPr>
              <w:t>hacerse el registro contable de la participación en el programa San Pedro de Pinta en</w:t>
            </w:r>
            <w:r>
              <w:rPr>
                <w:spacing w:val="-42"/>
                <w:sz w:val="24"/>
              </w:rPr>
              <w:t xml:space="preserve"> </w:t>
            </w:r>
            <w:r>
              <w:rPr>
                <w:sz w:val="24"/>
              </w:rPr>
              <w:t>cumplimiento a la normatividad establecida, y con respecto al inciso e) lo manifestado no desvirtúa lo señalado.</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line="403" w:lineRule="auto"/>
        <w:ind w:right="5111"/>
        <w:jc w:val="left"/>
      </w:pPr>
      <w:r>
        <w:rPr>
          <w:u w:val="single"/>
        </w:rPr>
        <w:t>Derechos a recibir efectivo o equivalentes a C.P. Anticipo a cuentas de bienes o servicios</w:t>
      </w:r>
    </w:p>
    <w:p w:rsidR="001E21B3" w:rsidRDefault="001E21B3">
      <w:pPr>
        <w:pStyle w:val="Textoindependiente"/>
        <w:spacing w:before="8"/>
        <w:rPr>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765"/>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5.</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En Acta No. 111 de Sesión Extraordinaria de fecha 19 de diciembre de 2014, se   autorizó</w:t>
            </w:r>
          </w:p>
          <w:p w:rsidR="001E21B3" w:rsidRDefault="0090667D">
            <w:pPr>
              <w:pStyle w:val="TableParagraph"/>
              <w:spacing w:before="12" w:line="249" w:lineRule="auto"/>
              <w:ind w:left="1" w:right="-8"/>
              <w:jc w:val="both"/>
              <w:rPr>
                <w:sz w:val="24"/>
              </w:rPr>
            </w:pPr>
            <w:r>
              <w:rPr>
                <w:sz w:val="24"/>
              </w:rPr>
              <w:t>la adquisición de 7 porciones de terreno a diversas personas físicas y morales, para ser utilizados</w:t>
            </w:r>
            <w:r>
              <w:rPr>
                <w:spacing w:val="-17"/>
                <w:sz w:val="24"/>
              </w:rPr>
              <w:t xml:space="preserve"> </w:t>
            </w:r>
            <w:r>
              <w:rPr>
                <w:sz w:val="24"/>
              </w:rPr>
              <w:t>en</w:t>
            </w:r>
            <w:r>
              <w:rPr>
                <w:spacing w:val="-17"/>
                <w:sz w:val="24"/>
              </w:rPr>
              <w:t xml:space="preserve"> </w:t>
            </w:r>
            <w:r>
              <w:rPr>
                <w:sz w:val="24"/>
              </w:rPr>
              <w:t>la</w:t>
            </w:r>
            <w:r>
              <w:rPr>
                <w:spacing w:val="-17"/>
                <w:sz w:val="24"/>
              </w:rPr>
              <w:t xml:space="preserve"> </w:t>
            </w:r>
            <w:r>
              <w:rPr>
                <w:sz w:val="24"/>
              </w:rPr>
              <w:t>realización</w:t>
            </w:r>
            <w:r>
              <w:rPr>
                <w:spacing w:val="-17"/>
                <w:sz w:val="24"/>
              </w:rPr>
              <w:t xml:space="preserve"> </w:t>
            </w:r>
            <w:r>
              <w:rPr>
                <w:sz w:val="24"/>
              </w:rPr>
              <w:t>del</w:t>
            </w:r>
            <w:r>
              <w:rPr>
                <w:spacing w:val="-17"/>
                <w:sz w:val="24"/>
              </w:rPr>
              <w:t xml:space="preserve"> </w:t>
            </w:r>
            <w:r>
              <w:rPr>
                <w:sz w:val="24"/>
              </w:rPr>
              <w:t>viaducto</w:t>
            </w:r>
            <w:r>
              <w:rPr>
                <w:spacing w:val="-17"/>
                <w:sz w:val="24"/>
              </w:rPr>
              <w:t xml:space="preserve"> </w:t>
            </w:r>
            <w:r>
              <w:rPr>
                <w:sz w:val="24"/>
              </w:rPr>
              <w:t>de</w:t>
            </w:r>
            <w:r>
              <w:rPr>
                <w:spacing w:val="-17"/>
                <w:sz w:val="24"/>
              </w:rPr>
              <w:t xml:space="preserve"> </w:t>
            </w:r>
            <w:r>
              <w:rPr>
                <w:sz w:val="24"/>
              </w:rPr>
              <w:t>conexión</w:t>
            </w:r>
            <w:r>
              <w:rPr>
                <w:spacing w:val="-17"/>
                <w:sz w:val="24"/>
              </w:rPr>
              <w:t xml:space="preserve"> </w:t>
            </w:r>
            <w:r>
              <w:rPr>
                <w:sz w:val="24"/>
              </w:rPr>
              <w:t>de</w:t>
            </w:r>
            <w:r>
              <w:rPr>
                <w:spacing w:val="-17"/>
                <w:sz w:val="24"/>
              </w:rPr>
              <w:t xml:space="preserve"> </w:t>
            </w:r>
            <w:r>
              <w:rPr>
                <w:sz w:val="24"/>
              </w:rPr>
              <w:t>la</w:t>
            </w:r>
            <w:r>
              <w:rPr>
                <w:spacing w:val="-17"/>
                <w:sz w:val="24"/>
              </w:rPr>
              <w:t xml:space="preserve"> </w:t>
            </w:r>
            <w:r>
              <w:rPr>
                <w:sz w:val="24"/>
              </w:rPr>
              <w:t>Avenida</w:t>
            </w:r>
            <w:r>
              <w:rPr>
                <w:spacing w:val="-17"/>
                <w:sz w:val="24"/>
              </w:rPr>
              <w:t xml:space="preserve"> </w:t>
            </w:r>
            <w:r>
              <w:rPr>
                <w:sz w:val="24"/>
              </w:rPr>
              <w:t>Lázaro</w:t>
            </w:r>
            <w:r>
              <w:rPr>
                <w:spacing w:val="-17"/>
                <w:sz w:val="24"/>
              </w:rPr>
              <w:t xml:space="preserve"> </w:t>
            </w:r>
            <w:r>
              <w:rPr>
                <w:sz w:val="24"/>
              </w:rPr>
              <w:t>Cár</w:t>
            </w:r>
            <w:r>
              <w:rPr>
                <w:sz w:val="24"/>
              </w:rPr>
              <w:t>denas-</w:t>
            </w:r>
            <w:r>
              <w:rPr>
                <w:spacing w:val="-17"/>
                <w:sz w:val="24"/>
              </w:rPr>
              <w:t xml:space="preserve"> </w:t>
            </w:r>
            <w:r>
              <w:rPr>
                <w:sz w:val="24"/>
              </w:rPr>
              <w:t>Gómez Morín- Morones Prieto, en San Pedro Garza García, N .L., derivado de lo anterior en</w:t>
            </w:r>
            <w:r>
              <w:rPr>
                <w:spacing w:val="-15"/>
                <w:sz w:val="24"/>
              </w:rPr>
              <w:t xml:space="preserve"> </w:t>
            </w:r>
            <w:r>
              <w:rPr>
                <w:sz w:val="24"/>
              </w:rPr>
              <w:t>fecha 09 de febrero de 2015 se celebró un Contrato de Promesa de Compraventa con el C. Emilio</w:t>
            </w:r>
            <w:r>
              <w:rPr>
                <w:spacing w:val="-9"/>
                <w:sz w:val="24"/>
              </w:rPr>
              <w:t xml:space="preserve"> </w:t>
            </w:r>
            <w:r>
              <w:rPr>
                <w:sz w:val="24"/>
              </w:rPr>
              <w:t>Tancredi</w:t>
            </w:r>
            <w:r>
              <w:rPr>
                <w:spacing w:val="-9"/>
                <w:sz w:val="24"/>
              </w:rPr>
              <w:t xml:space="preserve"> </w:t>
            </w:r>
            <w:r>
              <w:rPr>
                <w:sz w:val="24"/>
              </w:rPr>
              <w:t>Flores</w:t>
            </w:r>
            <w:r>
              <w:rPr>
                <w:spacing w:val="-9"/>
                <w:sz w:val="24"/>
              </w:rPr>
              <w:t xml:space="preserve"> </w:t>
            </w:r>
            <w:r>
              <w:rPr>
                <w:sz w:val="24"/>
              </w:rPr>
              <w:t>de</w:t>
            </w:r>
            <w:r>
              <w:rPr>
                <w:spacing w:val="-9"/>
                <w:sz w:val="24"/>
              </w:rPr>
              <w:t xml:space="preserve"> </w:t>
            </w:r>
            <w:r>
              <w:rPr>
                <w:sz w:val="24"/>
              </w:rPr>
              <w:t>un</w:t>
            </w:r>
            <w:r>
              <w:rPr>
                <w:spacing w:val="-9"/>
                <w:sz w:val="24"/>
              </w:rPr>
              <w:t xml:space="preserve"> </w:t>
            </w:r>
            <w:r>
              <w:rPr>
                <w:sz w:val="24"/>
              </w:rPr>
              <w:t>predio</w:t>
            </w:r>
            <w:r>
              <w:rPr>
                <w:spacing w:val="-9"/>
                <w:sz w:val="24"/>
              </w:rPr>
              <w:t xml:space="preserve"> </w:t>
            </w:r>
            <w:r>
              <w:rPr>
                <w:sz w:val="24"/>
              </w:rPr>
              <w:t>de</w:t>
            </w:r>
            <w:r>
              <w:rPr>
                <w:spacing w:val="-9"/>
                <w:sz w:val="24"/>
              </w:rPr>
              <w:t xml:space="preserve"> </w:t>
            </w:r>
            <w:r>
              <w:rPr>
                <w:sz w:val="24"/>
              </w:rPr>
              <w:t>3,140.66</w:t>
            </w:r>
            <w:r>
              <w:rPr>
                <w:spacing w:val="-9"/>
                <w:sz w:val="24"/>
              </w:rPr>
              <w:t xml:space="preserve"> </w:t>
            </w:r>
            <w:r>
              <w:rPr>
                <w:sz w:val="24"/>
              </w:rPr>
              <w:t>metros</w:t>
            </w:r>
            <w:r>
              <w:rPr>
                <w:spacing w:val="-9"/>
                <w:sz w:val="24"/>
              </w:rPr>
              <w:t xml:space="preserve"> </w:t>
            </w:r>
            <w:r>
              <w:rPr>
                <w:sz w:val="24"/>
              </w:rPr>
              <w:t>cuadrados,</w:t>
            </w:r>
            <w:r>
              <w:rPr>
                <w:spacing w:val="-9"/>
                <w:sz w:val="24"/>
              </w:rPr>
              <w:t xml:space="preserve"> </w:t>
            </w:r>
            <w:r>
              <w:rPr>
                <w:sz w:val="24"/>
              </w:rPr>
              <w:t>conoci</w:t>
            </w:r>
            <w:r>
              <w:rPr>
                <w:sz w:val="24"/>
              </w:rPr>
              <w:t>do</w:t>
            </w:r>
            <w:r>
              <w:rPr>
                <w:spacing w:val="-9"/>
                <w:sz w:val="24"/>
              </w:rPr>
              <w:t xml:space="preserve"> </w:t>
            </w:r>
            <w:r>
              <w:rPr>
                <w:sz w:val="24"/>
              </w:rPr>
              <w:t>como</w:t>
            </w:r>
            <w:r>
              <w:rPr>
                <w:spacing w:val="-9"/>
                <w:sz w:val="24"/>
              </w:rPr>
              <w:t xml:space="preserve"> </w:t>
            </w:r>
            <w:r>
              <w:rPr>
                <w:sz w:val="24"/>
              </w:rPr>
              <w:t>Antigua escuela</w:t>
            </w:r>
            <w:r>
              <w:rPr>
                <w:spacing w:val="-16"/>
                <w:sz w:val="24"/>
              </w:rPr>
              <w:t xml:space="preserve"> </w:t>
            </w:r>
            <w:r>
              <w:rPr>
                <w:sz w:val="24"/>
              </w:rPr>
              <w:t>La</w:t>
            </w:r>
            <w:r>
              <w:rPr>
                <w:spacing w:val="-16"/>
                <w:sz w:val="24"/>
              </w:rPr>
              <w:t xml:space="preserve"> </w:t>
            </w:r>
            <w:r>
              <w:rPr>
                <w:sz w:val="24"/>
              </w:rPr>
              <w:t>Granja</w:t>
            </w:r>
            <w:r>
              <w:rPr>
                <w:spacing w:val="-16"/>
                <w:sz w:val="24"/>
              </w:rPr>
              <w:t xml:space="preserve"> </w:t>
            </w:r>
            <w:r>
              <w:rPr>
                <w:sz w:val="24"/>
              </w:rPr>
              <w:t>ubicado</w:t>
            </w:r>
            <w:r>
              <w:rPr>
                <w:spacing w:val="-16"/>
                <w:sz w:val="24"/>
              </w:rPr>
              <w:t xml:space="preserve"> </w:t>
            </w:r>
            <w:r>
              <w:rPr>
                <w:sz w:val="24"/>
              </w:rPr>
              <w:t>sobre</w:t>
            </w:r>
            <w:r>
              <w:rPr>
                <w:spacing w:val="-16"/>
                <w:sz w:val="24"/>
              </w:rPr>
              <w:t xml:space="preserve"> </w:t>
            </w:r>
            <w:r>
              <w:rPr>
                <w:sz w:val="24"/>
              </w:rPr>
              <w:t>la</w:t>
            </w:r>
            <w:r>
              <w:rPr>
                <w:spacing w:val="-16"/>
                <w:sz w:val="24"/>
              </w:rPr>
              <w:t xml:space="preserve"> </w:t>
            </w:r>
            <w:r>
              <w:rPr>
                <w:sz w:val="24"/>
              </w:rPr>
              <w:t>Loma</w:t>
            </w:r>
            <w:r>
              <w:rPr>
                <w:spacing w:val="-16"/>
                <w:sz w:val="24"/>
              </w:rPr>
              <w:t xml:space="preserve"> </w:t>
            </w:r>
            <w:r>
              <w:rPr>
                <w:sz w:val="24"/>
              </w:rPr>
              <w:t>Larga,</w:t>
            </w:r>
            <w:r>
              <w:rPr>
                <w:spacing w:val="-16"/>
                <w:sz w:val="24"/>
              </w:rPr>
              <w:t xml:space="preserve"> </w:t>
            </w:r>
            <w:r>
              <w:rPr>
                <w:sz w:val="24"/>
              </w:rPr>
              <w:t>que</w:t>
            </w:r>
            <w:r>
              <w:rPr>
                <w:spacing w:val="-16"/>
                <w:sz w:val="24"/>
              </w:rPr>
              <w:t xml:space="preserve"> </w:t>
            </w:r>
            <w:r>
              <w:rPr>
                <w:sz w:val="24"/>
              </w:rPr>
              <w:t>se</w:t>
            </w:r>
            <w:r>
              <w:rPr>
                <w:spacing w:val="-16"/>
                <w:sz w:val="24"/>
              </w:rPr>
              <w:t xml:space="preserve"> </w:t>
            </w:r>
            <w:r>
              <w:rPr>
                <w:sz w:val="24"/>
              </w:rPr>
              <w:t>vería</w:t>
            </w:r>
            <w:r>
              <w:rPr>
                <w:spacing w:val="-16"/>
                <w:sz w:val="24"/>
              </w:rPr>
              <w:t xml:space="preserve"> </w:t>
            </w:r>
            <w:r>
              <w:rPr>
                <w:sz w:val="24"/>
              </w:rPr>
              <w:t>afectado</w:t>
            </w:r>
            <w:r>
              <w:rPr>
                <w:spacing w:val="-16"/>
                <w:sz w:val="24"/>
              </w:rPr>
              <w:t xml:space="preserve"> </w:t>
            </w:r>
            <w:r>
              <w:rPr>
                <w:sz w:val="24"/>
              </w:rPr>
              <w:t>por</w:t>
            </w:r>
            <w:r>
              <w:rPr>
                <w:spacing w:val="-16"/>
                <w:sz w:val="24"/>
              </w:rPr>
              <w:t xml:space="preserve"> </w:t>
            </w:r>
            <w:r>
              <w:rPr>
                <w:sz w:val="24"/>
              </w:rPr>
              <w:t>el</w:t>
            </w:r>
            <w:r>
              <w:rPr>
                <w:spacing w:val="-16"/>
                <w:sz w:val="24"/>
              </w:rPr>
              <w:t xml:space="preserve"> </w:t>
            </w:r>
            <w:r>
              <w:rPr>
                <w:sz w:val="24"/>
              </w:rPr>
              <w:t>proyecto</w:t>
            </w:r>
            <w:r>
              <w:rPr>
                <w:spacing w:val="-16"/>
                <w:sz w:val="24"/>
              </w:rPr>
              <w:t xml:space="preserve"> </w:t>
            </w:r>
            <w:r>
              <w:rPr>
                <w:sz w:val="24"/>
              </w:rPr>
              <w:t>antes citado, motivo por el cual se le pago como anticipo la cantidad de $1,375 miles de pesos erogación que se ampara con las pólizas de cheque siguientes</w:t>
            </w:r>
            <w:r>
              <w:rPr>
                <w:sz w:val="24"/>
              </w:rPr>
              <w:t>:</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584" behindDoc="1" locked="0" layoutInCell="1" allowOverlap="1">
                <wp:simplePos x="0" y="0"/>
                <wp:positionH relativeFrom="page">
                  <wp:posOffset>0</wp:posOffset>
                </wp:positionH>
                <wp:positionV relativeFrom="page">
                  <wp:posOffset>417195</wp:posOffset>
                </wp:positionV>
                <wp:extent cx="7232650" cy="8669655"/>
                <wp:effectExtent l="0" t="0" r="0" b="0"/>
                <wp:wrapNone/>
                <wp:docPr id="797"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98" name="Picture 7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7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702"/>
                        <wps:cNvSpPr>
                          <a:spLocks/>
                        </wps:cNvSpPr>
                        <wps:spPr bwMode="auto">
                          <a:xfrm>
                            <a:off x="5993" y="3045"/>
                            <a:ext cx="1292" cy="2"/>
                          </a:xfrm>
                          <a:custGeom>
                            <a:avLst/>
                            <a:gdLst>
                              <a:gd name="T0" fmla="+- 0 5993 5993"/>
                              <a:gd name="T1" fmla="*/ T0 w 1292"/>
                              <a:gd name="T2" fmla="+- 0 6037 5993"/>
                              <a:gd name="T3" fmla="*/ T2 w 1292"/>
                              <a:gd name="T4" fmla="+- 0 7013 5993"/>
                              <a:gd name="T5" fmla="*/ T4 w 1292"/>
                              <a:gd name="T6" fmla="+- 0 7058 5993"/>
                              <a:gd name="T7" fmla="*/ T6 w 1292"/>
                              <a:gd name="T8" fmla="+- 0 7240 5993"/>
                              <a:gd name="T9" fmla="*/ T8 w 1292"/>
                              <a:gd name="T10" fmla="+- 0 7285 5993"/>
                              <a:gd name="T11" fmla="*/ T10 w 1292"/>
                            </a:gdLst>
                            <a:ahLst/>
                            <a:cxnLst>
                              <a:cxn ang="0">
                                <a:pos x="T1" y="0"/>
                              </a:cxn>
                              <a:cxn ang="0">
                                <a:pos x="T3" y="0"/>
                              </a:cxn>
                              <a:cxn ang="0">
                                <a:pos x="T5" y="0"/>
                              </a:cxn>
                              <a:cxn ang="0">
                                <a:pos x="T7" y="0"/>
                              </a:cxn>
                              <a:cxn ang="0">
                                <a:pos x="T9" y="0"/>
                              </a:cxn>
                              <a:cxn ang="0">
                                <a:pos x="T11" y="0"/>
                              </a:cxn>
                            </a:cxnLst>
                            <a:rect l="0" t="0" r="r" b="b"/>
                            <a:pathLst>
                              <a:path w="1292">
                                <a:moveTo>
                                  <a:pt x="0" y="0"/>
                                </a:moveTo>
                                <a:lnTo>
                                  <a:pt x="44" y="0"/>
                                </a:lnTo>
                                <a:moveTo>
                                  <a:pt x="1020" y="0"/>
                                </a:moveTo>
                                <a:lnTo>
                                  <a:pt x="1065" y="0"/>
                                </a:lnTo>
                                <a:moveTo>
                                  <a:pt x="1247" y="0"/>
                                </a:moveTo>
                                <a:lnTo>
                                  <a:pt x="1292"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701"/>
                        <wps:cNvCnPr>
                          <a:cxnSpLocks noChangeShapeType="1"/>
                        </wps:cNvCnPr>
                        <wps:spPr bwMode="auto">
                          <a:xfrm>
                            <a:off x="7359" y="3977"/>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700"/>
                        <wps:cNvCnPr>
                          <a:cxnSpLocks noChangeShapeType="1"/>
                        </wps:cNvCnPr>
                        <wps:spPr bwMode="auto">
                          <a:xfrm>
                            <a:off x="7359" y="4186"/>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64CC03" id="Group 699" o:spid="_x0000_s1026" style="position:absolute;margin-left:0;margin-top:32.85pt;width:569.5pt;height:682.65pt;z-index:-65389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FIvTOJAIAACQCAAAFAAAAGRycy9tZWRpYS9p&#10;bWFnZTMucG5niVBORw0KGgoAAAANSUhEUgAAANAAAAMSCAYAAAAbbEpWAAAABmJLR0QA/wD/AP+g&#10;vaeTAAAACXBIWXMAAA7EAAAOxAGVKw4bAAAIMElEQVR4nO3TwQ3AIBDAsNL9dz52IA+EZE+QT9bM&#10;zAcc+W8HwMs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28ZAKIMX/w9cAAAAASUVORK5CYIJQSwMECgAAAAAAAAAhAA87mLrHDAAA&#10;xwwAABQAAABkcnMvbWVkaWEvaW1hZ2UyLnBuZ4lQTkcNChoKAAAADUlIRFIAAAHvAAADEggGAAAA&#10;QxpMIwAAAAZiS0dEAP8A/wD/oL2nkwAAAAlwSFlzAAAOxAAADsQBlSsOGwAADGdJREFUeJzt1UEN&#10;ACAQwDDAv+dDAy+ypFWw3/bMzAIAMs7vAADgjX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MwFMoIKII9UinAAAAAASUVORK5CYIJQSwMECgAA&#10;AAAAAAAhAGi8hYHrEQAA6xEAABQAAABkcnMvbWVkaWEvaW1hZ2UxLnBuZ4lQTkcNChoKAAAADUlI&#10;RFIAAARBAAADPggCAAAAetCIGQAAAAZiS0dEAP8A/wD/oL2nkwAAAAlwSFlzAAAOxAAADsQBlSsO&#10;GwAAEYtJREFUeJzt10ENACAQwDDAv+dDAy+ypFWw7/bMLAAAgIjzOwAAAOCB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">
                <v:shape id="Picture 70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">
                  <v:imagedata r:id="rId23" o:title=""/>
                </v:shape>
                <v:shape id="Picture 70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">
                  <v:imagedata r:id="rId24" o:title=""/>
                </v:shape>
                <v:shape id="Picture 70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">
                  <v:imagedata r:id="rId25" o:title=""/>
                </v:shape>
                <v:shape id="AutoShape 702" o:spid="_x0000_s1030" style="position:absolute;left:5993;top:3045;width:1292;height:2;visibility:visible;mso-wrap-style:square;v-text-anchor:top" coordsize="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" path="m,l44,t976,l1065,t182,l1292,e" filled="f" strokeweight=".07303mm">
                  <v:path arrowok="t" o:connecttype="custom" o:connectlocs="0,0;44,0;1020,0;1065,0;1247,0;1292,0" o:connectangles="0,0,0,0,0,0"/>
                </v:shape>
                <v:line id="Line 701" o:spid="_x0000_s1031" style="position:absolute;visibility:visible;mso-wrap-style:square" from="7359,3977" to="8113,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" strokeweight=".19967mm"/>
                <v:line id="Line 700" o:spid="_x0000_s1032" style="position:absolute;visibility:visible;mso-wrap-style:square" from="7359,4186" to="8113,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" strokeweight=".39969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5667"/>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1E21B3">
            <w:pPr>
              <w:pStyle w:val="TableParagraph"/>
              <w:rPr>
                <w:rFonts w:ascii="Times New Roman"/>
                <w:sz w:val="18"/>
              </w:rPr>
            </w:pPr>
          </w:p>
          <w:p w:rsidR="001E21B3" w:rsidRDefault="0090667D">
            <w:pPr>
              <w:pStyle w:val="TableParagraph"/>
              <w:tabs>
                <w:tab w:val="left" w:pos="4231"/>
              </w:tabs>
              <w:spacing w:before="120" w:line="249" w:lineRule="auto"/>
              <w:ind w:left="3480" w:right="3409" w:firstLine="40"/>
              <w:rPr>
                <w:sz w:val="16"/>
              </w:rPr>
            </w:pPr>
            <w:r>
              <w:rPr>
                <w:sz w:val="16"/>
                <w:u w:val="single"/>
              </w:rPr>
              <w:t>Fecha</w:t>
            </w:r>
            <w:r>
              <w:rPr>
                <w:sz w:val="16"/>
              </w:rPr>
              <w:tab/>
              <w:t xml:space="preserve">.  </w:t>
            </w:r>
            <w:r>
              <w:rPr>
                <w:sz w:val="16"/>
                <w:u w:val="single"/>
              </w:rPr>
              <w:t xml:space="preserve">No. cheque  </w:t>
            </w:r>
            <w:r>
              <w:rPr>
                <w:sz w:val="16"/>
              </w:rPr>
              <w:t xml:space="preserve">.  </w:t>
            </w:r>
            <w:r>
              <w:rPr>
                <w:spacing w:val="27"/>
                <w:sz w:val="16"/>
              </w:rPr>
              <w:t xml:space="preserve"> </w:t>
            </w:r>
            <w:r>
              <w:rPr>
                <w:sz w:val="16"/>
              </w:rPr>
              <w:t xml:space="preserve">.  </w:t>
            </w:r>
            <w:r>
              <w:rPr>
                <w:spacing w:val="26"/>
                <w:sz w:val="16"/>
              </w:rPr>
              <w:t xml:space="preserve"> </w:t>
            </w:r>
            <w:r>
              <w:rPr>
                <w:sz w:val="16"/>
                <w:u w:val="single"/>
              </w:rPr>
              <w:t>Importe</w:t>
            </w:r>
            <w:r>
              <w:rPr>
                <w:sz w:val="16"/>
              </w:rPr>
              <w:t xml:space="preserve"> </w:t>
            </w:r>
            <w:r>
              <w:rPr>
                <w:sz w:val="16"/>
                <w:u w:val="single"/>
              </w:rPr>
              <w:t>cheque</w:t>
            </w:r>
          </w:p>
          <w:p w:rsidR="001E21B3" w:rsidRDefault="001E21B3">
            <w:pPr>
              <w:pStyle w:val="TableParagraph"/>
              <w:spacing w:before="8"/>
              <w:rPr>
                <w:rFonts w:ascii="Times New Roman"/>
                <w:sz w:val="23"/>
              </w:rPr>
            </w:pPr>
          </w:p>
          <w:p w:rsidR="001E21B3" w:rsidRDefault="0090667D">
            <w:pPr>
              <w:pStyle w:val="TableParagraph"/>
              <w:tabs>
                <w:tab w:val="left" w:pos="1160"/>
                <w:tab w:val="left" w:pos="2085"/>
                <w:tab w:val="left" w:pos="2665"/>
              </w:tabs>
              <w:ind w:left="77"/>
              <w:jc w:val="center"/>
              <w:rPr>
                <w:sz w:val="16"/>
              </w:rPr>
            </w:pPr>
            <w:r>
              <w:rPr>
                <w:sz w:val="16"/>
              </w:rPr>
              <w:t>09/02/2015</w:t>
            </w:r>
            <w:r>
              <w:rPr>
                <w:sz w:val="16"/>
              </w:rPr>
              <w:tab/>
              <w:t>24-24156</w:t>
            </w:r>
            <w:r>
              <w:rPr>
                <w:sz w:val="16"/>
              </w:rPr>
              <w:tab/>
              <w:t>$</w:t>
            </w:r>
            <w:r>
              <w:rPr>
                <w:sz w:val="16"/>
              </w:rPr>
              <w:tab/>
              <w:t>1,050</w:t>
            </w:r>
          </w:p>
          <w:p w:rsidR="001E21B3" w:rsidRDefault="0090667D">
            <w:pPr>
              <w:pStyle w:val="TableParagraph"/>
              <w:tabs>
                <w:tab w:val="left" w:pos="1160"/>
                <w:tab w:val="left" w:pos="2799"/>
              </w:tabs>
              <w:spacing w:before="47"/>
              <w:ind w:left="77"/>
              <w:jc w:val="center"/>
              <w:rPr>
                <w:sz w:val="16"/>
              </w:rPr>
            </w:pPr>
            <w:r>
              <w:rPr>
                <w:sz w:val="16"/>
              </w:rPr>
              <w:t>04/06/2015</w:t>
            </w:r>
            <w:r>
              <w:rPr>
                <w:sz w:val="16"/>
              </w:rPr>
              <w:tab/>
              <w:t>24-24633</w:t>
            </w:r>
            <w:r>
              <w:rPr>
                <w:sz w:val="16"/>
              </w:rPr>
              <w:tab/>
              <w:t>325</w:t>
            </w:r>
          </w:p>
          <w:p w:rsidR="001E21B3" w:rsidRDefault="0090667D">
            <w:pPr>
              <w:pStyle w:val="TableParagraph"/>
              <w:tabs>
                <w:tab w:val="left" w:pos="2069"/>
                <w:tab w:val="left" w:pos="2665"/>
              </w:tabs>
              <w:spacing w:before="8"/>
              <w:ind w:left="44"/>
              <w:jc w:val="center"/>
              <w:rPr>
                <w:b/>
                <w:sz w:val="16"/>
              </w:rPr>
            </w:pPr>
            <w:r>
              <w:rPr>
                <w:b/>
                <w:position w:val="1"/>
                <w:sz w:val="16"/>
              </w:rPr>
              <w:t>Total</w:t>
            </w:r>
            <w:r>
              <w:rPr>
                <w:b/>
                <w:position w:val="1"/>
                <w:sz w:val="16"/>
              </w:rPr>
              <w:tab/>
              <w:t>$</w:t>
            </w:r>
            <w:r>
              <w:rPr>
                <w:b/>
                <w:position w:val="1"/>
                <w:sz w:val="16"/>
              </w:rPr>
              <w:tab/>
            </w:r>
            <w:r>
              <w:rPr>
                <w:b/>
                <w:sz w:val="16"/>
              </w:rPr>
              <w:t>1,375</w:t>
            </w:r>
          </w:p>
          <w:p w:rsidR="001E21B3" w:rsidRDefault="001E21B3">
            <w:pPr>
              <w:pStyle w:val="TableParagraph"/>
              <w:spacing w:before="9"/>
              <w:rPr>
                <w:rFonts w:ascii="Times New Roman"/>
                <w:sz w:val="16"/>
              </w:rPr>
            </w:pPr>
          </w:p>
          <w:p w:rsidR="001E21B3" w:rsidRDefault="0090667D">
            <w:pPr>
              <w:pStyle w:val="TableParagraph"/>
              <w:ind w:left="1"/>
              <w:jc w:val="both"/>
              <w:rPr>
                <w:sz w:val="24"/>
              </w:rPr>
            </w:pPr>
            <w:r>
              <w:rPr>
                <w:sz w:val="24"/>
              </w:rPr>
              <w:t>Los importes señalados en la tabla anterior corresponden a miles de pesos.</w:t>
            </w:r>
          </w:p>
          <w:p w:rsidR="001E21B3" w:rsidRDefault="0090667D">
            <w:pPr>
              <w:pStyle w:val="TableParagraph"/>
              <w:spacing w:before="181" w:line="249" w:lineRule="auto"/>
              <w:ind w:left="1" w:right="-5"/>
              <w:jc w:val="both"/>
              <w:rPr>
                <w:sz w:val="24"/>
              </w:rPr>
            </w:pPr>
            <w:r>
              <w:rPr>
                <w:sz w:val="24"/>
              </w:rPr>
              <w:t>Detectando que dicho proyecto se canceló según Acta de Cabildo No. 4 Sesión Ordinaria de fecha 08 de diciembre de 2015; observando que durante el ejercicio 2018 no se  localizó ni se exhibió documentación que demuestre las acciones o medidas realizadas por</w:t>
            </w:r>
            <w:r>
              <w:rPr>
                <w:sz w:val="24"/>
              </w:rPr>
              <w:t xml:space="preserve"> la Administración Municipal, en cuanto a las negociaciones con el C.</w:t>
            </w:r>
            <w:r>
              <w:rPr>
                <w:spacing w:val="3"/>
                <w:sz w:val="24"/>
              </w:rPr>
              <w:t xml:space="preserve"> </w:t>
            </w:r>
            <w:r>
              <w:rPr>
                <w:sz w:val="24"/>
              </w:rPr>
              <w:t>Emilio</w:t>
            </w:r>
            <w:r>
              <w:rPr>
                <w:spacing w:val="17"/>
                <w:sz w:val="24"/>
              </w:rPr>
              <w:t xml:space="preserve"> </w:t>
            </w:r>
            <w:r>
              <w:rPr>
                <w:sz w:val="24"/>
              </w:rPr>
              <w:t>Tancredi Flores para recuperar el anticipo entregado, incumpliendo lo establecido en el artículo</w:t>
            </w:r>
            <w:r>
              <w:rPr>
                <w:spacing w:val="-24"/>
                <w:sz w:val="24"/>
              </w:rPr>
              <w:t xml:space="preserve"> </w:t>
            </w:r>
            <w:r>
              <w:rPr>
                <w:sz w:val="24"/>
              </w:rPr>
              <w:t>100, fracciones IV y X de la Ley de Gobierno Municipal del Estado de Nuevo León.</w:t>
            </w:r>
          </w:p>
          <w:p w:rsidR="001E21B3" w:rsidRDefault="0090667D">
            <w:pPr>
              <w:pStyle w:val="TableParagraph"/>
              <w:spacing w:before="170" w:line="249" w:lineRule="auto"/>
              <w:ind w:left="1" w:right="-5"/>
              <w:jc w:val="both"/>
              <w:rPr>
                <w:sz w:val="24"/>
              </w:rPr>
            </w:pPr>
            <w:r>
              <w:rPr>
                <w:sz w:val="24"/>
              </w:rPr>
              <w:t>Cabe</w:t>
            </w:r>
            <w:r>
              <w:rPr>
                <w:spacing w:val="-11"/>
                <w:sz w:val="24"/>
              </w:rPr>
              <w:t xml:space="preserve"> </w:t>
            </w:r>
            <w:r>
              <w:rPr>
                <w:sz w:val="24"/>
              </w:rPr>
              <w:t>mencionar</w:t>
            </w:r>
            <w:r>
              <w:rPr>
                <w:spacing w:val="-11"/>
                <w:sz w:val="24"/>
              </w:rPr>
              <w:t xml:space="preserve"> </w:t>
            </w:r>
            <w:r>
              <w:rPr>
                <w:sz w:val="24"/>
              </w:rPr>
              <w:t>que</w:t>
            </w:r>
            <w:r>
              <w:rPr>
                <w:spacing w:val="-11"/>
                <w:sz w:val="24"/>
              </w:rPr>
              <w:t xml:space="preserve"> </w:t>
            </w:r>
            <w:r>
              <w:rPr>
                <w:sz w:val="24"/>
              </w:rPr>
              <w:t>durante</w:t>
            </w:r>
            <w:r>
              <w:rPr>
                <w:spacing w:val="-11"/>
                <w:sz w:val="24"/>
              </w:rPr>
              <w:t xml:space="preserve"> </w:t>
            </w:r>
            <w:r>
              <w:rPr>
                <w:sz w:val="24"/>
              </w:rPr>
              <w:t>el</w:t>
            </w:r>
            <w:r>
              <w:rPr>
                <w:spacing w:val="-11"/>
                <w:sz w:val="24"/>
              </w:rPr>
              <w:t xml:space="preserve"> </w:t>
            </w:r>
            <w:r>
              <w:rPr>
                <w:sz w:val="24"/>
              </w:rPr>
              <w:t>año</w:t>
            </w:r>
            <w:r>
              <w:rPr>
                <w:spacing w:val="-11"/>
                <w:sz w:val="24"/>
              </w:rPr>
              <w:t xml:space="preserve"> </w:t>
            </w:r>
            <w:r>
              <w:rPr>
                <w:sz w:val="24"/>
              </w:rPr>
              <w:t>2018</w:t>
            </w:r>
            <w:r>
              <w:rPr>
                <w:spacing w:val="-11"/>
                <w:sz w:val="24"/>
              </w:rPr>
              <w:t xml:space="preserve"> </w:t>
            </w:r>
            <w:r>
              <w:rPr>
                <w:sz w:val="24"/>
              </w:rPr>
              <w:t>no</w:t>
            </w:r>
            <w:r>
              <w:rPr>
                <w:spacing w:val="-11"/>
                <w:sz w:val="24"/>
              </w:rPr>
              <w:t xml:space="preserve"> </w:t>
            </w:r>
            <w:r>
              <w:rPr>
                <w:sz w:val="24"/>
              </w:rPr>
              <w:t>se</w:t>
            </w:r>
            <w:r>
              <w:rPr>
                <w:spacing w:val="-11"/>
                <w:sz w:val="24"/>
              </w:rPr>
              <w:t xml:space="preserve"> </w:t>
            </w:r>
            <w:r>
              <w:rPr>
                <w:sz w:val="24"/>
              </w:rPr>
              <w:t>localizó</w:t>
            </w:r>
            <w:r>
              <w:rPr>
                <w:spacing w:val="-11"/>
                <w:sz w:val="24"/>
              </w:rPr>
              <w:t xml:space="preserve"> </w:t>
            </w:r>
            <w:r>
              <w:rPr>
                <w:sz w:val="24"/>
              </w:rPr>
              <w:t>documentación</w:t>
            </w:r>
            <w:r>
              <w:rPr>
                <w:spacing w:val="-11"/>
                <w:sz w:val="24"/>
              </w:rPr>
              <w:t xml:space="preserve"> </w:t>
            </w:r>
            <w:r>
              <w:rPr>
                <w:sz w:val="24"/>
              </w:rPr>
              <w:t>que</w:t>
            </w:r>
            <w:r>
              <w:rPr>
                <w:spacing w:val="-11"/>
                <w:sz w:val="24"/>
              </w:rPr>
              <w:t xml:space="preserve"> </w:t>
            </w:r>
            <w:r>
              <w:rPr>
                <w:sz w:val="24"/>
              </w:rPr>
              <w:t>demuestre</w:t>
            </w:r>
            <w:r>
              <w:rPr>
                <w:spacing w:val="-11"/>
                <w:sz w:val="24"/>
              </w:rPr>
              <w:t xml:space="preserve"> </w:t>
            </w:r>
            <w:r>
              <w:rPr>
                <w:sz w:val="24"/>
              </w:rPr>
              <w:t>que dicho</w:t>
            </w:r>
            <w:r>
              <w:rPr>
                <w:spacing w:val="25"/>
                <w:sz w:val="24"/>
              </w:rPr>
              <w:t xml:space="preserve"> </w:t>
            </w:r>
            <w:r>
              <w:rPr>
                <w:sz w:val="24"/>
              </w:rPr>
              <w:t>proyecto</w:t>
            </w:r>
            <w:r>
              <w:rPr>
                <w:spacing w:val="25"/>
                <w:sz w:val="24"/>
              </w:rPr>
              <w:t xml:space="preserve"> </w:t>
            </w:r>
            <w:r>
              <w:rPr>
                <w:sz w:val="24"/>
              </w:rPr>
              <w:t>se</w:t>
            </w:r>
            <w:r>
              <w:rPr>
                <w:spacing w:val="25"/>
                <w:sz w:val="24"/>
              </w:rPr>
              <w:t xml:space="preserve"> </w:t>
            </w:r>
            <w:r>
              <w:rPr>
                <w:sz w:val="24"/>
              </w:rPr>
              <w:t>llevará</w:t>
            </w:r>
            <w:r>
              <w:rPr>
                <w:spacing w:val="25"/>
                <w:sz w:val="24"/>
              </w:rPr>
              <w:t xml:space="preserve"> </w:t>
            </w:r>
            <w:r>
              <w:rPr>
                <w:sz w:val="24"/>
              </w:rPr>
              <w:t>a</w:t>
            </w:r>
            <w:r>
              <w:rPr>
                <w:spacing w:val="25"/>
                <w:sz w:val="24"/>
              </w:rPr>
              <w:t xml:space="preserve"> </w:t>
            </w:r>
            <w:r>
              <w:rPr>
                <w:sz w:val="24"/>
              </w:rPr>
              <w:t>cabo,</w:t>
            </w:r>
            <w:r>
              <w:rPr>
                <w:spacing w:val="25"/>
                <w:sz w:val="24"/>
              </w:rPr>
              <w:t xml:space="preserve"> </w:t>
            </w:r>
            <w:r>
              <w:rPr>
                <w:sz w:val="24"/>
              </w:rPr>
              <w:t>como</w:t>
            </w:r>
            <w:r>
              <w:rPr>
                <w:spacing w:val="25"/>
                <w:sz w:val="24"/>
              </w:rPr>
              <w:t xml:space="preserve"> </w:t>
            </w:r>
            <w:r>
              <w:rPr>
                <w:sz w:val="24"/>
              </w:rPr>
              <w:t>la</w:t>
            </w:r>
            <w:r>
              <w:rPr>
                <w:spacing w:val="25"/>
                <w:sz w:val="24"/>
              </w:rPr>
              <w:t xml:space="preserve"> </w:t>
            </w:r>
            <w:r>
              <w:rPr>
                <w:sz w:val="24"/>
              </w:rPr>
              <w:t>Autorización</w:t>
            </w:r>
            <w:r>
              <w:rPr>
                <w:spacing w:val="25"/>
                <w:sz w:val="24"/>
              </w:rPr>
              <w:t xml:space="preserve"> </w:t>
            </w:r>
            <w:r>
              <w:rPr>
                <w:sz w:val="24"/>
              </w:rPr>
              <w:t>del</w:t>
            </w:r>
            <w:r>
              <w:rPr>
                <w:spacing w:val="25"/>
                <w:sz w:val="24"/>
              </w:rPr>
              <w:t xml:space="preserve"> </w:t>
            </w:r>
            <w:r>
              <w:rPr>
                <w:sz w:val="24"/>
              </w:rPr>
              <w:t>Ayuntamiento,</w:t>
            </w:r>
            <w:r>
              <w:rPr>
                <w:spacing w:val="25"/>
                <w:sz w:val="24"/>
              </w:rPr>
              <w:t xml:space="preserve"> </w:t>
            </w:r>
            <w:r>
              <w:rPr>
                <w:sz w:val="24"/>
              </w:rPr>
              <w:t>asignación</w:t>
            </w:r>
            <w:r>
              <w:rPr>
                <w:spacing w:val="25"/>
                <w:sz w:val="24"/>
              </w:rPr>
              <w:t xml:space="preserve"> </w:t>
            </w:r>
            <w:r>
              <w:rPr>
                <w:sz w:val="24"/>
              </w:rPr>
              <w:t>de recursos, entre otra información.</w:t>
            </w:r>
          </w:p>
          <w:p w:rsidR="001E21B3" w:rsidRDefault="001E21B3">
            <w:pPr>
              <w:pStyle w:val="TableParagraph"/>
              <w:spacing w:before="7"/>
              <w:rPr>
                <w:rFonts w:ascii="Times New Roman"/>
                <w:sz w:val="29"/>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8" w:type="dxa"/>
            <w:gridSpan w:val="2"/>
            <w:tcBorders>
              <w:right w:val="nil"/>
            </w:tcBorders>
          </w:tcPr>
          <w:p w:rsidR="001E21B3" w:rsidRDefault="001E21B3"/>
        </w:tc>
      </w:tr>
      <w:tr w:rsidR="001E21B3">
        <w:trPr>
          <w:trHeight w:hRule="exact" w:val="5291"/>
        </w:trPr>
        <w:tc>
          <w:tcPr>
            <w:tcW w:w="910"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ind w:left="1"/>
              <w:jc w:val="both"/>
              <w:rPr>
                <w:sz w:val="24"/>
              </w:rPr>
            </w:pPr>
            <w:r>
              <w:rPr>
                <w:sz w:val="24"/>
              </w:rPr>
              <w:t xml:space="preserve">"En relación con el anticipo entregado al C. Emilio Tancredi Flores por la cantidad </w:t>
            </w:r>
            <w:r>
              <w:rPr>
                <w:spacing w:val="-13"/>
                <w:sz w:val="24"/>
              </w:rPr>
              <w:t>de</w:t>
            </w:r>
          </w:p>
          <w:p w:rsidR="001E21B3" w:rsidRDefault="0090667D">
            <w:pPr>
              <w:pStyle w:val="TableParagraph"/>
              <w:spacing w:before="12" w:line="249" w:lineRule="auto"/>
              <w:ind w:left="1" w:right="-8"/>
              <w:jc w:val="both"/>
              <w:rPr>
                <w:sz w:val="24"/>
              </w:rPr>
            </w:pPr>
            <w:r>
              <w:rPr>
                <w:sz w:val="24"/>
              </w:rPr>
              <w:t>$1,375 miles de un predio de 3,140.66 metros cuadrados formalizado mediante contrato de promesa de compra venta de fecha 9 de febrero de 2015, le informamos que esta Adm</w:t>
            </w:r>
            <w:r>
              <w:rPr>
                <w:sz w:val="24"/>
              </w:rPr>
              <w:t>inistración</w:t>
            </w:r>
            <w:r>
              <w:rPr>
                <w:spacing w:val="-7"/>
                <w:sz w:val="24"/>
              </w:rPr>
              <w:t xml:space="preserve"> </w:t>
            </w:r>
            <w:r>
              <w:rPr>
                <w:sz w:val="24"/>
              </w:rPr>
              <w:t>a</w:t>
            </w:r>
            <w:r>
              <w:rPr>
                <w:spacing w:val="-7"/>
                <w:sz w:val="24"/>
              </w:rPr>
              <w:t xml:space="preserve"> </w:t>
            </w:r>
            <w:r>
              <w:rPr>
                <w:sz w:val="24"/>
              </w:rPr>
              <w:t>través</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Dirección</w:t>
            </w:r>
            <w:r>
              <w:rPr>
                <w:spacing w:val="-7"/>
                <w:sz w:val="24"/>
              </w:rPr>
              <w:t xml:space="preserve"> </w:t>
            </w:r>
            <w:r>
              <w:rPr>
                <w:sz w:val="24"/>
              </w:rPr>
              <w:t>General</w:t>
            </w:r>
            <w:r>
              <w:rPr>
                <w:spacing w:val="-7"/>
                <w:sz w:val="24"/>
              </w:rPr>
              <w:t xml:space="preserve"> </w:t>
            </w:r>
            <w:r>
              <w:rPr>
                <w:sz w:val="24"/>
              </w:rPr>
              <w:t>Jurídica</w:t>
            </w:r>
            <w:r>
              <w:rPr>
                <w:spacing w:val="-7"/>
                <w:sz w:val="24"/>
              </w:rPr>
              <w:t xml:space="preserve"> </w:t>
            </w:r>
            <w:r>
              <w:rPr>
                <w:sz w:val="24"/>
              </w:rPr>
              <w:t>iniciará</w:t>
            </w:r>
            <w:r>
              <w:rPr>
                <w:spacing w:val="-7"/>
                <w:sz w:val="24"/>
              </w:rPr>
              <w:t xml:space="preserve"> </w:t>
            </w:r>
            <w:r>
              <w:rPr>
                <w:sz w:val="24"/>
              </w:rPr>
              <w:t>el</w:t>
            </w:r>
            <w:r>
              <w:rPr>
                <w:spacing w:val="-7"/>
                <w:sz w:val="24"/>
              </w:rPr>
              <w:t xml:space="preserve"> </w:t>
            </w:r>
            <w:r>
              <w:rPr>
                <w:sz w:val="24"/>
              </w:rPr>
              <w:t>análisis</w:t>
            </w:r>
            <w:r>
              <w:rPr>
                <w:spacing w:val="-7"/>
                <w:sz w:val="24"/>
              </w:rPr>
              <w:t xml:space="preserve"> </w:t>
            </w:r>
            <w:r>
              <w:rPr>
                <w:sz w:val="24"/>
              </w:rPr>
              <w:t>de</w:t>
            </w:r>
            <w:r>
              <w:rPr>
                <w:spacing w:val="-7"/>
                <w:sz w:val="24"/>
              </w:rPr>
              <w:t xml:space="preserve"> </w:t>
            </w:r>
            <w:r>
              <w:rPr>
                <w:sz w:val="24"/>
              </w:rPr>
              <w:t>las</w:t>
            </w:r>
            <w:r>
              <w:rPr>
                <w:spacing w:val="-7"/>
                <w:sz w:val="24"/>
              </w:rPr>
              <w:t xml:space="preserve"> </w:t>
            </w:r>
            <w:r>
              <w:rPr>
                <w:sz w:val="24"/>
              </w:rPr>
              <w:t>gestiones legales correspondientes de acuerdo a lo contemplado en dicho contrato, a efecto de proceder conforme a las condiciones y plazos establecidos en el mismo."</w:t>
            </w:r>
          </w:p>
          <w:p w:rsidR="001E21B3" w:rsidRDefault="0090667D">
            <w:pPr>
              <w:pStyle w:val="TableParagraph"/>
              <w:spacing w:before="171"/>
              <w:ind w:left="1"/>
              <w:jc w:val="both"/>
              <w:rPr>
                <w:sz w:val="24"/>
              </w:rPr>
            </w:pPr>
            <w:r>
              <w:rPr>
                <w:sz w:val="24"/>
              </w:rPr>
              <w:t>SIN ANEXO</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8"/>
              <w:jc w:val="both"/>
              <w:rPr>
                <w:sz w:val="24"/>
              </w:rPr>
            </w:pPr>
            <w:r>
              <w:rPr>
                <w:sz w:val="24"/>
              </w:rPr>
              <w:t>"Conforme</w:t>
            </w:r>
            <w:r>
              <w:rPr>
                <w:spacing w:val="-7"/>
                <w:sz w:val="24"/>
              </w:rPr>
              <w:t xml:space="preserve"> </w:t>
            </w:r>
            <w:r>
              <w:rPr>
                <w:sz w:val="24"/>
              </w:rPr>
              <w:t>la</w:t>
            </w:r>
            <w:r>
              <w:rPr>
                <w:spacing w:val="-7"/>
                <w:sz w:val="24"/>
              </w:rPr>
              <w:t xml:space="preserve"> </w:t>
            </w:r>
            <w:r>
              <w:rPr>
                <w:sz w:val="24"/>
              </w:rPr>
              <w:t>respuesta</w:t>
            </w:r>
            <w:r>
              <w:rPr>
                <w:spacing w:val="-7"/>
                <w:sz w:val="24"/>
              </w:rPr>
              <w:t xml:space="preserve"> </w:t>
            </w:r>
            <w:r>
              <w:rPr>
                <w:sz w:val="24"/>
              </w:rPr>
              <w:t>efectuada</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cuenta</w:t>
            </w:r>
            <w:r>
              <w:rPr>
                <w:spacing w:val="-7"/>
                <w:sz w:val="24"/>
              </w:rPr>
              <w:t xml:space="preserve"> </w:t>
            </w:r>
            <w:r>
              <w:rPr>
                <w:sz w:val="24"/>
              </w:rPr>
              <w:t>pública</w:t>
            </w:r>
            <w:r>
              <w:rPr>
                <w:spacing w:val="-7"/>
                <w:sz w:val="24"/>
              </w:rPr>
              <w:t xml:space="preserve"> </w:t>
            </w:r>
            <w:r>
              <w:rPr>
                <w:sz w:val="24"/>
              </w:rPr>
              <w:t>del</w:t>
            </w:r>
            <w:r>
              <w:rPr>
                <w:spacing w:val="-7"/>
                <w:sz w:val="24"/>
              </w:rPr>
              <w:t xml:space="preserve"> </w:t>
            </w:r>
            <w:r>
              <w:rPr>
                <w:sz w:val="24"/>
              </w:rPr>
              <w:t>ejercicio</w:t>
            </w:r>
            <w:r>
              <w:rPr>
                <w:spacing w:val="-7"/>
                <w:sz w:val="24"/>
              </w:rPr>
              <w:t xml:space="preserve"> </w:t>
            </w:r>
            <w:r>
              <w:rPr>
                <w:sz w:val="24"/>
              </w:rPr>
              <w:t>2017</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observación no. 3 la administración 2012-2018 hasta su conclusión mencionaba la continuidad del proyecto, anexando documentales de las nuevas afectaciones que se podrían realizar, el contrato</w:t>
            </w:r>
            <w:r>
              <w:rPr>
                <w:spacing w:val="-5"/>
                <w:sz w:val="24"/>
              </w:rPr>
              <w:t xml:space="preserve"> </w:t>
            </w:r>
            <w:r>
              <w:rPr>
                <w:sz w:val="24"/>
              </w:rPr>
              <w:t>de</w:t>
            </w:r>
            <w:r>
              <w:rPr>
                <w:spacing w:val="-5"/>
                <w:sz w:val="24"/>
              </w:rPr>
              <w:t xml:space="preserve"> </w:t>
            </w:r>
            <w:r>
              <w:rPr>
                <w:sz w:val="24"/>
              </w:rPr>
              <w:t>compra</w:t>
            </w:r>
            <w:r>
              <w:rPr>
                <w:spacing w:val="-5"/>
                <w:sz w:val="24"/>
              </w:rPr>
              <w:t xml:space="preserve"> </w:t>
            </w:r>
            <w:r>
              <w:rPr>
                <w:sz w:val="24"/>
              </w:rPr>
              <w:t>es</w:t>
            </w:r>
            <w:r>
              <w:rPr>
                <w:spacing w:val="-5"/>
                <w:sz w:val="24"/>
              </w:rPr>
              <w:t xml:space="preserve"> </w:t>
            </w:r>
            <w:r>
              <w:rPr>
                <w:sz w:val="24"/>
              </w:rPr>
              <w:t>fechado</w:t>
            </w:r>
            <w:r>
              <w:rPr>
                <w:spacing w:val="-5"/>
                <w:sz w:val="24"/>
              </w:rPr>
              <w:t xml:space="preserve"> </w:t>
            </w:r>
            <w:r>
              <w:rPr>
                <w:sz w:val="24"/>
              </w:rPr>
              <w:t>el</w:t>
            </w:r>
            <w:r>
              <w:rPr>
                <w:spacing w:val="-5"/>
                <w:sz w:val="24"/>
              </w:rPr>
              <w:t xml:space="preserve"> </w:t>
            </w:r>
            <w:r>
              <w:rPr>
                <w:sz w:val="24"/>
              </w:rPr>
              <w:t>09</w:t>
            </w:r>
            <w:r>
              <w:rPr>
                <w:spacing w:val="-5"/>
                <w:sz w:val="24"/>
              </w:rPr>
              <w:t xml:space="preserve"> </w:t>
            </w:r>
            <w:r>
              <w:rPr>
                <w:sz w:val="24"/>
              </w:rPr>
              <w:t>de</w:t>
            </w:r>
            <w:r>
              <w:rPr>
                <w:spacing w:val="-5"/>
                <w:sz w:val="24"/>
              </w:rPr>
              <w:t xml:space="preserve"> </w:t>
            </w:r>
            <w:r>
              <w:rPr>
                <w:sz w:val="24"/>
              </w:rPr>
              <w:t>febrero</w:t>
            </w:r>
            <w:r>
              <w:rPr>
                <w:spacing w:val="-5"/>
                <w:sz w:val="24"/>
              </w:rPr>
              <w:t xml:space="preserve"> </w:t>
            </w:r>
            <w:r>
              <w:rPr>
                <w:sz w:val="24"/>
              </w:rPr>
              <w:t>de</w:t>
            </w:r>
            <w:r>
              <w:rPr>
                <w:spacing w:val="-5"/>
                <w:sz w:val="24"/>
              </w:rPr>
              <w:t xml:space="preserve"> </w:t>
            </w:r>
            <w:r>
              <w:rPr>
                <w:sz w:val="24"/>
              </w:rPr>
              <w:t>2015</w:t>
            </w:r>
            <w:r>
              <w:rPr>
                <w:spacing w:val="-5"/>
                <w:sz w:val="24"/>
              </w:rPr>
              <w:t xml:space="preserve"> </w:t>
            </w:r>
            <w:r>
              <w:rPr>
                <w:sz w:val="24"/>
              </w:rPr>
              <w:t>y</w:t>
            </w:r>
            <w:r>
              <w:rPr>
                <w:spacing w:val="-5"/>
                <w:sz w:val="24"/>
              </w:rPr>
              <w:t xml:space="preserve"> </w:t>
            </w:r>
            <w:r>
              <w:rPr>
                <w:sz w:val="24"/>
              </w:rPr>
              <w:t>se</w:t>
            </w:r>
            <w:r>
              <w:rPr>
                <w:spacing w:val="-5"/>
                <w:sz w:val="24"/>
              </w:rPr>
              <w:t xml:space="preserve"> </w:t>
            </w:r>
            <w:r>
              <w:rPr>
                <w:sz w:val="24"/>
              </w:rPr>
              <w:t>encuentra</w:t>
            </w:r>
            <w:r>
              <w:rPr>
                <w:spacing w:val="-5"/>
                <w:sz w:val="24"/>
              </w:rPr>
              <w:t xml:space="preserve"> </w:t>
            </w:r>
            <w:r>
              <w:rPr>
                <w:sz w:val="24"/>
              </w:rPr>
              <w:t>vig</w:t>
            </w:r>
            <w:r>
              <w:rPr>
                <w:sz w:val="24"/>
              </w:rPr>
              <w:t>ente</w:t>
            </w:r>
            <w:r>
              <w:rPr>
                <w:spacing w:val="-5"/>
                <w:sz w:val="24"/>
              </w:rPr>
              <w:t xml:space="preserve"> </w:t>
            </w:r>
            <w:r>
              <w:rPr>
                <w:sz w:val="24"/>
              </w:rPr>
              <w:t>para</w:t>
            </w:r>
            <w:r>
              <w:rPr>
                <w:spacing w:val="-5"/>
                <w:sz w:val="24"/>
              </w:rPr>
              <w:t xml:space="preserve"> </w:t>
            </w:r>
            <w:r>
              <w:rPr>
                <w:sz w:val="24"/>
              </w:rPr>
              <w:t>iniciar el proceso legal que se considere necesario, en la recuperación del adeudo que le fue entregado mediante el proceso de entrega recepción previsto en el artículo 5 fracción I y</w:t>
            </w:r>
            <w:r>
              <w:rPr>
                <w:spacing w:val="29"/>
                <w:sz w:val="24"/>
              </w:rPr>
              <w:t xml:space="preserve"> </w:t>
            </w:r>
            <w:r>
              <w:rPr>
                <w:sz w:val="24"/>
              </w:rPr>
              <w:t>II</w:t>
            </w:r>
          </w:p>
        </w:tc>
      </w:tr>
    </w:tbl>
    <w:p w:rsidR="001E21B3" w:rsidRDefault="001E21B3">
      <w:pPr>
        <w:spacing w:line="249" w:lineRule="auto"/>
        <w:jc w:val="both"/>
        <w:rPr>
          <w:sz w:val="24"/>
        </w:rPr>
        <w:sectPr w:rsidR="001E21B3">
          <w:headerReference w:type="default" r:id="rId70"/>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60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784"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785" name="Picture 6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6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6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 name="Line 695"/>
                        <wps:cNvCnPr>
                          <a:cxnSpLocks noChangeShapeType="1"/>
                        </wps:cNvCnPr>
                        <wps:spPr bwMode="auto">
                          <a:xfrm>
                            <a:off x="850" y="7162"/>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9" name="Line 694"/>
                        <wps:cNvCnPr>
                          <a:cxnSpLocks noChangeShapeType="1"/>
                        </wps:cNvCnPr>
                        <wps:spPr bwMode="auto">
                          <a:xfrm>
                            <a:off x="850" y="716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0" name="Line 693"/>
                        <wps:cNvCnPr>
                          <a:cxnSpLocks noChangeShapeType="1"/>
                        </wps:cNvCnPr>
                        <wps:spPr bwMode="auto">
                          <a:xfrm>
                            <a:off x="850" y="762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1" name="Line 692"/>
                        <wps:cNvCnPr>
                          <a:cxnSpLocks noChangeShapeType="1"/>
                        </wps:cNvCnPr>
                        <wps:spPr bwMode="auto">
                          <a:xfrm>
                            <a:off x="850" y="762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2" name="Line 691"/>
                        <wps:cNvCnPr>
                          <a:cxnSpLocks noChangeShapeType="1"/>
                        </wps:cNvCnPr>
                        <wps:spPr bwMode="auto">
                          <a:xfrm>
                            <a:off x="850" y="809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3" name="Line 690"/>
                        <wps:cNvCnPr>
                          <a:cxnSpLocks noChangeShapeType="1"/>
                        </wps:cNvCnPr>
                        <wps:spPr bwMode="auto">
                          <a:xfrm>
                            <a:off x="850" y="8092"/>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4" name="AutoShape 689"/>
                        <wps:cNvSpPr>
                          <a:spLocks/>
                        </wps:cNvSpPr>
                        <wps:spPr bwMode="auto">
                          <a:xfrm>
                            <a:off x="7121" y="11844"/>
                            <a:ext cx="340" cy="2"/>
                          </a:xfrm>
                          <a:custGeom>
                            <a:avLst/>
                            <a:gdLst>
                              <a:gd name="T0" fmla="+- 0 7121 7121"/>
                              <a:gd name="T1" fmla="*/ T0 w 340"/>
                              <a:gd name="T2" fmla="+- 0 7177 7121"/>
                              <a:gd name="T3" fmla="*/ T2 w 340"/>
                              <a:gd name="T4" fmla="+- 0 7405 7121"/>
                              <a:gd name="T5" fmla="*/ T4 w 340"/>
                              <a:gd name="T6" fmla="+- 0 7460 7121"/>
                              <a:gd name="T7" fmla="*/ T6 w 340"/>
                            </a:gdLst>
                            <a:ahLst/>
                            <a:cxnLst>
                              <a:cxn ang="0">
                                <a:pos x="T1" y="0"/>
                              </a:cxn>
                              <a:cxn ang="0">
                                <a:pos x="T3" y="0"/>
                              </a:cxn>
                              <a:cxn ang="0">
                                <a:pos x="T5" y="0"/>
                              </a:cxn>
                              <a:cxn ang="0">
                                <a:pos x="T7" y="0"/>
                              </a:cxn>
                            </a:cxnLst>
                            <a:rect l="0" t="0" r="r" b="b"/>
                            <a:pathLst>
                              <a:path w="340">
                                <a:moveTo>
                                  <a:pt x="0" y="0"/>
                                </a:moveTo>
                                <a:lnTo>
                                  <a:pt x="56" y="0"/>
                                </a:lnTo>
                                <a:moveTo>
                                  <a:pt x="284" y="0"/>
                                </a:moveTo>
                                <a:lnTo>
                                  <a:pt x="339" y="0"/>
                                </a:lnTo>
                              </a:path>
                            </a:pathLst>
                          </a:custGeom>
                          <a:noFill/>
                          <a:ln w="32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688"/>
                        <wps:cNvCnPr>
                          <a:cxnSpLocks noChangeShapeType="1"/>
                        </wps:cNvCnPr>
                        <wps:spPr bwMode="auto">
                          <a:xfrm>
                            <a:off x="7557" y="13818"/>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687"/>
                        <wps:cNvCnPr>
                          <a:cxnSpLocks noChangeShapeType="1"/>
                        </wps:cNvCnPr>
                        <wps:spPr bwMode="auto">
                          <a:xfrm>
                            <a:off x="7557" y="14075"/>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EB591" id="Group 686" o:spid="_x0000_s1026" style="position:absolute;margin-left:0;margin-top:32.85pt;width:569.85pt;height:682.65pt;z-index:-65387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FIvTOJAIAACQ&#10;CAAAFAAAAGRycy9tZWRpYS9pbWFnZTMucG5niVBORw0KGgoAAAANSUhEUgAAANAAAAMSCAYAAAAb&#10;bEpWAAAABmJLR0QA/wD/AP+gvaeTAAAACXBIWXMAAA7EAAAOxAGVKw4bAAAIMElEQVR4nO3TwQ3A&#10;IBDAsNL9dz52IA+EZE+QT9bMzAcc+W8HwMs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28ZAKIMX/w9cAAAAASUVORK5CYIJQSwME&#10;CgAAAAAAAAAhAA87mLrHDAAAxwwAABQAAABkcnMvbWVkaWEvaW1hZ2UyLnBuZ4lQTkcNChoKAAAA&#10;DUlIRFIAAAHvAAADEggGAAAAQxpMIwAAAAZiS0dEAP8A/wD/oL2nkwAAAAlwSFlzAAAOxAAADsQB&#10;lSsOGwAADGdJREFUeJzt1UENACAQwDDAv+dDAy+ypFWw3/bMzAIAMs7vAADgjX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MwFMoIKII9UinAA&#10;AAAASUVORK5CYIJQSwMECgAAAAAAAAAhAGi8hYHrEQAA6xEAABQAAABkcnMvbWVkaWEvaW1hZ2Ux&#10;LnBuZ4lQTkcNChoKAAAADUlIRFIAAARBAAADPggCAAAAetCIGQAAAAZiS0dEAP8A/wD/oL2nkwAA&#10;AAlwSFlzAAAOxAAADsQBlSsOGwAAEYtJREFUeJzt10ENACAQwDDAv+dDAy+ypFWw7/bMLAAAgIjz&#10;OwAAAOCB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">
                <v:shape id="Picture 69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">
                  <v:imagedata r:id="rId23" o:title=""/>
                </v:shape>
                <v:shape id="Picture 69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">
                  <v:imagedata r:id="rId24" o:title=""/>
                </v:shape>
                <v:shape id="Picture 69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">
                  <v:imagedata r:id="rId25" o:title=""/>
                </v:shape>
                <v:line id="Line 695" o:spid="_x0000_s1030" style="position:absolute;visibility:visible;mso-wrap-style:square" from="850,7162" to="11395,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" strokecolor="white" strokeweight=".05008mm"/>
                <v:line id="Line 694" o:spid="_x0000_s1031" style="position:absolute;visibility:visible;mso-wrap-style:square" from="850,7165" to="11395,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" strokecolor="white" strokeweight=".05008mm"/>
                <v:line id="Line 693" o:spid="_x0000_s1032" style="position:absolute;visibility:visible;mso-wrap-style:square" from="850,7626" to="11395,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" strokecolor="white" strokeweight=".05008mm"/>
                <v:line id="Line 692" o:spid="_x0000_s1033" style="position:absolute;visibility:visible;mso-wrap-style:square" from="850,7629" to="11395,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" strokecolor="white" strokeweight=".05008mm"/>
                <v:line id="Line 691" o:spid="_x0000_s1034" style="position:absolute;visibility:visible;mso-wrap-style:square" from="850,8090" to="11395,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" strokecolor="white" strokeweight=".05008mm"/>
                <v:line id="Line 690" o:spid="_x0000_s1035" style="position:absolute;visibility:visible;mso-wrap-style:square" from="850,8092" to="11395,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" strokecolor="white" strokeweight=".05008mm"/>
                <v:shape id="AutoShape 689" o:spid="_x0000_s1036" style="position:absolute;left:7121;top:11844;width:340;height:2;visibility:visible;mso-wrap-style:square;v-text-anchor:top" coordsize="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" path="m,l56,m284,r55,e" filled="f" strokeweight=".09136mm">
                  <v:path arrowok="t" o:connecttype="custom" o:connectlocs="0,0;56,0;284,0;339,0" o:connectangles="0,0,0,0"/>
                </v:shape>
                <v:line id="Line 688" o:spid="_x0000_s1037" style="position:absolute;visibility:visible;mso-wrap-style:square" from="7557,13818" to="8311,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" strokeweight=".19967mm"/>
                <v:line id="Line 687" o:spid="_x0000_s1038" style="position:absolute;visibility:visible;mso-wrap-style:square" from="7557,14075" to="8311,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" strokeweight=".39969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1207"/>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ight="-4"/>
              <w:rPr>
                <w:sz w:val="24"/>
              </w:rPr>
            </w:pPr>
            <w:r>
              <w:rPr>
                <w:sz w:val="24"/>
              </w:rPr>
              <w:t>del Reglamento de Entrega - Recepción del Municipio de San Pedro Garza García, N.L.,</w:t>
            </w:r>
            <w:r>
              <w:rPr>
                <w:spacing w:val="13"/>
                <w:sz w:val="24"/>
              </w:rPr>
              <w:t xml:space="preserve"> </w:t>
            </w:r>
            <w:r>
              <w:rPr>
                <w:sz w:val="24"/>
              </w:rPr>
              <w:t>a</w:t>
            </w:r>
          </w:p>
          <w:p w:rsidR="001E21B3" w:rsidRDefault="0090667D">
            <w:pPr>
              <w:pStyle w:val="TableParagraph"/>
              <w:spacing w:before="12" w:line="398" w:lineRule="auto"/>
              <w:ind w:left="1" w:right="5875"/>
              <w:rPr>
                <w:sz w:val="24"/>
              </w:rPr>
            </w:pPr>
            <w:r>
              <w:rPr>
                <w:sz w:val="24"/>
              </w:rPr>
              <w:t>la actual administración municipal." SIN ANEXO</w:t>
            </w:r>
          </w:p>
        </w:tc>
      </w:tr>
      <w:tr w:rsidR="001E21B3">
        <w:trPr>
          <w:trHeight w:hRule="exact" w:val="283"/>
        </w:trPr>
        <w:tc>
          <w:tcPr>
            <w:tcW w:w="10548" w:type="dxa"/>
            <w:gridSpan w:val="2"/>
            <w:tcBorders>
              <w:right w:val="nil"/>
            </w:tcBorders>
          </w:tcPr>
          <w:p w:rsidR="001E21B3" w:rsidRDefault="001E21B3"/>
        </w:tc>
      </w:tr>
      <w:tr w:rsidR="001E21B3">
        <w:trPr>
          <w:trHeight w:hRule="exact" w:val="1904"/>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 analizaron las aclaraciones presentadas por el Ente Público y el Extitular, lo cual no solventa la observación, debido a que lo manifestado y la documentación exhibida no desvirtúan el incumplimiento a lo establecido en el fundamento señalado, ya que no</w:t>
            </w:r>
            <w:r>
              <w:rPr>
                <w:sz w:val="24"/>
              </w:rPr>
              <w:t xml:space="preserve"> se entregó información que demuestre las acciones o medidas a realizar por parte de la administración municipal para la recuperación de dicho saldo.</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line="403" w:lineRule="auto"/>
        <w:ind w:right="7779"/>
        <w:jc w:val="left"/>
      </w:pPr>
      <w:r>
        <w:rPr>
          <w:u w:val="single"/>
        </w:rPr>
        <w:t>Activo no circulante Inversiones en activo fijo Bienes inmuebles</w:t>
      </w:r>
    </w:p>
    <w:p w:rsidR="001E21B3" w:rsidRDefault="001E21B3">
      <w:pPr>
        <w:pStyle w:val="Textoindependiente"/>
        <w:spacing w:before="8"/>
        <w:rPr>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587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6.</w:t>
            </w:r>
          </w:p>
        </w:tc>
        <w:tc>
          <w:tcPr>
            <w:tcW w:w="9638" w:type="dxa"/>
            <w:tcBorders>
              <w:left w:val="single" w:sz="1" w:space="0" w:color="FFFFFF"/>
              <w:bottom w:val="nil"/>
            </w:tcBorders>
          </w:tcPr>
          <w:p w:rsidR="001E21B3" w:rsidRDefault="0090667D">
            <w:pPr>
              <w:pStyle w:val="TableParagraph"/>
              <w:spacing w:line="256" w:lineRule="exact"/>
              <w:ind w:right="-8"/>
              <w:jc w:val="center"/>
              <w:rPr>
                <w:sz w:val="24"/>
              </w:rPr>
            </w:pPr>
            <w:r>
              <w:rPr>
                <w:sz w:val="24"/>
              </w:rPr>
              <w:t>En Acta de Cabildo No. 17 de Segunda Sesión Ordinaria de fecha 28 de junio de 2016,</w:t>
            </w:r>
            <w:r>
              <w:rPr>
                <w:spacing w:val="33"/>
                <w:sz w:val="24"/>
              </w:rPr>
              <w:t xml:space="preserve"> </w:t>
            </w:r>
            <w:r>
              <w:rPr>
                <w:sz w:val="24"/>
              </w:rPr>
              <w:t>se</w:t>
            </w:r>
          </w:p>
          <w:p w:rsidR="001E21B3" w:rsidRDefault="0090667D">
            <w:pPr>
              <w:pStyle w:val="TableParagraph"/>
              <w:spacing w:before="12" w:line="249" w:lineRule="auto"/>
              <w:ind w:left="1" w:right="-8"/>
              <w:jc w:val="both"/>
              <w:rPr>
                <w:sz w:val="24"/>
              </w:rPr>
            </w:pPr>
            <w:r>
              <w:rPr>
                <w:sz w:val="24"/>
              </w:rPr>
              <w:t>aprobó la adquisición de diversos predios que se verían afectados por la ampliación de la calle</w:t>
            </w:r>
            <w:r>
              <w:rPr>
                <w:spacing w:val="-23"/>
                <w:sz w:val="24"/>
              </w:rPr>
              <w:t xml:space="preserve"> </w:t>
            </w:r>
            <w:r>
              <w:rPr>
                <w:sz w:val="24"/>
              </w:rPr>
              <w:t>María</w:t>
            </w:r>
            <w:r>
              <w:rPr>
                <w:spacing w:val="-23"/>
                <w:sz w:val="24"/>
              </w:rPr>
              <w:t xml:space="preserve"> </w:t>
            </w:r>
            <w:r>
              <w:rPr>
                <w:sz w:val="24"/>
              </w:rPr>
              <w:t>Cantú</w:t>
            </w:r>
            <w:r>
              <w:rPr>
                <w:spacing w:val="-23"/>
                <w:sz w:val="24"/>
              </w:rPr>
              <w:t xml:space="preserve"> </w:t>
            </w:r>
            <w:r>
              <w:rPr>
                <w:sz w:val="24"/>
              </w:rPr>
              <w:t>entre</w:t>
            </w:r>
            <w:r>
              <w:rPr>
                <w:spacing w:val="-23"/>
                <w:sz w:val="24"/>
              </w:rPr>
              <w:t xml:space="preserve"> </w:t>
            </w:r>
            <w:r>
              <w:rPr>
                <w:sz w:val="24"/>
              </w:rPr>
              <w:t>el</w:t>
            </w:r>
            <w:r>
              <w:rPr>
                <w:spacing w:val="-23"/>
                <w:sz w:val="24"/>
              </w:rPr>
              <w:t xml:space="preserve"> </w:t>
            </w:r>
            <w:r>
              <w:rPr>
                <w:sz w:val="24"/>
              </w:rPr>
              <w:t>Boulevard</w:t>
            </w:r>
            <w:r>
              <w:rPr>
                <w:spacing w:val="-23"/>
                <w:sz w:val="24"/>
              </w:rPr>
              <w:t xml:space="preserve"> </w:t>
            </w:r>
            <w:r>
              <w:rPr>
                <w:sz w:val="24"/>
              </w:rPr>
              <w:t>Gustavo</w:t>
            </w:r>
            <w:r>
              <w:rPr>
                <w:spacing w:val="-23"/>
                <w:sz w:val="24"/>
              </w:rPr>
              <w:t xml:space="preserve"> </w:t>
            </w:r>
            <w:r>
              <w:rPr>
                <w:sz w:val="24"/>
              </w:rPr>
              <w:t>Díaz</w:t>
            </w:r>
            <w:r>
              <w:rPr>
                <w:spacing w:val="-23"/>
                <w:sz w:val="24"/>
              </w:rPr>
              <w:t xml:space="preserve"> </w:t>
            </w:r>
            <w:r>
              <w:rPr>
                <w:sz w:val="24"/>
              </w:rPr>
              <w:t>Ordaz</w:t>
            </w:r>
            <w:r>
              <w:rPr>
                <w:spacing w:val="-23"/>
                <w:sz w:val="24"/>
              </w:rPr>
              <w:t xml:space="preserve"> </w:t>
            </w:r>
            <w:r>
              <w:rPr>
                <w:sz w:val="24"/>
              </w:rPr>
              <w:t>y</w:t>
            </w:r>
            <w:r>
              <w:rPr>
                <w:spacing w:val="-23"/>
                <w:sz w:val="24"/>
              </w:rPr>
              <w:t xml:space="preserve"> </w:t>
            </w:r>
            <w:r>
              <w:rPr>
                <w:sz w:val="24"/>
              </w:rPr>
              <w:t>la</w:t>
            </w:r>
            <w:r>
              <w:rPr>
                <w:spacing w:val="-23"/>
                <w:sz w:val="24"/>
              </w:rPr>
              <w:t xml:space="preserve"> </w:t>
            </w:r>
            <w:r>
              <w:rPr>
                <w:sz w:val="24"/>
              </w:rPr>
              <w:t>calle</w:t>
            </w:r>
            <w:r>
              <w:rPr>
                <w:spacing w:val="-23"/>
                <w:sz w:val="24"/>
              </w:rPr>
              <w:t xml:space="preserve"> </w:t>
            </w:r>
            <w:r>
              <w:rPr>
                <w:sz w:val="24"/>
              </w:rPr>
              <w:t>Lucio</w:t>
            </w:r>
            <w:r>
              <w:rPr>
                <w:spacing w:val="-23"/>
                <w:sz w:val="24"/>
              </w:rPr>
              <w:t xml:space="preserve"> </w:t>
            </w:r>
            <w:r>
              <w:rPr>
                <w:sz w:val="24"/>
              </w:rPr>
              <w:t>Blanco</w:t>
            </w:r>
            <w:r>
              <w:rPr>
                <w:spacing w:val="-23"/>
                <w:sz w:val="24"/>
              </w:rPr>
              <w:t xml:space="preserve"> </w:t>
            </w:r>
            <w:r>
              <w:rPr>
                <w:sz w:val="24"/>
              </w:rPr>
              <w:t>en</w:t>
            </w:r>
            <w:r>
              <w:rPr>
                <w:spacing w:val="-23"/>
                <w:sz w:val="24"/>
              </w:rPr>
              <w:t xml:space="preserve"> </w:t>
            </w:r>
            <w:r>
              <w:rPr>
                <w:sz w:val="24"/>
              </w:rPr>
              <w:t>la</w:t>
            </w:r>
            <w:r>
              <w:rPr>
                <w:spacing w:val="-23"/>
                <w:sz w:val="24"/>
              </w:rPr>
              <w:t xml:space="preserve"> </w:t>
            </w:r>
            <w:r>
              <w:rPr>
                <w:sz w:val="24"/>
              </w:rPr>
              <w:t>colonia Lucio Blanco 1 (Primer Sector) en el Municipio de San Pedro Garza García, los cuales se pagaron durante los ejercicios 2016 y 2017, en relación a lo anterior se observó que a la fecha</w:t>
            </w:r>
            <w:r>
              <w:rPr>
                <w:spacing w:val="25"/>
                <w:sz w:val="24"/>
              </w:rPr>
              <w:t xml:space="preserve"> </w:t>
            </w:r>
            <w:r>
              <w:rPr>
                <w:sz w:val="24"/>
              </w:rPr>
              <w:t>dichos</w:t>
            </w:r>
            <w:r>
              <w:rPr>
                <w:spacing w:val="25"/>
                <w:sz w:val="24"/>
              </w:rPr>
              <w:t xml:space="preserve"> </w:t>
            </w:r>
            <w:r>
              <w:rPr>
                <w:sz w:val="24"/>
              </w:rPr>
              <w:t>predios</w:t>
            </w:r>
            <w:r>
              <w:rPr>
                <w:spacing w:val="25"/>
                <w:sz w:val="24"/>
              </w:rPr>
              <w:t xml:space="preserve"> </w:t>
            </w:r>
            <w:r>
              <w:rPr>
                <w:sz w:val="24"/>
              </w:rPr>
              <w:t>no</w:t>
            </w:r>
            <w:r>
              <w:rPr>
                <w:spacing w:val="25"/>
                <w:sz w:val="24"/>
              </w:rPr>
              <w:t xml:space="preserve"> </w:t>
            </w:r>
            <w:r>
              <w:rPr>
                <w:sz w:val="24"/>
              </w:rPr>
              <w:t>han</w:t>
            </w:r>
            <w:r>
              <w:rPr>
                <w:spacing w:val="25"/>
                <w:sz w:val="24"/>
              </w:rPr>
              <w:t xml:space="preserve"> </w:t>
            </w:r>
            <w:r>
              <w:rPr>
                <w:sz w:val="24"/>
              </w:rPr>
              <w:t>sido</w:t>
            </w:r>
            <w:r>
              <w:rPr>
                <w:spacing w:val="25"/>
                <w:sz w:val="24"/>
              </w:rPr>
              <w:t xml:space="preserve"> </w:t>
            </w:r>
            <w:r>
              <w:rPr>
                <w:sz w:val="24"/>
              </w:rPr>
              <w:t>incorporados</w:t>
            </w:r>
            <w:r>
              <w:rPr>
                <w:spacing w:val="25"/>
                <w:sz w:val="24"/>
              </w:rPr>
              <w:t xml:space="preserve"> </w:t>
            </w:r>
            <w:r>
              <w:rPr>
                <w:sz w:val="24"/>
              </w:rPr>
              <w:t>como</w:t>
            </w:r>
            <w:r>
              <w:rPr>
                <w:spacing w:val="25"/>
                <w:sz w:val="24"/>
              </w:rPr>
              <w:t xml:space="preserve"> </w:t>
            </w:r>
            <w:r>
              <w:rPr>
                <w:sz w:val="24"/>
              </w:rPr>
              <w:t>parte</w:t>
            </w:r>
            <w:r>
              <w:rPr>
                <w:spacing w:val="25"/>
                <w:sz w:val="24"/>
              </w:rPr>
              <w:t xml:space="preserve"> </w:t>
            </w:r>
            <w:r>
              <w:rPr>
                <w:sz w:val="24"/>
              </w:rPr>
              <w:t>del</w:t>
            </w:r>
            <w:r>
              <w:rPr>
                <w:spacing w:val="25"/>
                <w:sz w:val="24"/>
              </w:rPr>
              <w:t xml:space="preserve"> </w:t>
            </w:r>
            <w:r>
              <w:rPr>
                <w:sz w:val="24"/>
              </w:rPr>
              <w:t>patrimoni</w:t>
            </w:r>
            <w:r>
              <w:rPr>
                <w:sz w:val="24"/>
              </w:rPr>
              <w:t>o</w:t>
            </w:r>
            <w:r>
              <w:rPr>
                <w:spacing w:val="25"/>
                <w:sz w:val="24"/>
              </w:rPr>
              <w:t xml:space="preserve"> </w:t>
            </w:r>
            <w:r>
              <w:rPr>
                <w:sz w:val="24"/>
              </w:rPr>
              <w:t>del</w:t>
            </w:r>
            <w:r>
              <w:rPr>
                <w:spacing w:val="25"/>
                <w:sz w:val="24"/>
              </w:rPr>
              <w:t xml:space="preserve"> </w:t>
            </w:r>
            <w:r>
              <w:rPr>
                <w:sz w:val="24"/>
              </w:rPr>
              <w:t>municipio, incumpliendo con lo señalado en los artículos 23, fracción I y 24 de la Ley General de Contabilidad Gubernamental, los cuales se detallan a continuación:</w:t>
            </w:r>
          </w:p>
          <w:p w:rsidR="001E21B3" w:rsidRDefault="001E21B3">
            <w:pPr>
              <w:pStyle w:val="TableParagraph"/>
              <w:rPr>
                <w:b/>
                <w:sz w:val="26"/>
              </w:rPr>
            </w:pPr>
          </w:p>
          <w:p w:rsidR="001E21B3" w:rsidRDefault="001E21B3">
            <w:pPr>
              <w:pStyle w:val="TableParagraph"/>
              <w:rPr>
                <w:b/>
                <w:sz w:val="26"/>
              </w:rPr>
            </w:pPr>
          </w:p>
          <w:p w:rsidR="001E21B3" w:rsidRDefault="001E21B3">
            <w:pPr>
              <w:pStyle w:val="TableParagraph"/>
              <w:spacing w:before="6"/>
              <w:rPr>
                <w:b/>
                <w:sz w:val="32"/>
              </w:rPr>
            </w:pPr>
          </w:p>
          <w:p w:rsidR="001E21B3" w:rsidRDefault="0090667D">
            <w:pPr>
              <w:pStyle w:val="TableParagraph"/>
              <w:tabs>
                <w:tab w:val="left" w:pos="2217"/>
                <w:tab w:val="left" w:pos="2500"/>
              </w:tabs>
              <w:spacing w:before="1"/>
              <w:ind w:left="148"/>
              <w:jc w:val="center"/>
              <w:rPr>
                <w:sz w:val="20"/>
              </w:rPr>
            </w:pPr>
            <w:r>
              <w:rPr>
                <w:sz w:val="20"/>
                <w:u w:val="single"/>
              </w:rPr>
              <w:t>Expediente catastral</w:t>
            </w:r>
            <w:r>
              <w:rPr>
                <w:sz w:val="20"/>
              </w:rPr>
              <w:tab/>
              <w:t>.</w:t>
            </w:r>
            <w:r>
              <w:rPr>
                <w:sz w:val="20"/>
              </w:rPr>
              <w:tab/>
              <w:t xml:space="preserve">. </w:t>
            </w:r>
            <w:r>
              <w:rPr>
                <w:spacing w:val="4"/>
                <w:sz w:val="20"/>
              </w:rPr>
              <w:t xml:space="preserve"> </w:t>
            </w:r>
            <w:r>
              <w:rPr>
                <w:sz w:val="20"/>
                <w:u w:val="single"/>
              </w:rPr>
              <w:t>Importe</w:t>
            </w:r>
          </w:p>
          <w:p w:rsidR="001E21B3" w:rsidRDefault="0090667D">
            <w:pPr>
              <w:pStyle w:val="TableParagraph"/>
              <w:spacing w:before="10"/>
              <w:ind w:left="5813"/>
              <w:rPr>
                <w:sz w:val="20"/>
              </w:rPr>
            </w:pPr>
            <w:r>
              <w:rPr>
                <w:sz w:val="20"/>
                <w:u w:val="single"/>
              </w:rPr>
              <w:t>a pagar</w:t>
            </w:r>
          </w:p>
          <w:p w:rsidR="001E21B3" w:rsidRDefault="0090667D">
            <w:pPr>
              <w:pStyle w:val="TableParagraph"/>
              <w:tabs>
                <w:tab w:val="left" w:pos="2390"/>
                <w:tab w:val="left" w:pos="2965"/>
              </w:tabs>
              <w:spacing w:before="50"/>
              <w:ind w:left="47"/>
              <w:jc w:val="center"/>
              <w:rPr>
                <w:sz w:val="20"/>
              </w:rPr>
            </w:pPr>
            <w:r>
              <w:rPr>
                <w:sz w:val="20"/>
              </w:rPr>
              <w:t>31-06-018-007</w:t>
            </w:r>
            <w:r>
              <w:rPr>
                <w:sz w:val="20"/>
              </w:rPr>
              <w:tab/>
              <w:t>$</w:t>
            </w:r>
            <w:r>
              <w:rPr>
                <w:sz w:val="20"/>
              </w:rPr>
              <w:tab/>
              <w:t>1,565</w:t>
            </w:r>
          </w:p>
          <w:p w:rsidR="001E21B3" w:rsidRDefault="0090667D">
            <w:pPr>
              <w:pStyle w:val="TableParagraph"/>
              <w:tabs>
                <w:tab w:val="left" w:pos="3131"/>
              </w:tabs>
              <w:spacing w:before="50"/>
              <w:ind w:left="46"/>
              <w:jc w:val="center"/>
              <w:rPr>
                <w:sz w:val="20"/>
              </w:rPr>
            </w:pPr>
            <w:r>
              <w:rPr>
                <w:sz w:val="20"/>
              </w:rPr>
              <w:t>06-019-001</w:t>
            </w:r>
            <w:r>
              <w:rPr>
                <w:sz w:val="20"/>
              </w:rPr>
              <w:tab/>
              <w:t>772</w:t>
            </w:r>
          </w:p>
          <w:p w:rsidR="001E21B3" w:rsidRDefault="0090667D">
            <w:pPr>
              <w:pStyle w:val="TableParagraph"/>
              <w:tabs>
                <w:tab w:val="left" w:pos="2964"/>
              </w:tabs>
              <w:spacing w:before="50"/>
              <w:ind w:left="46"/>
              <w:jc w:val="center"/>
              <w:rPr>
                <w:sz w:val="20"/>
              </w:rPr>
            </w:pPr>
            <w:r>
              <w:rPr>
                <w:sz w:val="20"/>
              </w:rPr>
              <w:t>06-018-009</w:t>
            </w:r>
            <w:r>
              <w:rPr>
                <w:sz w:val="20"/>
              </w:rPr>
              <w:tab/>
              <w:t>1,404</w:t>
            </w:r>
          </w:p>
          <w:p w:rsidR="001E21B3" w:rsidRDefault="0090667D">
            <w:pPr>
              <w:pStyle w:val="TableParagraph"/>
              <w:tabs>
                <w:tab w:val="left" w:pos="3131"/>
              </w:tabs>
              <w:spacing w:before="50"/>
              <w:ind w:left="46"/>
              <w:jc w:val="center"/>
              <w:rPr>
                <w:sz w:val="20"/>
              </w:rPr>
            </w:pPr>
            <w:r>
              <w:rPr>
                <w:sz w:val="20"/>
              </w:rPr>
              <w:t>06-019-004</w:t>
            </w:r>
            <w:r>
              <w:rPr>
                <w:sz w:val="20"/>
              </w:rPr>
              <w:tab/>
              <w:t>722</w:t>
            </w:r>
          </w:p>
          <w:p w:rsidR="001E21B3" w:rsidRDefault="0090667D">
            <w:pPr>
              <w:pStyle w:val="TableParagraph"/>
              <w:tabs>
                <w:tab w:val="left" w:pos="3131"/>
              </w:tabs>
              <w:spacing w:before="50"/>
              <w:ind w:left="46"/>
              <w:jc w:val="center"/>
              <w:rPr>
                <w:sz w:val="20"/>
              </w:rPr>
            </w:pPr>
            <w:r>
              <w:rPr>
                <w:sz w:val="20"/>
              </w:rPr>
              <w:t>06-019-002</w:t>
            </w:r>
            <w:r>
              <w:rPr>
                <w:sz w:val="20"/>
              </w:rPr>
              <w:tab/>
              <w:t>720</w:t>
            </w:r>
          </w:p>
          <w:p w:rsidR="001E21B3" w:rsidRDefault="0090667D">
            <w:pPr>
              <w:pStyle w:val="TableParagraph"/>
              <w:tabs>
                <w:tab w:val="left" w:pos="3131"/>
              </w:tabs>
              <w:spacing w:before="50"/>
              <w:ind w:left="46"/>
              <w:jc w:val="center"/>
              <w:rPr>
                <w:sz w:val="20"/>
              </w:rPr>
            </w:pPr>
            <w:r>
              <w:rPr>
                <w:sz w:val="20"/>
              </w:rPr>
              <w:t>06-019-005</w:t>
            </w:r>
            <w:r>
              <w:rPr>
                <w:sz w:val="20"/>
              </w:rPr>
              <w:tab/>
              <w:t>722</w:t>
            </w:r>
          </w:p>
          <w:p w:rsidR="001E21B3" w:rsidRDefault="0090667D">
            <w:pPr>
              <w:pStyle w:val="TableParagraph"/>
              <w:tabs>
                <w:tab w:val="left" w:pos="2390"/>
                <w:tab w:val="left" w:pos="2964"/>
              </w:tabs>
              <w:spacing w:before="11"/>
              <w:ind w:left="47"/>
              <w:jc w:val="center"/>
              <w:rPr>
                <w:b/>
                <w:sz w:val="20"/>
              </w:rPr>
            </w:pPr>
            <w:r>
              <w:rPr>
                <w:b/>
                <w:position w:val="1"/>
                <w:sz w:val="20"/>
              </w:rPr>
              <w:t>Total</w:t>
            </w:r>
            <w:r>
              <w:rPr>
                <w:b/>
                <w:position w:val="1"/>
                <w:sz w:val="20"/>
              </w:rPr>
              <w:tab/>
              <w:t>$</w:t>
            </w:r>
            <w:r>
              <w:rPr>
                <w:b/>
                <w:position w:val="1"/>
                <w:sz w:val="20"/>
              </w:rPr>
              <w:tab/>
            </w:r>
            <w:r>
              <w:rPr>
                <w:b/>
                <w:sz w:val="20"/>
              </w:rPr>
              <w:t>5,905</w:t>
            </w:r>
          </w:p>
        </w:tc>
      </w:tr>
    </w:tbl>
    <w:p w:rsidR="001E21B3" w:rsidRDefault="001E21B3">
      <w:pPr>
        <w:jc w:val="center"/>
        <w:rPr>
          <w:sz w:val="20"/>
        </w:rPr>
        <w:sectPr w:rsidR="001E21B3">
          <w:headerReference w:type="default" r:id="rId71"/>
          <w:pgSz w:w="12240" w:h="15840"/>
          <w:pgMar w:top="640" w:right="720" w:bottom="1200" w:left="140" w:header="457" w:footer="1009" w:gutter="0"/>
          <w:pgNumType w:start="81"/>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632" behindDoc="1" locked="0" layoutInCell="1" allowOverlap="1">
                <wp:simplePos x="0" y="0"/>
                <wp:positionH relativeFrom="page">
                  <wp:posOffset>0</wp:posOffset>
                </wp:positionH>
                <wp:positionV relativeFrom="page">
                  <wp:posOffset>417195</wp:posOffset>
                </wp:positionV>
                <wp:extent cx="7232650" cy="8669655"/>
                <wp:effectExtent l="0" t="0" r="0" b="0"/>
                <wp:wrapNone/>
                <wp:docPr id="780"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81" name="Picture 6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6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6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60B97" id="Group 682" o:spid="_x0000_s1026" style="position:absolute;margin-left:0;margin-top:32.85pt;width:569.5pt;height:682.65pt;z-index:-65384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aLyFgesRAADrEQAAFAAAAGRycy9tZWRpYS9pbWFnZTEucG5niVBORw0KGgoAAAANSUhEUgAABEEA&#10;AAM+CAIAAAB60IgZAAAABmJLR0QA/wD/AP+gvaeTAAAACXBIWXMAAA7EAAAOxAGVKw4bAAARi0lE&#10;QVR4nO3XQQ0AIBDAMMC/50MDL7KkVbDv9swsAACAiPM7AAAA4IG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">
                <v:shape id="Picture 68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">
                  <v:imagedata r:id="rId23" o:title=""/>
                </v:shape>
                <v:shape id="Picture 68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">
                  <v:imagedata r:id="rId24" o:title=""/>
                </v:shape>
                <v:shape id="Picture 68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137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1E21B3">
            <w:pPr>
              <w:pStyle w:val="TableParagraph"/>
              <w:spacing w:before="1"/>
              <w:rPr>
                <w:rFonts w:ascii="Times New Roman"/>
                <w:sz w:val="38"/>
              </w:rPr>
            </w:pPr>
          </w:p>
          <w:p w:rsidR="001E21B3" w:rsidRDefault="0090667D">
            <w:pPr>
              <w:pStyle w:val="TableParagraph"/>
              <w:ind w:left="1"/>
              <w:rPr>
                <w:sz w:val="24"/>
              </w:rPr>
            </w:pPr>
            <w:r>
              <w:rPr>
                <w:sz w:val="24"/>
              </w:rPr>
              <w:t>Los importes señalados en la tabla anterior corresponden a miles de pesos.</w:t>
            </w:r>
          </w:p>
          <w:p w:rsidR="001E21B3" w:rsidRDefault="001E21B3">
            <w:pPr>
              <w:pStyle w:val="TableParagraph"/>
              <w:spacing w:before="6"/>
              <w:rPr>
                <w:rFonts w:ascii="Times New Roman"/>
                <w:sz w:val="30"/>
              </w:rPr>
            </w:pPr>
          </w:p>
          <w:p w:rsidR="001E21B3" w:rsidRDefault="0090667D">
            <w:pPr>
              <w:pStyle w:val="TableParagraph"/>
              <w:spacing w:before="1"/>
              <w:ind w:left="1"/>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7806"/>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"En relación a la adquisición de diversos predios que serían afectados por la ampliación  de la calle María Cantú, me permito informarle que a la fecha se encuentran en proceso  de</w:t>
            </w:r>
            <w:r>
              <w:rPr>
                <w:spacing w:val="-9"/>
                <w:sz w:val="24"/>
              </w:rPr>
              <w:t xml:space="preserve"> </w:t>
            </w:r>
            <w:r>
              <w:rPr>
                <w:sz w:val="24"/>
              </w:rPr>
              <w:t>formalización</w:t>
            </w:r>
            <w:r>
              <w:rPr>
                <w:spacing w:val="-9"/>
                <w:sz w:val="24"/>
              </w:rPr>
              <w:t xml:space="preserve"> </w:t>
            </w:r>
            <w:r>
              <w:rPr>
                <w:sz w:val="24"/>
              </w:rPr>
              <w:t>las</w:t>
            </w:r>
            <w:r>
              <w:rPr>
                <w:spacing w:val="-9"/>
                <w:sz w:val="24"/>
              </w:rPr>
              <w:t xml:space="preserve"> </w:t>
            </w:r>
            <w:r>
              <w:rPr>
                <w:sz w:val="24"/>
              </w:rPr>
              <w:t>escrituras</w:t>
            </w:r>
            <w:r>
              <w:rPr>
                <w:spacing w:val="-9"/>
                <w:sz w:val="24"/>
              </w:rPr>
              <w:t xml:space="preserve"> </w:t>
            </w:r>
            <w:r>
              <w:rPr>
                <w:sz w:val="24"/>
              </w:rPr>
              <w:t>públicas</w:t>
            </w:r>
            <w:r>
              <w:rPr>
                <w:spacing w:val="-9"/>
                <w:sz w:val="24"/>
              </w:rPr>
              <w:t xml:space="preserve"> </w:t>
            </w:r>
            <w:r>
              <w:rPr>
                <w:sz w:val="24"/>
              </w:rPr>
              <w:t>correspondientes,</w:t>
            </w:r>
            <w:r>
              <w:rPr>
                <w:spacing w:val="-9"/>
                <w:sz w:val="24"/>
              </w:rPr>
              <w:t xml:space="preserve"> </w:t>
            </w:r>
            <w:r>
              <w:rPr>
                <w:sz w:val="24"/>
              </w:rPr>
              <w:t>en</w:t>
            </w:r>
            <w:r>
              <w:rPr>
                <w:spacing w:val="-9"/>
                <w:sz w:val="24"/>
              </w:rPr>
              <w:t xml:space="preserve"> </w:t>
            </w:r>
            <w:r>
              <w:rPr>
                <w:sz w:val="24"/>
              </w:rPr>
              <w:t>la</w:t>
            </w:r>
            <w:r>
              <w:rPr>
                <w:spacing w:val="-9"/>
                <w:sz w:val="24"/>
              </w:rPr>
              <w:t xml:space="preserve"> </w:t>
            </w:r>
            <w:r>
              <w:rPr>
                <w:sz w:val="24"/>
              </w:rPr>
              <w:t>Notaría</w:t>
            </w:r>
            <w:r>
              <w:rPr>
                <w:spacing w:val="-9"/>
                <w:sz w:val="24"/>
              </w:rPr>
              <w:t xml:space="preserve"> </w:t>
            </w:r>
            <w:r>
              <w:rPr>
                <w:sz w:val="24"/>
              </w:rPr>
              <w:t>Públi</w:t>
            </w:r>
            <w:r>
              <w:rPr>
                <w:sz w:val="24"/>
              </w:rPr>
              <w:t>ca</w:t>
            </w:r>
            <w:r>
              <w:rPr>
                <w:spacing w:val="-9"/>
                <w:sz w:val="24"/>
              </w:rPr>
              <w:t xml:space="preserve"> </w:t>
            </w:r>
            <w:r>
              <w:rPr>
                <w:sz w:val="24"/>
              </w:rPr>
              <w:t>número</w:t>
            </w:r>
            <w:r>
              <w:rPr>
                <w:spacing w:val="-9"/>
                <w:sz w:val="24"/>
              </w:rPr>
              <w:t xml:space="preserve"> </w:t>
            </w:r>
            <w:r>
              <w:rPr>
                <w:sz w:val="24"/>
              </w:rPr>
              <w:t>51- cincuenta y uno, a cargo del Lic. Evaristo Ocañas Méndez.</w:t>
            </w:r>
          </w:p>
          <w:p w:rsidR="001E21B3" w:rsidRDefault="0090667D">
            <w:pPr>
              <w:pStyle w:val="TableParagraph"/>
              <w:spacing w:before="171" w:line="249" w:lineRule="auto"/>
              <w:ind w:left="1"/>
              <w:rPr>
                <w:sz w:val="24"/>
              </w:rPr>
            </w:pPr>
            <w:r>
              <w:rPr>
                <w:sz w:val="24"/>
              </w:rPr>
              <w:t>Se anexan estados de cuenta por cada predio en proceso de formalización, a nombre de los particulares."</w:t>
            </w:r>
          </w:p>
          <w:p w:rsidR="001E21B3" w:rsidRDefault="0090667D">
            <w:pPr>
              <w:pStyle w:val="TableParagraph"/>
              <w:spacing w:before="171"/>
              <w:ind w:left="1"/>
              <w:jc w:val="both"/>
              <w:rPr>
                <w:sz w:val="24"/>
              </w:rPr>
            </w:pPr>
            <w:r>
              <w:rPr>
                <w:sz w:val="24"/>
              </w:rPr>
              <w:t>Anexo 9.1 folios del 1 al 1</w:t>
            </w:r>
          </w:p>
          <w:p w:rsidR="001E21B3" w:rsidRDefault="0090667D">
            <w:pPr>
              <w:pStyle w:val="TableParagraph"/>
              <w:spacing w:before="182"/>
              <w:ind w:left="1"/>
              <w:jc w:val="both"/>
              <w:rPr>
                <w:sz w:val="24"/>
              </w:rPr>
            </w:pPr>
            <w:r>
              <w:rPr>
                <w:sz w:val="24"/>
              </w:rPr>
              <w:t>Anexo 9.2 folios del 1 al 1</w:t>
            </w:r>
          </w:p>
          <w:p w:rsidR="001E21B3" w:rsidRDefault="0090667D">
            <w:pPr>
              <w:pStyle w:val="TableParagraph"/>
              <w:spacing w:before="182"/>
              <w:ind w:left="1"/>
              <w:jc w:val="both"/>
              <w:rPr>
                <w:sz w:val="24"/>
              </w:rPr>
            </w:pPr>
            <w:r>
              <w:rPr>
                <w:sz w:val="24"/>
              </w:rPr>
              <w:t>Anexo 9.3 folios del 1 al 1</w:t>
            </w:r>
          </w:p>
          <w:p w:rsidR="001E21B3" w:rsidRDefault="0090667D">
            <w:pPr>
              <w:pStyle w:val="TableParagraph"/>
              <w:spacing w:before="182"/>
              <w:ind w:left="1"/>
              <w:jc w:val="both"/>
              <w:rPr>
                <w:sz w:val="24"/>
              </w:rPr>
            </w:pPr>
            <w:r>
              <w:rPr>
                <w:sz w:val="24"/>
              </w:rPr>
              <w:t>Anexo 9.4 folios del 1 al 1</w:t>
            </w:r>
          </w:p>
          <w:p w:rsidR="001E21B3" w:rsidRDefault="0090667D">
            <w:pPr>
              <w:pStyle w:val="TableParagraph"/>
              <w:spacing w:before="182"/>
              <w:ind w:left="1"/>
              <w:jc w:val="both"/>
              <w:rPr>
                <w:sz w:val="24"/>
              </w:rPr>
            </w:pPr>
            <w:r>
              <w:rPr>
                <w:sz w:val="24"/>
              </w:rPr>
              <w:t>Anexo 9.5 folios del 1 al 1</w:t>
            </w:r>
          </w:p>
          <w:p w:rsidR="001E21B3" w:rsidRDefault="0090667D">
            <w:pPr>
              <w:pStyle w:val="TableParagraph"/>
              <w:spacing w:before="182"/>
              <w:ind w:left="1"/>
              <w:jc w:val="both"/>
              <w:rPr>
                <w:sz w:val="24"/>
              </w:rPr>
            </w:pPr>
            <w:r>
              <w:rPr>
                <w:sz w:val="24"/>
              </w:rPr>
              <w:t>Anexo 9.6 folios del 1 al 1</w:t>
            </w:r>
          </w:p>
          <w:p w:rsidR="001E21B3" w:rsidRDefault="0090667D">
            <w:pPr>
              <w:pStyle w:val="TableParagraph"/>
              <w:spacing w:before="182"/>
              <w:ind w:left="1"/>
              <w:jc w:val="both"/>
              <w:rPr>
                <w:b/>
                <w:sz w:val="24"/>
              </w:rPr>
            </w:pPr>
            <w:r>
              <w:rPr>
                <w:b/>
                <w:sz w:val="24"/>
              </w:rPr>
              <w:t>Del Extitular</w:t>
            </w:r>
          </w:p>
          <w:p w:rsidR="001E21B3" w:rsidRDefault="0090667D">
            <w:pPr>
              <w:pStyle w:val="TableParagraph"/>
              <w:spacing w:before="182" w:line="249" w:lineRule="auto"/>
              <w:ind w:left="1" w:right="-8"/>
              <w:jc w:val="both"/>
              <w:rPr>
                <w:sz w:val="24"/>
              </w:rPr>
            </w:pPr>
            <w:r>
              <w:rPr>
                <w:sz w:val="24"/>
              </w:rPr>
              <w:t>"El</w:t>
            </w:r>
            <w:r>
              <w:rPr>
                <w:spacing w:val="-13"/>
                <w:sz w:val="24"/>
              </w:rPr>
              <w:t xml:space="preserve"> </w:t>
            </w:r>
            <w:r>
              <w:rPr>
                <w:sz w:val="24"/>
              </w:rPr>
              <w:t>Exfuncionario</w:t>
            </w:r>
            <w:r>
              <w:rPr>
                <w:spacing w:val="-13"/>
                <w:sz w:val="24"/>
              </w:rPr>
              <w:t xml:space="preserve"> </w:t>
            </w:r>
            <w:r>
              <w:rPr>
                <w:sz w:val="24"/>
              </w:rPr>
              <w:t>municipal</w:t>
            </w:r>
            <w:r>
              <w:rPr>
                <w:spacing w:val="-13"/>
                <w:sz w:val="24"/>
              </w:rPr>
              <w:t xml:space="preserve"> </w:t>
            </w:r>
            <w:r>
              <w:rPr>
                <w:sz w:val="24"/>
              </w:rPr>
              <w:t>del</w:t>
            </w:r>
            <w:r>
              <w:rPr>
                <w:spacing w:val="-13"/>
                <w:sz w:val="24"/>
              </w:rPr>
              <w:t xml:space="preserve"> </w:t>
            </w:r>
            <w:r>
              <w:rPr>
                <w:sz w:val="24"/>
              </w:rPr>
              <w:t>área</w:t>
            </w:r>
            <w:r>
              <w:rPr>
                <w:spacing w:val="-13"/>
                <w:sz w:val="24"/>
              </w:rPr>
              <w:t xml:space="preserve"> </w:t>
            </w:r>
            <w:r>
              <w:rPr>
                <w:sz w:val="24"/>
              </w:rPr>
              <w:t>responsable</w:t>
            </w:r>
            <w:r>
              <w:rPr>
                <w:spacing w:val="-13"/>
                <w:sz w:val="24"/>
              </w:rPr>
              <w:t xml:space="preserve"> </w:t>
            </w:r>
            <w:r>
              <w:rPr>
                <w:sz w:val="24"/>
              </w:rPr>
              <w:t>de</w:t>
            </w:r>
            <w:r>
              <w:rPr>
                <w:spacing w:val="-13"/>
                <w:sz w:val="24"/>
              </w:rPr>
              <w:t xml:space="preserve"> </w:t>
            </w:r>
            <w:r>
              <w:rPr>
                <w:sz w:val="24"/>
              </w:rPr>
              <w:t>dar</w:t>
            </w:r>
            <w:r>
              <w:rPr>
                <w:spacing w:val="-13"/>
                <w:sz w:val="24"/>
              </w:rPr>
              <w:t xml:space="preserve"> </w:t>
            </w:r>
            <w:r>
              <w:rPr>
                <w:sz w:val="24"/>
              </w:rPr>
              <w:t>respuesta</w:t>
            </w:r>
            <w:r>
              <w:rPr>
                <w:spacing w:val="-13"/>
                <w:sz w:val="24"/>
              </w:rPr>
              <w:t xml:space="preserve"> </w:t>
            </w:r>
            <w:r>
              <w:rPr>
                <w:sz w:val="24"/>
              </w:rPr>
              <w:t>a</w:t>
            </w:r>
            <w:r>
              <w:rPr>
                <w:spacing w:val="-13"/>
                <w:sz w:val="24"/>
              </w:rPr>
              <w:t xml:space="preserve"> </w:t>
            </w:r>
            <w:r>
              <w:rPr>
                <w:sz w:val="24"/>
              </w:rPr>
              <w:t>la</w:t>
            </w:r>
            <w:r>
              <w:rPr>
                <w:spacing w:val="-13"/>
                <w:sz w:val="24"/>
              </w:rPr>
              <w:t xml:space="preserve"> </w:t>
            </w:r>
            <w:r>
              <w:rPr>
                <w:sz w:val="24"/>
              </w:rPr>
              <w:t>observación</w:t>
            </w:r>
            <w:r>
              <w:rPr>
                <w:spacing w:val="-13"/>
                <w:sz w:val="24"/>
              </w:rPr>
              <w:t xml:space="preserve"> </w:t>
            </w:r>
            <w:r>
              <w:rPr>
                <w:sz w:val="24"/>
              </w:rPr>
              <w:t>reporta, que esta observación se dejó en seguim</w:t>
            </w:r>
            <w:r>
              <w:rPr>
                <w:sz w:val="24"/>
              </w:rPr>
              <w:t>iento para la administración 2018-2021, mediante el</w:t>
            </w:r>
            <w:r>
              <w:rPr>
                <w:spacing w:val="-11"/>
                <w:sz w:val="24"/>
              </w:rPr>
              <w:t xml:space="preserve"> </w:t>
            </w:r>
            <w:r>
              <w:rPr>
                <w:sz w:val="24"/>
              </w:rPr>
              <w:t>documento</w:t>
            </w:r>
            <w:r>
              <w:rPr>
                <w:spacing w:val="-11"/>
                <w:sz w:val="24"/>
              </w:rPr>
              <w:t xml:space="preserve"> </w:t>
            </w:r>
            <w:r>
              <w:rPr>
                <w:sz w:val="24"/>
              </w:rPr>
              <w:t>Entrega</w:t>
            </w:r>
            <w:r>
              <w:rPr>
                <w:spacing w:val="-11"/>
                <w:sz w:val="24"/>
              </w:rPr>
              <w:t xml:space="preserve"> </w:t>
            </w:r>
            <w:r>
              <w:rPr>
                <w:sz w:val="24"/>
              </w:rPr>
              <w:t>Recepción</w:t>
            </w:r>
            <w:r>
              <w:rPr>
                <w:spacing w:val="-11"/>
                <w:sz w:val="24"/>
              </w:rPr>
              <w:t xml:space="preserve"> </w:t>
            </w:r>
            <w:r>
              <w:rPr>
                <w:sz w:val="24"/>
              </w:rPr>
              <w:t>2015-2018</w:t>
            </w:r>
            <w:r>
              <w:rPr>
                <w:spacing w:val="-11"/>
                <w:sz w:val="24"/>
              </w:rPr>
              <w:t xml:space="preserve"> </w:t>
            </w:r>
            <w:r>
              <w:rPr>
                <w:sz w:val="24"/>
              </w:rPr>
              <w:t>previsto</w:t>
            </w:r>
            <w:r>
              <w:rPr>
                <w:spacing w:val="-11"/>
                <w:sz w:val="24"/>
              </w:rPr>
              <w:t xml:space="preserve"> </w:t>
            </w:r>
            <w:r>
              <w:rPr>
                <w:sz w:val="24"/>
              </w:rPr>
              <w:t>en</w:t>
            </w:r>
            <w:r>
              <w:rPr>
                <w:spacing w:val="-11"/>
                <w:sz w:val="24"/>
              </w:rPr>
              <w:t xml:space="preserve"> </w:t>
            </w:r>
            <w:r>
              <w:rPr>
                <w:sz w:val="24"/>
              </w:rPr>
              <w:t>el</w:t>
            </w:r>
            <w:r>
              <w:rPr>
                <w:spacing w:val="-11"/>
                <w:sz w:val="24"/>
              </w:rPr>
              <w:t xml:space="preserve"> </w:t>
            </w:r>
            <w:r>
              <w:rPr>
                <w:sz w:val="24"/>
              </w:rPr>
              <w:t>artículo</w:t>
            </w:r>
            <w:r>
              <w:rPr>
                <w:spacing w:val="-11"/>
                <w:sz w:val="24"/>
              </w:rPr>
              <w:t xml:space="preserve"> </w:t>
            </w:r>
            <w:r>
              <w:rPr>
                <w:sz w:val="24"/>
              </w:rPr>
              <w:t>4</w:t>
            </w:r>
            <w:r>
              <w:rPr>
                <w:spacing w:val="-11"/>
                <w:sz w:val="24"/>
              </w:rPr>
              <w:t xml:space="preserve"> </w:t>
            </w:r>
            <w:r>
              <w:rPr>
                <w:sz w:val="24"/>
              </w:rPr>
              <w:t>fracción</w:t>
            </w:r>
            <w:r>
              <w:rPr>
                <w:spacing w:val="-11"/>
                <w:sz w:val="24"/>
              </w:rPr>
              <w:t xml:space="preserve"> </w:t>
            </w:r>
            <w:r>
              <w:rPr>
                <w:sz w:val="24"/>
              </w:rPr>
              <w:t>III,</w:t>
            </w:r>
            <w:r>
              <w:rPr>
                <w:spacing w:val="-11"/>
                <w:sz w:val="24"/>
              </w:rPr>
              <w:t xml:space="preserve"> </w:t>
            </w:r>
            <w:r>
              <w:rPr>
                <w:sz w:val="24"/>
              </w:rPr>
              <w:t>5</w:t>
            </w:r>
            <w:r>
              <w:rPr>
                <w:spacing w:val="-11"/>
                <w:sz w:val="24"/>
              </w:rPr>
              <w:t xml:space="preserve"> </w:t>
            </w:r>
            <w:r>
              <w:rPr>
                <w:sz w:val="24"/>
              </w:rPr>
              <w:t>fracción</w:t>
            </w:r>
            <w:r>
              <w:rPr>
                <w:spacing w:val="-11"/>
                <w:sz w:val="24"/>
              </w:rPr>
              <w:t xml:space="preserve"> </w:t>
            </w:r>
            <w:r>
              <w:rPr>
                <w:sz w:val="24"/>
              </w:rPr>
              <w:t>I y</w:t>
            </w:r>
            <w:r>
              <w:rPr>
                <w:spacing w:val="-9"/>
                <w:sz w:val="24"/>
              </w:rPr>
              <w:t xml:space="preserve"> </w:t>
            </w:r>
            <w:r>
              <w:rPr>
                <w:sz w:val="24"/>
              </w:rPr>
              <w:t>II</w:t>
            </w:r>
            <w:r>
              <w:rPr>
                <w:spacing w:val="-9"/>
                <w:sz w:val="24"/>
              </w:rPr>
              <w:t xml:space="preserve"> </w:t>
            </w:r>
            <w:r>
              <w:rPr>
                <w:sz w:val="24"/>
              </w:rPr>
              <w:t>del</w:t>
            </w:r>
            <w:r>
              <w:rPr>
                <w:spacing w:val="-9"/>
                <w:sz w:val="24"/>
              </w:rPr>
              <w:t xml:space="preserve"> </w:t>
            </w:r>
            <w:r>
              <w:rPr>
                <w:sz w:val="24"/>
              </w:rPr>
              <w:t>Reglamento</w:t>
            </w:r>
            <w:r>
              <w:rPr>
                <w:spacing w:val="-9"/>
                <w:sz w:val="24"/>
              </w:rPr>
              <w:t xml:space="preserve"> </w:t>
            </w:r>
            <w:r>
              <w:rPr>
                <w:sz w:val="24"/>
              </w:rPr>
              <w:t>de</w:t>
            </w:r>
            <w:r>
              <w:rPr>
                <w:spacing w:val="-9"/>
                <w:sz w:val="24"/>
              </w:rPr>
              <w:t xml:space="preserve"> </w:t>
            </w:r>
            <w:r>
              <w:rPr>
                <w:sz w:val="24"/>
              </w:rPr>
              <w:t>Entrega-</w:t>
            </w:r>
            <w:r>
              <w:rPr>
                <w:spacing w:val="-9"/>
                <w:sz w:val="24"/>
              </w:rPr>
              <w:t xml:space="preserve"> </w:t>
            </w:r>
            <w:r>
              <w:rPr>
                <w:sz w:val="24"/>
              </w:rPr>
              <w:t>Recepción</w:t>
            </w:r>
            <w:r>
              <w:rPr>
                <w:spacing w:val="-9"/>
                <w:sz w:val="24"/>
              </w:rPr>
              <w:t xml:space="preserve"> </w:t>
            </w:r>
            <w:r>
              <w:rPr>
                <w:sz w:val="24"/>
              </w:rPr>
              <w:t>del</w:t>
            </w:r>
            <w:r>
              <w:rPr>
                <w:spacing w:val="-9"/>
                <w:sz w:val="24"/>
              </w:rPr>
              <w:t xml:space="preserve"> </w:t>
            </w:r>
            <w:r>
              <w:rPr>
                <w:sz w:val="24"/>
              </w:rPr>
              <w:t>Municipio</w:t>
            </w:r>
            <w:r>
              <w:rPr>
                <w:spacing w:val="-9"/>
                <w:sz w:val="24"/>
              </w:rPr>
              <w:t xml:space="preserve"> </w:t>
            </w:r>
            <w:r>
              <w:rPr>
                <w:sz w:val="24"/>
              </w:rPr>
              <w:t>de</w:t>
            </w:r>
            <w:r>
              <w:rPr>
                <w:spacing w:val="-9"/>
                <w:sz w:val="24"/>
              </w:rPr>
              <w:t xml:space="preserve"> </w:t>
            </w:r>
            <w:r>
              <w:rPr>
                <w:sz w:val="24"/>
              </w:rPr>
              <w:t>San</w:t>
            </w:r>
            <w:r>
              <w:rPr>
                <w:spacing w:val="-9"/>
                <w:sz w:val="24"/>
              </w:rPr>
              <w:t xml:space="preserve"> </w:t>
            </w:r>
            <w:r>
              <w:rPr>
                <w:sz w:val="24"/>
              </w:rPr>
              <w:t>Pedro</w:t>
            </w:r>
            <w:r>
              <w:rPr>
                <w:spacing w:val="-9"/>
                <w:sz w:val="24"/>
              </w:rPr>
              <w:t xml:space="preserve"> </w:t>
            </w:r>
            <w:r>
              <w:rPr>
                <w:sz w:val="24"/>
              </w:rPr>
              <w:t>Garza</w:t>
            </w:r>
            <w:r>
              <w:rPr>
                <w:spacing w:val="-9"/>
                <w:sz w:val="24"/>
              </w:rPr>
              <w:t xml:space="preserve"> </w:t>
            </w:r>
            <w:r>
              <w:rPr>
                <w:sz w:val="24"/>
              </w:rPr>
              <w:t>García,</w:t>
            </w:r>
            <w:r>
              <w:rPr>
                <w:spacing w:val="-9"/>
                <w:sz w:val="24"/>
              </w:rPr>
              <w:t xml:space="preserve"> </w:t>
            </w:r>
            <w:r>
              <w:rPr>
                <w:sz w:val="24"/>
              </w:rPr>
              <w:t>N.L."</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1731"/>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w:t>
            </w:r>
            <w:r>
              <w:rPr>
                <w:spacing w:val="-4"/>
                <w:sz w:val="24"/>
              </w:rPr>
              <w:t xml:space="preserve"> </w:t>
            </w:r>
            <w:r>
              <w:rPr>
                <w:sz w:val="24"/>
              </w:rPr>
              <w:t>que</w:t>
            </w:r>
            <w:r>
              <w:rPr>
                <w:spacing w:val="-4"/>
                <w:sz w:val="24"/>
              </w:rPr>
              <w:t xml:space="preserve"> </w:t>
            </w:r>
            <w:r>
              <w:rPr>
                <w:sz w:val="24"/>
              </w:rPr>
              <w:t>consiste</w:t>
            </w:r>
            <w:r>
              <w:rPr>
                <w:spacing w:val="-4"/>
                <w:sz w:val="24"/>
              </w:rPr>
              <w:t xml:space="preserve"> </w:t>
            </w:r>
            <w:r>
              <w:rPr>
                <w:sz w:val="24"/>
              </w:rPr>
              <w:t>en</w:t>
            </w:r>
            <w:r>
              <w:rPr>
                <w:spacing w:val="-4"/>
                <w:sz w:val="24"/>
              </w:rPr>
              <w:t xml:space="preserve"> </w:t>
            </w:r>
            <w:r>
              <w:rPr>
                <w:sz w:val="24"/>
              </w:rPr>
              <w:t>copias</w:t>
            </w:r>
            <w:r>
              <w:rPr>
                <w:spacing w:val="-4"/>
                <w:sz w:val="24"/>
              </w:rPr>
              <w:t xml:space="preserve"> </w:t>
            </w:r>
            <w:r>
              <w:rPr>
                <w:sz w:val="24"/>
              </w:rPr>
              <w:t>fotostáticas</w:t>
            </w:r>
            <w:r>
              <w:rPr>
                <w:spacing w:val="-4"/>
                <w:sz w:val="24"/>
              </w:rPr>
              <w:t xml:space="preserve"> </w:t>
            </w:r>
            <w:r>
              <w:rPr>
                <w:sz w:val="24"/>
              </w:rPr>
              <w:t>certificadas</w:t>
            </w:r>
            <w:r>
              <w:rPr>
                <w:spacing w:val="-4"/>
                <w:sz w:val="24"/>
              </w:rPr>
              <w:t xml:space="preserve"> </w:t>
            </w:r>
            <w:r>
              <w:rPr>
                <w:sz w:val="24"/>
              </w:rPr>
              <w:t>de</w:t>
            </w:r>
            <w:r>
              <w:rPr>
                <w:spacing w:val="-4"/>
                <w:sz w:val="24"/>
              </w:rPr>
              <w:t xml:space="preserve"> </w:t>
            </w:r>
            <w:r>
              <w:rPr>
                <w:sz w:val="24"/>
              </w:rPr>
              <w:t>estados</w:t>
            </w:r>
            <w:r>
              <w:rPr>
                <w:spacing w:val="-4"/>
                <w:sz w:val="24"/>
              </w:rPr>
              <w:t xml:space="preserve"> </w:t>
            </w:r>
            <w:r>
              <w:rPr>
                <w:sz w:val="24"/>
              </w:rPr>
              <w:t>de</w:t>
            </w:r>
            <w:r>
              <w:rPr>
                <w:spacing w:val="-4"/>
                <w:sz w:val="24"/>
              </w:rPr>
              <w:t xml:space="preserve"> </w:t>
            </w:r>
            <w:r>
              <w:rPr>
                <w:sz w:val="24"/>
              </w:rPr>
              <w:t>cuenta</w:t>
            </w:r>
            <w:r>
              <w:rPr>
                <w:spacing w:val="-4"/>
                <w:sz w:val="24"/>
              </w:rPr>
              <w:t xml:space="preserve"> </w:t>
            </w:r>
            <w:r>
              <w:rPr>
                <w:sz w:val="24"/>
              </w:rPr>
              <w:t>del</w:t>
            </w:r>
            <w:r>
              <w:rPr>
                <w:spacing w:val="-4"/>
                <w:sz w:val="24"/>
              </w:rPr>
              <w:t xml:space="preserve"> </w:t>
            </w:r>
            <w:r>
              <w:rPr>
                <w:sz w:val="24"/>
              </w:rPr>
              <w:t>pago</w:t>
            </w:r>
            <w:r>
              <w:rPr>
                <w:spacing w:val="-4"/>
                <w:sz w:val="24"/>
              </w:rPr>
              <w:t xml:space="preserve"> </w:t>
            </w:r>
            <w:r>
              <w:rPr>
                <w:sz w:val="24"/>
              </w:rPr>
              <w:t>de impuesto predial a nombre de los</w:t>
            </w:r>
            <w:r>
              <w:rPr>
                <w:sz w:val="24"/>
              </w:rPr>
              <w:t xml:space="preserve"> contribuyentes afectados con la ampliación,</w:t>
            </w:r>
            <w:r>
              <w:rPr>
                <w:spacing w:val="31"/>
                <w:sz w:val="24"/>
              </w:rPr>
              <w:t xml:space="preserve"> </w:t>
            </w:r>
            <w:r>
              <w:rPr>
                <w:sz w:val="24"/>
              </w:rPr>
              <w:t>la</w:t>
            </w:r>
            <w:r>
              <w:rPr>
                <w:spacing w:val="15"/>
                <w:sz w:val="24"/>
              </w:rPr>
              <w:t xml:space="preserve"> </w:t>
            </w:r>
            <w:r>
              <w:rPr>
                <w:sz w:val="24"/>
              </w:rPr>
              <w:t>mayoría con</w:t>
            </w:r>
            <w:r>
              <w:rPr>
                <w:spacing w:val="-11"/>
                <w:sz w:val="24"/>
              </w:rPr>
              <w:t xml:space="preserve"> </w:t>
            </w:r>
            <w:r>
              <w:rPr>
                <w:sz w:val="24"/>
              </w:rPr>
              <w:t>adeudos</w:t>
            </w:r>
            <w:r>
              <w:rPr>
                <w:spacing w:val="-11"/>
                <w:sz w:val="24"/>
              </w:rPr>
              <w:t xml:space="preserve"> </w:t>
            </w:r>
            <w:r>
              <w:rPr>
                <w:sz w:val="24"/>
              </w:rPr>
              <w:t>hasta</w:t>
            </w:r>
            <w:r>
              <w:rPr>
                <w:spacing w:val="-11"/>
                <w:sz w:val="24"/>
              </w:rPr>
              <w:t xml:space="preserve"> </w:t>
            </w:r>
            <w:r>
              <w:rPr>
                <w:sz w:val="24"/>
              </w:rPr>
              <w:t>el</w:t>
            </w:r>
            <w:r>
              <w:rPr>
                <w:spacing w:val="-11"/>
                <w:sz w:val="24"/>
              </w:rPr>
              <w:t xml:space="preserve"> </w:t>
            </w:r>
            <w:r>
              <w:rPr>
                <w:sz w:val="24"/>
              </w:rPr>
              <w:t>ejercicio</w:t>
            </w:r>
            <w:r>
              <w:rPr>
                <w:spacing w:val="-11"/>
                <w:sz w:val="24"/>
              </w:rPr>
              <w:t xml:space="preserve"> </w:t>
            </w:r>
            <w:r>
              <w:rPr>
                <w:sz w:val="24"/>
              </w:rPr>
              <w:t>2019,</w:t>
            </w:r>
            <w:r>
              <w:rPr>
                <w:spacing w:val="-11"/>
                <w:sz w:val="24"/>
              </w:rPr>
              <w:t xml:space="preserve"> </w:t>
            </w:r>
            <w:r>
              <w:rPr>
                <w:sz w:val="24"/>
              </w:rPr>
              <w:t>excepto</w:t>
            </w:r>
            <w:r>
              <w:rPr>
                <w:spacing w:val="-11"/>
                <w:sz w:val="24"/>
              </w:rPr>
              <w:t xml:space="preserve"> </w:t>
            </w:r>
            <w:r>
              <w:rPr>
                <w:sz w:val="24"/>
              </w:rPr>
              <w:t>el</w:t>
            </w:r>
            <w:r>
              <w:rPr>
                <w:spacing w:val="-11"/>
                <w:sz w:val="24"/>
              </w:rPr>
              <w:t xml:space="preserve"> </w:t>
            </w:r>
            <w:r>
              <w:rPr>
                <w:sz w:val="24"/>
              </w:rPr>
              <w:t>del</w:t>
            </w:r>
            <w:r>
              <w:rPr>
                <w:spacing w:val="-11"/>
                <w:sz w:val="24"/>
              </w:rPr>
              <w:t xml:space="preserve"> </w:t>
            </w:r>
            <w:r>
              <w:rPr>
                <w:sz w:val="24"/>
              </w:rPr>
              <w:t>expediente</w:t>
            </w:r>
            <w:r>
              <w:rPr>
                <w:spacing w:val="-11"/>
                <w:sz w:val="24"/>
              </w:rPr>
              <w:t xml:space="preserve"> </w:t>
            </w:r>
            <w:r>
              <w:rPr>
                <w:sz w:val="24"/>
              </w:rPr>
              <w:t>06-018-007</w:t>
            </w:r>
            <w:r>
              <w:rPr>
                <w:spacing w:val="-11"/>
                <w:sz w:val="24"/>
              </w:rPr>
              <w:t xml:space="preserve"> </w:t>
            </w:r>
            <w:r>
              <w:rPr>
                <w:sz w:val="24"/>
              </w:rPr>
              <w:t>que</w:t>
            </w:r>
            <w:r>
              <w:rPr>
                <w:spacing w:val="-11"/>
                <w:sz w:val="24"/>
              </w:rPr>
              <w:t xml:space="preserve"> </w:t>
            </w:r>
            <w:r>
              <w:rPr>
                <w:sz w:val="24"/>
              </w:rPr>
              <w:t>no</w:t>
            </w:r>
            <w:r>
              <w:rPr>
                <w:spacing w:val="-11"/>
                <w:sz w:val="24"/>
              </w:rPr>
              <w:t xml:space="preserve"> </w:t>
            </w:r>
            <w:r>
              <w:rPr>
                <w:sz w:val="24"/>
              </w:rPr>
              <w:t>presenta adeudo,</w:t>
            </w:r>
            <w:r>
              <w:rPr>
                <w:spacing w:val="-13"/>
                <w:sz w:val="24"/>
              </w:rPr>
              <w:t xml:space="preserve"> </w:t>
            </w:r>
            <w:r>
              <w:rPr>
                <w:sz w:val="24"/>
              </w:rPr>
              <w:t>lo</w:t>
            </w:r>
            <w:r>
              <w:rPr>
                <w:spacing w:val="-13"/>
                <w:sz w:val="24"/>
              </w:rPr>
              <w:t xml:space="preserve"> </w:t>
            </w:r>
            <w:r>
              <w:rPr>
                <w:sz w:val="24"/>
              </w:rPr>
              <w:t>cual</w:t>
            </w:r>
            <w:r>
              <w:rPr>
                <w:spacing w:val="-13"/>
                <w:sz w:val="24"/>
              </w:rPr>
              <w:t xml:space="preserve"> </w:t>
            </w:r>
            <w:r>
              <w:rPr>
                <w:sz w:val="24"/>
              </w:rPr>
              <w:t>no</w:t>
            </w:r>
            <w:r>
              <w:rPr>
                <w:spacing w:val="-13"/>
                <w:sz w:val="24"/>
              </w:rPr>
              <w:t xml:space="preserve"> </w:t>
            </w:r>
            <w:r>
              <w:rPr>
                <w:sz w:val="24"/>
              </w:rPr>
              <w:t>solventa</w:t>
            </w:r>
            <w:r>
              <w:rPr>
                <w:spacing w:val="-13"/>
                <w:sz w:val="24"/>
              </w:rPr>
              <w:t xml:space="preserve"> </w:t>
            </w:r>
            <w:r>
              <w:rPr>
                <w:sz w:val="24"/>
              </w:rPr>
              <w:t>la</w:t>
            </w:r>
            <w:r>
              <w:rPr>
                <w:spacing w:val="-13"/>
                <w:sz w:val="24"/>
              </w:rPr>
              <w:t xml:space="preserve"> </w:t>
            </w:r>
            <w:r>
              <w:rPr>
                <w:sz w:val="24"/>
              </w:rPr>
              <w:t>observación,</w:t>
            </w:r>
            <w:r>
              <w:rPr>
                <w:spacing w:val="-13"/>
                <w:sz w:val="24"/>
              </w:rPr>
              <w:t xml:space="preserve"> </w:t>
            </w:r>
            <w:r>
              <w:rPr>
                <w:sz w:val="24"/>
              </w:rPr>
              <w:t>debido</w:t>
            </w:r>
            <w:r>
              <w:rPr>
                <w:spacing w:val="-13"/>
                <w:sz w:val="24"/>
              </w:rPr>
              <w:t xml:space="preserve"> </w:t>
            </w:r>
            <w:r>
              <w:rPr>
                <w:sz w:val="24"/>
              </w:rPr>
              <w:t>a</w:t>
            </w:r>
            <w:r>
              <w:rPr>
                <w:spacing w:val="-13"/>
                <w:sz w:val="24"/>
              </w:rPr>
              <w:t xml:space="preserve"> </w:t>
            </w:r>
            <w:r>
              <w:rPr>
                <w:sz w:val="24"/>
              </w:rPr>
              <w:t>que</w:t>
            </w:r>
            <w:r>
              <w:rPr>
                <w:spacing w:val="-13"/>
                <w:sz w:val="24"/>
              </w:rPr>
              <w:t xml:space="preserve"> </w:t>
            </w:r>
            <w:r>
              <w:rPr>
                <w:sz w:val="24"/>
              </w:rPr>
              <w:t>lo</w:t>
            </w:r>
            <w:r>
              <w:rPr>
                <w:spacing w:val="-13"/>
                <w:sz w:val="24"/>
              </w:rPr>
              <w:t xml:space="preserve"> </w:t>
            </w:r>
            <w:r>
              <w:rPr>
                <w:sz w:val="24"/>
              </w:rPr>
              <w:t>manifestado</w:t>
            </w:r>
            <w:r>
              <w:rPr>
                <w:spacing w:val="-13"/>
                <w:sz w:val="24"/>
              </w:rPr>
              <w:t xml:space="preserve"> </w:t>
            </w:r>
            <w:r>
              <w:rPr>
                <w:sz w:val="24"/>
              </w:rPr>
              <w:t>y</w:t>
            </w:r>
            <w:r>
              <w:rPr>
                <w:spacing w:val="-13"/>
                <w:sz w:val="24"/>
              </w:rPr>
              <w:t xml:space="preserve"> </w:t>
            </w:r>
            <w:r>
              <w:rPr>
                <w:sz w:val="24"/>
              </w:rPr>
              <w:t>la</w:t>
            </w:r>
            <w:r>
              <w:rPr>
                <w:spacing w:val="-13"/>
                <w:sz w:val="24"/>
              </w:rPr>
              <w:t xml:space="preserve"> </w:t>
            </w:r>
            <w:r>
              <w:rPr>
                <w:sz w:val="24"/>
              </w:rPr>
              <w:t>documentación</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656"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770"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771" name="Picture 6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6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6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Line 678"/>
                        <wps:cNvCnPr>
                          <a:cxnSpLocks noChangeShapeType="1"/>
                        </wps:cNvCnPr>
                        <wps:spPr bwMode="auto">
                          <a:xfrm>
                            <a:off x="850" y="555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5" name="Line 677"/>
                        <wps:cNvCnPr>
                          <a:cxnSpLocks noChangeShapeType="1"/>
                        </wps:cNvCnPr>
                        <wps:spPr bwMode="auto">
                          <a:xfrm>
                            <a:off x="850" y="555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6" name="Line 676"/>
                        <wps:cNvCnPr>
                          <a:cxnSpLocks noChangeShapeType="1"/>
                        </wps:cNvCnPr>
                        <wps:spPr bwMode="auto">
                          <a:xfrm>
                            <a:off x="850" y="602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7" name="Line 675"/>
                        <wps:cNvCnPr>
                          <a:cxnSpLocks noChangeShapeType="1"/>
                        </wps:cNvCnPr>
                        <wps:spPr bwMode="auto">
                          <a:xfrm>
                            <a:off x="850" y="602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8" name="Line 674"/>
                        <wps:cNvCnPr>
                          <a:cxnSpLocks noChangeShapeType="1"/>
                        </wps:cNvCnPr>
                        <wps:spPr bwMode="auto">
                          <a:xfrm>
                            <a:off x="850" y="6484"/>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9" name="Line 673"/>
                        <wps:cNvCnPr>
                          <a:cxnSpLocks noChangeShapeType="1"/>
                        </wps:cNvCnPr>
                        <wps:spPr bwMode="auto">
                          <a:xfrm>
                            <a:off x="850" y="648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7616BA" id="Group 672" o:spid="_x0000_s1026" style="position:absolute;margin-left:0;margin-top:32.85pt;width:569.85pt;height:682.65pt;z-index:-653824;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FIvTOJAIAACQCAAA&#10;FAAAAGRycy9tZWRpYS9pbWFnZTMucG5niVBORw0KGgoAAAANSUhEUgAAANAAAAMSCAYAAAAbbEpW&#10;AAAABmJLR0QA/wD/AP+gvaeTAAAACXBIWXMAAA7EAAAOxAGVKw4bAAAIMElEQVR4nO3TwQ3AIBDA&#10;sNL9dz52IA+EZE+QT9bMzAcc+W8HwMs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28ZAKIMX/w9cAAAAASUVORK5CYIJQSwMECgAA&#10;AAAAAAAhAA87mLrHDAAAxwwAABQAAABkcnMvbWVkaWEvaW1hZ2UyLnBuZ4lQTkcNChoKAAAADUlI&#10;RFIAAAHvAAADEggGAAAAQxpMIwAAAAZiS0dEAP8A/wD/oL2nkwAAAAlwSFlzAAAOxAAADsQBlSsO&#10;GwAADGdJREFUeJzt1UENACAQwDDAv+dDAy+ypFWw3/bMzAIAMs7vAADgjX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MwFMoIKII9UinAAAAAA&#10;SUVORK5CYIJQSwMECgAAAAAAAAAhAGi8hYHrEQAA6xEAABQAAABkcnMvbWVkaWEvaW1hZ2UxLnBu&#10;Z4lQTkcNChoKAAAADUlIRFIAAARBAAADPggCAAAAetCIGQAAAAZiS0dEAP8A/wD/oL2nkwAAAAlw&#10;SFlzAAAOxAAADsQBlSsOGwAAEYtJREFUeJzt10ENACAQwDDAv+dDAy+ypFWw7/bMLAAAgIjzOwAA&#10;AOCB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">
                <v:shape id="Picture 68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">
                  <v:imagedata r:id="rId23" o:title=""/>
                </v:shape>
                <v:shape id="Picture 68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">
                  <v:imagedata r:id="rId24" o:title=""/>
                </v:shape>
                <v:shape id="Picture 67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">
                  <v:imagedata r:id="rId25" o:title=""/>
                </v:shape>
                <v:line id="Line 678" o:spid="_x0000_s1030" style="position:absolute;visibility:visible;mso-wrap-style:square" from="850,5557" to="11395,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" strokecolor="white" strokeweight=".05008mm"/>
                <v:line id="Line 677" o:spid="_x0000_s1031" style="position:absolute;visibility:visible;mso-wrap-style:square" from="850,5559" to="11395,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" strokecolor="white" strokeweight=".05008mm"/>
                <v:line id="Line 676" o:spid="_x0000_s1032" style="position:absolute;visibility:visible;mso-wrap-style:square" from="850,6020" to="11395,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" strokecolor="white" strokeweight=".05008mm"/>
                <v:line id="Line 675" o:spid="_x0000_s1033" style="position:absolute;visibility:visible;mso-wrap-style:square" from="850,6023" to="11395,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" strokecolor="white" strokeweight=".05008mm"/>
                <v:line id="Line 674" o:spid="_x0000_s1034" style="position:absolute;visibility:visible;mso-wrap-style:square" from="850,6484" to="11395,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" strokecolor="white" strokeweight=".05008mm"/>
                <v:line id="Line 673" o:spid="_x0000_s1035" style="position:absolute;visibility:visible;mso-wrap-style:square" from="850,6487" to="11395,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1325"/>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exhibida</w:t>
            </w:r>
            <w:r>
              <w:rPr>
                <w:spacing w:val="-11"/>
                <w:sz w:val="24"/>
              </w:rPr>
              <w:t xml:space="preserve"> </w:t>
            </w:r>
            <w:r>
              <w:rPr>
                <w:sz w:val="24"/>
              </w:rPr>
              <w:t>no</w:t>
            </w:r>
            <w:r>
              <w:rPr>
                <w:spacing w:val="-11"/>
                <w:sz w:val="24"/>
              </w:rPr>
              <w:t xml:space="preserve"> </w:t>
            </w:r>
            <w:r>
              <w:rPr>
                <w:sz w:val="24"/>
              </w:rPr>
              <w:t>desvirtúan</w:t>
            </w:r>
            <w:r>
              <w:rPr>
                <w:spacing w:val="-11"/>
                <w:sz w:val="24"/>
              </w:rPr>
              <w:t xml:space="preserve"> </w:t>
            </w:r>
            <w:r>
              <w:rPr>
                <w:sz w:val="24"/>
              </w:rPr>
              <w:t>el</w:t>
            </w:r>
            <w:r>
              <w:rPr>
                <w:spacing w:val="-11"/>
                <w:sz w:val="24"/>
              </w:rPr>
              <w:t xml:space="preserve"> </w:t>
            </w:r>
            <w:r>
              <w:rPr>
                <w:sz w:val="24"/>
              </w:rPr>
              <w:t>incumplimiento</w:t>
            </w:r>
            <w:r>
              <w:rPr>
                <w:spacing w:val="-11"/>
                <w:sz w:val="24"/>
              </w:rPr>
              <w:t xml:space="preserve"> </w:t>
            </w:r>
            <w:r>
              <w:rPr>
                <w:sz w:val="24"/>
              </w:rPr>
              <w:t>a</w:t>
            </w:r>
            <w:r>
              <w:rPr>
                <w:spacing w:val="-11"/>
                <w:sz w:val="24"/>
              </w:rPr>
              <w:t xml:space="preserve"> </w:t>
            </w:r>
            <w:r>
              <w:rPr>
                <w:sz w:val="24"/>
              </w:rPr>
              <w:t>lo</w:t>
            </w:r>
            <w:r>
              <w:rPr>
                <w:spacing w:val="-11"/>
                <w:sz w:val="24"/>
              </w:rPr>
              <w:t xml:space="preserve"> </w:t>
            </w:r>
            <w:r>
              <w:rPr>
                <w:sz w:val="24"/>
              </w:rPr>
              <w:t>establecido</w:t>
            </w:r>
            <w:r>
              <w:rPr>
                <w:spacing w:val="-11"/>
                <w:sz w:val="24"/>
              </w:rPr>
              <w:t xml:space="preserve"> </w:t>
            </w:r>
            <w:r>
              <w:rPr>
                <w:sz w:val="24"/>
              </w:rPr>
              <w:t>en</w:t>
            </w:r>
            <w:r>
              <w:rPr>
                <w:spacing w:val="-11"/>
                <w:sz w:val="24"/>
              </w:rPr>
              <w:t xml:space="preserve"> </w:t>
            </w:r>
            <w:r>
              <w:rPr>
                <w:sz w:val="24"/>
              </w:rPr>
              <w:t>los</w:t>
            </w:r>
            <w:r>
              <w:rPr>
                <w:spacing w:val="-11"/>
                <w:sz w:val="24"/>
              </w:rPr>
              <w:t xml:space="preserve"> </w:t>
            </w:r>
            <w:r>
              <w:rPr>
                <w:sz w:val="24"/>
              </w:rPr>
              <w:t>fundamentos</w:t>
            </w:r>
            <w:r>
              <w:rPr>
                <w:spacing w:val="-11"/>
                <w:sz w:val="24"/>
              </w:rPr>
              <w:t xml:space="preserve"> </w:t>
            </w:r>
            <w:r>
              <w:rPr>
                <w:sz w:val="24"/>
              </w:rPr>
              <w:t>señalados,</w:t>
            </w:r>
            <w:r>
              <w:rPr>
                <w:spacing w:val="-11"/>
                <w:sz w:val="24"/>
              </w:rPr>
              <w:t xml:space="preserve"> </w:t>
            </w:r>
            <w:r>
              <w:rPr>
                <w:sz w:val="24"/>
              </w:rPr>
              <w:t>ya</w:t>
            </w:r>
          </w:p>
          <w:p w:rsidR="001E21B3" w:rsidRDefault="0090667D">
            <w:pPr>
              <w:pStyle w:val="TableParagraph"/>
              <w:spacing w:before="12" w:line="249" w:lineRule="auto"/>
              <w:ind w:left="1" w:right="-5"/>
              <w:jc w:val="both"/>
              <w:rPr>
                <w:sz w:val="24"/>
              </w:rPr>
            </w:pPr>
            <w:r>
              <w:rPr>
                <w:sz w:val="24"/>
              </w:rPr>
              <w:t>que se acepta que a la fecha dichas escrituras se encuentran en proceso de formalización en</w:t>
            </w:r>
            <w:r>
              <w:rPr>
                <w:spacing w:val="-6"/>
                <w:sz w:val="24"/>
              </w:rPr>
              <w:t xml:space="preserve"> </w:t>
            </w:r>
            <w:r>
              <w:rPr>
                <w:sz w:val="24"/>
              </w:rPr>
              <w:t>la</w:t>
            </w:r>
            <w:r>
              <w:rPr>
                <w:spacing w:val="-6"/>
                <w:sz w:val="24"/>
              </w:rPr>
              <w:t xml:space="preserve"> </w:t>
            </w:r>
            <w:r>
              <w:rPr>
                <w:sz w:val="24"/>
              </w:rPr>
              <w:t>Notaría</w:t>
            </w:r>
            <w:r>
              <w:rPr>
                <w:spacing w:val="-6"/>
                <w:sz w:val="24"/>
              </w:rPr>
              <w:t xml:space="preserve"> </w:t>
            </w:r>
            <w:r>
              <w:rPr>
                <w:sz w:val="24"/>
              </w:rPr>
              <w:t>Pública</w:t>
            </w:r>
            <w:r>
              <w:rPr>
                <w:spacing w:val="-6"/>
                <w:sz w:val="24"/>
              </w:rPr>
              <w:t xml:space="preserve"> </w:t>
            </w:r>
            <w:r>
              <w:rPr>
                <w:sz w:val="24"/>
              </w:rPr>
              <w:t>No.</w:t>
            </w:r>
            <w:r>
              <w:rPr>
                <w:spacing w:val="-6"/>
                <w:sz w:val="24"/>
              </w:rPr>
              <w:t xml:space="preserve"> </w:t>
            </w:r>
            <w:r>
              <w:rPr>
                <w:sz w:val="24"/>
              </w:rPr>
              <w:t>51;</w:t>
            </w:r>
            <w:r>
              <w:rPr>
                <w:spacing w:val="-6"/>
                <w:sz w:val="24"/>
              </w:rPr>
              <w:t xml:space="preserve"> </w:t>
            </w:r>
            <w:r>
              <w:rPr>
                <w:sz w:val="24"/>
              </w:rPr>
              <w:t>por</w:t>
            </w:r>
            <w:r>
              <w:rPr>
                <w:spacing w:val="-6"/>
                <w:sz w:val="24"/>
              </w:rPr>
              <w:t xml:space="preserve"> </w:t>
            </w:r>
            <w:r>
              <w:rPr>
                <w:sz w:val="24"/>
              </w:rPr>
              <w:t>lo</w:t>
            </w:r>
            <w:r>
              <w:rPr>
                <w:spacing w:val="-6"/>
                <w:sz w:val="24"/>
              </w:rPr>
              <w:t xml:space="preserve"> </w:t>
            </w:r>
            <w:r>
              <w:rPr>
                <w:sz w:val="24"/>
              </w:rPr>
              <w:t>cual</w:t>
            </w:r>
            <w:r>
              <w:rPr>
                <w:spacing w:val="-6"/>
                <w:sz w:val="24"/>
              </w:rPr>
              <w:t xml:space="preserve"> </w:t>
            </w:r>
            <w:r>
              <w:rPr>
                <w:sz w:val="24"/>
              </w:rPr>
              <w:t>los</w:t>
            </w:r>
            <w:r>
              <w:rPr>
                <w:spacing w:val="-6"/>
                <w:sz w:val="24"/>
              </w:rPr>
              <w:t xml:space="preserve"> </w:t>
            </w:r>
            <w:r>
              <w:rPr>
                <w:sz w:val="24"/>
              </w:rPr>
              <w:t>predios</w:t>
            </w:r>
            <w:r>
              <w:rPr>
                <w:spacing w:val="-6"/>
                <w:sz w:val="24"/>
              </w:rPr>
              <w:t xml:space="preserve"> </w:t>
            </w:r>
            <w:r>
              <w:rPr>
                <w:sz w:val="24"/>
              </w:rPr>
              <w:t>mencionados</w:t>
            </w:r>
            <w:r>
              <w:rPr>
                <w:spacing w:val="-6"/>
                <w:sz w:val="24"/>
              </w:rPr>
              <w:t xml:space="preserve"> </w:t>
            </w:r>
            <w:r>
              <w:rPr>
                <w:sz w:val="24"/>
              </w:rPr>
              <w:t>no</w:t>
            </w:r>
            <w:r>
              <w:rPr>
                <w:spacing w:val="-6"/>
                <w:sz w:val="24"/>
              </w:rPr>
              <w:t xml:space="preserve"> </w:t>
            </w:r>
            <w:r>
              <w:rPr>
                <w:sz w:val="24"/>
              </w:rPr>
              <w:t>han</w:t>
            </w:r>
            <w:r>
              <w:rPr>
                <w:spacing w:val="-6"/>
                <w:sz w:val="24"/>
              </w:rPr>
              <w:t xml:space="preserve"> </w:t>
            </w:r>
            <w:r>
              <w:rPr>
                <w:sz w:val="24"/>
              </w:rPr>
              <w:t>sido</w:t>
            </w:r>
            <w:r>
              <w:rPr>
                <w:spacing w:val="-6"/>
                <w:sz w:val="24"/>
              </w:rPr>
              <w:t xml:space="preserve"> </w:t>
            </w:r>
            <w:r>
              <w:rPr>
                <w:sz w:val="24"/>
              </w:rPr>
              <w:t>incorporados al patrimonio del municipio.</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465"/>
        </w:trPr>
        <w:tc>
          <w:tcPr>
            <w:tcW w:w="10546" w:type="dxa"/>
            <w:gridSpan w:val="2"/>
            <w:tcBorders>
              <w:bottom w:val="single" w:sz="2" w:space="0" w:color="000000"/>
              <w:right w:val="nil"/>
            </w:tcBorders>
          </w:tcPr>
          <w:p w:rsidR="001E21B3" w:rsidRDefault="0090667D">
            <w:pPr>
              <w:pStyle w:val="TableParagraph"/>
              <w:spacing w:before="151"/>
              <w:ind w:left="-2"/>
              <w:rPr>
                <w:b/>
                <w:sz w:val="24"/>
              </w:rPr>
            </w:pPr>
            <w:r>
              <w:rPr>
                <w:b/>
                <w:sz w:val="24"/>
              </w:rPr>
              <w:t>PASIVO</w:t>
            </w:r>
          </w:p>
        </w:tc>
      </w:tr>
    </w:tbl>
    <w:p w:rsidR="001E21B3" w:rsidRDefault="0090667D">
      <w:pPr>
        <w:spacing w:before="150"/>
        <w:ind w:left="713"/>
        <w:rPr>
          <w:b/>
          <w:sz w:val="24"/>
        </w:rPr>
      </w:pPr>
      <w:r>
        <w:rPr>
          <w:b/>
          <w:sz w:val="24"/>
          <w:u w:val="single"/>
        </w:rPr>
        <w:t>Pasivo circulante</w:t>
      </w:r>
    </w:p>
    <w:p w:rsidR="001E21B3" w:rsidRDefault="0090667D">
      <w:pPr>
        <w:spacing w:before="187" w:line="403" w:lineRule="auto"/>
        <w:ind w:left="713" w:right="6979"/>
        <w:rPr>
          <w:b/>
          <w:sz w:val="24"/>
        </w:rPr>
      </w:pPr>
      <w:r>
        <w:rPr>
          <w:b/>
          <w:sz w:val="24"/>
          <w:u w:val="single"/>
        </w:rPr>
        <w:t>Cuentas por pagar a corto plazo Acreedores diversos</w:t>
      </w:r>
    </w:p>
    <w:p w:rsidR="001E21B3" w:rsidRDefault="001E21B3">
      <w:pPr>
        <w:pStyle w:val="Textoindependiente"/>
        <w:spacing w:before="8"/>
        <w:rPr>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938"/>
        </w:trPr>
        <w:tc>
          <w:tcPr>
            <w:tcW w:w="907" w:type="dxa"/>
            <w:tcBorders>
              <w:right w:val="single" w:sz="1" w:space="0" w:color="FFFFFF"/>
            </w:tcBorders>
          </w:tcPr>
          <w:p w:rsidR="001E21B3" w:rsidRDefault="0090667D">
            <w:pPr>
              <w:pStyle w:val="TableParagraph"/>
              <w:spacing w:line="256" w:lineRule="exact"/>
              <w:rPr>
                <w:sz w:val="24"/>
              </w:rPr>
            </w:pPr>
            <w:r>
              <w:rPr>
                <w:sz w:val="24"/>
              </w:rPr>
              <w:t>7.</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Durante el proceso de la auditoría se detectó erogación realizada a la Tesorería de la</w:t>
            </w:r>
          </w:p>
          <w:p w:rsidR="001E21B3" w:rsidRDefault="0090667D">
            <w:pPr>
              <w:pStyle w:val="TableParagraph"/>
              <w:spacing w:before="12" w:line="249" w:lineRule="auto"/>
              <w:ind w:left="1" w:right="-8"/>
              <w:jc w:val="both"/>
              <w:rPr>
                <w:sz w:val="24"/>
              </w:rPr>
            </w:pPr>
            <w:r>
              <w:rPr>
                <w:sz w:val="24"/>
              </w:rPr>
              <w:t>Federación según póliza de cheque número 1024-16136 de fecha 13 de marzo de 2018 por valor de $10,012 miles de pesos, por concepto de pago provisional del mes de enero d</w:t>
            </w:r>
            <w:r>
              <w:rPr>
                <w:sz w:val="24"/>
              </w:rPr>
              <w:t>el año antes citado, correspondiente a las retenciones de ISR por salarios, asimilados a salarios y arrendamiento de inmuebles, observando que dicha obligación fue presentada en forma extemporánea por lo cual se generaron recargos por importe de $112 miles</w:t>
            </w:r>
            <w:r>
              <w:rPr>
                <w:sz w:val="24"/>
              </w:rPr>
              <w:t xml:space="preserve"> de pesos, incumpliendo con lo establecido en el artículo 96 párrafos primero y penúltimo de</w:t>
            </w:r>
            <w:r>
              <w:rPr>
                <w:spacing w:val="-28"/>
                <w:sz w:val="24"/>
              </w:rPr>
              <w:t xml:space="preserve"> </w:t>
            </w:r>
            <w:r>
              <w:rPr>
                <w:sz w:val="24"/>
              </w:rPr>
              <w:t>la Ley del Impuesto Sobre la Renta.</w:t>
            </w:r>
          </w:p>
          <w:p w:rsidR="001E21B3" w:rsidRDefault="001E21B3">
            <w:pPr>
              <w:pStyle w:val="TableParagraph"/>
              <w:spacing w:before="7"/>
              <w:rPr>
                <w:b/>
                <w:sz w:val="29"/>
              </w:rPr>
            </w:pPr>
          </w:p>
          <w:p w:rsidR="001E21B3" w:rsidRDefault="0090667D">
            <w:pPr>
              <w:pStyle w:val="TableParagraph"/>
              <w:spacing w:before="1"/>
              <w:ind w:left="1"/>
              <w:jc w:val="both"/>
              <w:rPr>
                <w:i/>
                <w:sz w:val="24"/>
              </w:rPr>
            </w:pPr>
            <w:r>
              <w:rPr>
                <w:i/>
                <w:color w:val="AAAAAA"/>
                <w:sz w:val="24"/>
              </w:rPr>
              <w:t>Económica - Monto no solventado $112</w:t>
            </w:r>
          </w:p>
        </w:tc>
      </w:tr>
    </w:tbl>
    <w:p w:rsidR="001E21B3" w:rsidRDefault="001E21B3">
      <w:pPr>
        <w:pStyle w:val="Textoindependiente"/>
        <w:spacing w:before="1" w:after="1"/>
        <w:rPr>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4257"/>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"La</w:t>
            </w:r>
            <w:r>
              <w:rPr>
                <w:spacing w:val="-18"/>
                <w:sz w:val="24"/>
              </w:rPr>
              <w:t xml:space="preserve"> </w:t>
            </w:r>
            <w:r>
              <w:rPr>
                <w:sz w:val="24"/>
              </w:rPr>
              <w:t>normatividad</w:t>
            </w:r>
            <w:r>
              <w:rPr>
                <w:spacing w:val="-18"/>
                <w:sz w:val="24"/>
              </w:rPr>
              <w:t xml:space="preserve"> </w:t>
            </w:r>
            <w:r>
              <w:rPr>
                <w:sz w:val="24"/>
              </w:rPr>
              <w:t>prevé</w:t>
            </w:r>
            <w:r>
              <w:rPr>
                <w:spacing w:val="-18"/>
                <w:sz w:val="24"/>
              </w:rPr>
              <w:t xml:space="preserve"> </w:t>
            </w:r>
            <w:r>
              <w:rPr>
                <w:sz w:val="24"/>
              </w:rPr>
              <w:t>el</w:t>
            </w:r>
            <w:r>
              <w:rPr>
                <w:spacing w:val="-18"/>
                <w:sz w:val="24"/>
              </w:rPr>
              <w:t xml:space="preserve"> </w:t>
            </w:r>
            <w:r>
              <w:rPr>
                <w:sz w:val="24"/>
              </w:rPr>
              <w:t>pago</w:t>
            </w:r>
            <w:r>
              <w:rPr>
                <w:spacing w:val="-18"/>
                <w:sz w:val="24"/>
              </w:rPr>
              <w:t xml:space="preserve"> </w:t>
            </w:r>
            <w:r>
              <w:rPr>
                <w:sz w:val="24"/>
              </w:rPr>
              <w:t>de</w:t>
            </w:r>
            <w:r>
              <w:rPr>
                <w:spacing w:val="-18"/>
                <w:sz w:val="24"/>
              </w:rPr>
              <w:t xml:space="preserve"> </w:t>
            </w:r>
            <w:r>
              <w:rPr>
                <w:sz w:val="24"/>
              </w:rPr>
              <w:t>recargos.</w:t>
            </w:r>
            <w:r>
              <w:rPr>
                <w:spacing w:val="-18"/>
                <w:sz w:val="24"/>
              </w:rPr>
              <w:t xml:space="preserve"> </w:t>
            </w:r>
            <w:r>
              <w:rPr>
                <w:sz w:val="24"/>
              </w:rPr>
              <w:t>El</w:t>
            </w:r>
            <w:r>
              <w:rPr>
                <w:spacing w:val="-18"/>
                <w:sz w:val="24"/>
              </w:rPr>
              <w:t xml:space="preserve"> </w:t>
            </w:r>
            <w:r>
              <w:rPr>
                <w:sz w:val="24"/>
              </w:rPr>
              <w:t>Código</w:t>
            </w:r>
            <w:r>
              <w:rPr>
                <w:spacing w:val="-18"/>
                <w:sz w:val="24"/>
              </w:rPr>
              <w:t xml:space="preserve"> </w:t>
            </w:r>
            <w:r>
              <w:rPr>
                <w:sz w:val="24"/>
              </w:rPr>
              <w:t>Fiscal</w:t>
            </w:r>
            <w:r>
              <w:rPr>
                <w:spacing w:val="-18"/>
                <w:sz w:val="24"/>
              </w:rPr>
              <w:t xml:space="preserve"> </w:t>
            </w:r>
            <w:r>
              <w:rPr>
                <w:sz w:val="24"/>
              </w:rPr>
              <w:t>de</w:t>
            </w:r>
            <w:r>
              <w:rPr>
                <w:spacing w:val="-18"/>
                <w:sz w:val="24"/>
              </w:rPr>
              <w:t xml:space="preserve"> </w:t>
            </w:r>
            <w:r>
              <w:rPr>
                <w:sz w:val="24"/>
              </w:rPr>
              <w:t>la</w:t>
            </w:r>
            <w:r>
              <w:rPr>
                <w:spacing w:val="-18"/>
                <w:sz w:val="24"/>
              </w:rPr>
              <w:t xml:space="preserve"> </w:t>
            </w:r>
            <w:r>
              <w:rPr>
                <w:sz w:val="24"/>
              </w:rPr>
              <w:t>Federación</w:t>
            </w:r>
            <w:r>
              <w:rPr>
                <w:spacing w:val="-18"/>
                <w:sz w:val="24"/>
              </w:rPr>
              <w:t xml:space="preserve"> </w:t>
            </w:r>
            <w:r>
              <w:rPr>
                <w:sz w:val="24"/>
              </w:rPr>
              <w:t>en</w:t>
            </w:r>
            <w:r>
              <w:rPr>
                <w:spacing w:val="-18"/>
                <w:sz w:val="24"/>
              </w:rPr>
              <w:t xml:space="preserve"> </w:t>
            </w:r>
            <w:r>
              <w:rPr>
                <w:sz w:val="24"/>
              </w:rPr>
              <w:t>su</w:t>
            </w:r>
            <w:r>
              <w:rPr>
                <w:spacing w:val="-18"/>
                <w:sz w:val="24"/>
              </w:rPr>
              <w:t xml:space="preserve"> </w:t>
            </w:r>
            <w:r>
              <w:rPr>
                <w:sz w:val="24"/>
              </w:rPr>
              <w:t>Artículo 21 menciona lo siguiente:</w:t>
            </w:r>
          </w:p>
          <w:p w:rsidR="001E21B3" w:rsidRDefault="0090667D">
            <w:pPr>
              <w:pStyle w:val="TableParagraph"/>
              <w:spacing w:before="171" w:line="249" w:lineRule="auto"/>
              <w:ind w:left="1" w:right="-8"/>
              <w:jc w:val="both"/>
              <w:rPr>
                <w:sz w:val="24"/>
              </w:rPr>
            </w:pPr>
            <w:r>
              <w:rPr>
                <w:sz w:val="24"/>
              </w:rPr>
              <w:t>"Artículo</w:t>
            </w:r>
            <w:r>
              <w:rPr>
                <w:spacing w:val="-4"/>
                <w:sz w:val="24"/>
              </w:rPr>
              <w:t xml:space="preserve"> </w:t>
            </w:r>
            <w:r>
              <w:rPr>
                <w:sz w:val="24"/>
              </w:rPr>
              <w:t>21.</w:t>
            </w:r>
            <w:r>
              <w:rPr>
                <w:spacing w:val="-4"/>
                <w:sz w:val="24"/>
              </w:rPr>
              <w:t xml:space="preserve"> </w:t>
            </w:r>
            <w:r>
              <w:rPr>
                <w:sz w:val="24"/>
              </w:rPr>
              <w:t>Cuando</w:t>
            </w:r>
            <w:r>
              <w:rPr>
                <w:spacing w:val="-4"/>
                <w:sz w:val="24"/>
              </w:rPr>
              <w:t xml:space="preserve"> </w:t>
            </w:r>
            <w:r>
              <w:rPr>
                <w:sz w:val="24"/>
              </w:rPr>
              <w:t>no</w:t>
            </w:r>
            <w:r>
              <w:rPr>
                <w:spacing w:val="-4"/>
                <w:sz w:val="24"/>
              </w:rPr>
              <w:t xml:space="preserve"> </w:t>
            </w:r>
            <w:r>
              <w:rPr>
                <w:sz w:val="24"/>
              </w:rPr>
              <w:t>se</w:t>
            </w:r>
            <w:r>
              <w:rPr>
                <w:spacing w:val="-4"/>
                <w:sz w:val="24"/>
              </w:rPr>
              <w:t xml:space="preserve"> </w:t>
            </w:r>
            <w:r>
              <w:rPr>
                <w:sz w:val="24"/>
              </w:rPr>
              <w:t>cubran</w:t>
            </w:r>
            <w:r>
              <w:rPr>
                <w:spacing w:val="-4"/>
                <w:sz w:val="24"/>
              </w:rPr>
              <w:t xml:space="preserve"> </w:t>
            </w:r>
            <w:r>
              <w:rPr>
                <w:sz w:val="24"/>
              </w:rPr>
              <w:t>las</w:t>
            </w:r>
            <w:r>
              <w:rPr>
                <w:spacing w:val="-4"/>
                <w:sz w:val="24"/>
              </w:rPr>
              <w:t xml:space="preserve"> </w:t>
            </w:r>
            <w:r>
              <w:rPr>
                <w:sz w:val="24"/>
              </w:rPr>
              <w:t>contribuciones</w:t>
            </w:r>
            <w:r>
              <w:rPr>
                <w:spacing w:val="-4"/>
                <w:sz w:val="24"/>
              </w:rPr>
              <w:t xml:space="preserve"> </w:t>
            </w:r>
            <w:r>
              <w:rPr>
                <w:sz w:val="24"/>
              </w:rPr>
              <w:t>o</w:t>
            </w:r>
            <w:r>
              <w:rPr>
                <w:spacing w:val="-4"/>
                <w:sz w:val="24"/>
              </w:rPr>
              <w:t xml:space="preserve"> </w:t>
            </w:r>
            <w:r>
              <w:rPr>
                <w:sz w:val="24"/>
              </w:rPr>
              <w:t>los</w:t>
            </w:r>
            <w:r>
              <w:rPr>
                <w:spacing w:val="-4"/>
                <w:sz w:val="24"/>
              </w:rPr>
              <w:t xml:space="preserve"> </w:t>
            </w:r>
            <w:r>
              <w:rPr>
                <w:sz w:val="24"/>
              </w:rPr>
              <w:t>aprovechamientos</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fecha</w:t>
            </w:r>
            <w:r>
              <w:rPr>
                <w:spacing w:val="-4"/>
                <w:sz w:val="24"/>
              </w:rPr>
              <w:t xml:space="preserve"> </w:t>
            </w:r>
            <w:r>
              <w:rPr>
                <w:sz w:val="24"/>
              </w:rPr>
              <w:t>o dentro del plazo fijado por las disposiciones fiscales, su monto se actualizará desde el</w:t>
            </w:r>
            <w:r>
              <w:rPr>
                <w:spacing w:val="-42"/>
                <w:sz w:val="24"/>
              </w:rPr>
              <w:t xml:space="preserve"> </w:t>
            </w:r>
            <w:r>
              <w:rPr>
                <w:sz w:val="24"/>
              </w:rPr>
              <w:t>mes en que debió hacerse el pago y hasta que el mismo se efectúe, además deberán pagarse recargos por concepto de indemnización al fisco federal por la falta de pago oportuno.</w:t>
            </w:r>
          </w:p>
          <w:p w:rsidR="001E21B3" w:rsidRDefault="0090667D">
            <w:pPr>
              <w:pStyle w:val="TableParagraph"/>
              <w:spacing w:before="171" w:line="249" w:lineRule="auto"/>
              <w:ind w:left="1" w:right="-8"/>
              <w:jc w:val="both"/>
              <w:rPr>
                <w:sz w:val="24"/>
              </w:rPr>
            </w:pPr>
            <w:r>
              <w:rPr>
                <w:sz w:val="24"/>
              </w:rPr>
              <w:t xml:space="preserve">Dichos recargos se calcularán aplicando al monto de las contribuciones o de los </w:t>
            </w:r>
            <w:r>
              <w:rPr>
                <w:sz w:val="24"/>
              </w:rPr>
              <w:t>aprovechamientos actualizados por el periodo a que se refiere este párrafo, la tasa que resulte</w:t>
            </w:r>
            <w:r>
              <w:rPr>
                <w:spacing w:val="-11"/>
                <w:sz w:val="24"/>
              </w:rPr>
              <w:t xml:space="preserve"> </w:t>
            </w:r>
            <w:r>
              <w:rPr>
                <w:sz w:val="24"/>
              </w:rPr>
              <w:t>de</w:t>
            </w:r>
            <w:r>
              <w:rPr>
                <w:spacing w:val="-11"/>
                <w:sz w:val="24"/>
              </w:rPr>
              <w:t xml:space="preserve"> </w:t>
            </w:r>
            <w:r>
              <w:rPr>
                <w:sz w:val="24"/>
              </w:rPr>
              <w:t>sumar</w:t>
            </w:r>
            <w:r>
              <w:rPr>
                <w:spacing w:val="-11"/>
                <w:sz w:val="24"/>
              </w:rPr>
              <w:t xml:space="preserve"> </w:t>
            </w:r>
            <w:r>
              <w:rPr>
                <w:sz w:val="24"/>
              </w:rPr>
              <w:t>las</w:t>
            </w:r>
            <w:r>
              <w:rPr>
                <w:spacing w:val="-11"/>
                <w:sz w:val="24"/>
              </w:rPr>
              <w:t xml:space="preserve"> </w:t>
            </w:r>
            <w:r>
              <w:rPr>
                <w:sz w:val="24"/>
              </w:rPr>
              <w:t>aplicables</w:t>
            </w:r>
            <w:r>
              <w:rPr>
                <w:spacing w:val="-11"/>
                <w:sz w:val="24"/>
              </w:rPr>
              <w:t xml:space="preserve"> </w:t>
            </w:r>
            <w:r>
              <w:rPr>
                <w:sz w:val="24"/>
              </w:rPr>
              <w:t>en</w:t>
            </w:r>
            <w:r>
              <w:rPr>
                <w:spacing w:val="-11"/>
                <w:sz w:val="24"/>
              </w:rPr>
              <w:t xml:space="preserve"> </w:t>
            </w:r>
            <w:r>
              <w:rPr>
                <w:sz w:val="24"/>
              </w:rPr>
              <w:t>cada</w:t>
            </w:r>
            <w:r>
              <w:rPr>
                <w:spacing w:val="-11"/>
                <w:sz w:val="24"/>
              </w:rPr>
              <w:t xml:space="preserve"> </w:t>
            </w:r>
            <w:r>
              <w:rPr>
                <w:sz w:val="24"/>
              </w:rPr>
              <w:t>año</w:t>
            </w:r>
            <w:r>
              <w:rPr>
                <w:spacing w:val="-11"/>
                <w:sz w:val="24"/>
              </w:rPr>
              <w:t xml:space="preserve"> </w:t>
            </w:r>
            <w:r>
              <w:rPr>
                <w:sz w:val="24"/>
              </w:rPr>
              <w:t>para</w:t>
            </w:r>
            <w:r>
              <w:rPr>
                <w:spacing w:val="-11"/>
                <w:sz w:val="24"/>
              </w:rPr>
              <w:t xml:space="preserve"> </w:t>
            </w:r>
            <w:r>
              <w:rPr>
                <w:sz w:val="24"/>
              </w:rPr>
              <w:t>cada</w:t>
            </w:r>
            <w:r>
              <w:rPr>
                <w:spacing w:val="-11"/>
                <w:sz w:val="24"/>
              </w:rPr>
              <w:t xml:space="preserve"> </w:t>
            </w:r>
            <w:r>
              <w:rPr>
                <w:sz w:val="24"/>
              </w:rPr>
              <w:t>uno</w:t>
            </w:r>
            <w:r>
              <w:rPr>
                <w:spacing w:val="-11"/>
                <w:sz w:val="24"/>
              </w:rPr>
              <w:t xml:space="preserve"> </w:t>
            </w:r>
            <w:r>
              <w:rPr>
                <w:sz w:val="24"/>
              </w:rPr>
              <w:t>de</w:t>
            </w:r>
            <w:r>
              <w:rPr>
                <w:spacing w:val="-11"/>
                <w:sz w:val="24"/>
              </w:rPr>
              <w:t xml:space="preserve"> </w:t>
            </w:r>
            <w:r>
              <w:rPr>
                <w:sz w:val="24"/>
              </w:rPr>
              <w:t>los</w:t>
            </w:r>
            <w:r>
              <w:rPr>
                <w:spacing w:val="-11"/>
                <w:sz w:val="24"/>
              </w:rPr>
              <w:t xml:space="preserve"> </w:t>
            </w:r>
            <w:r>
              <w:rPr>
                <w:sz w:val="24"/>
              </w:rPr>
              <w:t>meses</w:t>
            </w:r>
            <w:r>
              <w:rPr>
                <w:spacing w:val="-11"/>
                <w:sz w:val="24"/>
              </w:rPr>
              <w:t xml:space="preserve"> </w:t>
            </w:r>
            <w:r>
              <w:rPr>
                <w:sz w:val="24"/>
              </w:rPr>
              <w:t>transcurridos</w:t>
            </w:r>
            <w:r>
              <w:rPr>
                <w:spacing w:val="-11"/>
                <w:sz w:val="24"/>
              </w:rPr>
              <w:t xml:space="preserve"> </w:t>
            </w:r>
            <w:r>
              <w:rPr>
                <w:sz w:val="24"/>
              </w:rPr>
              <w:t>en</w:t>
            </w:r>
            <w:r>
              <w:rPr>
                <w:spacing w:val="-11"/>
                <w:sz w:val="24"/>
              </w:rPr>
              <w:t xml:space="preserve"> </w:t>
            </w:r>
            <w:r>
              <w:rPr>
                <w:sz w:val="24"/>
              </w:rPr>
              <w:t>el periodo de actualización de la contribución o aprovechamiento de que se trate</w:t>
            </w:r>
            <w:r>
              <w:rPr>
                <w:sz w:val="24"/>
              </w:rPr>
              <w:t xml:space="preserve">. La tasa de recargos para cada uno de los meses de mora será la que resulte de incrementar en </w:t>
            </w:r>
            <w:r>
              <w:rPr>
                <w:spacing w:val="13"/>
                <w:sz w:val="24"/>
              </w:rPr>
              <w:t xml:space="preserve"> </w:t>
            </w:r>
            <w:r>
              <w:rPr>
                <w:sz w:val="24"/>
              </w:rPr>
              <w:t>50%</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268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762"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763" name="Picture 6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Picture 6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5" name="Picture 6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Line 668"/>
                        <wps:cNvCnPr>
                          <a:cxnSpLocks noChangeShapeType="1"/>
                        </wps:cNvCnPr>
                        <wps:spPr bwMode="auto">
                          <a:xfrm>
                            <a:off x="850" y="10434"/>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7" name="AutoShape 667"/>
                        <wps:cNvSpPr>
                          <a:spLocks/>
                        </wps:cNvSpPr>
                        <wps:spPr bwMode="auto">
                          <a:xfrm>
                            <a:off x="850" y="10437"/>
                            <a:ext cx="10545" cy="928"/>
                          </a:xfrm>
                          <a:custGeom>
                            <a:avLst/>
                            <a:gdLst>
                              <a:gd name="T0" fmla="+- 0 850 850"/>
                              <a:gd name="T1" fmla="*/ T0 w 10545"/>
                              <a:gd name="T2" fmla="+- 0 10437 10437"/>
                              <a:gd name="T3" fmla="*/ 10437 h 928"/>
                              <a:gd name="T4" fmla="+- 0 11395 850"/>
                              <a:gd name="T5" fmla="*/ T4 w 10545"/>
                              <a:gd name="T6" fmla="+- 0 10437 10437"/>
                              <a:gd name="T7" fmla="*/ 10437 h 928"/>
                              <a:gd name="T8" fmla="+- 0 850 850"/>
                              <a:gd name="T9" fmla="*/ T8 w 10545"/>
                              <a:gd name="T10" fmla="+- 0 10898 10437"/>
                              <a:gd name="T11" fmla="*/ 10898 h 928"/>
                              <a:gd name="T12" fmla="+- 0 11395 850"/>
                              <a:gd name="T13" fmla="*/ T12 w 10545"/>
                              <a:gd name="T14" fmla="+- 0 10898 10437"/>
                              <a:gd name="T15" fmla="*/ 10898 h 928"/>
                              <a:gd name="T16" fmla="+- 0 850 850"/>
                              <a:gd name="T17" fmla="*/ T16 w 10545"/>
                              <a:gd name="T18" fmla="+- 0 10901 10437"/>
                              <a:gd name="T19" fmla="*/ 10901 h 928"/>
                              <a:gd name="T20" fmla="+- 0 11395 850"/>
                              <a:gd name="T21" fmla="*/ T20 w 10545"/>
                              <a:gd name="T22" fmla="+- 0 10901 10437"/>
                              <a:gd name="T23" fmla="*/ 10901 h 928"/>
                              <a:gd name="T24" fmla="+- 0 850 850"/>
                              <a:gd name="T25" fmla="*/ T24 w 10545"/>
                              <a:gd name="T26" fmla="+- 0 11362 10437"/>
                              <a:gd name="T27" fmla="*/ 11362 h 928"/>
                              <a:gd name="T28" fmla="+- 0 11395 850"/>
                              <a:gd name="T29" fmla="*/ T28 w 10545"/>
                              <a:gd name="T30" fmla="+- 0 11362 10437"/>
                              <a:gd name="T31" fmla="*/ 11362 h 928"/>
                              <a:gd name="T32" fmla="+- 0 850 850"/>
                              <a:gd name="T33" fmla="*/ T32 w 10545"/>
                              <a:gd name="T34" fmla="+- 0 11365 10437"/>
                              <a:gd name="T35" fmla="*/ 11365 h 928"/>
                              <a:gd name="T36" fmla="+- 0 11395 850"/>
                              <a:gd name="T37" fmla="*/ T36 w 10545"/>
                              <a:gd name="T38" fmla="+- 0 11365 10437"/>
                              <a:gd name="T39" fmla="*/ 11365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45" h="928">
                                <a:moveTo>
                                  <a:pt x="0" y="0"/>
                                </a:moveTo>
                                <a:lnTo>
                                  <a:pt x="10545" y="0"/>
                                </a:lnTo>
                                <a:moveTo>
                                  <a:pt x="0" y="461"/>
                                </a:moveTo>
                                <a:lnTo>
                                  <a:pt x="10545" y="461"/>
                                </a:lnTo>
                                <a:moveTo>
                                  <a:pt x="0" y="464"/>
                                </a:moveTo>
                                <a:lnTo>
                                  <a:pt x="10545" y="464"/>
                                </a:lnTo>
                                <a:moveTo>
                                  <a:pt x="0" y="925"/>
                                </a:moveTo>
                                <a:lnTo>
                                  <a:pt x="10545" y="925"/>
                                </a:lnTo>
                                <a:moveTo>
                                  <a:pt x="0" y="928"/>
                                </a:moveTo>
                                <a:lnTo>
                                  <a:pt x="10545" y="928"/>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666"/>
                        <wps:cNvCnPr>
                          <a:cxnSpLocks noChangeShapeType="1"/>
                        </wps:cNvCnPr>
                        <wps:spPr bwMode="auto">
                          <a:xfrm>
                            <a:off x="850" y="1182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9" name="Line 665"/>
                        <wps:cNvCnPr>
                          <a:cxnSpLocks noChangeShapeType="1"/>
                        </wps:cNvCnPr>
                        <wps:spPr bwMode="auto">
                          <a:xfrm>
                            <a:off x="850" y="11828"/>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14444" id="Group 664" o:spid="_x0000_s1026" style="position:absolute;margin-left:0;margin-top:32.85pt;width:569.85pt;height:682.65pt;z-index:-65380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Ui9M4kAgAAJAIAAAUAAAAZHJz&#10;L21lZGlhL2ltYWdlMy5wbmeJUE5HDQoaCgAAAA1JSERSAAAA0AAAAxIIBgAAABtsSlYAAAAGYktH&#10;RAD/AP8A/6C9p5MAAAAJcEhZcwAADsQAAA7EAZUrDhsAAAgwSURBVHic7dPBDcAgEMCw0v13PnYg&#10;D4RkT5BP1szMBxz5bwfAyw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DbxkAogxf/D1wAAAABJRU5ErkJggl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aLyFgesRAADrEQAAFAAAAGRycy9tZWRpYS9pbWFnZTEucG5niVBORw0K&#10;GgoAAAANSUhEUgAABEEAAAM+CAIAAAB60IgZAAAABmJLR0QA/wD/AP+gvaeTAAAACXBIWXMAAA7E&#10;AAAOxAGVKw4bAAARi0lEQVR4nO3XQQ0AIBDAMMC/50MDL7KkVbDv9swsAACAiPM7AAAA4IG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">
                <v:shape id="Picture 67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">
                  <v:imagedata r:id="rId23" o:title=""/>
                </v:shape>
                <v:shape id="Picture 67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">
                  <v:imagedata r:id="rId24" o:title=""/>
                </v:shape>
                <v:shape id="Picture 66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">
                  <v:imagedata r:id="rId25" o:title=""/>
                </v:shape>
                <v:line id="Line 668" o:spid="_x0000_s1030" style="position:absolute;visibility:visible;mso-wrap-style:square" from="850,10434" to="11395,1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" strokecolor="white" strokeweight=".05008mm"/>
                <v:shape id="AutoShape 667" o:spid="_x0000_s1031" style="position:absolute;left:850;top:10437;width:10545;height:928;visibility:visible;mso-wrap-style:square;v-text-anchor:top" coordsize="1054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" path="m,l10545,m,461r10545,m,464r10545,m,925r10545,m,928r10545,e" filled="f" strokecolor="white" strokeweight=".05008mm">
                  <v:path arrowok="t" o:connecttype="custom" o:connectlocs="0,10437;10545,10437;0,10898;10545,10898;0,10901;10545,10901;0,11362;10545,11362;0,11365;10545,11365" o:connectangles="0,0,0,0,0,0,0,0,0,0"/>
                </v:shape>
                <v:line id="Line 666" o:spid="_x0000_s1032" style="position:absolute;visibility:visible;mso-wrap-style:square" from="850,11825" to="11395,1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" strokecolor="white" strokeweight=".05008mm"/>
                <v:line id="Line 665" o:spid="_x0000_s1033" style="position:absolute;visibility:visible;mso-wrap-style:square" from="850,11828" to="11395,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" strokecolor="white" strokeweight=".05008mm"/>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5" w:after="1"/>
        <w:rPr>
          <w:b/>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447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 xml:space="preserve">a la que mediante Ley fije anualmente el Congreso de la Unión, para tal efecto, la tasa </w:t>
            </w:r>
            <w:r>
              <w:rPr>
                <w:spacing w:val="52"/>
                <w:sz w:val="24"/>
              </w:rPr>
              <w:t xml:space="preserve"> </w:t>
            </w:r>
            <w:r>
              <w:rPr>
                <w:sz w:val="24"/>
              </w:rPr>
              <w:t>se</w:t>
            </w:r>
          </w:p>
          <w:p w:rsidR="001E21B3" w:rsidRDefault="0090667D">
            <w:pPr>
              <w:pStyle w:val="TableParagraph"/>
              <w:spacing w:before="12" w:line="249" w:lineRule="auto"/>
              <w:ind w:left="1" w:right="-4"/>
              <w:jc w:val="both"/>
              <w:rPr>
                <w:sz w:val="24"/>
              </w:rPr>
            </w:pPr>
            <w:r>
              <w:rPr>
                <w:sz w:val="24"/>
              </w:rPr>
              <w:t>considerará</w:t>
            </w:r>
            <w:r>
              <w:rPr>
                <w:spacing w:val="-9"/>
                <w:sz w:val="24"/>
              </w:rPr>
              <w:t xml:space="preserve"> </w:t>
            </w:r>
            <w:r>
              <w:rPr>
                <w:sz w:val="24"/>
              </w:rPr>
              <w:t>hasta</w:t>
            </w:r>
            <w:r>
              <w:rPr>
                <w:spacing w:val="-9"/>
                <w:sz w:val="24"/>
              </w:rPr>
              <w:t xml:space="preserve"> </w:t>
            </w:r>
            <w:r>
              <w:rPr>
                <w:sz w:val="24"/>
              </w:rPr>
              <w:t>la</w:t>
            </w:r>
            <w:r>
              <w:rPr>
                <w:spacing w:val="-9"/>
                <w:sz w:val="24"/>
              </w:rPr>
              <w:t xml:space="preserve"> </w:t>
            </w:r>
            <w:r>
              <w:rPr>
                <w:sz w:val="24"/>
              </w:rPr>
              <w:t>centésima</w:t>
            </w:r>
            <w:r>
              <w:rPr>
                <w:spacing w:val="-9"/>
                <w:sz w:val="24"/>
              </w:rPr>
              <w:t xml:space="preserve"> </w:t>
            </w:r>
            <w:r>
              <w:rPr>
                <w:sz w:val="24"/>
              </w:rPr>
              <w:t>y,</w:t>
            </w:r>
            <w:r>
              <w:rPr>
                <w:spacing w:val="-9"/>
                <w:sz w:val="24"/>
              </w:rPr>
              <w:t xml:space="preserve"> </w:t>
            </w:r>
            <w:r>
              <w:rPr>
                <w:sz w:val="24"/>
              </w:rPr>
              <w:t>en</w:t>
            </w:r>
            <w:r>
              <w:rPr>
                <w:spacing w:val="-9"/>
                <w:sz w:val="24"/>
              </w:rPr>
              <w:t xml:space="preserve"> </w:t>
            </w:r>
            <w:r>
              <w:rPr>
                <w:sz w:val="24"/>
              </w:rPr>
              <w:t>su</w:t>
            </w:r>
            <w:r>
              <w:rPr>
                <w:spacing w:val="-9"/>
                <w:sz w:val="24"/>
              </w:rPr>
              <w:t xml:space="preserve"> </w:t>
            </w:r>
            <w:r>
              <w:rPr>
                <w:sz w:val="24"/>
              </w:rPr>
              <w:t>caso,</w:t>
            </w:r>
            <w:r>
              <w:rPr>
                <w:spacing w:val="-9"/>
                <w:sz w:val="24"/>
              </w:rPr>
              <w:t xml:space="preserve"> </w:t>
            </w:r>
            <w:r>
              <w:rPr>
                <w:sz w:val="24"/>
              </w:rPr>
              <w:t>se</w:t>
            </w:r>
            <w:r>
              <w:rPr>
                <w:spacing w:val="-9"/>
                <w:sz w:val="24"/>
              </w:rPr>
              <w:t xml:space="preserve"> </w:t>
            </w:r>
            <w:r>
              <w:rPr>
                <w:sz w:val="24"/>
              </w:rPr>
              <w:t>ajustará</w:t>
            </w:r>
            <w:r>
              <w:rPr>
                <w:spacing w:val="-9"/>
                <w:sz w:val="24"/>
              </w:rPr>
              <w:t xml:space="preserve"> </w:t>
            </w:r>
            <w:r>
              <w:rPr>
                <w:sz w:val="24"/>
              </w:rPr>
              <w:t>a</w:t>
            </w:r>
            <w:r>
              <w:rPr>
                <w:spacing w:val="-9"/>
                <w:sz w:val="24"/>
              </w:rPr>
              <w:t xml:space="preserve"> </w:t>
            </w:r>
            <w:r>
              <w:rPr>
                <w:sz w:val="24"/>
              </w:rPr>
              <w:t>la</w:t>
            </w:r>
            <w:r>
              <w:rPr>
                <w:spacing w:val="-9"/>
                <w:sz w:val="24"/>
              </w:rPr>
              <w:t xml:space="preserve"> </w:t>
            </w:r>
            <w:r>
              <w:rPr>
                <w:sz w:val="24"/>
              </w:rPr>
              <w:t>centésima</w:t>
            </w:r>
            <w:r>
              <w:rPr>
                <w:spacing w:val="-9"/>
                <w:sz w:val="24"/>
              </w:rPr>
              <w:t xml:space="preserve"> </w:t>
            </w:r>
            <w:r>
              <w:rPr>
                <w:sz w:val="24"/>
              </w:rPr>
              <w:t>inmediata</w:t>
            </w:r>
            <w:r>
              <w:rPr>
                <w:spacing w:val="-9"/>
                <w:sz w:val="24"/>
              </w:rPr>
              <w:t xml:space="preserve"> </w:t>
            </w:r>
            <w:r>
              <w:rPr>
                <w:sz w:val="24"/>
              </w:rPr>
              <w:t>superior cuando el dígito de la milésima sea igual o mayor a 5 y cuando la milésima sea menor a 5 se mantendrá la tasa a la centésima que haya resultado."</w:t>
            </w:r>
          </w:p>
          <w:p w:rsidR="001E21B3" w:rsidRDefault="0090667D">
            <w:pPr>
              <w:pStyle w:val="TableParagraph"/>
              <w:spacing w:before="171"/>
              <w:ind w:left="1"/>
              <w:jc w:val="both"/>
              <w:rPr>
                <w:sz w:val="24"/>
              </w:rPr>
            </w:pPr>
            <w:r>
              <w:rPr>
                <w:sz w:val="24"/>
              </w:rPr>
              <w:t>SIN ANEXO</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4"/>
              <w:jc w:val="both"/>
              <w:rPr>
                <w:sz w:val="24"/>
              </w:rPr>
            </w:pPr>
            <w:r>
              <w:rPr>
                <w:sz w:val="24"/>
              </w:rPr>
              <w:t>"El pago del impuesto cor</w:t>
            </w:r>
            <w:r>
              <w:rPr>
                <w:sz w:val="24"/>
              </w:rPr>
              <w:t>respondiente se efectuó con recargos y actualizaciones, estando estos conceptos previstos en el artículo 21 del primer párrafo del Código Fiscal de la Federación. El pago fue efectuado sin visita y requerimiento de la autoridad fiscal.</w:t>
            </w:r>
          </w:p>
          <w:p w:rsidR="001E21B3" w:rsidRDefault="0090667D">
            <w:pPr>
              <w:pStyle w:val="TableParagraph"/>
              <w:spacing w:before="171" w:line="249" w:lineRule="auto"/>
              <w:ind w:left="1" w:right="-5"/>
              <w:jc w:val="both"/>
              <w:rPr>
                <w:sz w:val="24"/>
              </w:rPr>
            </w:pPr>
            <w:r>
              <w:rPr>
                <w:sz w:val="24"/>
              </w:rPr>
              <w:t>Se</w:t>
            </w:r>
            <w:r>
              <w:rPr>
                <w:spacing w:val="-13"/>
                <w:sz w:val="24"/>
              </w:rPr>
              <w:t xml:space="preserve"> </w:t>
            </w:r>
            <w:r>
              <w:rPr>
                <w:sz w:val="24"/>
              </w:rPr>
              <w:t>considera</w:t>
            </w:r>
            <w:r>
              <w:rPr>
                <w:spacing w:val="-13"/>
                <w:sz w:val="24"/>
              </w:rPr>
              <w:t xml:space="preserve"> </w:t>
            </w:r>
            <w:r>
              <w:rPr>
                <w:sz w:val="24"/>
              </w:rPr>
              <w:t>pago</w:t>
            </w:r>
            <w:r>
              <w:rPr>
                <w:spacing w:val="-13"/>
                <w:sz w:val="24"/>
              </w:rPr>
              <w:t xml:space="preserve"> </w:t>
            </w:r>
            <w:r>
              <w:rPr>
                <w:sz w:val="24"/>
              </w:rPr>
              <w:t>ex</w:t>
            </w:r>
            <w:r>
              <w:rPr>
                <w:sz w:val="24"/>
              </w:rPr>
              <w:t>temporáneo</w:t>
            </w:r>
            <w:r>
              <w:rPr>
                <w:spacing w:val="-13"/>
                <w:sz w:val="24"/>
              </w:rPr>
              <w:t xml:space="preserve"> </w:t>
            </w:r>
            <w:r>
              <w:rPr>
                <w:sz w:val="24"/>
              </w:rPr>
              <w:t>aquel</w:t>
            </w:r>
            <w:r>
              <w:rPr>
                <w:spacing w:val="-13"/>
                <w:sz w:val="24"/>
              </w:rPr>
              <w:t xml:space="preserve"> </w:t>
            </w:r>
            <w:r>
              <w:rPr>
                <w:sz w:val="24"/>
              </w:rPr>
              <w:t>que</w:t>
            </w:r>
            <w:r>
              <w:rPr>
                <w:spacing w:val="-13"/>
                <w:sz w:val="24"/>
              </w:rPr>
              <w:t xml:space="preserve"> </w:t>
            </w:r>
            <w:r>
              <w:rPr>
                <w:sz w:val="24"/>
              </w:rPr>
              <w:t>es</w:t>
            </w:r>
            <w:r>
              <w:rPr>
                <w:spacing w:val="-13"/>
                <w:sz w:val="24"/>
              </w:rPr>
              <w:t xml:space="preserve"> </w:t>
            </w:r>
            <w:r>
              <w:rPr>
                <w:sz w:val="24"/>
              </w:rPr>
              <w:t>determinado</w:t>
            </w:r>
            <w:r>
              <w:rPr>
                <w:spacing w:val="-13"/>
                <w:sz w:val="24"/>
              </w:rPr>
              <w:t xml:space="preserve"> </w:t>
            </w:r>
            <w:r>
              <w:rPr>
                <w:sz w:val="24"/>
              </w:rPr>
              <w:t>por</w:t>
            </w:r>
            <w:r>
              <w:rPr>
                <w:spacing w:val="-13"/>
                <w:sz w:val="24"/>
              </w:rPr>
              <w:t xml:space="preserve"> </w:t>
            </w:r>
            <w:r>
              <w:rPr>
                <w:sz w:val="24"/>
              </w:rPr>
              <w:t>la</w:t>
            </w:r>
            <w:r>
              <w:rPr>
                <w:spacing w:val="-13"/>
                <w:sz w:val="24"/>
              </w:rPr>
              <w:t xml:space="preserve"> </w:t>
            </w:r>
            <w:r>
              <w:rPr>
                <w:sz w:val="24"/>
              </w:rPr>
              <w:t>autoridad</w:t>
            </w:r>
            <w:r>
              <w:rPr>
                <w:spacing w:val="-13"/>
                <w:sz w:val="24"/>
              </w:rPr>
              <w:t xml:space="preserve"> </w:t>
            </w:r>
            <w:r>
              <w:rPr>
                <w:sz w:val="24"/>
              </w:rPr>
              <w:t>fiscal</w:t>
            </w:r>
            <w:r>
              <w:rPr>
                <w:spacing w:val="-13"/>
                <w:sz w:val="24"/>
              </w:rPr>
              <w:t xml:space="preserve"> </w:t>
            </w:r>
            <w:r>
              <w:rPr>
                <w:sz w:val="24"/>
              </w:rPr>
              <w:t>posterior a una visita o requerimiento, y no cuando el contribuyente lo realiza por voluntad propia."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1904"/>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presentadas por el Ente Público y el Extitular, lo cual no solventa la observación de aspecto económico por valor de $112 miles de pesos, debido  a que lo manifestado y la documentación exhibida no desvirtúan el incumplimient</w:t>
            </w:r>
            <w:r>
              <w:rPr>
                <w:sz w:val="24"/>
              </w:rPr>
              <w:t>o a lo establecido</w:t>
            </w:r>
            <w:r>
              <w:rPr>
                <w:spacing w:val="-10"/>
                <w:sz w:val="24"/>
              </w:rPr>
              <w:t xml:space="preserve"> </w:t>
            </w:r>
            <w:r>
              <w:rPr>
                <w:sz w:val="24"/>
              </w:rPr>
              <w:t>en</w:t>
            </w:r>
            <w:r>
              <w:rPr>
                <w:spacing w:val="-10"/>
                <w:sz w:val="24"/>
              </w:rPr>
              <w:t xml:space="preserve"> </w:t>
            </w:r>
            <w:r>
              <w:rPr>
                <w:sz w:val="24"/>
              </w:rPr>
              <w:t>el</w:t>
            </w:r>
            <w:r>
              <w:rPr>
                <w:spacing w:val="-10"/>
                <w:sz w:val="24"/>
              </w:rPr>
              <w:t xml:space="preserve"> </w:t>
            </w:r>
            <w:r>
              <w:rPr>
                <w:sz w:val="24"/>
              </w:rPr>
              <w:t>fundamento</w:t>
            </w:r>
            <w:r>
              <w:rPr>
                <w:spacing w:val="-10"/>
                <w:sz w:val="24"/>
              </w:rPr>
              <w:t xml:space="preserve"> </w:t>
            </w:r>
            <w:r>
              <w:rPr>
                <w:sz w:val="24"/>
              </w:rPr>
              <w:t>señalado,</w:t>
            </w:r>
            <w:r>
              <w:rPr>
                <w:spacing w:val="-10"/>
                <w:sz w:val="24"/>
              </w:rPr>
              <w:t xml:space="preserve"> </w:t>
            </w:r>
            <w:r>
              <w:rPr>
                <w:sz w:val="24"/>
              </w:rPr>
              <w:t>en</w:t>
            </w:r>
            <w:r>
              <w:rPr>
                <w:spacing w:val="-10"/>
                <w:sz w:val="24"/>
              </w:rPr>
              <w:t xml:space="preserve"> </w:t>
            </w:r>
            <w:r>
              <w:rPr>
                <w:sz w:val="24"/>
              </w:rPr>
              <w:t>virtud</w:t>
            </w:r>
            <w:r>
              <w:rPr>
                <w:spacing w:val="-10"/>
                <w:sz w:val="24"/>
              </w:rPr>
              <w:t xml:space="preserve"> </w:t>
            </w:r>
            <w:r>
              <w:rPr>
                <w:sz w:val="24"/>
              </w:rPr>
              <w:t>de</w:t>
            </w:r>
            <w:r>
              <w:rPr>
                <w:spacing w:val="-10"/>
                <w:sz w:val="24"/>
              </w:rPr>
              <w:t xml:space="preserve"> </w:t>
            </w:r>
            <w:r>
              <w:rPr>
                <w:sz w:val="24"/>
              </w:rPr>
              <w:t>que</w:t>
            </w:r>
            <w:r>
              <w:rPr>
                <w:spacing w:val="-10"/>
                <w:sz w:val="24"/>
              </w:rPr>
              <w:t xml:space="preserve"> </w:t>
            </w:r>
            <w:r>
              <w:rPr>
                <w:sz w:val="24"/>
              </w:rPr>
              <w:t>al</w:t>
            </w:r>
            <w:r>
              <w:rPr>
                <w:spacing w:val="-10"/>
                <w:sz w:val="24"/>
              </w:rPr>
              <w:t xml:space="preserve"> </w:t>
            </w:r>
            <w:r>
              <w:rPr>
                <w:sz w:val="24"/>
              </w:rPr>
              <w:t>no</w:t>
            </w:r>
            <w:r>
              <w:rPr>
                <w:spacing w:val="-10"/>
                <w:sz w:val="24"/>
              </w:rPr>
              <w:t xml:space="preserve"> </w:t>
            </w:r>
            <w:r>
              <w:rPr>
                <w:sz w:val="24"/>
              </w:rPr>
              <w:t>presentar</w:t>
            </w:r>
            <w:r>
              <w:rPr>
                <w:spacing w:val="-10"/>
                <w:sz w:val="24"/>
              </w:rPr>
              <w:t xml:space="preserve"> </w:t>
            </w:r>
            <w:r>
              <w:rPr>
                <w:sz w:val="24"/>
              </w:rPr>
              <w:t>el</w:t>
            </w:r>
            <w:r>
              <w:rPr>
                <w:spacing w:val="-10"/>
                <w:sz w:val="24"/>
              </w:rPr>
              <w:t xml:space="preserve"> </w:t>
            </w:r>
            <w:r>
              <w:rPr>
                <w:sz w:val="24"/>
              </w:rPr>
              <w:t>pago</w:t>
            </w:r>
            <w:r>
              <w:rPr>
                <w:spacing w:val="-10"/>
                <w:sz w:val="24"/>
              </w:rPr>
              <w:t xml:space="preserve"> </w:t>
            </w:r>
            <w:r>
              <w:rPr>
                <w:sz w:val="24"/>
              </w:rPr>
              <w:t>provisional en el plazo estipulado, esto generó que se tuvieran que pagar recargos.</w:t>
            </w:r>
          </w:p>
        </w:tc>
      </w:tr>
      <w:tr w:rsidR="001E21B3">
        <w:trPr>
          <w:trHeight w:hRule="exact" w:val="113"/>
        </w:trPr>
        <w:tc>
          <w:tcPr>
            <w:tcW w:w="10546" w:type="dxa"/>
            <w:gridSpan w:val="2"/>
            <w:tcBorders>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spacing w:before="151"/>
        <w:ind w:left="713"/>
        <w:rPr>
          <w:b/>
          <w:sz w:val="24"/>
        </w:rPr>
      </w:pPr>
      <w:r>
        <w:rPr>
          <w:b/>
          <w:sz w:val="24"/>
          <w:u w:val="single"/>
        </w:rPr>
        <w:t>INGRESOS Y OTROS BENEFICIOS</w:t>
      </w:r>
    </w:p>
    <w:p w:rsidR="001E21B3" w:rsidRDefault="0090667D">
      <w:pPr>
        <w:spacing w:before="187" w:line="403" w:lineRule="auto"/>
        <w:ind w:left="713" w:right="8379"/>
        <w:rPr>
          <w:b/>
          <w:sz w:val="24"/>
        </w:rPr>
      </w:pPr>
      <w:r>
        <w:rPr>
          <w:b/>
          <w:sz w:val="24"/>
          <w:u w:val="single"/>
        </w:rPr>
        <w:t>Ingresos de gestión Impuestos</w:t>
      </w:r>
    </w:p>
    <w:p w:rsidR="001E21B3" w:rsidRDefault="0090667D">
      <w:pPr>
        <w:spacing w:before="5"/>
        <w:ind w:left="713"/>
        <w:rPr>
          <w:b/>
          <w:sz w:val="24"/>
        </w:rPr>
      </w:pPr>
      <w:r>
        <w:rPr>
          <w:b/>
          <w:sz w:val="24"/>
          <w:u w:val="single"/>
        </w:rPr>
        <w:t>Diversiones y espectáculos</w:t>
      </w:r>
    </w:p>
    <w:p w:rsidR="001E21B3" w:rsidRDefault="001E21B3">
      <w:pPr>
        <w:pStyle w:val="Textoindependiente"/>
        <w:spacing w:before="7"/>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01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8.</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En fecha 10 de julio de 2018 se firmó una carta compromiso entre el Municipio de San</w:t>
            </w:r>
          </w:p>
          <w:p w:rsidR="001E21B3" w:rsidRDefault="0090667D">
            <w:pPr>
              <w:pStyle w:val="TableParagraph"/>
              <w:spacing w:before="12" w:line="249" w:lineRule="auto"/>
              <w:ind w:left="1" w:right="-7"/>
              <w:jc w:val="both"/>
              <w:rPr>
                <w:sz w:val="24"/>
              </w:rPr>
            </w:pPr>
            <w:r>
              <w:rPr>
                <w:sz w:val="24"/>
              </w:rPr>
              <w:t>Pedro Garza García, N.L. y la empresa 50 Producciones, S.A. de C.V., mediante la cual según la cláusula segunda el municipio se comprometía a otorgar una condonación en el pago</w:t>
            </w:r>
            <w:r>
              <w:rPr>
                <w:spacing w:val="25"/>
                <w:sz w:val="24"/>
              </w:rPr>
              <w:t xml:space="preserve"> </w:t>
            </w:r>
            <w:r>
              <w:rPr>
                <w:sz w:val="24"/>
              </w:rPr>
              <w:t>de</w:t>
            </w:r>
            <w:r>
              <w:rPr>
                <w:spacing w:val="25"/>
                <w:sz w:val="24"/>
              </w:rPr>
              <w:t xml:space="preserve"> </w:t>
            </w:r>
            <w:r>
              <w:rPr>
                <w:sz w:val="24"/>
              </w:rPr>
              <w:t>impuestos</w:t>
            </w:r>
            <w:r>
              <w:rPr>
                <w:spacing w:val="25"/>
                <w:sz w:val="24"/>
              </w:rPr>
              <w:t xml:space="preserve"> </w:t>
            </w:r>
            <w:r>
              <w:rPr>
                <w:sz w:val="24"/>
              </w:rPr>
              <w:t>y</w:t>
            </w:r>
            <w:r>
              <w:rPr>
                <w:spacing w:val="25"/>
                <w:sz w:val="24"/>
              </w:rPr>
              <w:t xml:space="preserve"> </w:t>
            </w:r>
            <w:r>
              <w:rPr>
                <w:sz w:val="24"/>
              </w:rPr>
              <w:t>derechos</w:t>
            </w:r>
            <w:r>
              <w:rPr>
                <w:spacing w:val="25"/>
                <w:sz w:val="24"/>
              </w:rPr>
              <w:t xml:space="preserve"> </w:t>
            </w:r>
            <w:r>
              <w:rPr>
                <w:sz w:val="24"/>
              </w:rPr>
              <w:t>generados</w:t>
            </w:r>
            <w:r>
              <w:rPr>
                <w:spacing w:val="25"/>
                <w:sz w:val="24"/>
              </w:rPr>
              <w:t xml:space="preserve"> </w:t>
            </w:r>
            <w:r>
              <w:rPr>
                <w:sz w:val="24"/>
              </w:rPr>
              <w:t>durante</w:t>
            </w:r>
            <w:r>
              <w:rPr>
                <w:spacing w:val="25"/>
                <w:sz w:val="24"/>
              </w:rPr>
              <w:t xml:space="preserve"> </w:t>
            </w:r>
            <w:r>
              <w:rPr>
                <w:sz w:val="24"/>
              </w:rPr>
              <w:t>la</w:t>
            </w:r>
            <w:r>
              <w:rPr>
                <w:spacing w:val="25"/>
                <w:sz w:val="24"/>
              </w:rPr>
              <w:t xml:space="preserve"> </w:t>
            </w:r>
            <w:r>
              <w:rPr>
                <w:sz w:val="24"/>
              </w:rPr>
              <w:t>temporada</w:t>
            </w:r>
            <w:r>
              <w:rPr>
                <w:spacing w:val="25"/>
                <w:sz w:val="24"/>
              </w:rPr>
              <w:t xml:space="preserve"> </w:t>
            </w:r>
            <w:r>
              <w:rPr>
                <w:sz w:val="24"/>
              </w:rPr>
              <w:t>del</w:t>
            </w:r>
            <w:r>
              <w:rPr>
                <w:spacing w:val="25"/>
                <w:sz w:val="24"/>
              </w:rPr>
              <w:t xml:space="preserve"> </w:t>
            </w:r>
            <w:r>
              <w:rPr>
                <w:sz w:val="24"/>
              </w:rPr>
              <w:t>espectáculo</w:t>
            </w:r>
            <w:r>
              <w:rPr>
                <w:spacing w:val="25"/>
                <w:sz w:val="24"/>
              </w:rPr>
              <w:t xml:space="preserve"> </w:t>
            </w:r>
            <w:r>
              <w:rPr>
                <w:sz w:val="24"/>
              </w:rPr>
              <w:t xml:space="preserve">"Luzia" </w:t>
            </w:r>
            <w:r>
              <w:rPr>
                <w:sz w:val="24"/>
              </w:rPr>
              <w:t>del Cirque Du Soleil llevado a cabo del 4 al 28 de octubre de 2018; dicha condonación   fue aprobada por la Comisión de Hacienda y Patrimonio Municipal en Sesión No. 12 de fecha 16 de abril del año en mención, lo cual derivó que el Municipio dejará de perc</w:t>
            </w:r>
            <w:r>
              <w:rPr>
                <w:sz w:val="24"/>
              </w:rPr>
              <w:t xml:space="preserve">ibir  </w:t>
            </w:r>
            <w:r>
              <w:rPr>
                <w:spacing w:val="36"/>
                <w:sz w:val="24"/>
              </w:rPr>
              <w:t xml:space="preserve"> </w:t>
            </w:r>
            <w:r>
              <w:rPr>
                <w:sz w:val="24"/>
              </w:rPr>
              <w:t>la</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704" behindDoc="1" locked="0" layoutInCell="1" allowOverlap="1">
                <wp:simplePos x="0" y="0"/>
                <wp:positionH relativeFrom="page">
                  <wp:posOffset>0</wp:posOffset>
                </wp:positionH>
                <wp:positionV relativeFrom="page">
                  <wp:posOffset>417195</wp:posOffset>
                </wp:positionV>
                <wp:extent cx="7232650" cy="8669655"/>
                <wp:effectExtent l="0" t="0" r="0" b="0"/>
                <wp:wrapNone/>
                <wp:docPr id="758"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59" name="Picture 6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6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6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6AD5E1" id="Group 660" o:spid="_x0000_s1026" style="position:absolute;margin-left:0;margin-top:32.85pt;width:569.5pt;height:682.65pt;z-index:-65377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">
                <v:shape id="Picture 66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">
                  <v:imagedata r:id="rId23" o:title=""/>
                </v:shape>
                <v:shape id="Picture 66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">
                  <v:imagedata r:id="rId24" o:title=""/>
                </v:shape>
                <v:shape id="Picture 66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983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cantidad</w:t>
            </w:r>
            <w:r>
              <w:rPr>
                <w:spacing w:val="-16"/>
                <w:sz w:val="24"/>
              </w:rPr>
              <w:t xml:space="preserve"> </w:t>
            </w:r>
            <w:r>
              <w:rPr>
                <w:sz w:val="24"/>
              </w:rPr>
              <w:t>de</w:t>
            </w:r>
            <w:r>
              <w:rPr>
                <w:spacing w:val="-16"/>
                <w:sz w:val="24"/>
              </w:rPr>
              <w:t xml:space="preserve"> </w:t>
            </w:r>
            <w:r>
              <w:rPr>
                <w:sz w:val="24"/>
              </w:rPr>
              <w:t>$5,219</w:t>
            </w:r>
            <w:r>
              <w:rPr>
                <w:spacing w:val="-16"/>
                <w:sz w:val="24"/>
              </w:rPr>
              <w:t xml:space="preserve"> </w:t>
            </w:r>
            <w:r>
              <w:rPr>
                <w:sz w:val="24"/>
              </w:rPr>
              <w:t>miles</w:t>
            </w:r>
            <w:r>
              <w:rPr>
                <w:spacing w:val="-16"/>
                <w:sz w:val="24"/>
              </w:rPr>
              <w:t xml:space="preserve"> </w:t>
            </w:r>
            <w:r>
              <w:rPr>
                <w:sz w:val="24"/>
              </w:rPr>
              <w:t>de</w:t>
            </w:r>
            <w:r>
              <w:rPr>
                <w:spacing w:val="-16"/>
                <w:sz w:val="24"/>
              </w:rPr>
              <w:t xml:space="preserve"> </w:t>
            </w:r>
            <w:r>
              <w:rPr>
                <w:sz w:val="24"/>
              </w:rPr>
              <w:t>pesos</w:t>
            </w:r>
            <w:r>
              <w:rPr>
                <w:spacing w:val="-16"/>
                <w:sz w:val="24"/>
              </w:rPr>
              <w:t xml:space="preserve"> </w:t>
            </w:r>
            <w:r>
              <w:rPr>
                <w:sz w:val="24"/>
              </w:rPr>
              <w:t>esto</w:t>
            </w:r>
            <w:r>
              <w:rPr>
                <w:spacing w:val="-16"/>
                <w:sz w:val="24"/>
              </w:rPr>
              <w:t xml:space="preserve"> </w:t>
            </w:r>
            <w:r>
              <w:rPr>
                <w:sz w:val="24"/>
              </w:rPr>
              <w:t>en</w:t>
            </w:r>
            <w:r>
              <w:rPr>
                <w:spacing w:val="-16"/>
                <w:sz w:val="24"/>
              </w:rPr>
              <w:t xml:space="preserve"> </w:t>
            </w:r>
            <w:r>
              <w:rPr>
                <w:sz w:val="24"/>
              </w:rPr>
              <w:t>relación</w:t>
            </w:r>
            <w:r>
              <w:rPr>
                <w:spacing w:val="-16"/>
                <w:sz w:val="24"/>
              </w:rPr>
              <w:t xml:space="preserve"> </w:t>
            </w:r>
            <w:r>
              <w:rPr>
                <w:sz w:val="24"/>
              </w:rPr>
              <w:t>a</w:t>
            </w:r>
            <w:r>
              <w:rPr>
                <w:spacing w:val="-16"/>
                <w:sz w:val="24"/>
              </w:rPr>
              <w:t xml:space="preserve"> </w:t>
            </w:r>
            <w:r>
              <w:rPr>
                <w:sz w:val="24"/>
              </w:rPr>
              <w:t>la</w:t>
            </w:r>
            <w:r>
              <w:rPr>
                <w:spacing w:val="-16"/>
                <w:sz w:val="24"/>
              </w:rPr>
              <w:t xml:space="preserve"> </w:t>
            </w:r>
            <w:r>
              <w:rPr>
                <w:sz w:val="24"/>
              </w:rPr>
              <w:t>bonificación</w:t>
            </w:r>
            <w:r>
              <w:rPr>
                <w:spacing w:val="-16"/>
                <w:sz w:val="24"/>
              </w:rPr>
              <w:t xml:space="preserve"> </w:t>
            </w:r>
            <w:r>
              <w:rPr>
                <w:sz w:val="24"/>
              </w:rPr>
              <w:t>del</w:t>
            </w:r>
            <w:r>
              <w:rPr>
                <w:spacing w:val="-16"/>
                <w:sz w:val="24"/>
              </w:rPr>
              <w:t xml:space="preserve"> </w:t>
            </w:r>
            <w:r>
              <w:rPr>
                <w:sz w:val="24"/>
              </w:rPr>
              <w:t>100%</w:t>
            </w:r>
            <w:r>
              <w:rPr>
                <w:spacing w:val="-16"/>
                <w:sz w:val="24"/>
              </w:rPr>
              <w:t xml:space="preserve"> </w:t>
            </w:r>
            <w:r>
              <w:rPr>
                <w:sz w:val="24"/>
              </w:rPr>
              <w:t>registrada</w:t>
            </w:r>
            <w:r>
              <w:rPr>
                <w:spacing w:val="-16"/>
                <w:sz w:val="24"/>
              </w:rPr>
              <w:t xml:space="preserve"> </w:t>
            </w:r>
            <w:r>
              <w:rPr>
                <w:sz w:val="24"/>
              </w:rPr>
              <w:t>por</w:t>
            </w:r>
          </w:p>
          <w:p w:rsidR="001E21B3" w:rsidRDefault="0090667D">
            <w:pPr>
              <w:pStyle w:val="TableParagraph"/>
              <w:spacing w:before="12" w:line="249" w:lineRule="auto"/>
              <w:ind w:left="1" w:right="-4"/>
              <w:jc w:val="both"/>
              <w:rPr>
                <w:sz w:val="24"/>
              </w:rPr>
            </w:pPr>
            <w:r>
              <w:rPr>
                <w:sz w:val="24"/>
              </w:rPr>
              <w:t>impuesto sobre diversiones y espectáculos con recibo de ingresos No. 147-8051</w:t>
            </w:r>
            <w:r>
              <w:rPr>
                <w:spacing w:val="65"/>
                <w:sz w:val="24"/>
              </w:rPr>
              <w:t xml:space="preserve"> </w:t>
            </w:r>
            <w:r>
              <w:rPr>
                <w:sz w:val="24"/>
              </w:rPr>
              <w:t>de fecha 09 de noviembre del año antes citado, incumpliendo lo establecido en el artículo 134 de la Constitución Política de los Estados Unidos Mexicanos.</w:t>
            </w:r>
          </w:p>
          <w:p w:rsidR="001E21B3" w:rsidRDefault="0090667D">
            <w:pPr>
              <w:pStyle w:val="TableParagraph"/>
              <w:spacing w:before="171" w:line="249" w:lineRule="auto"/>
              <w:ind w:left="1" w:right="-5"/>
              <w:jc w:val="both"/>
              <w:rPr>
                <w:sz w:val="24"/>
              </w:rPr>
            </w:pPr>
            <w:r>
              <w:rPr>
                <w:sz w:val="24"/>
              </w:rPr>
              <w:t>Derivado</w:t>
            </w:r>
            <w:r>
              <w:rPr>
                <w:spacing w:val="-22"/>
                <w:sz w:val="24"/>
              </w:rPr>
              <w:t xml:space="preserve"> </w:t>
            </w:r>
            <w:r>
              <w:rPr>
                <w:sz w:val="24"/>
              </w:rPr>
              <w:t>de</w:t>
            </w:r>
            <w:r>
              <w:rPr>
                <w:spacing w:val="-22"/>
                <w:sz w:val="24"/>
              </w:rPr>
              <w:t xml:space="preserve"> </w:t>
            </w:r>
            <w:r>
              <w:rPr>
                <w:sz w:val="24"/>
              </w:rPr>
              <w:t>lo</w:t>
            </w:r>
            <w:r>
              <w:rPr>
                <w:spacing w:val="-22"/>
                <w:sz w:val="24"/>
              </w:rPr>
              <w:t xml:space="preserve"> </w:t>
            </w:r>
            <w:r>
              <w:rPr>
                <w:sz w:val="24"/>
              </w:rPr>
              <w:t>anterior</w:t>
            </w:r>
            <w:r>
              <w:rPr>
                <w:spacing w:val="-22"/>
                <w:sz w:val="24"/>
              </w:rPr>
              <w:t xml:space="preserve"> </w:t>
            </w:r>
            <w:r>
              <w:rPr>
                <w:sz w:val="24"/>
              </w:rPr>
              <w:t>a</w:t>
            </w:r>
            <w:r>
              <w:rPr>
                <w:spacing w:val="-22"/>
                <w:sz w:val="24"/>
              </w:rPr>
              <w:t xml:space="preserve"> </w:t>
            </w:r>
            <w:r>
              <w:rPr>
                <w:sz w:val="24"/>
              </w:rPr>
              <w:t>cambio</w:t>
            </w:r>
            <w:r>
              <w:rPr>
                <w:spacing w:val="-22"/>
                <w:sz w:val="24"/>
              </w:rPr>
              <w:t xml:space="preserve"> </w:t>
            </w:r>
            <w:r>
              <w:rPr>
                <w:sz w:val="24"/>
              </w:rPr>
              <w:t>el</w:t>
            </w:r>
            <w:r>
              <w:rPr>
                <w:spacing w:val="-22"/>
                <w:sz w:val="24"/>
              </w:rPr>
              <w:t xml:space="preserve"> </w:t>
            </w:r>
            <w:r>
              <w:rPr>
                <w:sz w:val="24"/>
              </w:rPr>
              <w:t>Municipio</w:t>
            </w:r>
            <w:r>
              <w:rPr>
                <w:spacing w:val="-22"/>
                <w:sz w:val="24"/>
              </w:rPr>
              <w:t xml:space="preserve"> </w:t>
            </w:r>
            <w:r>
              <w:rPr>
                <w:sz w:val="24"/>
              </w:rPr>
              <w:t>de</w:t>
            </w:r>
            <w:r>
              <w:rPr>
                <w:spacing w:val="-22"/>
                <w:sz w:val="24"/>
              </w:rPr>
              <w:t xml:space="preserve"> </w:t>
            </w:r>
            <w:r>
              <w:rPr>
                <w:sz w:val="24"/>
              </w:rPr>
              <w:t>San</w:t>
            </w:r>
            <w:r>
              <w:rPr>
                <w:spacing w:val="-22"/>
                <w:sz w:val="24"/>
              </w:rPr>
              <w:t xml:space="preserve"> </w:t>
            </w:r>
            <w:r>
              <w:rPr>
                <w:sz w:val="24"/>
              </w:rPr>
              <w:t>Pedro</w:t>
            </w:r>
            <w:r>
              <w:rPr>
                <w:spacing w:val="-22"/>
                <w:sz w:val="24"/>
              </w:rPr>
              <w:t xml:space="preserve"> </w:t>
            </w:r>
            <w:r>
              <w:rPr>
                <w:sz w:val="24"/>
              </w:rPr>
              <w:t>Garza</w:t>
            </w:r>
            <w:r>
              <w:rPr>
                <w:spacing w:val="-22"/>
                <w:sz w:val="24"/>
              </w:rPr>
              <w:t xml:space="preserve"> </w:t>
            </w:r>
            <w:r>
              <w:rPr>
                <w:sz w:val="24"/>
              </w:rPr>
              <w:t>García</w:t>
            </w:r>
            <w:r>
              <w:rPr>
                <w:spacing w:val="-22"/>
                <w:sz w:val="24"/>
              </w:rPr>
              <w:t xml:space="preserve"> </w:t>
            </w:r>
            <w:r>
              <w:rPr>
                <w:sz w:val="24"/>
              </w:rPr>
              <w:t>tendría</w:t>
            </w:r>
            <w:r>
              <w:rPr>
                <w:spacing w:val="-22"/>
                <w:sz w:val="24"/>
              </w:rPr>
              <w:t xml:space="preserve"> </w:t>
            </w:r>
            <w:r>
              <w:rPr>
                <w:sz w:val="24"/>
              </w:rPr>
              <w:t>una</w:t>
            </w:r>
            <w:r>
              <w:rPr>
                <w:spacing w:val="-22"/>
                <w:sz w:val="24"/>
              </w:rPr>
              <w:t xml:space="preserve"> </w:t>
            </w:r>
            <w:r>
              <w:rPr>
                <w:sz w:val="24"/>
              </w:rPr>
              <w:t>función exclusiva</w:t>
            </w:r>
            <w:r>
              <w:rPr>
                <w:sz w:val="24"/>
              </w:rPr>
              <w:t xml:space="preserve"> para un aforo de 2,594 lugares, celebrada el 09 de octubre del año 2018, entre otros beneficios señalados en la cláusula tercera del mencionado documento, observando lo siguiente:</w:t>
            </w:r>
          </w:p>
          <w:p w:rsidR="001E21B3" w:rsidRDefault="0090667D">
            <w:pPr>
              <w:pStyle w:val="TableParagraph"/>
              <w:numPr>
                <w:ilvl w:val="0"/>
                <w:numId w:val="36"/>
              </w:numPr>
              <w:tabs>
                <w:tab w:val="left" w:pos="782"/>
              </w:tabs>
              <w:spacing w:before="171" w:line="249" w:lineRule="auto"/>
              <w:ind w:right="-4" w:hanging="480"/>
              <w:jc w:val="both"/>
              <w:rPr>
                <w:sz w:val="24"/>
              </w:rPr>
            </w:pPr>
            <w:r>
              <w:rPr>
                <w:sz w:val="24"/>
              </w:rPr>
              <w:t>No</w:t>
            </w:r>
            <w:r>
              <w:rPr>
                <w:spacing w:val="57"/>
                <w:sz w:val="24"/>
              </w:rPr>
              <w:t xml:space="preserve"> </w:t>
            </w:r>
            <w:r>
              <w:rPr>
                <w:sz w:val="24"/>
              </w:rPr>
              <w:t>se</w:t>
            </w:r>
            <w:r>
              <w:rPr>
                <w:spacing w:val="57"/>
                <w:sz w:val="24"/>
              </w:rPr>
              <w:t xml:space="preserve"> </w:t>
            </w:r>
            <w:r>
              <w:rPr>
                <w:sz w:val="24"/>
              </w:rPr>
              <w:t>localizó</w:t>
            </w:r>
            <w:r>
              <w:rPr>
                <w:spacing w:val="57"/>
                <w:sz w:val="24"/>
              </w:rPr>
              <w:t xml:space="preserve"> </w:t>
            </w:r>
            <w:r>
              <w:rPr>
                <w:sz w:val="24"/>
              </w:rPr>
              <w:t>ni</w:t>
            </w:r>
            <w:r>
              <w:rPr>
                <w:spacing w:val="57"/>
                <w:sz w:val="24"/>
              </w:rPr>
              <w:t xml:space="preserve"> </w:t>
            </w:r>
            <w:r>
              <w:rPr>
                <w:sz w:val="24"/>
              </w:rPr>
              <w:t>exhibió</w:t>
            </w:r>
            <w:r>
              <w:rPr>
                <w:spacing w:val="57"/>
                <w:sz w:val="24"/>
              </w:rPr>
              <w:t xml:space="preserve"> </w:t>
            </w:r>
            <w:r>
              <w:rPr>
                <w:sz w:val="24"/>
              </w:rPr>
              <w:t>durante</w:t>
            </w:r>
            <w:r>
              <w:rPr>
                <w:spacing w:val="57"/>
                <w:sz w:val="24"/>
              </w:rPr>
              <w:t xml:space="preserve"> </w:t>
            </w:r>
            <w:r>
              <w:rPr>
                <w:sz w:val="24"/>
              </w:rPr>
              <w:t>el</w:t>
            </w:r>
            <w:r>
              <w:rPr>
                <w:spacing w:val="57"/>
                <w:sz w:val="24"/>
              </w:rPr>
              <w:t xml:space="preserve"> </w:t>
            </w:r>
            <w:r>
              <w:rPr>
                <w:sz w:val="24"/>
              </w:rPr>
              <w:t>proceso</w:t>
            </w:r>
            <w:r>
              <w:rPr>
                <w:spacing w:val="57"/>
                <w:sz w:val="24"/>
              </w:rPr>
              <w:t xml:space="preserve"> </w:t>
            </w:r>
            <w:r>
              <w:rPr>
                <w:sz w:val="24"/>
              </w:rPr>
              <w:t>de</w:t>
            </w:r>
            <w:r>
              <w:rPr>
                <w:spacing w:val="57"/>
                <w:sz w:val="24"/>
              </w:rPr>
              <w:t xml:space="preserve"> </w:t>
            </w:r>
            <w:r>
              <w:rPr>
                <w:sz w:val="24"/>
              </w:rPr>
              <w:t>la</w:t>
            </w:r>
            <w:r>
              <w:rPr>
                <w:spacing w:val="57"/>
                <w:sz w:val="24"/>
              </w:rPr>
              <w:t xml:space="preserve"> </w:t>
            </w:r>
            <w:r>
              <w:rPr>
                <w:sz w:val="24"/>
              </w:rPr>
              <w:t>auditoría</w:t>
            </w:r>
            <w:r>
              <w:rPr>
                <w:spacing w:val="57"/>
                <w:sz w:val="24"/>
              </w:rPr>
              <w:t xml:space="preserve"> </w:t>
            </w:r>
            <w:r>
              <w:rPr>
                <w:sz w:val="24"/>
              </w:rPr>
              <w:t>la</w:t>
            </w:r>
            <w:r>
              <w:rPr>
                <w:spacing w:val="57"/>
                <w:sz w:val="24"/>
              </w:rPr>
              <w:t xml:space="preserve"> </w:t>
            </w:r>
            <w:r>
              <w:rPr>
                <w:sz w:val="24"/>
              </w:rPr>
              <w:t>documentación completa que demuestre la entrega de boletos para las funciones de los días       04 y 09 de octubre de 2018, 30 (dobles) y 2,594 boletos respectivamente, como relaciones firmadas de las personas beneficiadas, identificado si son empleados mu</w:t>
            </w:r>
            <w:r>
              <w:rPr>
                <w:sz w:val="24"/>
              </w:rPr>
              <w:t>nicipales con su número de nómina y/o personas externas con su identificación oficial, de acuerdo a lo establecido en la cláusula Tercera, puntos 2 y 3 de la Carta Compromiso.</w:t>
            </w:r>
          </w:p>
          <w:p w:rsidR="001E21B3" w:rsidRDefault="0090667D">
            <w:pPr>
              <w:pStyle w:val="TableParagraph"/>
              <w:numPr>
                <w:ilvl w:val="0"/>
                <w:numId w:val="36"/>
              </w:numPr>
              <w:tabs>
                <w:tab w:val="left" w:pos="782"/>
              </w:tabs>
              <w:spacing w:before="171" w:line="249" w:lineRule="auto"/>
              <w:ind w:right="-5" w:hanging="480"/>
              <w:jc w:val="both"/>
              <w:rPr>
                <w:sz w:val="24"/>
              </w:rPr>
            </w:pPr>
            <w:r>
              <w:rPr>
                <w:sz w:val="24"/>
              </w:rPr>
              <w:t>Además,</w:t>
            </w:r>
            <w:r>
              <w:rPr>
                <w:spacing w:val="-22"/>
                <w:sz w:val="24"/>
              </w:rPr>
              <w:t xml:space="preserve"> </w:t>
            </w:r>
            <w:r>
              <w:rPr>
                <w:sz w:val="24"/>
              </w:rPr>
              <w:t>no</w:t>
            </w:r>
            <w:r>
              <w:rPr>
                <w:spacing w:val="-22"/>
                <w:sz w:val="24"/>
              </w:rPr>
              <w:t xml:space="preserve"> </w:t>
            </w:r>
            <w:r>
              <w:rPr>
                <w:sz w:val="24"/>
              </w:rPr>
              <w:t>se</w:t>
            </w:r>
            <w:r>
              <w:rPr>
                <w:spacing w:val="-22"/>
                <w:sz w:val="24"/>
              </w:rPr>
              <w:t xml:space="preserve"> </w:t>
            </w:r>
            <w:r>
              <w:rPr>
                <w:sz w:val="24"/>
              </w:rPr>
              <w:t>localizó</w:t>
            </w:r>
            <w:r>
              <w:rPr>
                <w:spacing w:val="-22"/>
                <w:sz w:val="24"/>
              </w:rPr>
              <w:t xml:space="preserve"> </w:t>
            </w:r>
            <w:r>
              <w:rPr>
                <w:sz w:val="24"/>
              </w:rPr>
              <w:t>ni</w:t>
            </w:r>
            <w:r>
              <w:rPr>
                <w:spacing w:val="-22"/>
                <w:sz w:val="24"/>
              </w:rPr>
              <w:t xml:space="preserve"> </w:t>
            </w:r>
            <w:r>
              <w:rPr>
                <w:sz w:val="24"/>
              </w:rPr>
              <w:t>exhibió</w:t>
            </w:r>
            <w:r>
              <w:rPr>
                <w:spacing w:val="-22"/>
                <w:sz w:val="24"/>
              </w:rPr>
              <w:t xml:space="preserve"> </w:t>
            </w:r>
            <w:r>
              <w:rPr>
                <w:sz w:val="24"/>
              </w:rPr>
              <w:t>durante</w:t>
            </w:r>
            <w:r>
              <w:rPr>
                <w:spacing w:val="-22"/>
                <w:sz w:val="24"/>
              </w:rPr>
              <w:t xml:space="preserve"> </w:t>
            </w:r>
            <w:r>
              <w:rPr>
                <w:sz w:val="24"/>
              </w:rPr>
              <w:t>el</w:t>
            </w:r>
            <w:r>
              <w:rPr>
                <w:spacing w:val="-22"/>
                <w:sz w:val="24"/>
              </w:rPr>
              <w:t xml:space="preserve"> </w:t>
            </w:r>
            <w:r>
              <w:rPr>
                <w:sz w:val="24"/>
              </w:rPr>
              <w:t>proceso</w:t>
            </w:r>
            <w:r>
              <w:rPr>
                <w:spacing w:val="-22"/>
                <w:sz w:val="24"/>
              </w:rPr>
              <w:t xml:space="preserve"> </w:t>
            </w:r>
            <w:r>
              <w:rPr>
                <w:sz w:val="24"/>
              </w:rPr>
              <w:t>de</w:t>
            </w:r>
            <w:r>
              <w:rPr>
                <w:spacing w:val="-22"/>
                <w:sz w:val="24"/>
              </w:rPr>
              <w:t xml:space="preserve"> </w:t>
            </w:r>
            <w:r>
              <w:rPr>
                <w:sz w:val="24"/>
              </w:rPr>
              <w:t>la</w:t>
            </w:r>
            <w:r>
              <w:rPr>
                <w:spacing w:val="-22"/>
                <w:sz w:val="24"/>
              </w:rPr>
              <w:t xml:space="preserve"> </w:t>
            </w:r>
            <w:r>
              <w:rPr>
                <w:sz w:val="24"/>
              </w:rPr>
              <w:t>auditoría</w:t>
            </w:r>
            <w:r>
              <w:rPr>
                <w:spacing w:val="-22"/>
                <w:sz w:val="24"/>
              </w:rPr>
              <w:t xml:space="preserve"> </w:t>
            </w:r>
            <w:r>
              <w:rPr>
                <w:sz w:val="24"/>
              </w:rPr>
              <w:t>la</w:t>
            </w:r>
            <w:r>
              <w:rPr>
                <w:spacing w:val="-22"/>
                <w:sz w:val="24"/>
              </w:rPr>
              <w:t xml:space="preserve"> </w:t>
            </w:r>
            <w:r>
              <w:rPr>
                <w:sz w:val="24"/>
              </w:rPr>
              <w:t>document</w:t>
            </w:r>
            <w:r>
              <w:rPr>
                <w:sz w:val="24"/>
              </w:rPr>
              <w:t>ación que</w:t>
            </w:r>
            <w:r>
              <w:rPr>
                <w:spacing w:val="-18"/>
                <w:sz w:val="24"/>
              </w:rPr>
              <w:t xml:space="preserve"> </w:t>
            </w:r>
            <w:r>
              <w:rPr>
                <w:sz w:val="24"/>
              </w:rPr>
              <w:t>evidencie</w:t>
            </w:r>
            <w:r>
              <w:rPr>
                <w:spacing w:val="-18"/>
                <w:sz w:val="24"/>
              </w:rPr>
              <w:t xml:space="preserve"> </w:t>
            </w:r>
            <w:r>
              <w:rPr>
                <w:sz w:val="24"/>
              </w:rPr>
              <w:t>el</w:t>
            </w:r>
            <w:r>
              <w:rPr>
                <w:spacing w:val="-18"/>
                <w:sz w:val="24"/>
              </w:rPr>
              <w:t xml:space="preserve"> </w:t>
            </w:r>
            <w:r>
              <w:rPr>
                <w:sz w:val="24"/>
              </w:rPr>
              <w:t>total</w:t>
            </w:r>
            <w:r>
              <w:rPr>
                <w:spacing w:val="-18"/>
                <w:sz w:val="24"/>
              </w:rPr>
              <w:t xml:space="preserve"> </w:t>
            </w:r>
            <w:r>
              <w:rPr>
                <w:sz w:val="24"/>
              </w:rPr>
              <w:t>de</w:t>
            </w:r>
            <w:r>
              <w:rPr>
                <w:spacing w:val="-18"/>
                <w:sz w:val="24"/>
              </w:rPr>
              <w:t xml:space="preserve"> </w:t>
            </w:r>
            <w:r>
              <w:rPr>
                <w:sz w:val="24"/>
              </w:rPr>
              <w:t>portadores</w:t>
            </w:r>
            <w:r>
              <w:rPr>
                <w:spacing w:val="-18"/>
                <w:sz w:val="24"/>
              </w:rPr>
              <w:t xml:space="preserve"> </w:t>
            </w:r>
            <w:r>
              <w:rPr>
                <w:sz w:val="24"/>
              </w:rPr>
              <w:t>del</w:t>
            </w:r>
            <w:r>
              <w:rPr>
                <w:spacing w:val="-18"/>
                <w:sz w:val="24"/>
              </w:rPr>
              <w:t xml:space="preserve"> </w:t>
            </w:r>
            <w:r>
              <w:rPr>
                <w:sz w:val="24"/>
              </w:rPr>
              <w:t>Abono</w:t>
            </w:r>
            <w:r>
              <w:rPr>
                <w:spacing w:val="-18"/>
                <w:sz w:val="24"/>
              </w:rPr>
              <w:t xml:space="preserve"> </w:t>
            </w:r>
            <w:r>
              <w:rPr>
                <w:sz w:val="24"/>
              </w:rPr>
              <w:t>Artefest</w:t>
            </w:r>
            <w:r>
              <w:rPr>
                <w:spacing w:val="-18"/>
                <w:sz w:val="24"/>
              </w:rPr>
              <w:t xml:space="preserve"> </w:t>
            </w:r>
            <w:r>
              <w:rPr>
                <w:sz w:val="24"/>
              </w:rPr>
              <w:t>que</w:t>
            </w:r>
            <w:r>
              <w:rPr>
                <w:spacing w:val="-18"/>
                <w:sz w:val="24"/>
              </w:rPr>
              <w:t xml:space="preserve"> </w:t>
            </w:r>
            <w:r>
              <w:rPr>
                <w:sz w:val="24"/>
              </w:rPr>
              <w:t>hicieron</w:t>
            </w:r>
            <w:r>
              <w:rPr>
                <w:spacing w:val="-18"/>
                <w:sz w:val="24"/>
              </w:rPr>
              <w:t xml:space="preserve"> </w:t>
            </w:r>
            <w:r>
              <w:rPr>
                <w:sz w:val="24"/>
              </w:rPr>
              <w:t>uso</w:t>
            </w:r>
            <w:r>
              <w:rPr>
                <w:spacing w:val="-18"/>
                <w:sz w:val="24"/>
              </w:rPr>
              <w:t xml:space="preserve"> </w:t>
            </w:r>
            <w:r>
              <w:rPr>
                <w:sz w:val="24"/>
              </w:rPr>
              <w:t>del</w:t>
            </w:r>
            <w:r>
              <w:rPr>
                <w:spacing w:val="-18"/>
                <w:sz w:val="24"/>
              </w:rPr>
              <w:t xml:space="preserve"> </w:t>
            </w:r>
            <w:r>
              <w:rPr>
                <w:sz w:val="24"/>
              </w:rPr>
              <w:t>beneficio del 10% de descuento en boletos para el espectáculo, de acuerdo a lo señalado en la cláusula Tercera, punto 4, de la carta antes citada.</w:t>
            </w:r>
          </w:p>
          <w:p w:rsidR="001E21B3" w:rsidRDefault="0090667D">
            <w:pPr>
              <w:pStyle w:val="TableParagraph"/>
              <w:numPr>
                <w:ilvl w:val="0"/>
                <w:numId w:val="36"/>
              </w:numPr>
              <w:tabs>
                <w:tab w:val="left" w:pos="782"/>
              </w:tabs>
              <w:spacing w:before="171" w:line="249" w:lineRule="auto"/>
              <w:ind w:right="-5" w:hanging="480"/>
              <w:jc w:val="both"/>
              <w:rPr>
                <w:sz w:val="24"/>
              </w:rPr>
            </w:pPr>
            <w:r>
              <w:rPr>
                <w:sz w:val="24"/>
              </w:rPr>
              <w:t>Así mismo como parte de lo</w:t>
            </w:r>
            <w:r>
              <w:rPr>
                <w:sz w:val="24"/>
              </w:rPr>
              <w:t>s comprobantes de la entrega de cortesías para el evento del 09 de octubre del 2018, se identificaron 200 boletos que se entregarían a los portadores del Abono Artefest, considerando que solo se vendieron 75, no localizando ni siendo exhibida durante la au</w:t>
            </w:r>
            <w:r>
              <w:rPr>
                <w:sz w:val="24"/>
              </w:rPr>
              <w:t>ditoria la documentación que evidencie el uso del resto de los boletos.</w:t>
            </w:r>
          </w:p>
          <w:p w:rsidR="001E21B3" w:rsidRDefault="0090667D">
            <w:pPr>
              <w:pStyle w:val="TableParagraph"/>
              <w:numPr>
                <w:ilvl w:val="0"/>
                <w:numId w:val="36"/>
              </w:numPr>
              <w:tabs>
                <w:tab w:val="left" w:pos="782"/>
              </w:tabs>
              <w:spacing w:before="171" w:line="249" w:lineRule="auto"/>
              <w:ind w:right="-4" w:hanging="480"/>
              <w:jc w:val="both"/>
              <w:rPr>
                <w:sz w:val="24"/>
              </w:rPr>
            </w:pPr>
            <w:r>
              <w:rPr>
                <w:sz w:val="24"/>
              </w:rPr>
              <w:t>Además, se observó que no se localizó ni exhibió durante el proceso de la revisión documentación que demuestre el uso del logotipo del Circo Du Soleil y Luzia en  las publicaciones del</w:t>
            </w:r>
            <w:r>
              <w:rPr>
                <w:sz w:val="24"/>
              </w:rPr>
              <w:t xml:space="preserve"> Artefest 2018 y durante el festival, equivalente a la cantidad de $1,500 miles de pesos, señalados en la cláusula tercera punto 5 del multicitado documento.</w:t>
            </w:r>
          </w:p>
          <w:p w:rsidR="001E21B3" w:rsidRDefault="001E21B3">
            <w:pPr>
              <w:pStyle w:val="TableParagraph"/>
              <w:spacing w:before="7"/>
              <w:rPr>
                <w:rFonts w:ascii="Times New Roman"/>
                <w:sz w:val="29"/>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161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Pr>
                <w:b/>
                <w:sz w:val="24"/>
              </w:rPr>
            </w:pPr>
            <w:r>
              <w:rPr>
                <w:b/>
                <w:sz w:val="24"/>
              </w:rPr>
              <w:t>Del Ente Público</w:t>
            </w:r>
          </w:p>
          <w:p w:rsidR="001E21B3" w:rsidRDefault="0090667D">
            <w:pPr>
              <w:pStyle w:val="TableParagraph"/>
              <w:spacing w:before="182" w:line="249" w:lineRule="auto"/>
              <w:ind w:left="781" w:right="-7" w:hanging="480"/>
              <w:jc w:val="both"/>
              <w:rPr>
                <w:sz w:val="24"/>
              </w:rPr>
            </w:pPr>
            <w:r>
              <w:rPr>
                <w:sz w:val="24"/>
              </w:rPr>
              <w:t>a)</w:t>
            </w:r>
            <w:r>
              <w:rPr>
                <w:spacing w:val="65"/>
                <w:sz w:val="24"/>
              </w:rPr>
              <w:t xml:space="preserve"> </w:t>
            </w:r>
            <w:r>
              <w:rPr>
                <w:sz w:val="24"/>
              </w:rPr>
              <w:t>"Se</w:t>
            </w:r>
            <w:r>
              <w:rPr>
                <w:spacing w:val="-13"/>
                <w:sz w:val="24"/>
              </w:rPr>
              <w:t xml:space="preserve"> </w:t>
            </w:r>
            <w:r>
              <w:rPr>
                <w:sz w:val="24"/>
              </w:rPr>
              <w:t>envía</w:t>
            </w:r>
            <w:r>
              <w:rPr>
                <w:spacing w:val="-13"/>
                <w:sz w:val="24"/>
              </w:rPr>
              <w:t xml:space="preserve"> </w:t>
            </w:r>
            <w:r>
              <w:rPr>
                <w:sz w:val="24"/>
              </w:rPr>
              <w:t>relación</w:t>
            </w:r>
            <w:r>
              <w:rPr>
                <w:spacing w:val="-13"/>
                <w:sz w:val="24"/>
              </w:rPr>
              <w:t xml:space="preserve"> </w:t>
            </w:r>
            <w:r>
              <w:rPr>
                <w:sz w:val="24"/>
              </w:rPr>
              <w:t>de</w:t>
            </w:r>
            <w:r>
              <w:rPr>
                <w:spacing w:val="-13"/>
                <w:sz w:val="24"/>
              </w:rPr>
              <w:t xml:space="preserve"> </w:t>
            </w:r>
            <w:r>
              <w:rPr>
                <w:sz w:val="24"/>
              </w:rPr>
              <w:t>entrega</w:t>
            </w:r>
            <w:r>
              <w:rPr>
                <w:spacing w:val="-13"/>
                <w:sz w:val="24"/>
              </w:rPr>
              <w:t xml:space="preserve"> </w:t>
            </w:r>
            <w:r>
              <w:rPr>
                <w:sz w:val="24"/>
              </w:rPr>
              <w:t>de</w:t>
            </w:r>
            <w:r>
              <w:rPr>
                <w:spacing w:val="-13"/>
                <w:sz w:val="24"/>
              </w:rPr>
              <w:t xml:space="preserve"> </w:t>
            </w:r>
            <w:r>
              <w:rPr>
                <w:sz w:val="24"/>
              </w:rPr>
              <w:t>boletos,</w:t>
            </w:r>
            <w:r>
              <w:rPr>
                <w:spacing w:val="-13"/>
                <w:sz w:val="24"/>
              </w:rPr>
              <w:t xml:space="preserve"> </w:t>
            </w:r>
            <w:r>
              <w:rPr>
                <w:sz w:val="24"/>
              </w:rPr>
              <w:t>en</w:t>
            </w:r>
            <w:r>
              <w:rPr>
                <w:spacing w:val="-13"/>
                <w:sz w:val="24"/>
              </w:rPr>
              <w:t xml:space="preserve"> </w:t>
            </w:r>
            <w:r>
              <w:rPr>
                <w:sz w:val="24"/>
              </w:rPr>
              <w:t>el</w:t>
            </w:r>
            <w:r>
              <w:rPr>
                <w:spacing w:val="-13"/>
                <w:sz w:val="24"/>
              </w:rPr>
              <w:t xml:space="preserve"> </w:t>
            </w:r>
            <w:r>
              <w:rPr>
                <w:sz w:val="24"/>
              </w:rPr>
              <w:t>acuerdo</w:t>
            </w:r>
            <w:r>
              <w:rPr>
                <w:spacing w:val="-13"/>
                <w:sz w:val="24"/>
              </w:rPr>
              <w:t xml:space="preserve"> </w:t>
            </w:r>
            <w:r>
              <w:rPr>
                <w:sz w:val="24"/>
              </w:rPr>
              <w:t>antes</w:t>
            </w:r>
            <w:r>
              <w:rPr>
                <w:spacing w:val="-13"/>
                <w:sz w:val="24"/>
              </w:rPr>
              <w:t xml:space="preserve"> </w:t>
            </w:r>
            <w:r>
              <w:rPr>
                <w:sz w:val="24"/>
              </w:rPr>
              <w:t>citado</w:t>
            </w:r>
            <w:r>
              <w:rPr>
                <w:spacing w:val="-13"/>
                <w:sz w:val="24"/>
              </w:rPr>
              <w:t xml:space="preserve"> </w:t>
            </w:r>
            <w:r>
              <w:rPr>
                <w:sz w:val="24"/>
              </w:rPr>
              <w:t>no</w:t>
            </w:r>
            <w:r>
              <w:rPr>
                <w:spacing w:val="-13"/>
                <w:sz w:val="24"/>
              </w:rPr>
              <w:t xml:space="preserve"> </w:t>
            </w:r>
            <w:r>
              <w:rPr>
                <w:sz w:val="24"/>
              </w:rPr>
              <w:t>se</w:t>
            </w:r>
            <w:r>
              <w:rPr>
                <w:spacing w:val="-13"/>
                <w:sz w:val="24"/>
              </w:rPr>
              <w:t xml:space="preserve"> </w:t>
            </w:r>
            <w:r>
              <w:rPr>
                <w:sz w:val="24"/>
              </w:rPr>
              <w:t>menciona la</w:t>
            </w:r>
            <w:r>
              <w:rPr>
                <w:spacing w:val="-5"/>
                <w:sz w:val="24"/>
              </w:rPr>
              <w:t xml:space="preserve"> </w:t>
            </w:r>
            <w:r>
              <w:rPr>
                <w:sz w:val="24"/>
              </w:rPr>
              <w:t>obligación</w:t>
            </w:r>
            <w:r>
              <w:rPr>
                <w:spacing w:val="-5"/>
                <w:sz w:val="24"/>
              </w:rPr>
              <w:t xml:space="preserve"> </w:t>
            </w:r>
            <w:r>
              <w:rPr>
                <w:sz w:val="24"/>
              </w:rPr>
              <w:t>de</w:t>
            </w:r>
            <w:r>
              <w:rPr>
                <w:spacing w:val="-5"/>
                <w:sz w:val="24"/>
              </w:rPr>
              <w:t xml:space="preserve"> </w:t>
            </w:r>
            <w:r>
              <w:rPr>
                <w:sz w:val="24"/>
              </w:rPr>
              <w:t>tener</w:t>
            </w:r>
            <w:r>
              <w:rPr>
                <w:spacing w:val="-5"/>
                <w:sz w:val="24"/>
              </w:rPr>
              <w:t xml:space="preserve"> </w:t>
            </w:r>
            <w:r>
              <w:rPr>
                <w:sz w:val="24"/>
              </w:rPr>
              <w:t>listados</w:t>
            </w:r>
            <w:r>
              <w:rPr>
                <w:spacing w:val="-5"/>
                <w:sz w:val="24"/>
              </w:rPr>
              <w:t xml:space="preserve"> </w:t>
            </w:r>
            <w:r>
              <w:rPr>
                <w:sz w:val="24"/>
              </w:rPr>
              <w:t>con</w:t>
            </w:r>
            <w:r>
              <w:rPr>
                <w:spacing w:val="-5"/>
                <w:sz w:val="24"/>
              </w:rPr>
              <w:t xml:space="preserve"> </w:t>
            </w:r>
            <w:r>
              <w:rPr>
                <w:sz w:val="24"/>
              </w:rPr>
              <w:t>números</w:t>
            </w:r>
            <w:r>
              <w:rPr>
                <w:spacing w:val="-5"/>
                <w:sz w:val="24"/>
              </w:rPr>
              <w:t xml:space="preserve"> </w:t>
            </w:r>
            <w:r>
              <w:rPr>
                <w:sz w:val="24"/>
              </w:rPr>
              <w:t>de</w:t>
            </w:r>
            <w:r>
              <w:rPr>
                <w:spacing w:val="-5"/>
                <w:sz w:val="24"/>
              </w:rPr>
              <w:t xml:space="preserve"> </w:t>
            </w:r>
            <w:r>
              <w:rPr>
                <w:sz w:val="24"/>
              </w:rPr>
              <w:t>nómina</w:t>
            </w:r>
            <w:r>
              <w:rPr>
                <w:spacing w:val="-5"/>
                <w:sz w:val="24"/>
              </w:rPr>
              <w:t xml:space="preserve"> </w:t>
            </w:r>
            <w:r>
              <w:rPr>
                <w:sz w:val="24"/>
              </w:rPr>
              <w:t>o</w:t>
            </w:r>
            <w:r>
              <w:rPr>
                <w:spacing w:val="-5"/>
                <w:sz w:val="24"/>
              </w:rPr>
              <w:t xml:space="preserve"> </w:t>
            </w:r>
            <w:r>
              <w:rPr>
                <w:sz w:val="24"/>
              </w:rPr>
              <w:t>IFES,</w:t>
            </w:r>
            <w:r>
              <w:rPr>
                <w:spacing w:val="-5"/>
                <w:sz w:val="24"/>
              </w:rPr>
              <w:t xml:space="preserve"> </w:t>
            </w:r>
            <w:r>
              <w:rPr>
                <w:sz w:val="24"/>
              </w:rPr>
              <w:t>pero</w:t>
            </w:r>
            <w:r>
              <w:rPr>
                <w:spacing w:val="-5"/>
                <w:sz w:val="24"/>
              </w:rPr>
              <w:t xml:space="preserve"> </w:t>
            </w:r>
            <w:r>
              <w:rPr>
                <w:sz w:val="24"/>
              </w:rPr>
              <w:t>como</w:t>
            </w:r>
            <w:r>
              <w:rPr>
                <w:spacing w:val="-5"/>
                <w:sz w:val="24"/>
              </w:rPr>
              <w:t xml:space="preserve"> </w:t>
            </w:r>
            <w:r>
              <w:rPr>
                <w:sz w:val="24"/>
              </w:rPr>
              <w:t>medio</w:t>
            </w:r>
            <w:r>
              <w:rPr>
                <w:spacing w:val="-5"/>
                <w:sz w:val="24"/>
              </w:rPr>
              <w:t xml:space="preserve"> </w:t>
            </w:r>
            <w:r>
              <w:rPr>
                <w:sz w:val="24"/>
              </w:rPr>
              <w:t xml:space="preserve">de control, se generó un formato de entrega de boletos. Se anexa relación de </w:t>
            </w:r>
            <w:r>
              <w:rPr>
                <w:spacing w:val="37"/>
                <w:sz w:val="24"/>
              </w:rPr>
              <w:t xml:space="preserve"> </w:t>
            </w:r>
            <w:r>
              <w:rPr>
                <w:sz w:val="24"/>
              </w:rPr>
              <w:t>boletos</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728" behindDoc="1" locked="0" layoutInCell="1" allowOverlap="1">
                <wp:simplePos x="0" y="0"/>
                <wp:positionH relativeFrom="page">
                  <wp:posOffset>0</wp:posOffset>
                </wp:positionH>
                <wp:positionV relativeFrom="page">
                  <wp:posOffset>417195</wp:posOffset>
                </wp:positionV>
                <wp:extent cx="7232650" cy="8669655"/>
                <wp:effectExtent l="0" t="0" r="0" b="0"/>
                <wp:wrapNone/>
                <wp:docPr id="75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51" name="Picture 6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6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6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Line 656"/>
                        <wps:cNvCnPr>
                          <a:cxnSpLocks noChangeShapeType="1"/>
                        </wps:cNvCnPr>
                        <wps:spPr bwMode="auto">
                          <a:xfrm>
                            <a:off x="850"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5" name="Line 655"/>
                        <wps:cNvCnPr>
                          <a:cxnSpLocks noChangeShapeType="1"/>
                        </wps:cNvCnPr>
                        <wps:spPr bwMode="auto">
                          <a:xfrm>
                            <a:off x="1760"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6" name="Line 654"/>
                        <wps:cNvCnPr>
                          <a:cxnSpLocks noChangeShapeType="1"/>
                        </wps:cNvCnPr>
                        <wps:spPr bwMode="auto">
                          <a:xfrm>
                            <a:off x="853"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7" name="Line 653"/>
                        <wps:cNvCnPr>
                          <a:cxnSpLocks noChangeShapeType="1"/>
                        </wps:cNvCnPr>
                        <wps:spPr bwMode="auto">
                          <a:xfrm>
                            <a:off x="1760"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178FD" id="Group 652" o:spid="_x0000_s1026" style="position:absolute;margin-left:0;margin-top:32.85pt;width:569.5pt;height:682.65pt;z-index:-65375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SL0ziQCAAAkAgAABQAAABk&#10;cnMvbWVkaWEvaW1hZ2UzLnBuZ4lQTkcNChoKAAAADUlIRFIAAADQAAADEggGAAAAG2xKVgAAAAZi&#10;S0dEAP8A/wD/oL2nkwAAAAlwSFlzAAAOxAAADsQBlSsOGwAACDBJREFUeJzt08ENwCAQwLDS/Xc+&#10;diAPhGRPkE/WzMwHHPlvB8DL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NvGQCiDF/8PXAAAAAElFTkSuQmCCUEsDBAoAAAAAAAAA&#10;IQAPO5i6xwwAAMcMAAAUAAAAZHJzL21lZGlhL2ltYWdlMi5wbmeJUE5HDQoaCgAAAA1JSERSAAAB&#10;7wAAAxIIBgAAAEMaTCMAAAAGYktHRAD/AP8A/6C9p5MAAAAJcEhZcwAADsQAAA7EAZUrDhsAAAxn&#10;SURBVHic7dVBDQAgEMAwwL/nQwMvsqRVsN/2zMwCADLO7wAA4I1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DMBTKCCiCPVIpwAAAAAElFTkSu&#10;QmCCUEsDBAoAAAAAAAAAIQBovIWB6xEAAOsRAAAUAAAAZHJzL21lZGlhL2ltYWdlMS5wbmeJUE5H&#10;DQoaCgAAAA1JSERSAAAEQQAAAz4IAgAAAHrQiBkAAAAGYktHRAD/AP8A/6C9p5MAAAAJcEhZcwAA&#10;DsQAAA7EAZUrDhsAABGLSURBVHic7ddBDQAgEMAwwL/nQwMvsqRVsO/2zCwAAICI8zsAAADgg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">
                <v:shape id="Picture 65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">
                  <v:imagedata r:id="rId23" o:title=""/>
                </v:shape>
                <v:shape id="Picture 65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">
                  <v:imagedata r:id="rId24" o:title=""/>
                </v:shape>
                <v:shape id="Picture 65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">
                  <v:imagedata r:id="rId25" o:title=""/>
                </v:shape>
                <v:line id="Line 656" o:spid="_x0000_s1030" style="position:absolute;visibility:visible;mso-wrap-style:square" from="850,2551" to="85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" strokecolor="white" strokeweight=".09983mm"/>
                <v:line id="Line 655" o:spid="_x0000_s1031" style="position:absolute;visibility:visible;mso-wrap-style:square" from="1760,2551" to="176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" strokecolor="white" strokeweight=".09983mm"/>
                <v:line id="Line 654" o:spid="_x0000_s1032" style="position:absolute;visibility:visible;mso-wrap-style:square" from="853,2551" to="853,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" strokecolor="white" strokeweight=".09983mm"/>
                <v:line id="Line 653" o:spid="_x0000_s1033" style="position:absolute;visibility:visible;mso-wrap-style:square" from="1760,2551" to="176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249" w:lineRule="auto"/>
        <w:ind w:left="2403" w:right="111"/>
      </w:pPr>
      <w:r>
        <w:t>entregados el día 4 de octubre, con firma de recibido. Se anexa relación de boletos entregados el día 9 de octubre, con firma de recibido.</w:t>
      </w:r>
    </w:p>
    <w:p w:rsidR="001E21B3" w:rsidRDefault="0090667D">
      <w:pPr>
        <w:pStyle w:val="Textoindependiente"/>
        <w:spacing w:before="171"/>
        <w:ind w:left="1623"/>
        <w:jc w:val="both"/>
      </w:pPr>
      <w:r>
        <w:t>Anexo 11.1 folios del 1 al 8</w:t>
      </w:r>
    </w:p>
    <w:p w:rsidR="001E21B3" w:rsidRDefault="0090667D">
      <w:pPr>
        <w:pStyle w:val="Prrafodelista"/>
        <w:numPr>
          <w:ilvl w:val="0"/>
          <w:numId w:val="35"/>
        </w:numPr>
        <w:tabs>
          <w:tab w:val="left" w:pos="2404"/>
        </w:tabs>
        <w:spacing w:before="182" w:line="249" w:lineRule="auto"/>
        <w:ind w:right="115" w:hanging="480"/>
        <w:jc w:val="both"/>
        <w:rPr>
          <w:sz w:val="24"/>
        </w:rPr>
      </w:pPr>
      <w:r>
        <w:rPr>
          <w:sz w:val="24"/>
        </w:rPr>
        <w:t>De</w:t>
      </w:r>
      <w:r>
        <w:rPr>
          <w:spacing w:val="-10"/>
          <w:sz w:val="24"/>
        </w:rPr>
        <w:t xml:space="preserve"> </w:t>
      </w:r>
      <w:r>
        <w:rPr>
          <w:sz w:val="24"/>
        </w:rPr>
        <w:t>acuerdo</w:t>
      </w:r>
      <w:r>
        <w:rPr>
          <w:spacing w:val="-10"/>
          <w:sz w:val="24"/>
        </w:rPr>
        <w:t xml:space="preserve"> </w:t>
      </w:r>
      <w:r>
        <w:rPr>
          <w:sz w:val="24"/>
        </w:rPr>
        <w:t>con</w:t>
      </w:r>
      <w:r>
        <w:rPr>
          <w:spacing w:val="-10"/>
          <w:sz w:val="24"/>
        </w:rPr>
        <w:t xml:space="preserve"> </w:t>
      </w:r>
      <w:r>
        <w:rPr>
          <w:sz w:val="24"/>
        </w:rPr>
        <w:t>información</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empresa</w:t>
      </w:r>
      <w:r>
        <w:rPr>
          <w:spacing w:val="-10"/>
          <w:sz w:val="24"/>
        </w:rPr>
        <w:t xml:space="preserve"> </w:t>
      </w:r>
      <w:r>
        <w:rPr>
          <w:sz w:val="24"/>
        </w:rPr>
        <w:t>se</w:t>
      </w:r>
      <w:r>
        <w:rPr>
          <w:spacing w:val="-10"/>
          <w:sz w:val="24"/>
        </w:rPr>
        <w:t xml:space="preserve"> </w:t>
      </w:r>
      <w:r>
        <w:rPr>
          <w:sz w:val="24"/>
        </w:rPr>
        <w:t>hace</w:t>
      </w:r>
      <w:r>
        <w:rPr>
          <w:spacing w:val="-10"/>
          <w:sz w:val="24"/>
        </w:rPr>
        <w:t xml:space="preserve"> </w:t>
      </w:r>
      <w:r>
        <w:rPr>
          <w:sz w:val="24"/>
        </w:rPr>
        <w:t>constar,</w:t>
      </w:r>
      <w:r>
        <w:rPr>
          <w:spacing w:val="-10"/>
          <w:sz w:val="24"/>
        </w:rPr>
        <w:t xml:space="preserve"> </w:t>
      </w:r>
      <w:r>
        <w:rPr>
          <w:sz w:val="24"/>
        </w:rPr>
        <w:t>por</w:t>
      </w:r>
      <w:r>
        <w:rPr>
          <w:spacing w:val="-10"/>
          <w:sz w:val="24"/>
        </w:rPr>
        <w:t xml:space="preserve"> </w:t>
      </w:r>
      <w:r>
        <w:rPr>
          <w:sz w:val="24"/>
        </w:rPr>
        <w:t>parte</w:t>
      </w:r>
      <w:r>
        <w:rPr>
          <w:spacing w:val="-10"/>
          <w:sz w:val="24"/>
        </w:rPr>
        <w:t xml:space="preserve"> </w:t>
      </w:r>
      <w:r>
        <w:rPr>
          <w:sz w:val="24"/>
        </w:rPr>
        <w:t>del</w:t>
      </w:r>
      <w:r>
        <w:rPr>
          <w:spacing w:val="-10"/>
          <w:sz w:val="24"/>
        </w:rPr>
        <w:t xml:space="preserve"> </w:t>
      </w:r>
      <w:r>
        <w:rPr>
          <w:sz w:val="24"/>
        </w:rPr>
        <w:t>proveedor Apodaca Group, representante del Circo du solie, que manejo la venta de boletos, que</w:t>
      </w:r>
      <w:r>
        <w:rPr>
          <w:spacing w:val="-17"/>
          <w:sz w:val="24"/>
        </w:rPr>
        <w:t xml:space="preserve"> </w:t>
      </w:r>
      <w:r>
        <w:rPr>
          <w:sz w:val="24"/>
        </w:rPr>
        <w:t>hubo</w:t>
      </w:r>
      <w:r>
        <w:rPr>
          <w:spacing w:val="-17"/>
          <w:sz w:val="24"/>
        </w:rPr>
        <w:t xml:space="preserve"> </w:t>
      </w:r>
      <w:r>
        <w:rPr>
          <w:sz w:val="24"/>
        </w:rPr>
        <w:t>0</w:t>
      </w:r>
      <w:r>
        <w:rPr>
          <w:spacing w:val="-17"/>
          <w:sz w:val="24"/>
        </w:rPr>
        <w:t xml:space="preserve"> </w:t>
      </w:r>
      <w:r>
        <w:rPr>
          <w:sz w:val="24"/>
        </w:rPr>
        <w:t>(cero)</w:t>
      </w:r>
      <w:r>
        <w:rPr>
          <w:spacing w:val="-17"/>
          <w:sz w:val="24"/>
        </w:rPr>
        <w:t xml:space="preserve"> </w:t>
      </w:r>
      <w:r>
        <w:rPr>
          <w:sz w:val="24"/>
        </w:rPr>
        <w:t>personas</w:t>
      </w:r>
      <w:r>
        <w:rPr>
          <w:spacing w:val="-17"/>
          <w:sz w:val="24"/>
        </w:rPr>
        <w:t xml:space="preserve"> </w:t>
      </w:r>
      <w:r>
        <w:rPr>
          <w:sz w:val="24"/>
        </w:rPr>
        <w:t>que</w:t>
      </w:r>
      <w:r>
        <w:rPr>
          <w:spacing w:val="-17"/>
          <w:sz w:val="24"/>
        </w:rPr>
        <w:t xml:space="preserve"> </w:t>
      </w:r>
      <w:r>
        <w:rPr>
          <w:sz w:val="24"/>
        </w:rPr>
        <w:t>hicieron</w:t>
      </w:r>
      <w:r>
        <w:rPr>
          <w:spacing w:val="-17"/>
          <w:sz w:val="24"/>
        </w:rPr>
        <w:t xml:space="preserve"> </w:t>
      </w:r>
      <w:r>
        <w:rPr>
          <w:sz w:val="24"/>
        </w:rPr>
        <w:t>valido</w:t>
      </w:r>
      <w:r>
        <w:rPr>
          <w:spacing w:val="-17"/>
          <w:sz w:val="24"/>
        </w:rPr>
        <w:t xml:space="preserve"> </w:t>
      </w:r>
      <w:r>
        <w:rPr>
          <w:sz w:val="24"/>
        </w:rPr>
        <w:t>este</w:t>
      </w:r>
      <w:r>
        <w:rPr>
          <w:spacing w:val="-17"/>
          <w:sz w:val="24"/>
        </w:rPr>
        <w:t xml:space="preserve"> </w:t>
      </w:r>
      <w:r>
        <w:rPr>
          <w:sz w:val="24"/>
        </w:rPr>
        <w:t>beneficio</w:t>
      </w:r>
      <w:r>
        <w:rPr>
          <w:spacing w:val="-17"/>
          <w:sz w:val="24"/>
        </w:rPr>
        <w:t xml:space="preserve"> </w:t>
      </w:r>
      <w:r>
        <w:rPr>
          <w:sz w:val="24"/>
        </w:rPr>
        <w:t>del</w:t>
      </w:r>
      <w:r>
        <w:rPr>
          <w:spacing w:val="-17"/>
          <w:sz w:val="24"/>
        </w:rPr>
        <w:t xml:space="preserve"> </w:t>
      </w:r>
      <w:r>
        <w:rPr>
          <w:sz w:val="24"/>
        </w:rPr>
        <w:t>10%</w:t>
      </w:r>
      <w:r>
        <w:rPr>
          <w:spacing w:val="-17"/>
          <w:sz w:val="24"/>
        </w:rPr>
        <w:t xml:space="preserve"> </w:t>
      </w:r>
      <w:r>
        <w:rPr>
          <w:sz w:val="24"/>
        </w:rPr>
        <w:t>de</w:t>
      </w:r>
      <w:r>
        <w:rPr>
          <w:spacing w:val="-17"/>
          <w:sz w:val="24"/>
        </w:rPr>
        <w:t xml:space="preserve"> </w:t>
      </w:r>
      <w:r>
        <w:rPr>
          <w:sz w:val="24"/>
        </w:rPr>
        <w:t>descuento. Se anexa correo por parte del proveedor, en donde menciona dicha información.</w:t>
      </w:r>
    </w:p>
    <w:p w:rsidR="001E21B3" w:rsidRDefault="0090667D">
      <w:pPr>
        <w:pStyle w:val="Textoindependiente"/>
        <w:spacing w:before="171"/>
        <w:ind w:left="1623"/>
        <w:jc w:val="both"/>
      </w:pPr>
      <w:r>
        <w:t>Ane</w:t>
      </w:r>
      <w:r>
        <w:t>xo 11.2 folios del a al 247</w:t>
      </w:r>
    </w:p>
    <w:p w:rsidR="001E21B3" w:rsidRDefault="0090667D">
      <w:pPr>
        <w:pStyle w:val="Prrafodelista"/>
        <w:numPr>
          <w:ilvl w:val="0"/>
          <w:numId w:val="35"/>
        </w:numPr>
        <w:tabs>
          <w:tab w:val="left" w:pos="2404"/>
        </w:tabs>
        <w:spacing w:before="182" w:line="249" w:lineRule="auto"/>
        <w:ind w:right="115" w:hanging="480"/>
        <w:jc w:val="both"/>
        <w:rPr>
          <w:sz w:val="24"/>
        </w:rPr>
      </w:pPr>
      <w:r>
        <w:rPr>
          <w:sz w:val="24"/>
        </w:rPr>
        <w:t>En</w:t>
      </w:r>
      <w:r>
        <w:rPr>
          <w:spacing w:val="-11"/>
          <w:sz w:val="24"/>
        </w:rPr>
        <w:t xml:space="preserve"> </w:t>
      </w:r>
      <w:r>
        <w:rPr>
          <w:sz w:val="24"/>
        </w:rPr>
        <w:t>relación</w:t>
      </w:r>
      <w:r>
        <w:rPr>
          <w:spacing w:val="-11"/>
          <w:sz w:val="24"/>
        </w:rPr>
        <w:t xml:space="preserve"> </w:t>
      </w:r>
      <w:r>
        <w:rPr>
          <w:sz w:val="24"/>
        </w:rPr>
        <w:t>a</w:t>
      </w:r>
      <w:r>
        <w:rPr>
          <w:spacing w:val="-11"/>
          <w:sz w:val="24"/>
        </w:rPr>
        <w:t xml:space="preserve"> </w:t>
      </w:r>
      <w:r>
        <w:rPr>
          <w:sz w:val="24"/>
        </w:rPr>
        <w:t>los</w:t>
      </w:r>
      <w:r>
        <w:rPr>
          <w:spacing w:val="-11"/>
          <w:sz w:val="24"/>
        </w:rPr>
        <w:t xml:space="preserve"> </w:t>
      </w:r>
      <w:r>
        <w:rPr>
          <w:sz w:val="24"/>
        </w:rPr>
        <w:t>200</w:t>
      </w:r>
      <w:r>
        <w:rPr>
          <w:spacing w:val="-11"/>
          <w:sz w:val="24"/>
        </w:rPr>
        <w:t xml:space="preserve"> </w:t>
      </w:r>
      <w:r>
        <w:rPr>
          <w:sz w:val="24"/>
        </w:rPr>
        <w:t>boletos</w:t>
      </w:r>
      <w:r>
        <w:rPr>
          <w:spacing w:val="-11"/>
          <w:sz w:val="24"/>
        </w:rPr>
        <w:t xml:space="preserve"> </w:t>
      </w:r>
      <w:r>
        <w:rPr>
          <w:sz w:val="24"/>
        </w:rPr>
        <w:t>que</w:t>
      </w:r>
      <w:r>
        <w:rPr>
          <w:spacing w:val="-11"/>
          <w:sz w:val="24"/>
        </w:rPr>
        <w:t xml:space="preserve"> </w:t>
      </w:r>
      <w:r>
        <w:rPr>
          <w:sz w:val="24"/>
        </w:rPr>
        <w:t>se</w:t>
      </w:r>
      <w:r>
        <w:rPr>
          <w:spacing w:val="-11"/>
          <w:sz w:val="24"/>
        </w:rPr>
        <w:t xml:space="preserve"> </w:t>
      </w:r>
      <w:r>
        <w:rPr>
          <w:sz w:val="24"/>
        </w:rPr>
        <w:t>entregarían</w:t>
      </w:r>
      <w:r>
        <w:rPr>
          <w:spacing w:val="-11"/>
          <w:sz w:val="24"/>
        </w:rPr>
        <w:t xml:space="preserve"> </w:t>
      </w:r>
      <w:r>
        <w:rPr>
          <w:sz w:val="24"/>
        </w:rPr>
        <w:t>a</w:t>
      </w:r>
      <w:r>
        <w:rPr>
          <w:spacing w:val="-11"/>
          <w:sz w:val="24"/>
        </w:rPr>
        <w:t xml:space="preserve"> </w:t>
      </w:r>
      <w:r>
        <w:rPr>
          <w:sz w:val="24"/>
        </w:rPr>
        <w:t>los</w:t>
      </w:r>
      <w:r>
        <w:rPr>
          <w:spacing w:val="-11"/>
          <w:sz w:val="24"/>
        </w:rPr>
        <w:t xml:space="preserve"> </w:t>
      </w:r>
      <w:r>
        <w:rPr>
          <w:sz w:val="24"/>
        </w:rPr>
        <w:t>portadores</w:t>
      </w:r>
      <w:r>
        <w:rPr>
          <w:spacing w:val="-11"/>
          <w:sz w:val="24"/>
        </w:rPr>
        <w:t xml:space="preserve"> </w:t>
      </w:r>
      <w:r>
        <w:rPr>
          <w:sz w:val="24"/>
        </w:rPr>
        <w:t>del</w:t>
      </w:r>
      <w:r>
        <w:rPr>
          <w:spacing w:val="-11"/>
          <w:sz w:val="24"/>
        </w:rPr>
        <w:t xml:space="preserve"> </w:t>
      </w:r>
      <w:r>
        <w:rPr>
          <w:sz w:val="24"/>
        </w:rPr>
        <w:t>abono</w:t>
      </w:r>
      <w:r>
        <w:rPr>
          <w:spacing w:val="-11"/>
          <w:sz w:val="24"/>
        </w:rPr>
        <w:t xml:space="preserve"> </w:t>
      </w:r>
      <w:r>
        <w:rPr>
          <w:sz w:val="24"/>
        </w:rPr>
        <w:t>artefest, considerando que solo se vendieron 75, los 125 boletos restantes, no se emitieron, por lo tanto, no fueron utilizados.</w:t>
      </w:r>
    </w:p>
    <w:p w:rsidR="001E21B3" w:rsidRDefault="0090667D">
      <w:pPr>
        <w:pStyle w:val="Textoindependiente"/>
        <w:spacing w:before="171"/>
        <w:ind w:left="1623"/>
        <w:jc w:val="both"/>
      </w:pPr>
      <w:r>
        <w:t>Anexo 11.3 folios del 1 al 2</w:t>
      </w:r>
    </w:p>
    <w:p w:rsidR="001E21B3" w:rsidRDefault="0090667D">
      <w:pPr>
        <w:pStyle w:val="Prrafodelista"/>
        <w:numPr>
          <w:ilvl w:val="0"/>
          <w:numId w:val="35"/>
        </w:numPr>
        <w:tabs>
          <w:tab w:val="left" w:pos="2404"/>
        </w:tabs>
        <w:spacing w:before="181" w:line="249" w:lineRule="auto"/>
        <w:ind w:right="116" w:hanging="480"/>
        <w:jc w:val="both"/>
        <w:rPr>
          <w:sz w:val="24"/>
        </w:rPr>
      </w:pPr>
      <w:r>
        <w:rPr>
          <w:sz w:val="24"/>
        </w:rPr>
        <w:t>En la carta compromiso se hace mención que el Municipio de San Pedro Garza García, podrá utilizar los logotipos de Circo du solei y Luzia, mas no era obligatorio su uso. Se anexa carta compromiso."</w:t>
      </w:r>
    </w:p>
    <w:p w:rsidR="001E21B3" w:rsidRDefault="0090667D">
      <w:pPr>
        <w:pStyle w:val="Textoindependiente"/>
        <w:spacing w:before="170"/>
        <w:ind w:left="1623"/>
        <w:jc w:val="both"/>
      </w:pPr>
      <w:r>
        <w:t>Anexo 11.4 folios del 1 al 9</w:t>
      </w:r>
    </w:p>
    <w:p w:rsidR="001E21B3" w:rsidRDefault="0090667D">
      <w:pPr>
        <w:pStyle w:val="Ttulo3"/>
        <w:spacing w:before="181"/>
        <w:ind w:left="1623"/>
      </w:pPr>
      <w:r>
        <w:t>Del Extitular</w:t>
      </w:r>
    </w:p>
    <w:p w:rsidR="001E21B3" w:rsidRDefault="0090667D">
      <w:pPr>
        <w:pStyle w:val="Textoindependiente"/>
        <w:spacing w:before="181"/>
        <w:ind w:left="1623"/>
        <w:jc w:val="both"/>
      </w:pPr>
      <w:r>
        <w:t>"El exfuncionario a cargo de la Secretaria de Cultura manifiesta lo siguiente;</w:t>
      </w:r>
    </w:p>
    <w:p w:rsidR="001E21B3" w:rsidRDefault="0090667D">
      <w:pPr>
        <w:pStyle w:val="Textoindependiente"/>
        <w:spacing w:before="181" w:line="249" w:lineRule="auto"/>
        <w:ind w:left="1623" w:right="115"/>
        <w:jc w:val="both"/>
      </w:pPr>
      <w:r>
        <w:t>En</w:t>
      </w:r>
      <w:r>
        <w:rPr>
          <w:spacing w:val="-10"/>
        </w:rPr>
        <w:t xml:space="preserve"> </w:t>
      </w:r>
      <w:r>
        <w:t>respuesta</w:t>
      </w:r>
      <w:r>
        <w:rPr>
          <w:spacing w:val="-10"/>
        </w:rPr>
        <w:t xml:space="preserve"> </w:t>
      </w:r>
      <w:r>
        <w:t>a</w:t>
      </w:r>
      <w:r>
        <w:rPr>
          <w:spacing w:val="-10"/>
        </w:rPr>
        <w:t xml:space="preserve"> </w:t>
      </w:r>
      <w:r>
        <w:t>su</w:t>
      </w:r>
      <w:r>
        <w:rPr>
          <w:spacing w:val="-10"/>
        </w:rPr>
        <w:t xml:space="preserve"> </w:t>
      </w:r>
      <w:r>
        <w:t>petición</w:t>
      </w:r>
      <w:r>
        <w:rPr>
          <w:spacing w:val="-10"/>
        </w:rPr>
        <w:t xml:space="preserve"> </w:t>
      </w:r>
      <w:r>
        <w:t>referente</w:t>
      </w:r>
      <w:r>
        <w:rPr>
          <w:spacing w:val="-10"/>
        </w:rPr>
        <w:t xml:space="preserve"> </w:t>
      </w:r>
      <w:r>
        <w:t>a</w:t>
      </w:r>
      <w:r>
        <w:rPr>
          <w:spacing w:val="-10"/>
        </w:rPr>
        <w:t xml:space="preserve"> </w:t>
      </w:r>
      <w:r>
        <w:t>las</w:t>
      </w:r>
      <w:r>
        <w:rPr>
          <w:spacing w:val="-10"/>
        </w:rPr>
        <w:t xml:space="preserve"> </w:t>
      </w:r>
      <w:r>
        <w:t>observaciones</w:t>
      </w:r>
      <w:r>
        <w:rPr>
          <w:spacing w:val="-10"/>
        </w:rPr>
        <w:t xml:space="preserve"> </w:t>
      </w:r>
      <w:r>
        <w:t>número</w:t>
      </w:r>
      <w:r>
        <w:rPr>
          <w:spacing w:val="-10"/>
        </w:rPr>
        <w:t xml:space="preserve"> </w:t>
      </w:r>
      <w:r>
        <w:t>7</w:t>
      </w:r>
      <w:r>
        <w:rPr>
          <w:spacing w:val="-10"/>
        </w:rPr>
        <w:t xml:space="preserve"> </w:t>
      </w:r>
      <w:r>
        <w:t>y</w:t>
      </w:r>
      <w:r>
        <w:rPr>
          <w:spacing w:val="-10"/>
        </w:rPr>
        <w:t xml:space="preserve"> </w:t>
      </w:r>
      <w:r>
        <w:t>número</w:t>
      </w:r>
      <w:r>
        <w:rPr>
          <w:spacing w:val="-10"/>
        </w:rPr>
        <w:t xml:space="preserve"> </w:t>
      </w:r>
      <w:r>
        <w:t>11</w:t>
      </w:r>
      <w:r>
        <w:rPr>
          <w:spacing w:val="-10"/>
        </w:rPr>
        <w:t xml:space="preserve"> </w:t>
      </w:r>
      <w:r>
        <w:t>detectadas por</w:t>
      </w:r>
      <w:r>
        <w:rPr>
          <w:spacing w:val="-12"/>
        </w:rPr>
        <w:t xml:space="preserve"> </w:t>
      </w:r>
      <w:r>
        <w:t>la</w:t>
      </w:r>
      <w:r>
        <w:rPr>
          <w:spacing w:val="-12"/>
        </w:rPr>
        <w:t xml:space="preserve"> </w:t>
      </w:r>
      <w:r>
        <w:t>AUDITORIA</w:t>
      </w:r>
      <w:r>
        <w:rPr>
          <w:spacing w:val="-12"/>
        </w:rPr>
        <w:t xml:space="preserve"> </w:t>
      </w:r>
      <w:r>
        <w:t>SUPERIOR</w:t>
      </w:r>
      <w:r>
        <w:rPr>
          <w:spacing w:val="-12"/>
        </w:rPr>
        <w:t xml:space="preserve"> </w:t>
      </w:r>
      <w:r>
        <w:t>DEL</w:t>
      </w:r>
      <w:r>
        <w:rPr>
          <w:spacing w:val="-12"/>
        </w:rPr>
        <w:t xml:space="preserve"> </w:t>
      </w:r>
      <w:r>
        <w:t>ESTADO</w:t>
      </w:r>
      <w:r>
        <w:rPr>
          <w:spacing w:val="-12"/>
        </w:rPr>
        <w:t xml:space="preserve"> </w:t>
      </w:r>
      <w:r>
        <w:t>DE</w:t>
      </w:r>
      <w:r>
        <w:rPr>
          <w:spacing w:val="-12"/>
        </w:rPr>
        <w:t xml:space="preserve"> </w:t>
      </w:r>
      <w:r>
        <w:t>N.L.</w:t>
      </w:r>
      <w:r>
        <w:rPr>
          <w:spacing w:val="-12"/>
        </w:rPr>
        <w:t xml:space="preserve"> </w:t>
      </w:r>
      <w:r>
        <w:t>del</w:t>
      </w:r>
      <w:r>
        <w:rPr>
          <w:spacing w:val="-12"/>
        </w:rPr>
        <w:t xml:space="preserve"> </w:t>
      </w:r>
      <w:r>
        <w:t>período</w:t>
      </w:r>
      <w:r>
        <w:rPr>
          <w:spacing w:val="-12"/>
        </w:rPr>
        <w:t xml:space="preserve"> </w:t>
      </w:r>
      <w:r>
        <w:t>enero</w:t>
      </w:r>
      <w:r>
        <w:rPr>
          <w:spacing w:val="-12"/>
        </w:rPr>
        <w:t xml:space="preserve"> </w:t>
      </w:r>
      <w:r>
        <w:t>a</w:t>
      </w:r>
      <w:r>
        <w:rPr>
          <w:spacing w:val="-12"/>
        </w:rPr>
        <w:t xml:space="preserve"> </w:t>
      </w:r>
      <w:r>
        <w:t>octubre</w:t>
      </w:r>
      <w:r>
        <w:rPr>
          <w:spacing w:val="-12"/>
        </w:rPr>
        <w:t xml:space="preserve"> </w:t>
      </w:r>
      <w:r>
        <w:t>d</w:t>
      </w:r>
      <w:r>
        <w:t>e</w:t>
      </w:r>
      <w:r>
        <w:rPr>
          <w:spacing w:val="-12"/>
        </w:rPr>
        <w:t xml:space="preserve"> </w:t>
      </w:r>
      <w:r>
        <w:t>2018, ambas concernientes a asuntos relacionados con el Festival Internacional Arte Fest 2018  y el programa San Pedro de Pinta de la Secretaria de Cultura a mi cargo en ese periodo, informó lo siguiente:</w:t>
      </w:r>
    </w:p>
    <w:p w:rsidR="001E21B3" w:rsidRDefault="0090667D">
      <w:pPr>
        <w:pStyle w:val="Textoindependiente"/>
        <w:spacing w:before="171"/>
        <w:ind w:left="1623"/>
        <w:jc w:val="both"/>
      </w:pPr>
      <w:r>
        <w:t>El</w:t>
      </w:r>
      <w:r>
        <w:rPr>
          <w:spacing w:val="-21"/>
        </w:rPr>
        <w:t xml:space="preserve"> </w:t>
      </w:r>
      <w:r>
        <w:t>Reglamento</w:t>
      </w:r>
      <w:r>
        <w:rPr>
          <w:spacing w:val="-21"/>
        </w:rPr>
        <w:t xml:space="preserve"> </w:t>
      </w:r>
      <w:r>
        <w:t>Orgánico</w:t>
      </w:r>
      <w:r>
        <w:rPr>
          <w:spacing w:val="-21"/>
        </w:rPr>
        <w:t xml:space="preserve"> </w:t>
      </w:r>
      <w:r>
        <w:t>de</w:t>
      </w:r>
      <w:r>
        <w:rPr>
          <w:spacing w:val="-21"/>
        </w:rPr>
        <w:t xml:space="preserve"> </w:t>
      </w:r>
      <w:r>
        <w:t>la</w:t>
      </w:r>
      <w:r>
        <w:rPr>
          <w:spacing w:val="-21"/>
        </w:rPr>
        <w:t xml:space="preserve"> </w:t>
      </w:r>
      <w:r>
        <w:t>Administración</w:t>
      </w:r>
      <w:r>
        <w:rPr>
          <w:spacing w:val="-21"/>
        </w:rPr>
        <w:t xml:space="preserve"> </w:t>
      </w:r>
      <w:r>
        <w:t>Pública</w:t>
      </w:r>
      <w:r>
        <w:rPr>
          <w:spacing w:val="-21"/>
        </w:rPr>
        <w:t xml:space="preserve"> </w:t>
      </w:r>
      <w:r>
        <w:t>Municipal</w:t>
      </w:r>
      <w:r>
        <w:rPr>
          <w:spacing w:val="-21"/>
        </w:rPr>
        <w:t xml:space="preserve"> </w:t>
      </w:r>
      <w:r>
        <w:t>de</w:t>
      </w:r>
      <w:r>
        <w:rPr>
          <w:spacing w:val="-21"/>
        </w:rPr>
        <w:t xml:space="preserve"> </w:t>
      </w:r>
      <w:r>
        <w:t>San</w:t>
      </w:r>
      <w:r>
        <w:rPr>
          <w:spacing w:val="-21"/>
        </w:rPr>
        <w:t xml:space="preserve"> </w:t>
      </w:r>
      <w:r>
        <w:t>Pedro</w:t>
      </w:r>
      <w:r>
        <w:rPr>
          <w:spacing w:val="-21"/>
        </w:rPr>
        <w:t xml:space="preserve"> </w:t>
      </w:r>
      <w:r>
        <w:t>Garza</w:t>
      </w:r>
      <w:r>
        <w:rPr>
          <w:spacing w:val="-21"/>
        </w:rPr>
        <w:t xml:space="preserve"> </w:t>
      </w:r>
      <w:r>
        <w:t>García,</w:t>
      </w:r>
    </w:p>
    <w:p w:rsidR="001E21B3" w:rsidRDefault="0090667D">
      <w:pPr>
        <w:pStyle w:val="Textoindependiente"/>
        <w:spacing w:before="12" w:line="249" w:lineRule="auto"/>
        <w:ind w:left="1623" w:right="115"/>
        <w:jc w:val="both"/>
      </w:pPr>
      <w:r>
        <w:t>N.L. publicado 28-12-15 establece como responsabilidades en el Artículo 43, inciso B) En materia de Vinculación Cultural: l. Coordinar la organización de las celebraciones públicas como ferias, verbenas, festivi</w:t>
      </w:r>
      <w:r>
        <w:t>dades, entre otras; para lo cual había nombrado un Director de Vinculación Cultural bajo mi supervisión, responsable como lo establece el Reglamento de atender ambos programas. Esta persona fue ratificada por la administración municipal actual</w:t>
      </w:r>
      <w:r>
        <w:rPr>
          <w:spacing w:val="-21"/>
        </w:rPr>
        <w:t xml:space="preserve"> </w:t>
      </w:r>
      <w:r>
        <w:t>y</w:t>
      </w:r>
      <w:r>
        <w:rPr>
          <w:spacing w:val="-21"/>
        </w:rPr>
        <w:t xml:space="preserve"> </w:t>
      </w:r>
      <w:r>
        <w:t>en</w:t>
      </w:r>
      <w:r>
        <w:rPr>
          <w:spacing w:val="-21"/>
        </w:rPr>
        <w:t xml:space="preserve"> </w:t>
      </w:r>
      <w:r>
        <w:t>este</w:t>
      </w:r>
      <w:r>
        <w:rPr>
          <w:spacing w:val="-21"/>
        </w:rPr>
        <w:t xml:space="preserve"> </w:t>
      </w:r>
      <w:r>
        <w:t>mo</w:t>
      </w:r>
      <w:r>
        <w:t>mento</w:t>
      </w:r>
      <w:r>
        <w:rPr>
          <w:spacing w:val="-21"/>
        </w:rPr>
        <w:t xml:space="preserve"> </w:t>
      </w:r>
      <w:r>
        <w:t>ocupa</w:t>
      </w:r>
      <w:r>
        <w:rPr>
          <w:spacing w:val="-21"/>
        </w:rPr>
        <w:t xml:space="preserve"> </w:t>
      </w:r>
      <w:r>
        <w:t>el</w:t>
      </w:r>
      <w:r>
        <w:rPr>
          <w:spacing w:val="-21"/>
        </w:rPr>
        <w:t xml:space="preserve"> </w:t>
      </w:r>
      <w:r>
        <w:t>puesto</w:t>
      </w:r>
      <w:r>
        <w:rPr>
          <w:spacing w:val="-21"/>
        </w:rPr>
        <w:t xml:space="preserve"> </w:t>
      </w:r>
      <w:r>
        <w:t>de</w:t>
      </w:r>
      <w:r>
        <w:rPr>
          <w:spacing w:val="-21"/>
        </w:rPr>
        <w:t xml:space="preserve"> </w:t>
      </w:r>
      <w:r>
        <w:t>Director</w:t>
      </w:r>
      <w:r>
        <w:rPr>
          <w:spacing w:val="-21"/>
        </w:rPr>
        <w:t xml:space="preserve"> </w:t>
      </w:r>
      <w:r>
        <w:t>de</w:t>
      </w:r>
      <w:r>
        <w:rPr>
          <w:spacing w:val="-21"/>
        </w:rPr>
        <w:t xml:space="preserve"> </w:t>
      </w:r>
      <w:r>
        <w:t>Cultura</w:t>
      </w:r>
      <w:r>
        <w:rPr>
          <w:spacing w:val="-21"/>
        </w:rPr>
        <w:t xml:space="preserve"> </w:t>
      </w:r>
      <w:r>
        <w:t>Popular</w:t>
      </w:r>
      <w:r>
        <w:rPr>
          <w:spacing w:val="-21"/>
        </w:rPr>
        <w:t xml:space="preserve"> </w:t>
      </w:r>
      <w:r>
        <w:t>y</w:t>
      </w:r>
      <w:r>
        <w:rPr>
          <w:spacing w:val="-21"/>
        </w:rPr>
        <w:t xml:space="preserve"> </w:t>
      </w:r>
      <w:r>
        <w:t>Arte,</w:t>
      </w:r>
      <w:r>
        <w:rPr>
          <w:spacing w:val="-21"/>
        </w:rPr>
        <w:t xml:space="preserve"> </w:t>
      </w:r>
      <w:r>
        <w:t>continuando como responsable de dicho festival.</w:t>
      </w:r>
    </w:p>
    <w:p w:rsidR="001E21B3" w:rsidRDefault="0090667D">
      <w:pPr>
        <w:pStyle w:val="Textoindependiente"/>
        <w:spacing w:before="171" w:line="249" w:lineRule="auto"/>
        <w:ind w:left="1623" w:right="115"/>
        <w:jc w:val="both"/>
      </w:pPr>
      <w:r>
        <w:t>Toda</w:t>
      </w:r>
      <w:r>
        <w:rPr>
          <w:spacing w:val="-10"/>
        </w:rPr>
        <w:t xml:space="preserve"> </w:t>
      </w:r>
      <w:r>
        <w:t>la</w:t>
      </w:r>
      <w:r>
        <w:rPr>
          <w:spacing w:val="-10"/>
        </w:rPr>
        <w:t xml:space="preserve"> </w:t>
      </w:r>
      <w:r>
        <w:t>operación,</w:t>
      </w:r>
      <w:r>
        <w:rPr>
          <w:spacing w:val="-10"/>
        </w:rPr>
        <w:t xml:space="preserve"> </w:t>
      </w:r>
      <w:r>
        <w:t>la</w:t>
      </w:r>
      <w:r>
        <w:rPr>
          <w:spacing w:val="-10"/>
        </w:rPr>
        <w:t xml:space="preserve"> </w:t>
      </w:r>
      <w:r>
        <w:t>coordinación</w:t>
      </w:r>
      <w:r>
        <w:rPr>
          <w:spacing w:val="-10"/>
        </w:rPr>
        <w:t xml:space="preserve"> </w:t>
      </w:r>
      <w:r>
        <w:t>y</w:t>
      </w:r>
      <w:r>
        <w:rPr>
          <w:spacing w:val="-10"/>
        </w:rPr>
        <w:t xml:space="preserve"> </w:t>
      </w:r>
      <w:r>
        <w:t>las</w:t>
      </w:r>
      <w:r>
        <w:rPr>
          <w:spacing w:val="-10"/>
        </w:rPr>
        <w:t xml:space="preserve"> </w:t>
      </w:r>
      <w:r>
        <w:t>cuestiones</w:t>
      </w:r>
      <w:r>
        <w:rPr>
          <w:spacing w:val="-10"/>
        </w:rPr>
        <w:t xml:space="preserve"> </w:t>
      </w:r>
      <w:r>
        <w:t>relacionadas</w:t>
      </w:r>
      <w:r>
        <w:rPr>
          <w:spacing w:val="-10"/>
        </w:rPr>
        <w:t xml:space="preserve"> </w:t>
      </w:r>
      <w:r>
        <w:t>con</w:t>
      </w:r>
      <w:r>
        <w:rPr>
          <w:spacing w:val="-10"/>
        </w:rPr>
        <w:t xml:space="preserve"> </w:t>
      </w:r>
      <w:r>
        <w:t>este</w:t>
      </w:r>
      <w:r>
        <w:rPr>
          <w:spacing w:val="-10"/>
        </w:rPr>
        <w:t xml:space="preserve"> </w:t>
      </w:r>
      <w:r>
        <w:t>festival</w:t>
      </w:r>
      <w:r>
        <w:rPr>
          <w:spacing w:val="-10"/>
        </w:rPr>
        <w:t xml:space="preserve"> </w:t>
      </w:r>
      <w:r>
        <w:t>revisadas en</w:t>
      </w:r>
      <w:r>
        <w:rPr>
          <w:spacing w:val="37"/>
        </w:rPr>
        <w:t xml:space="preserve"> </w:t>
      </w:r>
      <w:r>
        <w:t>las</w:t>
      </w:r>
      <w:r>
        <w:rPr>
          <w:spacing w:val="37"/>
        </w:rPr>
        <w:t xml:space="preserve"> </w:t>
      </w:r>
      <w:r>
        <w:t>juntas</w:t>
      </w:r>
      <w:r>
        <w:rPr>
          <w:spacing w:val="37"/>
        </w:rPr>
        <w:t xml:space="preserve"> </w:t>
      </w:r>
      <w:r>
        <w:t>del</w:t>
      </w:r>
      <w:r>
        <w:rPr>
          <w:spacing w:val="37"/>
        </w:rPr>
        <w:t xml:space="preserve"> </w:t>
      </w:r>
      <w:r>
        <w:t>Comité</w:t>
      </w:r>
      <w:r>
        <w:rPr>
          <w:spacing w:val="37"/>
        </w:rPr>
        <w:t xml:space="preserve"> </w:t>
      </w:r>
      <w:r>
        <w:t>de</w:t>
      </w:r>
      <w:r>
        <w:rPr>
          <w:spacing w:val="37"/>
        </w:rPr>
        <w:t xml:space="preserve"> </w:t>
      </w:r>
      <w:r>
        <w:t>Adquisiciones</w:t>
      </w:r>
      <w:r>
        <w:rPr>
          <w:spacing w:val="37"/>
        </w:rPr>
        <w:t xml:space="preserve"> </w:t>
      </w:r>
      <w:r>
        <w:t>y</w:t>
      </w:r>
      <w:r>
        <w:rPr>
          <w:spacing w:val="37"/>
        </w:rPr>
        <w:t xml:space="preserve"> </w:t>
      </w:r>
      <w:r>
        <w:t>de</w:t>
      </w:r>
      <w:r>
        <w:rPr>
          <w:spacing w:val="37"/>
        </w:rPr>
        <w:t xml:space="preserve"> </w:t>
      </w:r>
      <w:r>
        <w:t>la</w:t>
      </w:r>
      <w:r>
        <w:rPr>
          <w:spacing w:val="37"/>
        </w:rPr>
        <w:t xml:space="preserve"> </w:t>
      </w:r>
      <w:r>
        <w:t>Comisión</w:t>
      </w:r>
      <w:r>
        <w:rPr>
          <w:spacing w:val="37"/>
        </w:rPr>
        <w:t xml:space="preserve"> </w:t>
      </w:r>
      <w:r>
        <w:t>de</w:t>
      </w:r>
      <w:r>
        <w:rPr>
          <w:spacing w:val="37"/>
        </w:rPr>
        <w:t xml:space="preserve"> </w:t>
      </w:r>
      <w:r>
        <w:t>Hacienda</w:t>
      </w:r>
      <w:r>
        <w:rPr>
          <w:spacing w:val="37"/>
        </w:rPr>
        <w:t xml:space="preserve"> </w:t>
      </w:r>
      <w:r>
        <w:t>y</w:t>
      </w:r>
      <w:r>
        <w:rPr>
          <w:spacing w:val="37"/>
        </w:rPr>
        <w:t xml:space="preserve"> </w:t>
      </w:r>
      <w:r>
        <w:t>Patrimonio</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752" behindDoc="1" locked="0" layoutInCell="1" allowOverlap="1">
                <wp:simplePos x="0" y="0"/>
                <wp:positionH relativeFrom="page">
                  <wp:posOffset>0</wp:posOffset>
                </wp:positionH>
                <wp:positionV relativeFrom="page">
                  <wp:posOffset>417195</wp:posOffset>
                </wp:positionV>
                <wp:extent cx="7232650" cy="8669655"/>
                <wp:effectExtent l="0" t="0" r="0" b="0"/>
                <wp:wrapNone/>
                <wp:docPr id="746"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47" name="Picture 6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6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6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96438C" id="Group 648" o:spid="_x0000_s1026" style="position:absolute;margin-left:0;margin-top:32.85pt;width:569.5pt;height:682.65pt;z-index:-65372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17ahCQ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65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">
                  <v:imagedata r:id="rId23" o:title=""/>
                </v:shape>
                <v:shape id="Picture 65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">
                  <v:imagedata r:id="rId24" o:title=""/>
                </v:shape>
                <v:shape id="Picture 64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7071"/>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 xml:space="preserve">Municipal,  fueron  atendidas  por  el  Director  de  Vinculación  Cultural  y  la </w:t>
            </w:r>
            <w:r>
              <w:rPr>
                <w:spacing w:val="-12"/>
                <w:sz w:val="24"/>
              </w:rPr>
              <w:t>Coordinadora</w:t>
            </w:r>
          </w:p>
          <w:p w:rsidR="001E21B3" w:rsidRDefault="0090667D">
            <w:pPr>
              <w:pStyle w:val="TableParagraph"/>
              <w:spacing w:before="12" w:line="249" w:lineRule="auto"/>
              <w:ind w:left="1" w:right="-4"/>
              <w:jc w:val="both"/>
              <w:rPr>
                <w:sz w:val="24"/>
              </w:rPr>
            </w:pPr>
            <w:r>
              <w:rPr>
                <w:sz w:val="24"/>
              </w:rPr>
              <w:t>Administrativa de la Secretaria de Cultura, en forma conjunta o individual, según debe de constar</w:t>
            </w:r>
            <w:r>
              <w:rPr>
                <w:spacing w:val="-7"/>
                <w:sz w:val="24"/>
              </w:rPr>
              <w:t xml:space="preserve"> </w:t>
            </w:r>
            <w:r>
              <w:rPr>
                <w:sz w:val="24"/>
              </w:rPr>
              <w:t>e</w:t>
            </w:r>
            <w:r>
              <w:rPr>
                <w:sz w:val="24"/>
              </w:rPr>
              <w:t>n</w:t>
            </w:r>
            <w:r>
              <w:rPr>
                <w:spacing w:val="-7"/>
                <w:sz w:val="24"/>
              </w:rPr>
              <w:t xml:space="preserve"> </w:t>
            </w:r>
            <w:r>
              <w:rPr>
                <w:sz w:val="24"/>
              </w:rPr>
              <w:t>las</w:t>
            </w:r>
            <w:r>
              <w:rPr>
                <w:spacing w:val="-7"/>
                <w:sz w:val="24"/>
              </w:rPr>
              <w:t xml:space="preserve"> </w:t>
            </w:r>
            <w:r>
              <w:rPr>
                <w:sz w:val="24"/>
              </w:rPr>
              <w:t>minutas</w:t>
            </w:r>
            <w:r>
              <w:rPr>
                <w:spacing w:val="-7"/>
                <w:sz w:val="24"/>
              </w:rPr>
              <w:t xml:space="preserve"> </w:t>
            </w:r>
            <w:r>
              <w:rPr>
                <w:sz w:val="24"/>
              </w:rPr>
              <w:t>y</w:t>
            </w:r>
            <w:r>
              <w:rPr>
                <w:spacing w:val="-7"/>
                <w:sz w:val="24"/>
              </w:rPr>
              <w:t xml:space="preserve"> </w:t>
            </w:r>
            <w:r>
              <w:rPr>
                <w:sz w:val="24"/>
              </w:rPr>
              <w:t>listas</w:t>
            </w:r>
            <w:r>
              <w:rPr>
                <w:spacing w:val="-7"/>
                <w:sz w:val="24"/>
              </w:rPr>
              <w:t xml:space="preserve"> </w:t>
            </w:r>
            <w:r>
              <w:rPr>
                <w:sz w:val="24"/>
              </w:rPr>
              <w:t>de</w:t>
            </w:r>
            <w:r>
              <w:rPr>
                <w:spacing w:val="-7"/>
                <w:sz w:val="24"/>
              </w:rPr>
              <w:t xml:space="preserve"> </w:t>
            </w:r>
            <w:r>
              <w:rPr>
                <w:sz w:val="24"/>
              </w:rPr>
              <w:t>asistencia</w:t>
            </w:r>
            <w:r>
              <w:rPr>
                <w:spacing w:val="-7"/>
                <w:sz w:val="24"/>
              </w:rPr>
              <w:t xml:space="preserve"> </w:t>
            </w:r>
            <w:r>
              <w:rPr>
                <w:sz w:val="24"/>
              </w:rPr>
              <w:t>de</w:t>
            </w:r>
            <w:r>
              <w:rPr>
                <w:spacing w:val="-7"/>
                <w:sz w:val="24"/>
              </w:rPr>
              <w:t xml:space="preserve"> </w:t>
            </w:r>
            <w:r>
              <w:rPr>
                <w:sz w:val="24"/>
              </w:rPr>
              <w:t>estas.</w:t>
            </w:r>
            <w:r>
              <w:rPr>
                <w:spacing w:val="-7"/>
                <w:sz w:val="24"/>
              </w:rPr>
              <w:t xml:space="preserve"> </w:t>
            </w:r>
            <w:r>
              <w:rPr>
                <w:sz w:val="24"/>
              </w:rPr>
              <w:t>La</w:t>
            </w:r>
            <w:r>
              <w:rPr>
                <w:spacing w:val="-7"/>
                <w:sz w:val="24"/>
              </w:rPr>
              <w:t xml:space="preserve"> </w:t>
            </w:r>
            <w:r>
              <w:rPr>
                <w:sz w:val="24"/>
              </w:rPr>
              <w:t>Coordinadora</w:t>
            </w:r>
            <w:r>
              <w:rPr>
                <w:spacing w:val="-7"/>
                <w:sz w:val="24"/>
              </w:rPr>
              <w:t xml:space="preserve"> </w:t>
            </w:r>
            <w:r>
              <w:rPr>
                <w:sz w:val="24"/>
              </w:rPr>
              <w:t>Administrativa</w:t>
            </w:r>
            <w:r>
              <w:rPr>
                <w:spacing w:val="-7"/>
                <w:sz w:val="24"/>
              </w:rPr>
              <w:t xml:space="preserve"> </w:t>
            </w:r>
            <w:r>
              <w:rPr>
                <w:sz w:val="24"/>
              </w:rPr>
              <w:t>de</w:t>
            </w:r>
            <w:r>
              <w:rPr>
                <w:spacing w:val="-7"/>
                <w:sz w:val="24"/>
              </w:rPr>
              <w:t xml:space="preserve"> </w:t>
            </w:r>
            <w:r>
              <w:rPr>
                <w:sz w:val="24"/>
              </w:rPr>
              <w:t>la Secretaria de Cultura, bajo mi cargo también fue ratificada por la administración actual.</w:t>
            </w:r>
          </w:p>
          <w:p w:rsidR="001E21B3" w:rsidRDefault="0090667D">
            <w:pPr>
              <w:pStyle w:val="TableParagraph"/>
              <w:spacing w:before="171" w:line="249" w:lineRule="auto"/>
              <w:ind w:left="1" w:right="-5"/>
              <w:jc w:val="both"/>
              <w:rPr>
                <w:sz w:val="24"/>
              </w:rPr>
            </w:pPr>
            <w:r>
              <w:rPr>
                <w:sz w:val="24"/>
              </w:rPr>
              <w:t>Referente a los puntos del patrocinio de Coca-Cola, cabe mencionar que la Secretar</w:t>
            </w:r>
            <w:r>
              <w:rPr>
                <w:sz w:val="24"/>
              </w:rPr>
              <w:t>ia    de Cultura envío a la oficina de Síndicos y Regidores el 17 -diecisiete de septiembre        de 2018-dos mil dieciocho el oficio número SC/223/2018 solicitando la suscripción de un convenio de colaboración con la persona moral Distribuidora Arca Cont</w:t>
            </w:r>
            <w:r>
              <w:rPr>
                <w:sz w:val="24"/>
              </w:rPr>
              <w:t>inental, S. de R.L. de C.V. Tanto el Director de Vinculación Cultural como la Coordinadora Administrativa debieron de establecer en sus asuntos en trámite en el documento de Entrega-Recepción el punto referente al convenio, así como la elaboración del reci</w:t>
            </w:r>
            <w:r>
              <w:rPr>
                <w:sz w:val="24"/>
              </w:rPr>
              <w:t>bo para el cobro de los</w:t>
            </w:r>
            <w:r>
              <w:rPr>
                <w:spacing w:val="-32"/>
                <w:sz w:val="24"/>
              </w:rPr>
              <w:t xml:space="preserve"> </w:t>
            </w:r>
            <w:r>
              <w:rPr>
                <w:sz w:val="24"/>
              </w:rPr>
              <w:t>400- cuatrocientos mil pesos otorgados por Coca Cola.</w:t>
            </w:r>
          </w:p>
          <w:p w:rsidR="001E21B3" w:rsidRDefault="0090667D">
            <w:pPr>
              <w:pStyle w:val="TableParagraph"/>
              <w:spacing w:before="171" w:line="249" w:lineRule="auto"/>
              <w:ind w:left="1" w:right="-5"/>
              <w:jc w:val="both"/>
              <w:rPr>
                <w:sz w:val="24"/>
              </w:rPr>
            </w:pPr>
            <w:r>
              <w:rPr>
                <w:sz w:val="24"/>
              </w:rPr>
              <w:t>Por lo que a mi cargo respecta, toda la información y documentación referente a estas observaciones fueron entregadas mediante el procedimiento de Entrega-Recepción de la adminis</w:t>
            </w:r>
            <w:r>
              <w:rPr>
                <w:sz w:val="24"/>
              </w:rPr>
              <w:t>tración de acuerdo con la ley.</w:t>
            </w:r>
          </w:p>
          <w:p w:rsidR="001E21B3" w:rsidRDefault="0090667D">
            <w:pPr>
              <w:pStyle w:val="TableParagraph"/>
              <w:spacing w:before="171" w:line="249" w:lineRule="auto"/>
              <w:ind w:left="1" w:right="-5"/>
              <w:jc w:val="both"/>
              <w:rPr>
                <w:sz w:val="24"/>
              </w:rPr>
            </w:pPr>
            <w:r>
              <w:rPr>
                <w:sz w:val="24"/>
              </w:rPr>
              <w:t>Como</w:t>
            </w:r>
            <w:r>
              <w:rPr>
                <w:spacing w:val="-4"/>
                <w:sz w:val="24"/>
              </w:rPr>
              <w:t xml:space="preserve"> </w:t>
            </w:r>
            <w:r>
              <w:rPr>
                <w:sz w:val="24"/>
              </w:rPr>
              <w:t>soporte,</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observación</w:t>
            </w:r>
            <w:r>
              <w:rPr>
                <w:spacing w:val="-4"/>
                <w:sz w:val="24"/>
              </w:rPr>
              <w:t xml:space="preserve"> </w:t>
            </w:r>
            <w:r>
              <w:rPr>
                <w:sz w:val="24"/>
              </w:rPr>
              <w:t>no.</w:t>
            </w:r>
            <w:r>
              <w:rPr>
                <w:spacing w:val="-4"/>
                <w:sz w:val="24"/>
              </w:rPr>
              <w:t xml:space="preserve"> </w:t>
            </w:r>
            <w:r>
              <w:rPr>
                <w:sz w:val="24"/>
              </w:rPr>
              <w:t>07</w:t>
            </w:r>
            <w:r>
              <w:rPr>
                <w:spacing w:val="-4"/>
                <w:sz w:val="24"/>
              </w:rPr>
              <w:t xml:space="preserve"> </w:t>
            </w:r>
            <w:r>
              <w:rPr>
                <w:sz w:val="24"/>
              </w:rPr>
              <w:t>adjunto</w:t>
            </w:r>
            <w:r>
              <w:rPr>
                <w:spacing w:val="-4"/>
                <w:sz w:val="24"/>
              </w:rPr>
              <w:t xml:space="preserve"> </w:t>
            </w:r>
            <w:r>
              <w:rPr>
                <w:sz w:val="24"/>
              </w:rPr>
              <w:t>copias</w:t>
            </w:r>
            <w:r>
              <w:rPr>
                <w:spacing w:val="-4"/>
                <w:sz w:val="24"/>
              </w:rPr>
              <w:t xml:space="preserve"> </w:t>
            </w:r>
            <w:r>
              <w:rPr>
                <w:sz w:val="24"/>
              </w:rPr>
              <w:t>de</w:t>
            </w:r>
            <w:r>
              <w:rPr>
                <w:spacing w:val="-4"/>
                <w:sz w:val="24"/>
              </w:rPr>
              <w:t xml:space="preserve"> </w:t>
            </w:r>
            <w:r>
              <w:rPr>
                <w:sz w:val="24"/>
              </w:rPr>
              <w:t>las</w:t>
            </w:r>
            <w:r>
              <w:rPr>
                <w:spacing w:val="-4"/>
                <w:sz w:val="24"/>
              </w:rPr>
              <w:t xml:space="preserve"> </w:t>
            </w:r>
            <w:r>
              <w:rPr>
                <w:sz w:val="24"/>
              </w:rPr>
              <w:t>páginas</w:t>
            </w:r>
            <w:r>
              <w:rPr>
                <w:spacing w:val="-4"/>
                <w:sz w:val="24"/>
              </w:rPr>
              <w:t xml:space="preserve"> </w:t>
            </w:r>
            <w:r>
              <w:rPr>
                <w:sz w:val="24"/>
              </w:rPr>
              <w:t>27</w:t>
            </w:r>
            <w:r>
              <w:rPr>
                <w:spacing w:val="-4"/>
                <w:sz w:val="24"/>
              </w:rPr>
              <w:t xml:space="preserve"> </w:t>
            </w:r>
            <w:r>
              <w:rPr>
                <w:sz w:val="24"/>
              </w:rPr>
              <w:t>y</w:t>
            </w:r>
            <w:r>
              <w:rPr>
                <w:spacing w:val="-4"/>
                <w:sz w:val="24"/>
              </w:rPr>
              <w:t xml:space="preserve"> </w:t>
            </w:r>
            <w:r>
              <w:rPr>
                <w:sz w:val="24"/>
              </w:rPr>
              <w:t>32</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revista Artefest 2018 en donde Antonio Pichardo Murillo y Diana Torres Monsiváis sustentan los cargos de Director de Vinculación Cultural y Coordinadora Administrativa</w:t>
            </w:r>
            <w:r>
              <w:rPr>
                <w:spacing w:val="-27"/>
                <w:sz w:val="24"/>
              </w:rPr>
              <w:t xml:space="preserve"> </w:t>
            </w:r>
            <w:r>
              <w:rPr>
                <w:sz w:val="24"/>
              </w:rPr>
              <w:t>respectivamente.</w:t>
            </w:r>
          </w:p>
          <w:p w:rsidR="001E21B3" w:rsidRDefault="0090667D">
            <w:pPr>
              <w:pStyle w:val="TableParagraph"/>
              <w:spacing w:before="171" w:line="249" w:lineRule="auto"/>
              <w:ind w:left="1" w:right="-4"/>
              <w:jc w:val="both"/>
              <w:rPr>
                <w:sz w:val="24"/>
              </w:rPr>
            </w:pPr>
            <w:r>
              <w:rPr>
                <w:sz w:val="24"/>
              </w:rPr>
              <w:t>Por todo lo aquí presentado reitero que son estas las personas que tien</w:t>
            </w:r>
            <w:r>
              <w:rPr>
                <w:sz w:val="24"/>
              </w:rPr>
              <w:t>en la información para responder a las observaciones de la Auditoria."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432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formatos de entrega de 28 boletos para la función del 04 de octubre de 2018, formatos de entrega de 2,246 b</w:t>
            </w:r>
            <w:r>
              <w:rPr>
                <w:sz w:val="24"/>
              </w:rPr>
              <w:t>oletos para</w:t>
            </w:r>
            <w:r>
              <w:rPr>
                <w:spacing w:val="-13"/>
                <w:sz w:val="24"/>
              </w:rPr>
              <w:t xml:space="preserve"> </w:t>
            </w:r>
            <w:r>
              <w:rPr>
                <w:sz w:val="24"/>
              </w:rPr>
              <w:t>la</w:t>
            </w:r>
            <w:r>
              <w:rPr>
                <w:spacing w:val="-13"/>
                <w:sz w:val="24"/>
              </w:rPr>
              <w:t xml:space="preserve"> </w:t>
            </w:r>
            <w:r>
              <w:rPr>
                <w:sz w:val="24"/>
              </w:rPr>
              <w:t>función</w:t>
            </w:r>
            <w:r>
              <w:rPr>
                <w:spacing w:val="-13"/>
                <w:sz w:val="24"/>
              </w:rPr>
              <w:t xml:space="preserve"> </w:t>
            </w:r>
            <w:r>
              <w:rPr>
                <w:sz w:val="24"/>
              </w:rPr>
              <w:t>del</w:t>
            </w:r>
            <w:r>
              <w:rPr>
                <w:spacing w:val="-13"/>
                <w:sz w:val="24"/>
              </w:rPr>
              <w:t xml:space="preserve"> </w:t>
            </w:r>
            <w:r>
              <w:rPr>
                <w:sz w:val="24"/>
              </w:rPr>
              <w:t>09</w:t>
            </w:r>
            <w:r>
              <w:rPr>
                <w:spacing w:val="-13"/>
                <w:sz w:val="24"/>
              </w:rPr>
              <w:t xml:space="preserve"> </w:t>
            </w:r>
            <w:r>
              <w:rPr>
                <w:sz w:val="24"/>
              </w:rPr>
              <w:t>de</w:t>
            </w:r>
            <w:r>
              <w:rPr>
                <w:spacing w:val="-13"/>
                <w:sz w:val="24"/>
              </w:rPr>
              <w:t xml:space="preserve"> </w:t>
            </w:r>
            <w:r>
              <w:rPr>
                <w:sz w:val="24"/>
              </w:rPr>
              <w:t>mes</w:t>
            </w:r>
            <w:r>
              <w:rPr>
                <w:spacing w:val="-13"/>
                <w:sz w:val="24"/>
              </w:rPr>
              <w:t xml:space="preserve"> </w:t>
            </w:r>
            <w:r>
              <w:rPr>
                <w:sz w:val="24"/>
              </w:rPr>
              <w:t>y</w:t>
            </w:r>
            <w:r>
              <w:rPr>
                <w:spacing w:val="-13"/>
                <w:sz w:val="24"/>
              </w:rPr>
              <w:t xml:space="preserve"> </w:t>
            </w:r>
            <w:r>
              <w:rPr>
                <w:sz w:val="24"/>
              </w:rPr>
              <w:t>año</w:t>
            </w:r>
            <w:r>
              <w:rPr>
                <w:spacing w:val="-13"/>
                <w:sz w:val="24"/>
              </w:rPr>
              <w:t xml:space="preserve"> </w:t>
            </w:r>
            <w:r>
              <w:rPr>
                <w:sz w:val="24"/>
              </w:rPr>
              <w:t>antes</w:t>
            </w:r>
            <w:r>
              <w:rPr>
                <w:spacing w:val="-13"/>
                <w:sz w:val="24"/>
              </w:rPr>
              <w:t xml:space="preserve"> </w:t>
            </w:r>
            <w:r>
              <w:rPr>
                <w:sz w:val="24"/>
              </w:rPr>
              <w:t>citado,</w:t>
            </w:r>
            <w:r>
              <w:rPr>
                <w:spacing w:val="-13"/>
                <w:sz w:val="24"/>
              </w:rPr>
              <w:t xml:space="preserve"> </w:t>
            </w:r>
            <w:r>
              <w:rPr>
                <w:sz w:val="24"/>
              </w:rPr>
              <w:t>correo</w:t>
            </w:r>
            <w:r>
              <w:rPr>
                <w:spacing w:val="-13"/>
                <w:sz w:val="24"/>
              </w:rPr>
              <w:t xml:space="preserve"> </w:t>
            </w:r>
            <w:r>
              <w:rPr>
                <w:sz w:val="24"/>
              </w:rPr>
              <w:t>electrónico</w:t>
            </w:r>
            <w:r>
              <w:rPr>
                <w:spacing w:val="-13"/>
                <w:sz w:val="24"/>
              </w:rPr>
              <w:t xml:space="preserve"> </w:t>
            </w:r>
            <w:r>
              <w:rPr>
                <w:sz w:val="24"/>
              </w:rPr>
              <w:t>del</w:t>
            </w:r>
            <w:r>
              <w:rPr>
                <w:spacing w:val="-13"/>
                <w:sz w:val="24"/>
              </w:rPr>
              <w:t xml:space="preserve"> </w:t>
            </w:r>
            <w:r>
              <w:rPr>
                <w:sz w:val="24"/>
              </w:rPr>
              <w:t>09</w:t>
            </w:r>
            <w:r>
              <w:rPr>
                <w:spacing w:val="-13"/>
                <w:sz w:val="24"/>
              </w:rPr>
              <w:t xml:space="preserve"> </w:t>
            </w:r>
            <w:r>
              <w:rPr>
                <w:sz w:val="24"/>
              </w:rPr>
              <w:t>de</w:t>
            </w:r>
            <w:r>
              <w:rPr>
                <w:spacing w:val="-13"/>
                <w:sz w:val="24"/>
              </w:rPr>
              <w:t xml:space="preserve"> </w:t>
            </w:r>
            <w:r>
              <w:rPr>
                <w:sz w:val="24"/>
              </w:rPr>
              <w:t>septiembre</w:t>
            </w:r>
            <w:r>
              <w:rPr>
                <w:spacing w:val="-13"/>
                <w:sz w:val="24"/>
              </w:rPr>
              <w:t xml:space="preserve"> </w:t>
            </w:r>
            <w:r>
              <w:rPr>
                <w:sz w:val="24"/>
              </w:rPr>
              <w:t>de 2019</w:t>
            </w:r>
            <w:r>
              <w:rPr>
                <w:spacing w:val="-16"/>
                <w:sz w:val="24"/>
              </w:rPr>
              <w:t xml:space="preserve"> </w:t>
            </w:r>
            <w:r>
              <w:rPr>
                <w:sz w:val="24"/>
              </w:rPr>
              <w:t>en</w:t>
            </w:r>
            <w:r>
              <w:rPr>
                <w:spacing w:val="-16"/>
                <w:sz w:val="24"/>
              </w:rPr>
              <w:t xml:space="preserve"> </w:t>
            </w:r>
            <w:r>
              <w:rPr>
                <w:sz w:val="24"/>
              </w:rPr>
              <w:t>el</w:t>
            </w:r>
            <w:r>
              <w:rPr>
                <w:spacing w:val="-16"/>
                <w:sz w:val="24"/>
              </w:rPr>
              <w:t xml:space="preserve"> </w:t>
            </w:r>
            <w:r>
              <w:rPr>
                <w:sz w:val="24"/>
              </w:rPr>
              <w:t>cual</w:t>
            </w:r>
            <w:r>
              <w:rPr>
                <w:spacing w:val="-16"/>
                <w:sz w:val="24"/>
              </w:rPr>
              <w:t xml:space="preserve"> </w:t>
            </w:r>
            <w:r>
              <w:rPr>
                <w:sz w:val="24"/>
              </w:rPr>
              <w:t>el</w:t>
            </w:r>
            <w:r>
              <w:rPr>
                <w:spacing w:val="-16"/>
                <w:sz w:val="24"/>
              </w:rPr>
              <w:t xml:space="preserve"> </w:t>
            </w:r>
            <w:r>
              <w:rPr>
                <w:sz w:val="24"/>
              </w:rPr>
              <w:t>Director</w:t>
            </w:r>
            <w:r>
              <w:rPr>
                <w:spacing w:val="-16"/>
                <w:sz w:val="24"/>
              </w:rPr>
              <w:t xml:space="preserve"> </w:t>
            </w:r>
            <w:r>
              <w:rPr>
                <w:sz w:val="24"/>
              </w:rPr>
              <w:t>comercial</w:t>
            </w:r>
            <w:r>
              <w:rPr>
                <w:spacing w:val="-16"/>
                <w:sz w:val="24"/>
              </w:rPr>
              <w:t xml:space="preserve"> </w:t>
            </w:r>
            <w:r>
              <w:rPr>
                <w:sz w:val="24"/>
              </w:rPr>
              <w:t>de</w:t>
            </w:r>
            <w:r>
              <w:rPr>
                <w:spacing w:val="-16"/>
                <w:sz w:val="24"/>
              </w:rPr>
              <w:t xml:space="preserve"> </w:t>
            </w:r>
            <w:r>
              <w:rPr>
                <w:sz w:val="24"/>
              </w:rPr>
              <w:t>Apodaca</w:t>
            </w:r>
            <w:r>
              <w:rPr>
                <w:spacing w:val="-16"/>
                <w:sz w:val="24"/>
              </w:rPr>
              <w:t xml:space="preserve"> </w:t>
            </w:r>
            <w:r>
              <w:rPr>
                <w:sz w:val="24"/>
              </w:rPr>
              <w:t>Group</w:t>
            </w:r>
            <w:r>
              <w:rPr>
                <w:spacing w:val="-16"/>
                <w:sz w:val="24"/>
              </w:rPr>
              <w:t xml:space="preserve"> </w:t>
            </w:r>
            <w:r>
              <w:rPr>
                <w:sz w:val="24"/>
              </w:rPr>
              <w:t>le</w:t>
            </w:r>
            <w:r>
              <w:rPr>
                <w:spacing w:val="-16"/>
                <w:sz w:val="24"/>
              </w:rPr>
              <w:t xml:space="preserve"> </w:t>
            </w:r>
            <w:r>
              <w:rPr>
                <w:sz w:val="24"/>
              </w:rPr>
              <w:t>informa</w:t>
            </w:r>
            <w:r>
              <w:rPr>
                <w:spacing w:val="-16"/>
                <w:sz w:val="24"/>
              </w:rPr>
              <w:t xml:space="preserve"> </w:t>
            </w:r>
            <w:r>
              <w:rPr>
                <w:sz w:val="24"/>
              </w:rPr>
              <w:t>al</w:t>
            </w:r>
            <w:r>
              <w:rPr>
                <w:spacing w:val="-16"/>
                <w:sz w:val="24"/>
              </w:rPr>
              <w:t xml:space="preserve"> </w:t>
            </w:r>
            <w:r>
              <w:rPr>
                <w:sz w:val="24"/>
              </w:rPr>
              <w:t>Director</w:t>
            </w:r>
            <w:r>
              <w:rPr>
                <w:spacing w:val="-16"/>
                <w:sz w:val="24"/>
              </w:rPr>
              <w:t xml:space="preserve"> </w:t>
            </w:r>
            <w:r>
              <w:rPr>
                <w:sz w:val="24"/>
              </w:rPr>
              <w:t>de</w:t>
            </w:r>
            <w:r>
              <w:rPr>
                <w:spacing w:val="-16"/>
                <w:sz w:val="24"/>
              </w:rPr>
              <w:t xml:space="preserve"> </w:t>
            </w:r>
            <w:r>
              <w:rPr>
                <w:sz w:val="24"/>
              </w:rPr>
              <w:t>Vinculación Cultural que no hubo ninguna venta en la cual se haya aplicado el beneficio del 10% de descuento, así mismo se anexa la carta compromiso que se firmó en fecha 10 de julio de 2018 entre el Municipio de San Pedro Garza García, N.L. y la empresa 5</w:t>
            </w:r>
            <w:r>
              <w:rPr>
                <w:sz w:val="24"/>
              </w:rPr>
              <w:t xml:space="preserve">0  </w:t>
            </w:r>
            <w:r>
              <w:rPr>
                <w:spacing w:val="34"/>
                <w:sz w:val="24"/>
              </w:rPr>
              <w:t xml:space="preserve"> </w:t>
            </w:r>
            <w:r>
              <w:rPr>
                <w:sz w:val="24"/>
              </w:rPr>
              <w:t>Producciones,</w:t>
            </w:r>
          </w:p>
          <w:p w:rsidR="001E21B3" w:rsidRDefault="0090667D">
            <w:pPr>
              <w:pStyle w:val="TableParagraph"/>
              <w:spacing w:before="1" w:line="249" w:lineRule="auto"/>
              <w:ind w:left="1" w:right="-8"/>
              <w:jc w:val="both"/>
              <w:rPr>
                <w:sz w:val="24"/>
              </w:rPr>
            </w:pPr>
            <w:r>
              <w:rPr>
                <w:sz w:val="24"/>
              </w:rPr>
              <w:t>S.A. de C.V. mediante la cual el municipio se comprometió a otorgar una</w:t>
            </w:r>
            <w:r>
              <w:rPr>
                <w:spacing w:val="63"/>
                <w:sz w:val="24"/>
              </w:rPr>
              <w:t xml:space="preserve"> </w:t>
            </w:r>
            <w:r>
              <w:rPr>
                <w:sz w:val="24"/>
              </w:rPr>
              <w:t>condonación</w:t>
            </w:r>
            <w:r>
              <w:rPr>
                <w:spacing w:val="10"/>
                <w:sz w:val="24"/>
              </w:rPr>
              <w:t xml:space="preserve"> </w:t>
            </w:r>
            <w:r>
              <w:rPr>
                <w:sz w:val="24"/>
              </w:rPr>
              <w:t>en el pago de impuestos y derechos generados durante la temporada del espectáculo "Luzia" del</w:t>
            </w:r>
            <w:r>
              <w:rPr>
                <w:spacing w:val="-5"/>
                <w:sz w:val="24"/>
              </w:rPr>
              <w:t xml:space="preserve"> </w:t>
            </w:r>
            <w:r>
              <w:rPr>
                <w:sz w:val="24"/>
              </w:rPr>
              <w:t>Cirque</w:t>
            </w:r>
            <w:r>
              <w:rPr>
                <w:spacing w:val="-5"/>
                <w:sz w:val="24"/>
              </w:rPr>
              <w:t xml:space="preserve"> </w:t>
            </w:r>
            <w:r>
              <w:rPr>
                <w:sz w:val="24"/>
              </w:rPr>
              <w:t>Du</w:t>
            </w:r>
            <w:r>
              <w:rPr>
                <w:spacing w:val="-5"/>
                <w:sz w:val="24"/>
              </w:rPr>
              <w:t xml:space="preserve"> </w:t>
            </w:r>
            <w:r>
              <w:rPr>
                <w:sz w:val="24"/>
              </w:rPr>
              <w:t>Soleil</w:t>
            </w:r>
            <w:r>
              <w:rPr>
                <w:spacing w:val="-5"/>
                <w:sz w:val="24"/>
              </w:rPr>
              <w:t xml:space="preserve"> </w:t>
            </w:r>
            <w:r>
              <w:rPr>
                <w:sz w:val="24"/>
              </w:rPr>
              <w:t>llevado</w:t>
            </w:r>
            <w:r>
              <w:rPr>
                <w:spacing w:val="-5"/>
                <w:sz w:val="24"/>
              </w:rPr>
              <w:t xml:space="preserve"> </w:t>
            </w:r>
            <w:r>
              <w:rPr>
                <w:sz w:val="24"/>
              </w:rPr>
              <w:t>a</w:t>
            </w:r>
            <w:r>
              <w:rPr>
                <w:spacing w:val="-5"/>
                <w:sz w:val="24"/>
              </w:rPr>
              <w:t xml:space="preserve"> </w:t>
            </w:r>
            <w:r>
              <w:rPr>
                <w:sz w:val="24"/>
              </w:rPr>
              <w:t>cabo</w:t>
            </w:r>
            <w:r>
              <w:rPr>
                <w:spacing w:val="-5"/>
                <w:sz w:val="24"/>
              </w:rPr>
              <w:t xml:space="preserve"> </w:t>
            </w:r>
            <w:r>
              <w:rPr>
                <w:sz w:val="24"/>
              </w:rPr>
              <w:t>del</w:t>
            </w:r>
            <w:r>
              <w:rPr>
                <w:spacing w:val="-5"/>
                <w:sz w:val="24"/>
              </w:rPr>
              <w:t xml:space="preserve"> </w:t>
            </w:r>
            <w:r>
              <w:rPr>
                <w:sz w:val="24"/>
              </w:rPr>
              <w:t>4</w:t>
            </w:r>
            <w:r>
              <w:rPr>
                <w:spacing w:val="-5"/>
                <w:sz w:val="24"/>
              </w:rPr>
              <w:t xml:space="preserve"> </w:t>
            </w:r>
            <w:r>
              <w:rPr>
                <w:sz w:val="24"/>
              </w:rPr>
              <w:t>al</w:t>
            </w:r>
            <w:r>
              <w:rPr>
                <w:spacing w:val="-5"/>
                <w:sz w:val="24"/>
              </w:rPr>
              <w:t xml:space="preserve"> </w:t>
            </w:r>
            <w:r>
              <w:rPr>
                <w:sz w:val="24"/>
              </w:rPr>
              <w:t>28</w:t>
            </w:r>
            <w:r>
              <w:rPr>
                <w:spacing w:val="-5"/>
                <w:sz w:val="24"/>
              </w:rPr>
              <w:t xml:space="preserve"> </w:t>
            </w:r>
            <w:r>
              <w:rPr>
                <w:sz w:val="24"/>
              </w:rPr>
              <w:t>de</w:t>
            </w:r>
            <w:r>
              <w:rPr>
                <w:spacing w:val="-5"/>
                <w:sz w:val="24"/>
              </w:rPr>
              <w:t xml:space="preserve"> </w:t>
            </w:r>
            <w:r>
              <w:rPr>
                <w:sz w:val="24"/>
              </w:rPr>
              <w:t>octubre</w:t>
            </w:r>
            <w:r>
              <w:rPr>
                <w:spacing w:val="-5"/>
                <w:sz w:val="24"/>
              </w:rPr>
              <w:t xml:space="preserve"> </w:t>
            </w:r>
            <w:r>
              <w:rPr>
                <w:sz w:val="24"/>
              </w:rPr>
              <w:t>de</w:t>
            </w:r>
            <w:r>
              <w:rPr>
                <w:spacing w:val="-5"/>
                <w:sz w:val="24"/>
              </w:rPr>
              <w:t xml:space="preserve"> </w:t>
            </w:r>
            <w:r>
              <w:rPr>
                <w:sz w:val="24"/>
              </w:rPr>
              <w:t>20</w:t>
            </w:r>
            <w:r>
              <w:rPr>
                <w:sz w:val="24"/>
              </w:rPr>
              <w:t>18</w:t>
            </w:r>
            <w:r>
              <w:rPr>
                <w:spacing w:val="-5"/>
                <w:sz w:val="24"/>
              </w:rPr>
              <w:t xml:space="preserve"> </w:t>
            </w:r>
            <w:r>
              <w:rPr>
                <w:sz w:val="24"/>
              </w:rPr>
              <w:t>a</w:t>
            </w:r>
            <w:r>
              <w:rPr>
                <w:spacing w:val="-5"/>
                <w:sz w:val="24"/>
              </w:rPr>
              <w:t xml:space="preserve"> </w:t>
            </w:r>
            <w:r>
              <w:rPr>
                <w:sz w:val="24"/>
              </w:rPr>
              <w:t>cambio</w:t>
            </w:r>
            <w:r>
              <w:rPr>
                <w:spacing w:val="-5"/>
                <w:sz w:val="24"/>
              </w:rPr>
              <w:t xml:space="preserve"> </w:t>
            </w:r>
            <w:r>
              <w:rPr>
                <w:sz w:val="24"/>
              </w:rPr>
              <w:t>de</w:t>
            </w:r>
            <w:r>
              <w:rPr>
                <w:spacing w:val="-5"/>
                <w:sz w:val="24"/>
              </w:rPr>
              <w:t xml:space="preserve"> </w:t>
            </w:r>
            <w:r>
              <w:rPr>
                <w:sz w:val="24"/>
              </w:rPr>
              <w:t>una</w:t>
            </w:r>
            <w:r>
              <w:rPr>
                <w:spacing w:val="-5"/>
                <w:sz w:val="24"/>
              </w:rPr>
              <w:t xml:space="preserve"> </w:t>
            </w:r>
            <w:r>
              <w:rPr>
                <w:sz w:val="24"/>
              </w:rPr>
              <w:t>función exclusiva para el municipio el día 09 de octubre de 2018, entre otros beneficios, lo cual solventa</w:t>
            </w:r>
            <w:r>
              <w:rPr>
                <w:spacing w:val="-12"/>
                <w:sz w:val="24"/>
              </w:rPr>
              <w:t xml:space="preserve"> </w:t>
            </w:r>
            <w:r>
              <w:rPr>
                <w:sz w:val="24"/>
              </w:rPr>
              <w:t>parcialmente</w:t>
            </w:r>
            <w:r>
              <w:rPr>
                <w:spacing w:val="-12"/>
                <w:sz w:val="24"/>
              </w:rPr>
              <w:t xml:space="preserve"> </w:t>
            </w:r>
            <w:r>
              <w:rPr>
                <w:sz w:val="24"/>
              </w:rPr>
              <w:t>la</w:t>
            </w:r>
            <w:r>
              <w:rPr>
                <w:spacing w:val="-12"/>
                <w:sz w:val="24"/>
              </w:rPr>
              <w:t xml:space="preserve"> </w:t>
            </w:r>
            <w:r>
              <w:rPr>
                <w:sz w:val="24"/>
              </w:rPr>
              <w:t>observación,</w:t>
            </w:r>
            <w:r>
              <w:rPr>
                <w:spacing w:val="-12"/>
                <w:sz w:val="24"/>
              </w:rPr>
              <w:t xml:space="preserve"> </w:t>
            </w:r>
            <w:r>
              <w:rPr>
                <w:sz w:val="24"/>
              </w:rPr>
              <w:t>solventa</w:t>
            </w:r>
            <w:r>
              <w:rPr>
                <w:spacing w:val="-12"/>
                <w:sz w:val="24"/>
              </w:rPr>
              <w:t xml:space="preserve"> </w:t>
            </w:r>
            <w:r>
              <w:rPr>
                <w:sz w:val="24"/>
              </w:rPr>
              <w:t>en</w:t>
            </w:r>
            <w:r>
              <w:rPr>
                <w:spacing w:val="-12"/>
                <w:sz w:val="24"/>
              </w:rPr>
              <w:t xml:space="preserve"> </w:t>
            </w:r>
            <w:r>
              <w:rPr>
                <w:sz w:val="24"/>
              </w:rPr>
              <w:t>relación</w:t>
            </w:r>
            <w:r>
              <w:rPr>
                <w:spacing w:val="-12"/>
                <w:sz w:val="24"/>
              </w:rPr>
              <w:t xml:space="preserve"> </w:t>
            </w:r>
            <w:r>
              <w:rPr>
                <w:sz w:val="24"/>
              </w:rPr>
              <w:t>al</w:t>
            </w:r>
            <w:r>
              <w:rPr>
                <w:spacing w:val="-12"/>
                <w:sz w:val="24"/>
              </w:rPr>
              <w:t xml:space="preserve"> </w:t>
            </w:r>
            <w:r>
              <w:rPr>
                <w:sz w:val="24"/>
              </w:rPr>
              <w:t>inciso</w:t>
            </w:r>
            <w:r>
              <w:rPr>
                <w:spacing w:val="-12"/>
                <w:sz w:val="24"/>
              </w:rPr>
              <w:t xml:space="preserve"> </w:t>
            </w:r>
            <w:r>
              <w:rPr>
                <w:sz w:val="24"/>
              </w:rPr>
              <w:t>d)</w:t>
            </w:r>
            <w:r>
              <w:rPr>
                <w:spacing w:val="-12"/>
                <w:sz w:val="24"/>
              </w:rPr>
              <w:t xml:space="preserve"> </w:t>
            </w:r>
            <w:r>
              <w:rPr>
                <w:sz w:val="24"/>
              </w:rPr>
              <w:t>ya</w:t>
            </w:r>
            <w:r>
              <w:rPr>
                <w:spacing w:val="-12"/>
                <w:sz w:val="24"/>
              </w:rPr>
              <w:t xml:space="preserve"> </w:t>
            </w:r>
            <w:r>
              <w:rPr>
                <w:sz w:val="24"/>
              </w:rPr>
              <w:t>que</w:t>
            </w:r>
            <w:r>
              <w:rPr>
                <w:spacing w:val="-12"/>
                <w:sz w:val="24"/>
              </w:rPr>
              <w:t xml:space="preserve"> </w:t>
            </w:r>
            <w:r>
              <w:rPr>
                <w:sz w:val="24"/>
              </w:rPr>
              <w:t>efectivamente en</w:t>
            </w:r>
            <w:r>
              <w:rPr>
                <w:spacing w:val="36"/>
                <w:sz w:val="24"/>
              </w:rPr>
              <w:t xml:space="preserve"> </w:t>
            </w:r>
            <w:r>
              <w:rPr>
                <w:sz w:val="24"/>
              </w:rPr>
              <w:t>la</w:t>
            </w:r>
            <w:r>
              <w:rPr>
                <w:spacing w:val="36"/>
                <w:sz w:val="24"/>
              </w:rPr>
              <w:t xml:space="preserve"> </w:t>
            </w:r>
            <w:r>
              <w:rPr>
                <w:sz w:val="24"/>
              </w:rPr>
              <w:t>carta</w:t>
            </w:r>
            <w:r>
              <w:rPr>
                <w:spacing w:val="36"/>
                <w:sz w:val="24"/>
              </w:rPr>
              <w:t xml:space="preserve"> </w:t>
            </w:r>
            <w:r>
              <w:rPr>
                <w:sz w:val="24"/>
              </w:rPr>
              <w:t>compromiso</w:t>
            </w:r>
            <w:r>
              <w:rPr>
                <w:spacing w:val="36"/>
                <w:sz w:val="24"/>
              </w:rPr>
              <w:t xml:space="preserve"> </w:t>
            </w:r>
            <w:r>
              <w:rPr>
                <w:sz w:val="24"/>
              </w:rPr>
              <w:t>citada,</w:t>
            </w:r>
            <w:r>
              <w:rPr>
                <w:spacing w:val="36"/>
                <w:sz w:val="24"/>
              </w:rPr>
              <w:t xml:space="preserve"> </w:t>
            </w:r>
            <w:r>
              <w:rPr>
                <w:sz w:val="24"/>
              </w:rPr>
              <w:t>establece</w:t>
            </w:r>
            <w:r>
              <w:rPr>
                <w:spacing w:val="36"/>
                <w:sz w:val="24"/>
              </w:rPr>
              <w:t xml:space="preserve"> </w:t>
            </w:r>
            <w:r>
              <w:rPr>
                <w:sz w:val="24"/>
              </w:rPr>
              <w:t>que</w:t>
            </w:r>
            <w:r>
              <w:rPr>
                <w:spacing w:val="36"/>
                <w:sz w:val="24"/>
              </w:rPr>
              <w:t xml:space="preserve"> </w:t>
            </w:r>
            <w:r>
              <w:rPr>
                <w:sz w:val="24"/>
              </w:rPr>
              <w:t>el</w:t>
            </w:r>
            <w:r>
              <w:rPr>
                <w:spacing w:val="36"/>
                <w:sz w:val="24"/>
              </w:rPr>
              <w:t xml:space="preserve"> </w:t>
            </w:r>
            <w:r>
              <w:rPr>
                <w:sz w:val="24"/>
              </w:rPr>
              <w:t>Municipio</w:t>
            </w:r>
            <w:r>
              <w:rPr>
                <w:spacing w:val="36"/>
                <w:sz w:val="24"/>
              </w:rPr>
              <w:t xml:space="preserve"> </w:t>
            </w:r>
            <w:r>
              <w:rPr>
                <w:sz w:val="24"/>
              </w:rPr>
              <w:t>podrá</w:t>
            </w:r>
            <w:r>
              <w:rPr>
                <w:spacing w:val="36"/>
                <w:sz w:val="24"/>
              </w:rPr>
              <w:t xml:space="preserve"> </w:t>
            </w:r>
            <w:r>
              <w:rPr>
                <w:sz w:val="24"/>
              </w:rPr>
              <w:t>utilizar</w:t>
            </w:r>
            <w:r>
              <w:rPr>
                <w:spacing w:val="36"/>
                <w:sz w:val="24"/>
              </w:rPr>
              <w:t xml:space="preserve"> </w:t>
            </w:r>
            <w:r>
              <w:rPr>
                <w:sz w:val="24"/>
              </w:rPr>
              <w:t>el</w:t>
            </w:r>
            <w:r>
              <w:rPr>
                <w:spacing w:val="36"/>
                <w:sz w:val="24"/>
              </w:rPr>
              <w:t xml:space="preserve"> </w:t>
            </w:r>
            <w:r>
              <w:rPr>
                <w:sz w:val="24"/>
              </w:rPr>
              <w:t>logotipo</w:t>
            </w:r>
            <w:r>
              <w:rPr>
                <w:spacing w:val="36"/>
                <w:sz w:val="24"/>
              </w:rPr>
              <w:t xml:space="preserve"> </w:t>
            </w:r>
            <w:r>
              <w:rPr>
                <w:sz w:val="24"/>
              </w:rPr>
              <w:t>del</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776"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738"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739" name="Picture 6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6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Line 644"/>
                        <wps:cNvCnPr>
                          <a:cxnSpLocks noChangeShapeType="1"/>
                        </wps:cNvCnPr>
                        <wps:spPr bwMode="auto">
                          <a:xfrm>
                            <a:off x="850" y="854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3" name="Line 643"/>
                        <wps:cNvCnPr>
                          <a:cxnSpLocks noChangeShapeType="1"/>
                        </wps:cNvCnPr>
                        <wps:spPr bwMode="auto">
                          <a:xfrm>
                            <a:off x="850" y="8552"/>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4" name="Line 642"/>
                        <wps:cNvCnPr>
                          <a:cxnSpLocks noChangeShapeType="1"/>
                        </wps:cNvCnPr>
                        <wps:spPr bwMode="auto">
                          <a:xfrm>
                            <a:off x="850" y="901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5" name="Line 641"/>
                        <wps:cNvCnPr>
                          <a:cxnSpLocks noChangeShapeType="1"/>
                        </wps:cNvCnPr>
                        <wps:spPr bwMode="auto">
                          <a:xfrm>
                            <a:off x="850" y="901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37DEC" id="Group 640" o:spid="_x0000_s1026" style="position:absolute;margin-left:0;margin-top:32.85pt;width:569.85pt;height:682.65pt;z-index:-653704;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IvTOJAIAACQCAAAFAAAAGRycy9tZWRpYS9pbWFnZTMucG5niVBORw0KGgoAAAAN&#10;SUhEUgAAANAAAAMSCAYAAAAbbEpWAAAABmJLR0QA/wD/AP+gvaeTAAAACXBIWXMAAA7EAAAOxAGV&#10;Kw4bAAAIMElEQVR4nO3TwQ3AIBDAsNL9dz52IA+EZE+QT9bMzAcc+W8HwMs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28ZAKIMX/&#10;w9cAAAAASUVORK5CYIJQSwMECgAAAAAAAAAhAA87mLrHDAAAxwwAABQAAABkcnMvbWVkaWEvaW1h&#10;Z2UyLnBuZ4lQTkcNChoKAAAADUlIRFIAAAHvAAADEggGAAAAQxpMIwAAAAZiS0dEAP8A/wD/oL2n&#10;kwAAAAlwSFlzAAAOxAAADsQBlSsOGwAADGdJREFUeJzt1UENACAQwDDAv+dDAy+ypFWw3/bMzAIA&#10;Ms7vAADgjX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MwFMoIKII9UinAAAAAASUVORK5CYIJQSwMECgAAAAAAAAAhAGi8hYHrEQAA6xEAABQA&#10;AABkcnMvbWVkaWEvaW1hZ2UxLnBuZ4lQTkcNChoKAAAADUlIRFIAAARBAAADPggCAAAAetCIGQAA&#10;AAZiS0dEAP8A/wD/oL2nkwAAAAlwSFlzAAAOxAAADsQBlSsOGwAAEYtJREFUeJzt10ENACAQwDDA&#10;v+dDAy+ypFWw7/bMLAAAgIjzOwAAAOCB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">
                <v:shape id="Picture 64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">
                  <v:imagedata r:id="rId23" o:title=""/>
                </v:shape>
                <v:shape id="Picture 64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">
                  <v:imagedata r:id="rId24" o:title=""/>
                </v:shape>
                <v:shape id="Picture 64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">
                  <v:imagedata r:id="rId25" o:title=""/>
                </v:shape>
                <v:line id="Line 644" o:spid="_x0000_s1030" style="position:absolute;visibility:visible;mso-wrap-style:square" from="850,8549" to="11395,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" strokecolor="white" strokeweight=".05008mm"/>
                <v:line id="Line 643" o:spid="_x0000_s1031" style="position:absolute;visibility:visible;mso-wrap-style:square" from="850,8552" to="11395,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" strokecolor="white" strokeweight=".05008mm"/>
                <v:line id="Line 642" o:spid="_x0000_s1032" style="position:absolute;visibility:visible;mso-wrap-style:square" from="850,9013" to="11395,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" strokecolor="white" strokeweight=".05008mm"/>
                <v:line id="Line 641" o:spid="_x0000_s1033" style="position:absolute;visibility:visible;mso-wrap-style:square" from="850,9015" to="11395,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4781"/>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Circo du solei y Luzia en sus publicaciones del Artefest 2018 y durante el festival previa</w:t>
            </w:r>
          </w:p>
          <w:p w:rsidR="001E21B3" w:rsidRDefault="0090667D">
            <w:pPr>
              <w:pStyle w:val="TableParagraph"/>
              <w:spacing w:before="12" w:line="249" w:lineRule="auto"/>
              <w:ind w:left="1" w:right="-5"/>
              <w:jc w:val="both"/>
              <w:rPr>
                <w:sz w:val="24"/>
              </w:rPr>
            </w:pPr>
            <w:r>
              <w:rPr>
                <w:sz w:val="24"/>
              </w:rPr>
              <w:t>autorización;</w:t>
            </w:r>
            <w:r>
              <w:rPr>
                <w:spacing w:val="-9"/>
                <w:sz w:val="24"/>
              </w:rPr>
              <w:t xml:space="preserve"> </w:t>
            </w:r>
            <w:r>
              <w:rPr>
                <w:sz w:val="24"/>
              </w:rPr>
              <w:t>y</w:t>
            </w:r>
            <w:r>
              <w:rPr>
                <w:spacing w:val="-9"/>
                <w:sz w:val="24"/>
              </w:rPr>
              <w:t xml:space="preserve"> </w:t>
            </w:r>
            <w:r>
              <w:rPr>
                <w:sz w:val="24"/>
              </w:rPr>
              <w:t>no</w:t>
            </w:r>
            <w:r>
              <w:rPr>
                <w:spacing w:val="-9"/>
                <w:sz w:val="24"/>
              </w:rPr>
              <w:t xml:space="preserve"> </w:t>
            </w:r>
            <w:r>
              <w:rPr>
                <w:sz w:val="24"/>
              </w:rPr>
              <w:t>solventa</w:t>
            </w:r>
            <w:r>
              <w:rPr>
                <w:spacing w:val="-9"/>
                <w:sz w:val="24"/>
              </w:rPr>
              <w:t xml:space="preserve"> </w:t>
            </w:r>
            <w:r>
              <w:rPr>
                <w:sz w:val="24"/>
              </w:rPr>
              <w:t>ya</w:t>
            </w:r>
            <w:r>
              <w:rPr>
                <w:spacing w:val="-9"/>
                <w:sz w:val="24"/>
              </w:rPr>
              <w:t xml:space="preserve"> </w:t>
            </w:r>
            <w:r>
              <w:rPr>
                <w:sz w:val="24"/>
              </w:rPr>
              <w:t>que</w:t>
            </w:r>
            <w:r>
              <w:rPr>
                <w:spacing w:val="-9"/>
                <w:sz w:val="24"/>
              </w:rPr>
              <w:t xml:space="preserve"> </w:t>
            </w:r>
            <w:r>
              <w:rPr>
                <w:sz w:val="24"/>
              </w:rPr>
              <w:t>no</w:t>
            </w:r>
            <w:r>
              <w:rPr>
                <w:spacing w:val="-9"/>
                <w:sz w:val="24"/>
              </w:rPr>
              <w:t xml:space="preserve"> </w:t>
            </w:r>
            <w:r>
              <w:rPr>
                <w:sz w:val="24"/>
              </w:rPr>
              <w:t>se</w:t>
            </w:r>
            <w:r>
              <w:rPr>
                <w:spacing w:val="-9"/>
                <w:sz w:val="24"/>
              </w:rPr>
              <w:t xml:space="preserve"> </w:t>
            </w:r>
            <w:r>
              <w:rPr>
                <w:sz w:val="24"/>
              </w:rPr>
              <w:t>exhibió</w:t>
            </w:r>
            <w:r>
              <w:rPr>
                <w:spacing w:val="-9"/>
                <w:sz w:val="24"/>
              </w:rPr>
              <w:t xml:space="preserve"> </w:t>
            </w:r>
            <w:r>
              <w:rPr>
                <w:sz w:val="24"/>
              </w:rPr>
              <w:t>documentación</w:t>
            </w:r>
            <w:r>
              <w:rPr>
                <w:spacing w:val="-9"/>
                <w:sz w:val="24"/>
              </w:rPr>
              <w:t xml:space="preserve"> </w:t>
            </w:r>
            <w:r>
              <w:rPr>
                <w:sz w:val="24"/>
              </w:rPr>
              <w:t>que</w:t>
            </w:r>
            <w:r>
              <w:rPr>
                <w:spacing w:val="-9"/>
                <w:sz w:val="24"/>
              </w:rPr>
              <w:t xml:space="preserve"> </w:t>
            </w:r>
            <w:r>
              <w:rPr>
                <w:sz w:val="24"/>
              </w:rPr>
              <w:t>evidencié</w:t>
            </w:r>
            <w:r>
              <w:rPr>
                <w:spacing w:val="-9"/>
                <w:sz w:val="24"/>
              </w:rPr>
              <w:t xml:space="preserve"> </w:t>
            </w:r>
            <w:r>
              <w:rPr>
                <w:sz w:val="24"/>
              </w:rPr>
              <w:t>o</w:t>
            </w:r>
            <w:r>
              <w:rPr>
                <w:spacing w:val="-9"/>
                <w:sz w:val="24"/>
              </w:rPr>
              <w:t xml:space="preserve"> </w:t>
            </w:r>
            <w:r>
              <w:rPr>
                <w:sz w:val="24"/>
              </w:rPr>
              <w:t>demuestre que por el uso de la marca correspondiente a los logotipos del Circo Du Solei y Luzia; dicho uso equivalía a $1,500 miles de pesos, así mismo en relación al inciso a) no se proporcionaron</w:t>
            </w:r>
            <w:r>
              <w:rPr>
                <w:spacing w:val="-11"/>
                <w:sz w:val="24"/>
              </w:rPr>
              <w:t xml:space="preserve"> </w:t>
            </w:r>
            <w:r>
              <w:rPr>
                <w:sz w:val="24"/>
              </w:rPr>
              <w:t>los</w:t>
            </w:r>
            <w:r>
              <w:rPr>
                <w:spacing w:val="-11"/>
                <w:sz w:val="24"/>
              </w:rPr>
              <w:t xml:space="preserve"> </w:t>
            </w:r>
            <w:r>
              <w:rPr>
                <w:sz w:val="24"/>
              </w:rPr>
              <w:t>listados</w:t>
            </w:r>
            <w:r>
              <w:rPr>
                <w:spacing w:val="-11"/>
                <w:sz w:val="24"/>
              </w:rPr>
              <w:t xml:space="preserve"> </w:t>
            </w:r>
            <w:r>
              <w:rPr>
                <w:sz w:val="24"/>
              </w:rPr>
              <w:t>firmados</w:t>
            </w:r>
            <w:r>
              <w:rPr>
                <w:spacing w:val="-11"/>
                <w:sz w:val="24"/>
              </w:rPr>
              <w:t xml:space="preserve"> </w:t>
            </w:r>
            <w:r>
              <w:rPr>
                <w:sz w:val="24"/>
              </w:rPr>
              <w:t>del</w:t>
            </w:r>
            <w:r>
              <w:rPr>
                <w:spacing w:val="-11"/>
                <w:sz w:val="24"/>
              </w:rPr>
              <w:t xml:space="preserve"> </w:t>
            </w:r>
            <w:r>
              <w:rPr>
                <w:sz w:val="24"/>
              </w:rPr>
              <w:t>total</w:t>
            </w:r>
            <w:r>
              <w:rPr>
                <w:spacing w:val="-11"/>
                <w:sz w:val="24"/>
              </w:rPr>
              <w:t xml:space="preserve"> </w:t>
            </w:r>
            <w:r>
              <w:rPr>
                <w:sz w:val="24"/>
              </w:rPr>
              <w:t>de</w:t>
            </w:r>
            <w:r>
              <w:rPr>
                <w:spacing w:val="-11"/>
                <w:sz w:val="24"/>
              </w:rPr>
              <w:t xml:space="preserve"> </w:t>
            </w:r>
            <w:r>
              <w:rPr>
                <w:sz w:val="24"/>
              </w:rPr>
              <w:t>beneficiados</w:t>
            </w:r>
            <w:r>
              <w:rPr>
                <w:spacing w:val="-11"/>
                <w:sz w:val="24"/>
              </w:rPr>
              <w:t xml:space="preserve"> </w:t>
            </w:r>
            <w:r>
              <w:rPr>
                <w:sz w:val="24"/>
              </w:rPr>
              <w:t>por</w:t>
            </w:r>
            <w:r>
              <w:rPr>
                <w:spacing w:val="-11"/>
                <w:sz w:val="24"/>
              </w:rPr>
              <w:t xml:space="preserve"> </w:t>
            </w:r>
            <w:r>
              <w:rPr>
                <w:sz w:val="24"/>
              </w:rPr>
              <w:t>cada</w:t>
            </w:r>
            <w:r>
              <w:rPr>
                <w:spacing w:val="-11"/>
                <w:sz w:val="24"/>
              </w:rPr>
              <w:t xml:space="preserve"> </w:t>
            </w:r>
            <w:r>
              <w:rPr>
                <w:sz w:val="24"/>
              </w:rPr>
              <w:t>u</w:t>
            </w:r>
            <w:r>
              <w:rPr>
                <w:sz w:val="24"/>
              </w:rPr>
              <w:t>na</w:t>
            </w:r>
            <w:r>
              <w:rPr>
                <w:spacing w:val="-11"/>
                <w:sz w:val="24"/>
              </w:rPr>
              <w:t xml:space="preserve"> </w:t>
            </w:r>
            <w:r>
              <w:rPr>
                <w:sz w:val="24"/>
              </w:rPr>
              <w:t>de</w:t>
            </w:r>
            <w:r>
              <w:rPr>
                <w:spacing w:val="-11"/>
                <w:sz w:val="24"/>
              </w:rPr>
              <w:t xml:space="preserve"> </w:t>
            </w:r>
            <w:r>
              <w:rPr>
                <w:sz w:val="24"/>
              </w:rPr>
              <w:t>las</w:t>
            </w:r>
            <w:r>
              <w:rPr>
                <w:spacing w:val="-11"/>
                <w:sz w:val="24"/>
              </w:rPr>
              <w:t xml:space="preserve"> </w:t>
            </w:r>
            <w:r>
              <w:rPr>
                <w:sz w:val="24"/>
              </w:rPr>
              <w:t>funciones señaladas, ya que en muchos casos se entregaron hasta 300 boletos a una sola persona sin especificar su posterior uso, y de los cuales no se identifica si estos eran empleados municipales o personas externas, respecto al inciso b) no se proporcio</w:t>
            </w:r>
            <w:r>
              <w:rPr>
                <w:sz w:val="24"/>
              </w:rPr>
              <w:t>nó un documento oficial</w:t>
            </w:r>
            <w:r>
              <w:rPr>
                <w:spacing w:val="-18"/>
                <w:sz w:val="24"/>
              </w:rPr>
              <w:t xml:space="preserve"> </w:t>
            </w:r>
            <w:r>
              <w:rPr>
                <w:sz w:val="24"/>
              </w:rPr>
              <w:t>por</w:t>
            </w:r>
            <w:r>
              <w:rPr>
                <w:spacing w:val="-18"/>
                <w:sz w:val="24"/>
              </w:rPr>
              <w:t xml:space="preserve"> </w:t>
            </w:r>
            <w:r>
              <w:rPr>
                <w:sz w:val="24"/>
              </w:rPr>
              <w:t>parte</w:t>
            </w:r>
            <w:r>
              <w:rPr>
                <w:spacing w:val="-18"/>
                <w:sz w:val="24"/>
              </w:rPr>
              <w:t xml:space="preserve"> </w:t>
            </w:r>
            <w:r>
              <w:rPr>
                <w:sz w:val="24"/>
              </w:rPr>
              <w:t>del</w:t>
            </w:r>
            <w:r>
              <w:rPr>
                <w:spacing w:val="-18"/>
                <w:sz w:val="24"/>
              </w:rPr>
              <w:t xml:space="preserve"> </w:t>
            </w:r>
            <w:r>
              <w:rPr>
                <w:sz w:val="24"/>
              </w:rPr>
              <w:t>prestador</w:t>
            </w:r>
            <w:r>
              <w:rPr>
                <w:spacing w:val="-18"/>
                <w:sz w:val="24"/>
              </w:rPr>
              <w:t xml:space="preserve"> </w:t>
            </w:r>
            <w:r>
              <w:rPr>
                <w:sz w:val="24"/>
              </w:rPr>
              <w:t>de</w:t>
            </w:r>
            <w:r>
              <w:rPr>
                <w:spacing w:val="-18"/>
                <w:sz w:val="24"/>
              </w:rPr>
              <w:t xml:space="preserve"> </w:t>
            </w:r>
            <w:r>
              <w:rPr>
                <w:sz w:val="24"/>
              </w:rPr>
              <w:t>servicios,</w:t>
            </w:r>
            <w:r>
              <w:rPr>
                <w:spacing w:val="-18"/>
                <w:sz w:val="24"/>
              </w:rPr>
              <w:t xml:space="preserve"> </w:t>
            </w:r>
            <w:r>
              <w:rPr>
                <w:sz w:val="24"/>
              </w:rPr>
              <w:t>que</w:t>
            </w:r>
            <w:r>
              <w:rPr>
                <w:spacing w:val="-18"/>
                <w:sz w:val="24"/>
              </w:rPr>
              <w:t xml:space="preserve"> </w:t>
            </w:r>
            <w:r>
              <w:rPr>
                <w:sz w:val="24"/>
              </w:rPr>
              <w:t>informe</w:t>
            </w:r>
            <w:r>
              <w:rPr>
                <w:spacing w:val="-18"/>
                <w:sz w:val="24"/>
              </w:rPr>
              <w:t xml:space="preserve"> </w:t>
            </w:r>
            <w:r>
              <w:rPr>
                <w:sz w:val="24"/>
              </w:rPr>
              <w:t>sobre</w:t>
            </w:r>
            <w:r>
              <w:rPr>
                <w:spacing w:val="-18"/>
                <w:sz w:val="24"/>
              </w:rPr>
              <w:t xml:space="preserve"> </w:t>
            </w:r>
            <w:r>
              <w:rPr>
                <w:sz w:val="24"/>
              </w:rPr>
              <w:t>el</w:t>
            </w:r>
            <w:r>
              <w:rPr>
                <w:spacing w:val="-18"/>
                <w:sz w:val="24"/>
              </w:rPr>
              <w:t xml:space="preserve"> </w:t>
            </w:r>
            <w:r>
              <w:rPr>
                <w:sz w:val="24"/>
              </w:rPr>
              <w:t>total</w:t>
            </w:r>
            <w:r>
              <w:rPr>
                <w:spacing w:val="-18"/>
                <w:sz w:val="24"/>
              </w:rPr>
              <w:t xml:space="preserve"> </w:t>
            </w:r>
            <w:r>
              <w:rPr>
                <w:sz w:val="24"/>
              </w:rPr>
              <w:t>de</w:t>
            </w:r>
            <w:r>
              <w:rPr>
                <w:spacing w:val="-18"/>
                <w:sz w:val="24"/>
              </w:rPr>
              <w:t xml:space="preserve"> </w:t>
            </w:r>
            <w:r>
              <w:rPr>
                <w:sz w:val="24"/>
              </w:rPr>
              <w:t>portadores</w:t>
            </w:r>
            <w:r>
              <w:rPr>
                <w:spacing w:val="-18"/>
                <w:sz w:val="24"/>
              </w:rPr>
              <w:t xml:space="preserve"> </w:t>
            </w:r>
            <w:r>
              <w:rPr>
                <w:sz w:val="24"/>
              </w:rPr>
              <w:t>de</w:t>
            </w:r>
            <w:r>
              <w:rPr>
                <w:spacing w:val="-18"/>
                <w:sz w:val="24"/>
              </w:rPr>
              <w:t xml:space="preserve"> </w:t>
            </w:r>
            <w:r>
              <w:rPr>
                <w:sz w:val="24"/>
              </w:rPr>
              <w:t>abono Artefest</w:t>
            </w:r>
            <w:r>
              <w:rPr>
                <w:spacing w:val="-18"/>
                <w:sz w:val="24"/>
              </w:rPr>
              <w:t xml:space="preserve"> </w:t>
            </w:r>
            <w:r>
              <w:rPr>
                <w:sz w:val="24"/>
              </w:rPr>
              <w:t>que</w:t>
            </w:r>
            <w:r>
              <w:rPr>
                <w:spacing w:val="-18"/>
                <w:sz w:val="24"/>
              </w:rPr>
              <w:t xml:space="preserve"> </w:t>
            </w:r>
            <w:r>
              <w:rPr>
                <w:sz w:val="24"/>
              </w:rPr>
              <w:t>hicieron</w:t>
            </w:r>
            <w:r>
              <w:rPr>
                <w:spacing w:val="-18"/>
                <w:sz w:val="24"/>
              </w:rPr>
              <w:t xml:space="preserve"> </w:t>
            </w:r>
            <w:r>
              <w:rPr>
                <w:sz w:val="24"/>
              </w:rPr>
              <w:t>válido</w:t>
            </w:r>
            <w:r>
              <w:rPr>
                <w:spacing w:val="-18"/>
                <w:sz w:val="24"/>
              </w:rPr>
              <w:t xml:space="preserve"> </w:t>
            </w:r>
            <w:r>
              <w:rPr>
                <w:sz w:val="24"/>
              </w:rPr>
              <w:t>el</w:t>
            </w:r>
            <w:r>
              <w:rPr>
                <w:spacing w:val="-18"/>
                <w:sz w:val="24"/>
              </w:rPr>
              <w:t xml:space="preserve"> </w:t>
            </w:r>
            <w:r>
              <w:rPr>
                <w:sz w:val="24"/>
              </w:rPr>
              <w:t>descuento</w:t>
            </w:r>
            <w:r>
              <w:rPr>
                <w:spacing w:val="-18"/>
                <w:sz w:val="24"/>
              </w:rPr>
              <w:t xml:space="preserve"> </w:t>
            </w:r>
            <w:r>
              <w:rPr>
                <w:sz w:val="24"/>
              </w:rPr>
              <w:t>del</w:t>
            </w:r>
            <w:r>
              <w:rPr>
                <w:spacing w:val="-18"/>
                <w:sz w:val="24"/>
              </w:rPr>
              <w:t xml:space="preserve"> </w:t>
            </w:r>
            <w:r>
              <w:rPr>
                <w:sz w:val="24"/>
              </w:rPr>
              <w:t>10%</w:t>
            </w:r>
            <w:r>
              <w:rPr>
                <w:spacing w:val="-18"/>
                <w:sz w:val="24"/>
              </w:rPr>
              <w:t xml:space="preserve"> </w:t>
            </w:r>
            <w:r>
              <w:rPr>
                <w:sz w:val="24"/>
              </w:rPr>
              <w:t>en</w:t>
            </w:r>
            <w:r>
              <w:rPr>
                <w:spacing w:val="-18"/>
                <w:sz w:val="24"/>
              </w:rPr>
              <w:t xml:space="preserve"> </w:t>
            </w:r>
            <w:r>
              <w:rPr>
                <w:sz w:val="24"/>
              </w:rPr>
              <w:t>boletos</w:t>
            </w:r>
            <w:r>
              <w:rPr>
                <w:spacing w:val="-18"/>
                <w:sz w:val="24"/>
              </w:rPr>
              <w:t xml:space="preserve"> </w:t>
            </w:r>
            <w:r>
              <w:rPr>
                <w:sz w:val="24"/>
              </w:rPr>
              <w:t>para</w:t>
            </w:r>
            <w:r>
              <w:rPr>
                <w:spacing w:val="-18"/>
                <w:sz w:val="24"/>
              </w:rPr>
              <w:t xml:space="preserve"> </w:t>
            </w:r>
            <w:r>
              <w:rPr>
                <w:sz w:val="24"/>
              </w:rPr>
              <w:t>el</w:t>
            </w:r>
            <w:r>
              <w:rPr>
                <w:spacing w:val="-18"/>
                <w:sz w:val="24"/>
              </w:rPr>
              <w:t xml:space="preserve"> </w:t>
            </w:r>
            <w:r>
              <w:rPr>
                <w:sz w:val="24"/>
              </w:rPr>
              <w:t>espectáculo,</w:t>
            </w:r>
            <w:r>
              <w:rPr>
                <w:spacing w:val="-18"/>
                <w:sz w:val="24"/>
              </w:rPr>
              <w:t xml:space="preserve"> </w:t>
            </w:r>
            <w:r>
              <w:rPr>
                <w:sz w:val="24"/>
              </w:rPr>
              <w:t>y</w:t>
            </w:r>
            <w:r>
              <w:rPr>
                <w:spacing w:val="-18"/>
                <w:sz w:val="24"/>
              </w:rPr>
              <w:t xml:space="preserve"> </w:t>
            </w:r>
            <w:r>
              <w:rPr>
                <w:sz w:val="24"/>
              </w:rPr>
              <w:t>del</w:t>
            </w:r>
            <w:r>
              <w:rPr>
                <w:spacing w:val="-18"/>
                <w:sz w:val="24"/>
              </w:rPr>
              <w:t xml:space="preserve"> </w:t>
            </w:r>
            <w:r>
              <w:rPr>
                <w:sz w:val="24"/>
              </w:rPr>
              <w:t>inciso</w:t>
            </w:r>
          </w:p>
          <w:p w:rsidR="001E21B3" w:rsidRDefault="0090667D">
            <w:pPr>
              <w:pStyle w:val="TableParagraph"/>
              <w:spacing w:before="1" w:line="249" w:lineRule="auto"/>
              <w:ind w:left="1" w:right="-5"/>
              <w:jc w:val="both"/>
              <w:rPr>
                <w:sz w:val="24"/>
              </w:rPr>
            </w:pPr>
            <w:r>
              <w:rPr>
                <w:sz w:val="24"/>
              </w:rPr>
              <w:t>c) ya que dentro de los comprobantes de cortesías</w:t>
            </w:r>
            <w:r>
              <w:rPr>
                <w:sz w:val="24"/>
              </w:rPr>
              <w:t xml:space="preserve"> para el evento del 09 de octubre del 2018,</w:t>
            </w:r>
            <w:r>
              <w:rPr>
                <w:spacing w:val="-19"/>
                <w:sz w:val="24"/>
              </w:rPr>
              <w:t xml:space="preserve"> </w:t>
            </w:r>
            <w:r>
              <w:rPr>
                <w:sz w:val="24"/>
              </w:rPr>
              <w:t>se</w:t>
            </w:r>
            <w:r>
              <w:rPr>
                <w:spacing w:val="-19"/>
                <w:sz w:val="24"/>
              </w:rPr>
              <w:t xml:space="preserve"> </w:t>
            </w:r>
            <w:r>
              <w:rPr>
                <w:sz w:val="24"/>
              </w:rPr>
              <w:t>identificó</w:t>
            </w:r>
            <w:r>
              <w:rPr>
                <w:spacing w:val="-19"/>
                <w:sz w:val="24"/>
              </w:rPr>
              <w:t xml:space="preserve"> </w:t>
            </w:r>
            <w:r>
              <w:rPr>
                <w:sz w:val="24"/>
              </w:rPr>
              <w:t>formato</w:t>
            </w:r>
            <w:r>
              <w:rPr>
                <w:spacing w:val="-19"/>
                <w:sz w:val="24"/>
              </w:rPr>
              <w:t xml:space="preserve"> </w:t>
            </w:r>
            <w:r>
              <w:rPr>
                <w:sz w:val="24"/>
              </w:rPr>
              <w:t>control</w:t>
            </w:r>
            <w:r>
              <w:rPr>
                <w:spacing w:val="-19"/>
                <w:sz w:val="24"/>
              </w:rPr>
              <w:t xml:space="preserve"> </w:t>
            </w:r>
            <w:r>
              <w:rPr>
                <w:sz w:val="24"/>
              </w:rPr>
              <w:t>014</w:t>
            </w:r>
            <w:r>
              <w:rPr>
                <w:spacing w:val="-19"/>
                <w:sz w:val="24"/>
              </w:rPr>
              <w:t xml:space="preserve"> </w:t>
            </w:r>
            <w:r>
              <w:rPr>
                <w:sz w:val="24"/>
              </w:rPr>
              <w:t>de</w:t>
            </w:r>
            <w:r>
              <w:rPr>
                <w:spacing w:val="-19"/>
                <w:sz w:val="24"/>
              </w:rPr>
              <w:t xml:space="preserve"> </w:t>
            </w:r>
            <w:r>
              <w:rPr>
                <w:sz w:val="24"/>
              </w:rPr>
              <w:t>fecha</w:t>
            </w:r>
            <w:r>
              <w:rPr>
                <w:spacing w:val="-19"/>
                <w:sz w:val="24"/>
              </w:rPr>
              <w:t xml:space="preserve"> </w:t>
            </w:r>
            <w:r>
              <w:rPr>
                <w:sz w:val="24"/>
              </w:rPr>
              <w:t>21</w:t>
            </w:r>
            <w:r>
              <w:rPr>
                <w:spacing w:val="-19"/>
                <w:sz w:val="24"/>
              </w:rPr>
              <w:t xml:space="preserve"> </w:t>
            </w:r>
            <w:r>
              <w:rPr>
                <w:sz w:val="24"/>
              </w:rPr>
              <w:t>de</w:t>
            </w:r>
            <w:r>
              <w:rPr>
                <w:spacing w:val="-19"/>
                <w:sz w:val="24"/>
              </w:rPr>
              <w:t xml:space="preserve"> </w:t>
            </w:r>
            <w:r>
              <w:rPr>
                <w:sz w:val="24"/>
              </w:rPr>
              <w:t>septiembre</w:t>
            </w:r>
            <w:r>
              <w:rPr>
                <w:spacing w:val="-19"/>
                <w:sz w:val="24"/>
              </w:rPr>
              <w:t xml:space="preserve"> </w:t>
            </w:r>
            <w:r>
              <w:rPr>
                <w:sz w:val="24"/>
              </w:rPr>
              <w:t>de</w:t>
            </w:r>
            <w:r>
              <w:rPr>
                <w:spacing w:val="-19"/>
                <w:sz w:val="24"/>
              </w:rPr>
              <w:t xml:space="preserve"> </w:t>
            </w:r>
            <w:r>
              <w:rPr>
                <w:sz w:val="24"/>
              </w:rPr>
              <w:t>2018</w:t>
            </w:r>
            <w:r>
              <w:rPr>
                <w:spacing w:val="-19"/>
                <w:sz w:val="24"/>
              </w:rPr>
              <w:t xml:space="preserve"> </w:t>
            </w:r>
            <w:r>
              <w:rPr>
                <w:sz w:val="24"/>
              </w:rPr>
              <w:t>dirigido</w:t>
            </w:r>
            <w:r>
              <w:rPr>
                <w:spacing w:val="-19"/>
                <w:sz w:val="24"/>
              </w:rPr>
              <w:t xml:space="preserve"> </w:t>
            </w:r>
            <w:r>
              <w:rPr>
                <w:sz w:val="24"/>
              </w:rPr>
              <w:t>al</w:t>
            </w:r>
            <w:r>
              <w:rPr>
                <w:spacing w:val="-19"/>
                <w:sz w:val="24"/>
              </w:rPr>
              <w:t xml:space="preserve"> </w:t>
            </w:r>
            <w:r>
              <w:rPr>
                <w:sz w:val="24"/>
              </w:rPr>
              <w:t>Director de Vinculación Cultural firmando de recibido la C. Maricela López Yado en el cual consta la entrega de 200 boletos los cuales se entregarían a los portadores del Abono Artefest y considerando que solo se vendieron 75 abonos con base en lo manifest</w:t>
            </w:r>
            <w:r>
              <w:rPr>
                <w:sz w:val="24"/>
              </w:rPr>
              <w:t>ado, no se exhibió la documentación que evidencie el uso del resto de los boletos entregados.</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line="403" w:lineRule="auto"/>
        <w:ind w:right="8517"/>
        <w:jc w:val="left"/>
      </w:pPr>
      <w:r>
        <w:rPr>
          <w:u w:val="single"/>
        </w:rPr>
        <w:t>Derechos Diversos derechos</w:t>
      </w:r>
    </w:p>
    <w:p w:rsidR="001E21B3" w:rsidRDefault="001E21B3">
      <w:pPr>
        <w:pStyle w:val="Textoindependiente"/>
        <w:spacing w:before="8"/>
        <w:rPr>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074"/>
        </w:trPr>
        <w:tc>
          <w:tcPr>
            <w:tcW w:w="907" w:type="dxa"/>
            <w:tcBorders>
              <w:right w:val="single" w:sz="1" w:space="0" w:color="FFFFFF"/>
            </w:tcBorders>
          </w:tcPr>
          <w:p w:rsidR="001E21B3" w:rsidRDefault="0090667D">
            <w:pPr>
              <w:pStyle w:val="TableParagraph"/>
              <w:spacing w:line="256" w:lineRule="exact"/>
              <w:rPr>
                <w:sz w:val="24"/>
              </w:rPr>
            </w:pPr>
            <w:r>
              <w:rPr>
                <w:sz w:val="24"/>
              </w:rPr>
              <w:t>9.</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Durante</w:t>
            </w:r>
            <w:r>
              <w:rPr>
                <w:spacing w:val="-20"/>
                <w:sz w:val="24"/>
              </w:rPr>
              <w:t xml:space="preserve"> </w:t>
            </w:r>
            <w:r>
              <w:rPr>
                <w:sz w:val="24"/>
              </w:rPr>
              <w:t>el</w:t>
            </w:r>
            <w:r>
              <w:rPr>
                <w:spacing w:val="-20"/>
                <w:sz w:val="24"/>
              </w:rPr>
              <w:t xml:space="preserve"> </w:t>
            </w:r>
            <w:r>
              <w:rPr>
                <w:sz w:val="24"/>
              </w:rPr>
              <w:t>ejercicio</w:t>
            </w:r>
            <w:r>
              <w:rPr>
                <w:spacing w:val="-20"/>
                <w:sz w:val="24"/>
              </w:rPr>
              <w:t xml:space="preserve"> </w:t>
            </w:r>
            <w:r>
              <w:rPr>
                <w:sz w:val="24"/>
              </w:rPr>
              <w:t>2018</w:t>
            </w:r>
            <w:r>
              <w:rPr>
                <w:spacing w:val="-20"/>
                <w:sz w:val="24"/>
              </w:rPr>
              <w:t xml:space="preserve"> </w:t>
            </w:r>
            <w:r>
              <w:rPr>
                <w:sz w:val="24"/>
              </w:rPr>
              <w:t>se</w:t>
            </w:r>
            <w:r>
              <w:rPr>
                <w:spacing w:val="-20"/>
                <w:sz w:val="24"/>
              </w:rPr>
              <w:t xml:space="preserve"> </w:t>
            </w:r>
            <w:r>
              <w:rPr>
                <w:sz w:val="24"/>
              </w:rPr>
              <w:t>registraron</w:t>
            </w:r>
            <w:r>
              <w:rPr>
                <w:spacing w:val="-20"/>
                <w:sz w:val="24"/>
              </w:rPr>
              <w:t xml:space="preserve"> </w:t>
            </w:r>
            <w:r>
              <w:rPr>
                <w:sz w:val="24"/>
              </w:rPr>
              <w:t>ingresos</w:t>
            </w:r>
            <w:r>
              <w:rPr>
                <w:spacing w:val="-20"/>
                <w:sz w:val="24"/>
              </w:rPr>
              <w:t xml:space="preserve"> </w:t>
            </w:r>
            <w:r>
              <w:rPr>
                <w:sz w:val="24"/>
              </w:rPr>
              <w:t>por</w:t>
            </w:r>
            <w:r>
              <w:rPr>
                <w:spacing w:val="-20"/>
                <w:sz w:val="24"/>
              </w:rPr>
              <w:t xml:space="preserve"> </w:t>
            </w:r>
            <w:r>
              <w:rPr>
                <w:sz w:val="24"/>
              </w:rPr>
              <w:t>la</w:t>
            </w:r>
            <w:r>
              <w:rPr>
                <w:spacing w:val="-20"/>
                <w:sz w:val="24"/>
              </w:rPr>
              <w:t xml:space="preserve"> </w:t>
            </w:r>
            <w:r>
              <w:rPr>
                <w:sz w:val="24"/>
              </w:rPr>
              <w:t>expedición</w:t>
            </w:r>
            <w:r>
              <w:rPr>
                <w:spacing w:val="-20"/>
                <w:sz w:val="24"/>
              </w:rPr>
              <w:t xml:space="preserve"> </w:t>
            </w:r>
            <w:r>
              <w:rPr>
                <w:sz w:val="24"/>
              </w:rPr>
              <w:t>de</w:t>
            </w:r>
            <w:r>
              <w:rPr>
                <w:spacing w:val="-20"/>
                <w:sz w:val="24"/>
              </w:rPr>
              <w:t xml:space="preserve"> </w:t>
            </w:r>
            <w:r>
              <w:rPr>
                <w:sz w:val="24"/>
              </w:rPr>
              <w:t>licencias</w:t>
            </w:r>
            <w:r>
              <w:rPr>
                <w:spacing w:val="-20"/>
                <w:sz w:val="24"/>
              </w:rPr>
              <w:t xml:space="preserve"> </w:t>
            </w:r>
            <w:r>
              <w:rPr>
                <w:sz w:val="24"/>
              </w:rPr>
              <w:t>de</w:t>
            </w:r>
            <w:r>
              <w:rPr>
                <w:spacing w:val="-20"/>
                <w:sz w:val="24"/>
              </w:rPr>
              <w:t xml:space="preserve"> </w:t>
            </w:r>
            <w:r>
              <w:rPr>
                <w:sz w:val="24"/>
              </w:rPr>
              <w:t>anuncios</w:t>
            </w:r>
            <w:r>
              <w:rPr>
                <w:spacing w:val="-20"/>
                <w:sz w:val="24"/>
              </w:rPr>
              <w:t xml:space="preserve"> </w:t>
            </w:r>
            <w:r>
              <w:rPr>
                <w:sz w:val="24"/>
              </w:rPr>
              <w:t>y</w:t>
            </w:r>
          </w:p>
          <w:p w:rsidR="001E21B3" w:rsidRDefault="0090667D">
            <w:pPr>
              <w:pStyle w:val="TableParagraph"/>
              <w:spacing w:before="12" w:line="249" w:lineRule="auto"/>
              <w:ind w:left="1" w:right="-7"/>
              <w:jc w:val="both"/>
              <w:rPr>
                <w:sz w:val="24"/>
              </w:rPr>
            </w:pPr>
            <w:r>
              <w:rPr>
                <w:sz w:val="24"/>
              </w:rPr>
              <w:t>medios</w:t>
            </w:r>
            <w:r>
              <w:rPr>
                <w:spacing w:val="-17"/>
                <w:sz w:val="24"/>
              </w:rPr>
              <w:t xml:space="preserve"> </w:t>
            </w:r>
            <w:r>
              <w:rPr>
                <w:sz w:val="24"/>
              </w:rPr>
              <w:t>de</w:t>
            </w:r>
            <w:r>
              <w:rPr>
                <w:spacing w:val="-17"/>
                <w:sz w:val="24"/>
              </w:rPr>
              <w:t xml:space="preserve"> </w:t>
            </w:r>
            <w:r>
              <w:rPr>
                <w:sz w:val="24"/>
              </w:rPr>
              <w:t>identificación</w:t>
            </w:r>
            <w:r>
              <w:rPr>
                <w:spacing w:val="-17"/>
                <w:sz w:val="24"/>
              </w:rPr>
              <w:t xml:space="preserve"> </w:t>
            </w:r>
            <w:r>
              <w:rPr>
                <w:sz w:val="24"/>
              </w:rPr>
              <w:t>oficial</w:t>
            </w:r>
            <w:r>
              <w:rPr>
                <w:spacing w:val="-17"/>
                <w:sz w:val="24"/>
              </w:rPr>
              <w:t xml:space="preserve"> </w:t>
            </w:r>
            <w:r>
              <w:rPr>
                <w:sz w:val="24"/>
              </w:rPr>
              <w:t>por</w:t>
            </w:r>
            <w:r>
              <w:rPr>
                <w:spacing w:val="-17"/>
                <w:sz w:val="24"/>
              </w:rPr>
              <w:t xml:space="preserve"> </w:t>
            </w:r>
            <w:r>
              <w:rPr>
                <w:sz w:val="24"/>
              </w:rPr>
              <w:t>$2,521</w:t>
            </w:r>
            <w:r>
              <w:rPr>
                <w:spacing w:val="-17"/>
                <w:sz w:val="24"/>
              </w:rPr>
              <w:t xml:space="preserve"> </w:t>
            </w:r>
            <w:r>
              <w:rPr>
                <w:sz w:val="24"/>
              </w:rPr>
              <w:t>miles</w:t>
            </w:r>
            <w:r>
              <w:rPr>
                <w:spacing w:val="-17"/>
                <w:sz w:val="24"/>
              </w:rPr>
              <w:t xml:space="preserve"> </w:t>
            </w:r>
            <w:r>
              <w:rPr>
                <w:sz w:val="24"/>
              </w:rPr>
              <w:t>de</w:t>
            </w:r>
            <w:r>
              <w:rPr>
                <w:spacing w:val="-17"/>
                <w:sz w:val="24"/>
              </w:rPr>
              <w:t xml:space="preserve"> </w:t>
            </w:r>
            <w:r>
              <w:rPr>
                <w:sz w:val="24"/>
              </w:rPr>
              <w:t>pesos,</w:t>
            </w:r>
            <w:r>
              <w:rPr>
                <w:spacing w:val="-17"/>
                <w:sz w:val="24"/>
              </w:rPr>
              <w:t xml:space="preserve"> </w:t>
            </w:r>
            <w:r>
              <w:rPr>
                <w:sz w:val="24"/>
              </w:rPr>
              <w:t>observando</w:t>
            </w:r>
            <w:r>
              <w:rPr>
                <w:spacing w:val="-17"/>
                <w:sz w:val="24"/>
              </w:rPr>
              <w:t xml:space="preserve"> </w:t>
            </w:r>
            <w:r>
              <w:rPr>
                <w:sz w:val="24"/>
              </w:rPr>
              <w:t>que</w:t>
            </w:r>
            <w:r>
              <w:rPr>
                <w:spacing w:val="-17"/>
                <w:sz w:val="24"/>
              </w:rPr>
              <w:t xml:space="preserve"> </w:t>
            </w:r>
            <w:r>
              <w:rPr>
                <w:sz w:val="24"/>
              </w:rPr>
              <w:t>no</w:t>
            </w:r>
            <w:r>
              <w:rPr>
                <w:spacing w:val="-17"/>
                <w:sz w:val="24"/>
              </w:rPr>
              <w:t xml:space="preserve"> </w:t>
            </w:r>
            <w:r>
              <w:rPr>
                <w:sz w:val="24"/>
              </w:rPr>
              <w:t>se</w:t>
            </w:r>
            <w:r>
              <w:rPr>
                <w:spacing w:val="-17"/>
                <w:sz w:val="24"/>
              </w:rPr>
              <w:t xml:space="preserve"> </w:t>
            </w:r>
            <w:r>
              <w:rPr>
                <w:sz w:val="24"/>
              </w:rPr>
              <w:t>cuenta</w:t>
            </w:r>
            <w:r>
              <w:rPr>
                <w:spacing w:val="-17"/>
                <w:sz w:val="24"/>
              </w:rPr>
              <w:t xml:space="preserve"> </w:t>
            </w:r>
            <w:r>
              <w:rPr>
                <w:sz w:val="24"/>
              </w:rPr>
              <w:t>con registros</w:t>
            </w:r>
            <w:r>
              <w:rPr>
                <w:spacing w:val="-9"/>
                <w:sz w:val="24"/>
              </w:rPr>
              <w:t xml:space="preserve"> </w:t>
            </w:r>
            <w:r>
              <w:rPr>
                <w:sz w:val="24"/>
              </w:rPr>
              <w:t>de</w:t>
            </w:r>
            <w:r>
              <w:rPr>
                <w:spacing w:val="-9"/>
                <w:sz w:val="24"/>
              </w:rPr>
              <w:t xml:space="preserve"> </w:t>
            </w:r>
            <w:r>
              <w:rPr>
                <w:sz w:val="24"/>
              </w:rPr>
              <w:t>control</w:t>
            </w:r>
            <w:r>
              <w:rPr>
                <w:spacing w:val="-9"/>
                <w:sz w:val="24"/>
              </w:rPr>
              <w:t xml:space="preserve"> </w:t>
            </w:r>
            <w:r>
              <w:rPr>
                <w:sz w:val="24"/>
              </w:rPr>
              <w:t>que</w:t>
            </w:r>
            <w:r>
              <w:rPr>
                <w:spacing w:val="-9"/>
                <w:sz w:val="24"/>
              </w:rPr>
              <w:t xml:space="preserve"> </w:t>
            </w:r>
            <w:r>
              <w:rPr>
                <w:sz w:val="24"/>
              </w:rPr>
              <w:t>determinen</w:t>
            </w:r>
            <w:r>
              <w:rPr>
                <w:spacing w:val="-9"/>
                <w:sz w:val="24"/>
              </w:rPr>
              <w:t xml:space="preserve"> </w:t>
            </w:r>
            <w:r>
              <w:rPr>
                <w:sz w:val="24"/>
              </w:rPr>
              <w:t>las</w:t>
            </w:r>
            <w:r>
              <w:rPr>
                <w:spacing w:val="-9"/>
                <w:sz w:val="24"/>
              </w:rPr>
              <w:t xml:space="preserve"> </w:t>
            </w:r>
            <w:r>
              <w:rPr>
                <w:sz w:val="24"/>
              </w:rPr>
              <w:t>cuentas</w:t>
            </w:r>
            <w:r>
              <w:rPr>
                <w:spacing w:val="-9"/>
                <w:sz w:val="24"/>
              </w:rPr>
              <w:t xml:space="preserve"> </w:t>
            </w:r>
            <w:r>
              <w:rPr>
                <w:sz w:val="24"/>
              </w:rPr>
              <w:t>por</w:t>
            </w:r>
            <w:r>
              <w:rPr>
                <w:spacing w:val="-9"/>
                <w:sz w:val="24"/>
              </w:rPr>
              <w:t xml:space="preserve"> </w:t>
            </w:r>
            <w:r>
              <w:rPr>
                <w:sz w:val="24"/>
              </w:rPr>
              <w:t>cobrar</w:t>
            </w:r>
            <w:r>
              <w:rPr>
                <w:spacing w:val="-9"/>
                <w:sz w:val="24"/>
              </w:rPr>
              <w:t xml:space="preserve"> </w:t>
            </w:r>
            <w:r>
              <w:rPr>
                <w:sz w:val="24"/>
              </w:rPr>
              <w:t>por</w:t>
            </w:r>
            <w:r>
              <w:rPr>
                <w:spacing w:val="-9"/>
                <w:sz w:val="24"/>
              </w:rPr>
              <w:t xml:space="preserve"> </w:t>
            </w:r>
            <w:r>
              <w:rPr>
                <w:sz w:val="24"/>
              </w:rPr>
              <w:t>este</w:t>
            </w:r>
            <w:r>
              <w:rPr>
                <w:spacing w:val="-9"/>
                <w:sz w:val="24"/>
              </w:rPr>
              <w:t xml:space="preserve"> </w:t>
            </w:r>
            <w:r>
              <w:rPr>
                <w:sz w:val="24"/>
              </w:rPr>
              <w:t>concepto,</w:t>
            </w:r>
            <w:r>
              <w:rPr>
                <w:spacing w:val="-9"/>
                <w:sz w:val="24"/>
              </w:rPr>
              <w:t xml:space="preserve"> </w:t>
            </w:r>
            <w:r>
              <w:rPr>
                <w:sz w:val="24"/>
              </w:rPr>
              <w:t>incumpliendo con lo establecido en los artículos 74 y 81 de la Ley de Hacienda para los Municipios del Estado de Nuevo León.</w:t>
            </w:r>
          </w:p>
          <w:p w:rsidR="001E21B3" w:rsidRDefault="001E21B3">
            <w:pPr>
              <w:pStyle w:val="TableParagraph"/>
              <w:spacing w:before="7"/>
              <w:rPr>
                <w:b/>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spacing w:before="1" w:after="1"/>
        <w:rPr>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647"/>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"Primeramente, me permito enunciar los preceptos legales de la Ley de Hacienda para los Municipios del Estado de Nuevo León, supuestamente infringidos:</w:t>
            </w:r>
          </w:p>
          <w:p w:rsidR="001E21B3" w:rsidRDefault="0090667D">
            <w:pPr>
              <w:pStyle w:val="TableParagraph"/>
              <w:spacing w:before="171" w:line="249" w:lineRule="auto"/>
              <w:ind w:left="1" w:right="-7"/>
              <w:jc w:val="both"/>
              <w:rPr>
                <w:sz w:val="24"/>
              </w:rPr>
            </w:pPr>
            <w:r>
              <w:rPr>
                <w:sz w:val="24"/>
              </w:rPr>
              <w:t>"ARTICULO 74.-Las personas físicas o morales obligadas al pago de contribuciones municipales en forma pe</w:t>
            </w:r>
            <w:r>
              <w:rPr>
                <w:sz w:val="24"/>
              </w:rPr>
              <w:t>riódica, excepto el impuesto predial, deberán registrarse ante la Tesorería Municipal dentro del mes siguiente al día en que inicien actividades por las cuales deban pagar tales contribuciones, debiendo hacer uso de las formas oficialmente</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2800" behindDoc="1" locked="0" layoutInCell="1" allowOverlap="1">
                <wp:simplePos x="0" y="0"/>
                <wp:positionH relativeFrom="page">
                  <wp:posOffset>0</wp:posOffset>
                </wp:positionH>
                <wp:positionV relativeFrom="page">
                  <wp:posOffset>417195</wp:posOffset>
                </wp:positionV>
                <wp:extent cx="7232650" cy="8669655"/>
                <wp:effectExtent l="0" t="0" r="0" b="0"/>
                <wp:wrapNone/>
                <wp:docPr id="730"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31" name="Picture 6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6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6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Line 636"/>
                        <wps:cNvCnPr>
                          <a:cxnSpLocks noChangeShapeType="1"/>
                        </wps:cNvCnPr>
                        <wps:spPr bwMode="auto">
                          <a:xfrm>
                            <a:off x="850" y="2551"/>
                            <a:ext cx="0" cy="1127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5" name="Line 635"/>
                        <wps:cNvCnPr>
                          <a:cxnSpLocks noChangeShapeType="1"/>
                        </wps:cNvCnPr>
                        <wps:spPr bwMode="auto">
                          <a:xfrm>
                            <a:off x="1760" y="2551"/>
                            <a:ext cx="0" cy="1127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6" name="Line 634"/>
                        <wps:cNvCnPr>
                          <a:cxnSpLocks noChangeShapeType="1"/>
                        </wps:cNvCnPr>
                        <wps:spPr bwMode="auto">
                          <a:xfrm>
                            <a:off x="853" y="2551"/>
                            <a:ext cx="0" cy="1127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7" name="Line 633"/>
                        <wps:cNvCnPr>
                          <a:cxnSpLocks noChangeShapeType="1"/>
                        </wps:cNvCnPr>
                        <wps:spPr bwMode="auto">
                          <a:xfrm>
                            <a:off x="1760" y="2551"/>
                            <a:ext cx="0" cy="1127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A1EDF" id="Group 632" o:spid="_x0000_s1026" style="position:absolute;margin-left:0;margin-top:32.85pt;width:569.5pt;height:682.65pt;z-index:-65368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SL0ziQCAAAkAgAABQAAABk&#10;cnMvbWVkaWEvaW1hZ2UzLnBuZ4lQTkcNChoKAAAADUlIRFIAAADQAAADEggGAAAAG2xKVgAAAAZi&#10;S0dEAP8A/wD/oL2nkwAAAAlwSFlzAAAOxAAADsQBlSsOGwAACDBJREFUeJzt08ENwCAQwLDS/Xc+&#10;diAPhGRPkE/WzMwHHPlvB8DL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NvGQCiDF/8PXAAAAAElFTkSuQmCCUEsDBAoAAAAAAAAA&#10;IQAPO5i6xwwAAMcMAAAUAAAAZHJzL21lZGlhL2ltYWdlMi5wbmeJUE5HDQoaCgAAAA1JSERSAAAB&#10;7wAAAxIIBgAAAEMaTCMAAAAGYktHRAD/AP8A/6C9p5MAAAAJcEhZcwAADsQAAA7EAZUrDhsAAAxn&#10;SURBVHic7dVBDQAgEMAwwL/nQwMvsqRVsN/2zMwCADLO7wAA4I1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DMBTKCCiCPVIpwAAAAAElFTkSu&#10;QmCCUEsDBAoAAAAAAAAAIQBovIWB6xEAAOsRAAAUAAAAZHJzL21lZGlhL2ltYWdlMS5wbmeJUE5H&#10;DQoaCgAAAA1JSERSAAAEQQAAAz4IAgAAAHrQiBkAAAAGYktHRAD/AP8A/6C9p5MAAAAJcEhZcwAA&#10;DsQAAA7EAZUrDhsAABGLSURBVHic7ddBDQAgEMAwwL/nQwMvsqRVsO/2zCwAAICI8zsAAADgg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">
                <v:shape id="Picture 63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">
                  <v:imagedata r:id="rId23" o:title=""/>
                </v:shape>
                <v:shape id="Picture 63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">
                  <v:imagedata r:id="rId24" o:title=""/>
                </v:shape>
                <v:shape id="Picture 63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">
                  <v:imagedata r:id="rId25" o:title=""/>
                </v:shape>
                <v:line id="Line 636" o:spid="_x0000_s1030" style="position:absolute;visibility:visible;mso-wrap-style:square" from="850,2551" to="850,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" strokecolor="white" strokeweight=".09983mm"/>
                <v:line id="Line 635" o:spid="_x0000_s1031" style="position:absolute;visibility:visible;mso-wrap-style:square" from="1760,2551" to="1760,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" strokecolor="white" strokeweight=".09983mm"/>
                <v:line id="Line 634" o:spid="_x0000_s1032" style="position:absolute;visibility:visible;mso-wrap-style:square" from="853,2551" to="85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" strokecolor="white" strokeweight=".09983mm"/>
                <v:line id="Line 633" o:spid="_x0000_s1033" style="position:absolute;visibility:visible;mso-wrap-style:square" from="1760,2551" to="1760,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" strokecolor="white" strokeweight=".09983mm"/>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3"/>
        </w:rPr>
      </w:pPr>
    </w:p>
    <w:p w:rsidR="001E21B3" w:rsidRDefault="0090667D">
      <w:pPr>
        <w:pStyle w:val="Textoindependiente"/>
        <w:spacing w:line="249" w:lineRule="auto"/>
        <w:ind w:left="1623" w:right="115"/>
        <w:jc w:val="both"/>
      </w:pPr>
      <w:r>
        <w:t>aprobadas, que les serán proporcionadas en la Tesorería Municipal, anotando en ellas los datos</w:t>
      </w:r>
      <w:r>
        <w:rPr>
          <w:spacing w:val="-17"/>
        </w:rPr>
        <w:t xml:space="preserve"> </w:t>
      </w:r>
      <w:r>
        <w:t>y</w:t>
      </w:r>
      <w:r>
        <w:rPr>
          <w:spacing w:val="-17"/>
        </w:rPr>
        <w:t xml:space="preserve"> </w:t>
      </w:r>
      <w:r>
        <w:t>acompañando</w:t>
      </w:r>
      <w:r>
        <w:rPr>
          <w:spacing w:val="-17"/>
        </w:rPr>
        <w:t xml:space="preserve"> </w:t>
      </w:r>
      <w:r>
        <w:t>los</w:t>
      </w:r>
      <w:r>
        <w:rPr>
          <w:spacing w:val="-17"/>
        </w:rPr>
        <w:t xml:space="preserve"> </w:t>
      </w:r>
      <w:r>
        <w:t>anexos</w:t>
      </w:r>
      <w:r>
        <w:rPr>
          <w:spacing w:val="-17"/>
        </w:rPr>
        <w:t xml:space="preserve"> </w:t>
      </w:r>
      <w:r>
        <w:t>que</w:t>
      </w:r>
      <w:r>
        <w:rPr>
          <w:spacing w:val="-17"/>
        </w:rPr>
        <w:t xml:space="preserve"> </w:t>
      </w:r>
      <w:r>
        <w:t>se</w:t>
      </w:r>
      <w:r>
        <w:rPr>
          <w:spacing w:val="-17"/>
        </w:rPr>
        <w:t xml:space="preserve"> </w:t>
      </w:r>
      <w:r>
        <w:t>les</w:t>
      </w:r>
      <w:r>
        <w:rPr>
          <w:spacing w:val="-17"/>
        </w:rPr>
        <w:t xml:space="preserve"> </w:t>
      </w:r>
      <w:r>
        <w:t>requiera.</w:t>
      </w:r>
      <w:r>
        <w:rPr>
          <w:spacing w:val="-17"/>
        </w:rPr>
        <w:t xml:space="preserve"> </w:t>
      </w:r>
      <w:r>
        <w:t>Cuando</w:t>
      </w:r>
      <w:r>
        <w:rPr>
          <w:spacing w:val="-17"/>
        </w:rPr>
        <w:t xml:space="preserve"> </w:t>
      </w:r>
      <w:r>
        <w:t>el</w:t>
      </w:r>
      <w:r>
        <w:rPr>
          <w:spacing w:val="-17"/>
        </w:rPr>
        <w:t xml:space="preserve"> </w:t>
      </w:r>
      <w:r>
        <w:t>mismo</w:t>
      </w:r>
      <w:r>
        <w:rPr>
          <w:spacing w:val="-17"/>
        </w:rPr>
        <w:t xml:space="preserve"> </w:t>
      </w:r>
      <w:r>
        <w:t>contribuyente</w:t>
      </w:r>
      <w:r>
        <w:rPr>
          <w:spacing w:val="-17"/>
        </w:rPr>
        <w:t xml:space="preserve"> </w:t>
      </w:r>
      <w:r>
        <w:t>tenga sucursales, bodegas o dependencias, deberá registrar cada una de ellas por separado.</w:t>
      </w:r>
    </w:p>
    <w:p w:rsidR="001E21B3" w:rsidRDefault="0090667D">
      <w:pPr>
        <w:pStyle w:val="Textoindependiente"/>
        <w:spacing w:before="171" w:line="249" w:lineRule="auto"/>
        <w:ind w:left="1623" w:right="115"/>
        <w:jc w:val="both"/>
      </w:pPr>
      <w:r>
        <w:t>En</w:t>
      </w:r>
      <w:r>
        <w:rPr>
          <w:spacing w:val="-20"/>
        </w:rPr>
        <w:t xml:space="preserve"> </w:t>
      </w:r>
      <w:r>
        <w:t>los</w:t>
      </w:r>
      <w:r>
        <w:rPr>
          <w:spacing w:val="-20"/>
        </w:rPr>
        <w:t xml:space="preserve"> </w:t>
      </w:r>
      <w:r>
        <w:t>casos</w:t>
      </w:r>
      <w:r>
        <w:rPr>
          <w:spacing w:val="-20"/>
        </w:rPr>
        <w:t xml:space="preserve"> </w:t>
      </w:r>
      <w:r>
        <w:t>en</w:t>
      </w:r>
      <w:r>
        <w:rPr>
          <w:spacing w:val="-20"/>
        </w:rPr>
        <w:t xml:space="preserve"> </w:t>
      </w:r>
      <w:r>
        <w:t>que</w:t>
      </w:r>
      <w:r>
        <w:rPr>
          <w:spacing w:val="-20"/>
        </w:rPr>
        <w:t xml:space="preserve"> </w:t>
      </w:r>
      <w:r>
        <w:t>se</w:t>
      </w:r>
      <w:r>
        <w:rPr>
          <w:spacing w:val="-20"/>
        </w:rPr>
        <w:t xml:space="preserve"> </w:t>
      </w:r>
      <w:r>
        <w:t>requiera</w:t>
      </w:r>
      <w:r>
        <w:rPr>
          <w:spacing w:val="-20"/>
        </w:rPr>
        <w:t xml:space="preserve"> </w:t>
      </w:r>
      <w:r>
        <w:t>permiso</w:t>
      </w:r>
      <w:r>
        <w:rPr>
          <w:spacing w:val="-20"/>
        </w:rPr>
        <w:t xml:space="preserve"> </w:t>
      </w:r>
      <w:r>
        <w:t>previo</w:t>
      </w:r>
      <w:r>
        <w:rPr>
          <w:spacing w:val="-20"/>
        </w:rPr>
        <w:t xml:space="preserve"> </w:t>
      </w:r>
      <w:r>
        <w:t>para</w:t>
      </w:r>
      <w:r>
        <w:rPr>
          <w:spacing w:val="-20"/>
        </w:rPr>
        <w:t xml:space="preserve"> </w:t>
      </w:r>
      <w:r>
        <w:t>operar,</w:t>
      </w:r>
      <w:r>
        <w:rPr>
          <w:spacing w:val="-20"/>
        </w:rPr>
        <w:t xml:space="preserve"> </w:t>
      </w:r>
      <w:r>
        <w:t>deberá</w:t>
      </w:r>
      <w:r>
        <w:rPr>
          <w:spacing w:val="-20"/>
        </w:rPr>
        <w:t xml:space="preserve"> </w:t>
      </w:r>
      <w:r>
        <w:t>cumplirse</w:t>
      </w:r>
      <w:r>
        <w:rPr>
          <w:spacing w:val="-20"/>
        </w:rPr>
        <w:t xml:space="preserve"> </w:t>
      </w:r>
      <w:r>
        <w:t>este</w:t>
      </w:r>
      <w:r>
        <w:rPr>
          <w:spacing w:val="-20"/>
        </w:rPr>
        <w:t xml:space="preserve"> </w:t>
      </w:r>
      <w:r>
        <w:t>requisito. "</w:t>
      </w:r>
    </w:p>
    <w:p w:rsidR="001E21B3" w:rsidRDefault="0090667D">
      <w:pPr>
        <w:pStyle w:val="Textoindependiente"/>
        <w:spacing w:before="171" w:line="249" w:lineRule="auto"/>
        <w:ind w:left="1623" w:right="115"/>
        <w:jc w:val="both"/>
      </w:pPr>
      <w:r>
        <w:t>"ARTICULO 81.- Todas las personas físicas o morales que realicen algun</w:t>
      </w:r>
      <w:r>
        <w:t>a de las actividades</w:t>
      </w:r>
      <w:r>
        <w:rPr>
          <w:spacing w:val="-14"/>
        </w:rPr>
        <w:t xml:space="preserve"> </w:t>
      </w:r>
      <w:r>
        <w:t>previstas</w:t>
      </w:r>
      <w:r>
        <w:rPr>
          <w:spacing w:val="-14"/>
        </w:rPr>
        <w:t xml:space="preserve"> </w:t>
      </w:r>
      <w:r>
        <w:t>en</w:t>
      </w:r>
      <w:r>
        <w:rPr>
          <w:spacing w:val="-14"/>
        </w:rPr>
        <w:t xml:space="preserve"> </w:t>
      </w:r>
      <w:r>
        <w:t>esta</w:t>
      </w:r>
      <w:r>
        <w:rPr>
          <w:spacing w:val="-14"/>
        </w:rPr>
        <w:t xml:space="preserve"> </w:t>
      </w:r>
      <w:r>
        <w:t>Ley,</w:t>
      </w:r>
      <w:r>
        <w:rPr>
          <w:spacing w:val="-14"/>
        </w:rPr>
        <w:t xml:space="preserve"> </w:t>
      </w:r>
      <w:r>
        <w:t>tiene</w:t>
      </w:r>
      <w:r>
        <w:rPr>
          <w:spacing w:val="-14"/>
        </w:rPr>
        <w:t xml:space="preserve"> </w:t>
      </w:r>
      <w:r>
        <w:t>la</w:t>
      </w:r>
      <w:r>
        <w:rPr>
          <w:spacing w:val="-14"/>
        </w:rPr>
        <w:t xml:space="preserve"> </w:t>
      </w:r>
      <w:r>
        <w:t>obligación</w:t>
      </w:r>
      <w:r>
        <w:rPr>
          <w:spacing w:val="-14"/>
        </w:rPr>
        <w:t xml:space="preserve"> </w:t>
      </w:r>
      <w:r>
        <w:t>de</w:t>
      </w:r>
      <w:r>
        <w:rPr>
          <w:spacing w:val="-14"/>
        </w:rPr>
        <w:t xml:space="preserve"> </w:t>
      </w:r>
      <w:r>
        <w:t>empadronarse</w:t>
      </w:r>
      <w:r>
        <w:rPr>
          <w:spacing w:val="-14"/>
        </w:rPr>
        <w:t xml:space="preserve"> </w:t>
      </w:r>
      <w:r>
        <w:t>y</w:t>
      </w:r>
      <w:r>
        <w:rPr>
          <w:spacing w:val="-14"/>
        </w:rPr>
        <w:t xml:space="preserve"> </w:t>
      </w:r>
      <w:r>
        <w:t>refrendar</w:t>
      </w:r>
      <w:r>
        <w:rPr>
          <w:spacing w:val="-14"/>
        </w:rPr>
        <w:t xml:space="preserve"> </w:t>
      </w:r>
      <w:r>
        <w:t>cada</w:t>
      </w:r>
      <w:r>
        <w:rPr>
          <w:spacing w:val="-14"/>
        </w:rPr>
        <w:t xml:space="preserve"> </w:t>
      </w:r>
      <w:r>
        <w:t>año su empadronamiento."</w:t>
      </w:r>
    </w:p>
    <w:p w:rsidR="001E21B3" w:rsidRDefault="0090667D">
      <w:pPr>
        <w:pStyle w:val="Textoindependiente"/>
        <w:spacing w:before="171" w:line="249" w:lineRule="auto"/>
        <w:ind w:left="1623" w:right="116"/>
        <w:jc w:val="both"/>
      </w:pPr>
      <w:r>
        <w:t>El trámite de refrendo debe efectuarse anualmente, dentro de los meses de enero a</w:t>
      </w:r>
      <w:r>
        <w:rPr>
          <w:spacing w:val="-28"/>
        </w:rPr>
        <w:t xml:space="preserve"> </w:t>
      </w:r>
      <w:r>
        <w:t>marzo de cada año, pagando previamente los derechos respectivos. "</w:t>
      </w:r>
    </w:p>
    <w:p w:rsidR="001E21B3" w:rsidRDefault="0090667D">
      <w:pPr>
        <w:pStyle w:val="Textoindependiente"/>
        <w:spacing w:before="171" w:line="249" w:lineRule="auto"/>
        <w:ind w:left="1623" w:right="115"/>
        <w:jc w:val="both"/>
      </w:pPr>
      <w:r>
        <w:t>Numeral 13, párrafo segundo del Reqlamento de Anuncios para el Municipio de San</w:t>
      </w:r>
      <w:r>
        <w:rPr>
          <w:spacing w:val="-39"/>
        </w:rPr>
        <w:t xml:space="preserve"> </w:t>
      </w:r>
      <w:r>
        <w:t>Pedro Garza García, Nuevo León.</w:t>
      </w:r>
    </w:p>
    <w:p w:rsidR="001E21B3" w:rsidRDefault="0090667D">
      <w:pPr>
        <w:pStyle w:val="Textoindependiente"/>
        <w:spacing w:before="171" w:line="249" w:lineRule="auto"/>
        <w:ind w:left="1623" w:right="116"/>
        <w:jc w:val="both"/>
      </w:pPr>
      <w:r>
        <w:t>"Así también, en estricto apego a las disposiciones del Reglamento Orgánico d</w:t>
      </w:r>
      <w:r>
        <w:t>e la Administración Pública Municipal de San Pedro Garza García, Nuevo León, corresponde</w:t>
      </w:r>
      <w:r>
        <w:rPr>
          <w:spacing w:val="-11"/>
        </w:rPr>
        <w:t xml:space="preserve"> </w:t>
      </w:r>
      <w:r>
        <w:t>a la Secretaria de Finanzas y Tesorería la obligación de integrar y mantener actualizado el padrón municipal de contribuyentes."</w:t>
      </w:r>
    </w:p>
    <w:p w:rsidR="001E21B3" w:rsidRDefault="0090667D">
      <w:pPr>
        <w:pStyle w:val="Textoindependiente"/>
        <w:spacing w:before="171" w:line="249" w:lineRule="auto"/>
        <w:ind w:left="1623" w:right="115"/>
        <w:jc w:val="both"/>
      </w:pPr>
      <w:r>
        <w:t>Una</w:t>
      </w:r>
      <w:r>
        <w:rPr>
          <w:spacing w:val="-22"/>
        </w:rPr>
        <w:t xml:space="preserve"> </w:t>
      </w:r>
      <w:r>
        <w:t>vez</w:t>
      </w:r>
      <w:r>
        <w:rPr>
          <w:spacing w:val="-22"/>
        </w:rPr>
        <w:t xml:space="preserve"> </w:t>
      </w:r>
      <w:r>
        <w:t>señalado</w:t>
      </w:r>
      <w:r>
        <w:rPr>
          <w:spacing w:val="-22"/>
        </w:rPr>
        <w:t xml:space="preserve"> </w:t>
      </w:r>
      <w:r>
        <w:t>lo</w:t>
      </w:r>
      <w:r>
        <w:rPr>
          <w:spacing w:val="-22"/>
        </w:rPr>
        <w:t xml:space="preserve"> </w:t>
      </w:r>
      <w:r>
        <w:t>anterior,</w:t>
      </w:r>
      <w:r>
        <w:rPr>
          <w:spacing w:val="-22"/>
        </w:rPr>
        <w:t xml:space="preserve"> </w:t>
      </w:r>
      <w:r>
        <w:t>es</w:t>
      </w:r>
      <w:r>
        <w:rPr>
          <w:spacing w:val="-22"/>
        </w:rPr>
        <w:t xml:space="preserve"> </w:t>
      </w:r>
      <w:r>
        <w:t>neces</w:t>
      </w:r>
      <w:r>
        <w:t>ario</w:t>
      </w:r>
      <w:r>
        <w:rPr>
          <w:spacing w:val="-22"/>
        </w:rPr>
        <w:t xml:space="preserve"> </w:t>
      </w:r>
      <w:r>
        <w:t>esclarecer</w:t>
      </w:r>
      <w:r>
        <w:rPr>
          <w:spacing w:val="-22"/>
        </w:rPr>
        <w:t xml:space="preserve"> </w:t>
      </w:r>
      <w:r>
        <w:t>en</w:t>
      </w:r>
      <w:r>
        <w:rPr>
          <w:spacing w:val="-22"/>
        </w:rPr>
        <w:t xml:space="preserve"> </w:t>
      </w:r>
      <w:r>
        <w:t>primer</w:t>
      </w:r>
      <w:r>
        <w:rPr>
          <w:spacing w:val="-22"/>
        </w:rPr>
        <w:t xml:space="preserve"> </w:t>
      </w:r>
      <w:r>
        <w:t>término</w:t>
      </w:r>
      <w:r>
        <w:rPr>
          <w:spacing w:val="-22"/>
        </w:rPr>
        <w:t xml:space="preserve"> </w:t>
      </w:r>
      <w:r>
        <w:t>que,</w:t>
      </w:r>
      <w:r>
        <w:rPr>
          <w:spacing w:val="-22"/>
        </w:rPr>
        <w:t xml:space="preserve"> </w:t>
      </w:r>
      <w:r>
        <w:t>de</w:t>
      </w:r>
      <w:r>
        <w:rPr>
          <w:spacing w:val="-22"/>
        </w:rPr>
        <w:t xml:space="preserve"> </w:t>
      </w:r>
      <w:r>
        <w:t>conformidad con los artículos 74 y 81 de la Ley de Hacienda para los Municipios del Estado de     Nuevo León, mismos que se señalan anteriormente, el deber y obligación de registrarse   o empadronarse ante la Tesorería Municipal, recae en las personas físi</w:t>
      </w:r>
      <w:r>
        <w:t>cas o morales que realicen</w:t>
      </w:r>
      <w:r>
        <w:rPr>
          <w:spacing w:val="-12"/>
        </w:rPr>
        <w:t xml:space="preserve"> </w:t>
      </w:r>
      <w:r>
        <w:t>alguna</w:t>
      </w:r>
      <w:r>
        <w:rPr>
          <w:spacing w:val="-12"/>
        </w:rPr>
        <w:t xml:space="preserve"> </w:t>
      </w:r>
      <w:r>
        <w:t>de</w:t>
      </w:r>
      <w:r>
        <w:rPr>
          <w:spacing w:val="-12"/>
        </w:rPr>
        <w:t xml:space="preserve"> </w:t>
      </w:r>
      <w:r>
        <w:t>las</w:t>
      </w:r>
      <w:r>
        <w:rPr>
          <w:spacing w:val="-12"/>
        </w:rPr>
        <w:t xml:space="preserve"> </w:t>
      </w:r>
      <w:r>
        <w:t>actividades</w:t>
      </w:r>
      <w:r>
        <w:rPr>
          <w:spacing w:val="-12"/>
        </w:rPr>
        <w:t xml:space="preserve"> </w:t>
      </w:r>
      <w:r>
        <w:t>previstas</w:t>
      </w:r>
      <w:r>
        <w:rPr>
          <w:spacing w:val="-12"/>
        </w:rPr>
        <w:t xml:space="preserve"> </w:t>
      </w:r>
      <w:r>
        <w:t>en</w:t>
      </w:r>
      <w:r>
        <w:rPr>
          <w:spacing w:val="-12"/>
        </w:rPr>
        <w:t xml:space="preserve"> </w:t>
      </w:r>
      <w:r>
        <w:t>dicha</w:t>
      </w:r>
      <w:r>
        <w:rPr>
          <w:spacing w:val="-12"/>
        </w:rPr>
        <w:t xml:space="preserve"> </w:t>
      </w:r>
      <w:r>
        <w:t>Ley,</w:t>
      </w:r>
      <w:r>
        <w:rPr>
          <w:spacing w:val="-12"/>
        </w:rPr>
        <w:t xml:space="preserve"> </w:t>
      </w:r>
      <w:r>
        <w:t>situación</w:t>
      </w:r>
      <w:r>
        <w:rPr>
          <w:spacing w:val="-12"/>
        </w:rPr>
        <w:t xml:space="preserve"> </w:t>
      </w:r>
      <w:r>
        <w:t>que</w:t>
      </w:r>
      <w:r>
        <w:rPr>
          <w:spacing w:val="-12"/>
        </w:rPr>
        <w:t xml:space="preserve"> </w:t>
      </w:r>
      <w:r>
        <w:t>acontece</w:t>
      </w:r>
      <w:r>
        <w:rPr>
          <w:spacing w:val="-12"/>
        </w:rPr>
        <w:t xml:space="preserve"> </w:t>
      </w:r>
      <w:r>
        <w:t>en</w:t>
      </w:r>
      <w:r>
        <w:rPr>
          <w:spacing w:val="-12"/>
        </w:rPr>
        <w:t xml:space="preserve"> </w:t>
      </w:r>
      <w:r>
        <w:t>el</w:t>
      </w:r>
      <w:r>
        <w:rPr>
          <w:spacing w:val="-12"/>
        </w:rPr>
        <w:t xml:space="preserve"> </w:t>
      </w:r>
      <w:r>
        <w:t>caso que</w:t>
      </w:r>
      <w:r>
        <w:rPr>
          <w:spacing w:val="-5"/>
        </w:rPr>
        <w:t xml:space="preserve"> </w:t>
      </w:r>
      <w:r>
        <w:t>nos</w:t>
      </w:r>
      <w:r>
        <w:rPr>
          <w:spacing w:val="-5"/>
        </w:rPr>
        <w:t xml:space="preserve"> </w:t>
      </w:r>
      <w:r>
        <w:t>ocupa,</w:t>
      </w:r>
      <w:r>
        <w:rPr>
          <w:spacing w:val="-5"/>
        </w:rPr>
        <w:t xml:space="preserve"> </w:t>
      </w:r>
      <w:r>
        <w:t>puesto</w:t>
      </w:r>
      <w:r>
        <w:rPr>
          <w:spacing w:val="-5"/>
        </w:rPr>
        <w:t xml:space="preserve"> </w:t>
      </w:r>
      <w:r>
        <w:t>que</w:t>
      </w:r>
      <w:r>
        <w:rPr>
          <w:spacing w:val="-5"/>
        </w:rPr>
        <w:t xml:space="preserve"> </w:t>
      </w:r>
      <w:r>
        <w:t>se</w:t>
      </w:r>
      <w:r>
        <w:rPr>
          <w:spacing w:val="-5"/>
        </w:rPr>
        <w:t xml:space="preserve"> </w:t>
      </w:r>
      <w:r>
        <w:t>trata</w:t>
      </w:r>
      <w:r>
        <w:rPr>
          <w:spacing w:val="-5"/>
        </w:rPr>
        <w:t xml:space="preserve"> </w:t>
      </w:r>
      <w:r>
        <w:t>de</w:t>
      </w:r>
      <w:r>
        <w:rPr>
          <w:spacing w:val="-5"/>
        </w:rPr>
        <w:t xml:space="preserve"> </w:t>
      </w:r>
      <w:r>
        <w:t>la</w:t>
      </w:r>
      <w:r>
        <w:rPr>
          <w:spacing w:val="-5"/>
        </w:rPr>
        <w:t xml:space="preserve"> </w:t>
      </w:r>
      <w:r>
        <w:t>expedición</w:t>
      </w:r>
      <w:r>
        <w:rPr>
          <w:spacing w:val="-5"/>
        </w:rPr>
        <w:t xml:space="preserve"> </w:t>
      </w:r>
      <w:r>
        <w:t>de</w:t>
      </w:r>
      <w:r>
        <w:rPr>
          <w:spacing w:val="-5"/>
        </w:rPr>
        <w:t xml:space="preserve"> </w:t>
      </w:r>
      <w:r>
        <w:t>licencias</w:t>
      </w:r>
      <w:r>
        <w:rPr>
          <w:spacing w:val="-5"/>
        </w:rPr>
        <w:t xml:space="preserve"> </w:t>
      </w:r>
      <w:r>
        <w:t>y</w:t>
      </w:r>
      <w:r>
        <w:rPr>
          <w:spacing w:val="-5"/>
        </w:rPr>
        <w:t xml:space="preserve"> </w:t>
      </w:r>
      <w:r>
        <w:t>medios</w:t>
      </w:r>
      <w:r>
        <w:rPr>
          <w:spacing w:val="-5"/>
        </w:rPr>
        <w:t xml:space="preserve"> </w:t>
      </w:r>
      <w:r>
        <w:t>de</w:t>
      </w:r>
      <w:r>
        <w:rPr>
          <w:spacing w:val="-5"/>
        </w:rPr>
        <w:t xml:space="preserve"> </w:t>
      </w:r>
      <w:r>
        <w:t>identificación oficial para anuncios, configurándose totalmente dich</w:t>
      </w:r>
      <w:r>
        <w:t>o supuesto.</w:t>
      </w:r>
    </w:p>
    <w:p w:rsidR="001E21B3" w:rsidRDefault="0090667D">
      <w:pPr>
        <w:pStyle w:val="Textoindependiente"/>
        <w:spacing w:before="171" w:line="249" w:lineRule="auto"/>
        <w:ind w:left="1623" w:right="115"/>
        <w:jc w:val="both"/>
      </w:pPr>
      <w:r>
        <w:t>Ahora bien, el Reglamento de Anuncios para el Municipio de San Pedro Garza García, Nuevo</w:t>
      </w:r>
      <w:r>
        <w:rPr>
          <w:spacing w:val="-17"/>
        </w:rPr>
        <w:t xml:space="preserve"> </w:t>
      </w:r>
      <w:r>
        <w:t>León,</w:t>
      </w:r>
      <w:r>
        <w:rPr>
          <w:spacing w:val="-17"/>
        </w:rPr>
        <w:t xml:space="preserve"> </w:t>
      </w:r>
      <w:r>
        <w:t>establece</w:t>
      </w:r>
      <w:r>
        <w:rPr>
          <w:spacing w:val="-17"/>
        </w:rPr>
        <w:t xml:space="preserve"> </w:t>
      </w:r>
      <w:r>
        <w:t>que,</w:t>
      </w:r>
      <w:r>
        <w:rPr>
          <w:spacing w:val="-17"/>
        </w:rPr>
        <w:t xml:space="preserve"> </w:t>
      </w:r>
      <w:r>
        <w:t>previo</w:t>
      </w:r>
      <w:r>
        <w:rPr>
          <w:spacing w:val="-17"/>
        </w:rPr>
        <w:t xml:space="preserve"> </w:t>
      </w:r>
      <w:r>
        <w:t>a</w:t>
      </w:r>
      <w:r>
        <w:rPr>
          <w:spacing w:val="-17"/>
        </w:rPr>
        <w:t xml:space="preserve"> </w:t>
      </w:r>
      <w:r>
        <w:t>la</w:t>
      </w:r>
      <w:r>
        <w:rPr>
          <w:spacing w:val="-17"/>
        </w:rPr>
        <w:t xml:space="preserve"> </w:t>
      </w:r>
      <w:r>
        <w:t>obtención</w:t>
      </w:r>
      <w:r>
        <w:rPr>
          <w:spacing w:val="-17"/>
        </w:rPr>
        <w:t xml:space="preserve"> </w:t>
      </w:r>
      <w:r>
        <w:t>de</w:t>
      </w:r>
      <w:r>
        <w:rPr>
          <w:spacing w:val="-17"/>
        </w:rPr>
        <w:t xml:space="preserve"> </w:t>
      </w:r>
      <w:r>
        <w:t>cualquier</w:t>
      </w:r>
      <w:r>
        <w:rPr>
          <w:spacing w:val="-17"/>
        </w:rPr>
        <w:t xml:space="preserve"> </w:t>
      </w:r>
      <w:r>
        <w:t>autorización</w:t>
      </w:r>
      <w:r>
        <w:rPr>
          <w:spacing w:val="-17"/>
        </w:rPr>
        <w:t xml:space="preserve"> </w:t>
      </w:r>
      <w:r>
        <w:t>ya</w:t>
      </w:r>
      <w:r>
        <w:rPr>
          <w:spacing w:val="-17"/>
        </w:rPr>
        <w:t xml:space="preserve"> </w:t>
      </w:r>
      <w:r>
        <w:t>sea,</w:t>
      </w:r>
      <w:r>
        <w:rPr>
          <w:spacing w:val="-17"/>
        </w:rPr>
        <w:t xml:space="preserve"> </w:t>
      </w:r>
      <w:r>
        <w:t>Permiso, Licencia o Refrendo según sea el caso, existen una serie de requisitos, condiciones y lineamientos que se deben de cumplir, y solo una vez dado total y cabal cumplimiento       a los mismos, es factible dicha autorización, (Permiso, Licencia o Ref</w:t>
      </w:r>
      <w:r>
        <w:t>rendo), es por lo  que, la base de datos con la que cuenta esta autoridad contiene los contribuyentes que   de conformidad con los artículos 7 y 43 de dicho Reglamento de Anuncios Municipal, cumplieron con su deber de solicitar su Permiso, Licencia o Refre</w:t>
      </w:r>
      <w:r>
        <w:t>ndo, y de igual forma, cumplieron con cada una de las condicionantes anteriormente descritas, mismas que siendo previamente valoradas por la autoridad reguladora en dicha materia, determinó factible dicha autorización, previendo con esto, no solo que se ac</w:t>
      </w:r>
      <w:r>
        <w:t>tualicen las vigencias    de  las  autorizaciones  emitidas  por  dicho  ente,  si  no  que  las  mismas  se  encuentren</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824" behindDoc="1" locked="0" layoutInCell="1" allowOverlap="1">
                <wp:simplePos x="0" y="0"/>
                <wp:positionH relativeFrom="page">
                  <wp:posOffset>0</wp:posOffset>
                </wp:positionH>
                <wp:positionV relativeFrom="page">
                  <wp:posOffset>417195</wp:posOffset>
                </wp:positionV>
                <wp:extent cx="7232650" cy="8669655"/>
                <wp:effectExtent l="0" t="0" r="0" b="0"/>
                <wp:wrapNone/>
                <wp:docPr id="72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27" name="Picture 6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6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6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0845B" id="Group 628" o:spid="_x0000_s1026" style="position:absolute;margin-left:0;margin-top:32.85pt;width:569.5pt;height:682.65pt;z-index:-65365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nQ9w/w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63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">
                  <v:imagedata r:id="rId23" o:title=""/>
                </v:shape>
                <v:shape id="Picture 63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">
                  <v:imagedata r:id="rId24" o:title=""/>
                </v:shape>
                <v:shape id="Picture 62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839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ajustadas conforme a derecho en cuanto a sus lineamientos, características y condiciones</w:t>
            </w:r>
          </w:p>
          <w:p w:rsidR="001E21B3" w:rsidRDefault="0090667D">
            <w:pPr>
              <w:pStyle w:val="TableParagraph"/>
              <w:spacing w:before="12"/>
              <w:ind w:left="1"/>
              <w:jc w:val="both"/>
              <w:rPr>
                <w:sz w:val="24"/>
              </w:rPr>
            </w:pPr>
            <w:r>
              <w:rPr>
                <w:sz w:val="24"/>
              </w:rPr>
              <w:t xml:space="preserve">de seguridad, y en </w:t>
            </w:r>
            <w:r>
              <w:rPr>
                <w:sz w:val="24"/>
              </w:rPr>
              <w:t>caso contrario negar la misma y ordenar el retiro de los mismos.</w:t>
            </w:r>
          </w:p>
          <w:p w:rsidR="001E21B3" w:rsidRDefault="0090667D">
            <w:pPr>
              <w:pStyle w:val="TableParagraph"/>
              <w:spacing w:before="182" w:line="249" w:lineRule="auto"/>
              <w:ind w:left="1" w:right="-5"/>
              <w:jc w:val="both"/>
              <w:rPr>
                <w:sz w:val="24"/>
              </w:rPr>
            </w:pPr>
            <w:r>
              <w:rPr>
                <w:sz w:val="24"/>
              </w:rPr>
              <w:t>Conforme</w:t>
            </w:r>
            <w:r>
              <w:rPr>
                <w:spacing w:val="-9"/>
                <w:sz w:val="24"/>
              </w:rPr>
              <w:t xml:space="preserve"> </w:t>
            </w:r>
            <w:r>
              <w:rPr>
                <w:sz w:val="24"/>
              </w:rPr>
              <w:t>a</w:t>
            </w:r>
            <w:r>
              <w:rPr>
                <w:spacing w:val="-9"/>
                <w:sz w:val="24"/>
              </w:rPr>
              <w:t xml:space="preserve"> </w:t>
            </w:r>
            <w:r>
              <w:rPr>
                <w:sz w:val="24"/>
              </w:rPr>
              <w:t>lo</w:t>
            </w:r>
            <w:r>
              <w:rPr>
                <w:spacing w:val="-9"/>
                <w:sz w:val="24"/>
              </w:rPr>
              <w:t xml:space="preserve"> </w:t>
            </w:r>
            <w:r>
              <w:rPr>
                <w:sz w:val="24"/>
              </w:rPr>
              <w:t>anterior,</w:t>
            </w:r>
            <w:r>
              <w:rPr>
                <w:spacing w:val="-9"/>
                <w:sz w:val="24"/>
              </w:rPr>
              <w:t xml:space="preserve"> </w:t>
            </w:r>
            <w:r>
              <w:rPr>
                <w:sz w:val="24"/>
              </w:rPr>
              <w:t>me</w:t>
            </w:r>
            <w:r>
              <w:rPr>
                <w:spacing w:val="-9"/>
                <w:sz w:val="24"/>
              </w:rPr>
              <w:t xml:space="preserve"> </w:t>
            </w:r>
            <w:r>
              <w:rPr>
                <w:sz w:val="24"/>
              </w:rPr>
              <w:t>permito</w:t>
            </w:r>
            <w:r>
              <w:rPr>
                <w:spacing w:val="-9"/>
                <w:sz w:val="24"/>
              </w:rPr>
              <w:t xml:space="preserve"> </w:t>
            </w:r>
            <w:r>
              <w:rPr>
                <w:sz w:val="24"/>
              </w:rPr>
              <w:t>confirmarle</w:t>
            </w:r>
            <w:r>
              <w:rPr>
                <w:spacing w:val="-9"/>
                <w:sz w:val="24"/>
              </w:rPr>
              <w:t xml:space="preserve"> </w:t>
            </w:r>
            <w:r>
              <w:rPr>
                <w:sz w:val="24"/>
              </w:rPr>
              <w:t>que</w:t>
            </w:r>
            <w:r>
              <w:rPr>
                <w:spacing w:val="-9"/>
                <w:sz w:val="24"/>
              </w:rPr>
              <w:t xml:space="preserve"> </w:t>
            </w:r>
            <w:r>
              <w:rPr>
                <w:sz w:val="24"/>
              </w:rPr>
              <w:t>el</w:t>
            </w:r>
            <w:r>
              <w:rPr>
                <w:spacing w:val="-9"/>
                <w:sz w:val="24"/>
              </w:rPr>
              <w:t xml:space="preserve"> </w:t>
            </w:r>
            <w:r>
              <w:rPr>
                <w:sz w:val="24"/>
              </w:rPr>
              <w:t>Padrón</w:t>
            </w:r>
            <w:r>
              <w:rPr>
                <w:spacing w:val="-9"/>
                <w:sz w:val="24"/>
              </w:rPr>
              <w:t xml:space="preserve"> </w:t>
            </w:r>
            <w:r>
              <w:rPr>
                <w:sz w:val="24"/>
              </w:rPr>
              <w:t>que</w:t>
            </w:r>
            <w:r>
              <w:rPr>
                <w:spacing w:val="-9"/>
                <w:sz w:val="24"/>
              </w:rPr>
              <w:t xml:space="preserve"> </w:t>
            </w:r>
            <w:r>
              <w:rPr>
                <w:sz w:val="24"/>
              </w:rPr>
              <w:t>presentó</w:t>
            </w:r>
            <w:r>
              <w:rPr>
                <w:spacing w:val="-9"/>
                <w:sz w:val="24"/>
              </w:rPr>
              <w:t xml:space="preserve"> </w:t>
            </w:r>
            <w:r>
              <w:rPr>
                <w:sz w:val="24"/>
              </w:rPr>
              <w:t>la</w:t>
            </w:r>
            <w:r>
              <w:rPr>
                <w:spacing w:val="-9"/>
                <w:sz w:val="24"/>
              </w:rPr>
              <w:t xml:space="preserve"> </w:t>
            </w:r>
            <w:r>
              <w:rPr>
                <w:sz w:val="24"/>
              </w:rPr>
              <w:t>Secretaria</w:t>
            </w:r>
            <w:r>
              <w:rPr>
                <w:spacing w:val="-9"/>
                <w:sz w:val="24"/>
              </w:rPr>
              <w:t xml:space="preserve"> </w:t>
            </w:r>
            <w:r>
              <w:rPr>
                <w:sz w:val="24"/>
              </w:rPr>
              <w:t xml:space="preserve">de Finanzas y Tesorería Municipal incluye todos los contribuyentes que le fueron notificados  a esta dependencia y que incluyen el pago correspondiente, por lo tanto, dicho Padrón está debidamente integrado y actualizado, por lo que los contribuyentes que </w:t>
            </w:r>
            <w:r>
              <w:rPr>
                <w:sz w:val="24"/>
              </w:rPr>
              <w:t>cumplan    con los controles establecidos por la Dependencia Municipal correspondiente para poder empadronarse, formarán parte de dicho padrón."</w:t>
            </w:r>
          </w:p>
          <w:p w:rsidR="001E21B3" w:rsidRDefault="0090667D">
            <w:pPr>
              <w:pStyle w:val="TableParagraph"/>
              <w:spacing w:before="171"/>
              <w:ind w:left="1"/>
              <w:jc w:val="both"/>
              <w:rPr>
                <w:sz w:val="24"/>
              </w:rPr>
            </w:pPr>
            <w:r>
              <w:rPr>
                <w:sz w:val="24"/>
              </w:rPr>
              <w:t>SIN ANEXO</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5"/>
              <w:jc w:val="both"/>
              <w:rPr>
                <w:sz w:val="24"/>
              </w:rPr>
            </w:pPr>
            <w:r>
              <w:rPr>
                <w:sz w:val="24"/>
              </w:rPr>
              <w:t>"Se</w:t>
            </w:r>
            <w:r>
              <w:rPr>
                <w:spacing w:val="-11"/>
                <w:sz w:val="24"/>
              </w:rPr>
              <w:t xml:space="preserve"> </w:t>
            </w:r>
            <w:r>
              <w:rPr>
                <w:sz w:val="24"/>
              </w:rPr>
              <w:t>sugiere</w:t>
            </w:r>
            <w:r>
              <w:rPr>
                <w:spacing w:val="-11"/>
                <w:sz w:val="24"/>
              </w:rPr>
              <w:t xml:space="preserve"> </w:t>
            </w:r>
            <w:r>
              <w:rPr>
                <w:sz w:val="24"/>
              </w:rPr>
              <w:t>revisar</w:t>
            </w:r>
            <w:r>
              <w:rPr>
                <w:spacing w:val="-11"/>
                <w:sz w:val="24"/>
              </w:rPr>
              <w:t xml:space="preserve"> </w:t>
            </w:r>
            <w:r>
              <w:rPr>
                <w:sz w:val="24"/>
              </w:rPr>
              <w:t>en</w:t>
            </w:r>
            <w:r>
              <w:rPr>
                <w:spacing w:val="-11"/>
                <w:sz w:val="24"/>
              </w:rPr>
              <w:t xml:space="preserve"> </w:t>
            </w:r>
            <w:r>
              <w:rPr>
                <w:sz w:val="24"/>
              </w:rPr>
              <w:t>la</w:t>
            </w:r>
            <w:r>
              <w:rPr>
                <w:spacing w:val="-11"/>
                <w:sz w:val="24"/>
              </w:rPr>
              <w:t xml:space="preserve"> </w:t>
            </w:r>
            <w:r>
              <w:rPr>
                <w:sz w:val="24"/>
              </w:rPr>
              <w:t>actual</w:t>
            </w:r>
            <w:r>
              <w:rPr>
                <w:spacing w:val="-11"/>
                <w:sz w:val="24"/>
              </w:rPr>
              <w:t xml:space="preserve"> </w:t>
            </w:r>
            <w:r>
              <w:rPr>
                <w:sz w:val="24"/>
              </w:rPr>
              <w:t>administración</w:t>
            </w:r>
            <w:r>
              <w:rPr>
                <w:spacing w:val="-11"/>
                <w:sz w:val="24"/>
              </w:rPr>
              <w:t xml:space="preserve"> </w:t>
            </w:r>
            <w:r>
              <w:rPr>
                <w:sz w:val="24"/>
              </w:rPr>
              <w:t>municipal</w:t>
            </w:r>
            <w:r>
              <w:rPr>
                <w:spacing w:val="-11"/>
                <w:sz w:val="24"/>
              </w:rPr>
              <w:t xml:space="preserve"> </w:t>
            </w:r>
            <w:r>
              <w:rPr>
                <w:sz w:val="24"/>
              </w:rPr>
              <w:t>2018-2021</w:t>
            </w:r>
            <w:r>
              <w:rPr>
                <w:spacing w:val="-11"/>
                <w:sz w:val="24"/>
              </w:rPr>
              <w:t xml:space="preserve"> </w:t>
            </w:r>
            <w:r>
              <w:rPr>
                <w:sz w:val="24"/>
              </w:rPr>
              <w:t>la</w:t>
            </w:r>
            <w:r>
              <w:rPr>
                <w:spacing w:val="-11"/>
                <w:sz w:val="24"/>
              </w:rPr>
              <w:t xml:space="preserve"> </w:t>
            </w:r>
            <w:r>
              <w:rPr>
                <w:sz w:val="24"/>
              </w:rPr>
              <w:t>situación</w:t>
            </w:r>
            <w:r>
              <w:rPr>
                <w:spacing w:val="-11"/>
                <w:sz w:val="24"/>
              </w:rPr>
              <w:t xml:space="preserve"> </w:t>
            </w:r>
            <w:r>
              <w:rPr>
                <w:sz w:val="24"/>
              </w:rPr>
              <w:t>que</w:t>
            </w:r>
            <w:r>
              <w:rPr>
                <w:spacing w:val="-11"/>
                <w:sz w:val="24"/>
              </w:rPr>
              <w:t xml:space="preserve"> </w:t>
            </w:r>
            <w:r>
              <w:rPr>
                <w:sz w:val="24"/>
              </w:rPr>
              <w:t xml:space="preserve">guarda el software que la Secretaría de Servicios Públicos y Medio Ambiente en coordinación con la Dirección de Tecnologías, desarrollaron para el control sistematizado de los permisos y/o licencias otorgadas, dicha herramienta, además de proporcionar una </w:t>
            </w:r>
            <w:r>
              <w:rPr>
                <w:sz w:val="24"/>
              </w:rPr>
              <w:t>base de datos confiable y actualizada de los contribuyentes, permitirá mediante una de sus diversas opciones,</w:t>
            </w:r>
            <w:r>
              <w:rPr>
                <w:spacing w:val="-22"/>
                <w:sz w:val="24"/>
              </w:rPr>
              <w:t xml:space="preserve"> </w:t>
            </w:r>
            <w:r>
              <w:rPr>
                <w:sz w:val="24"/>
              </w:rPr>
              <w:t>identificar</w:t>
            </w:r>
            <w:r>
              <w:rPr>
                <w:spacing w:val="-22"/>
                <w:sz w:val="24"/>
              </w:rPr>
              <w:t xml:space="preserve"> </w:t>
            </w:r>
            <w:r>
              <w:rPr>
                <w:sz w:val="24"/>
              </w:rPr>
              <w:t>que</w:t>
            </w:r>
            <w:r>
              <w:rPr>
                <w:spacing w:val="-22"/>
                <w:sz w:val="24"/>
              </w:rPr>
              <w:t xml:space="preserve"> </w:t>
            </w:r>
            <w:r>
              <w:rPr>
                <w:sz w:val="24"/>
              </w:rPr>
              <w:t>contribuyentes</w:t>
            </w:r>
            <w:r>
              <w:rPr>
                <w:spacing w:val="-22"/>
                <w:sz w:val="24"/>
              </w:rPr>
              <w:t xml:space="preserve"> </w:t>
            </w:r>
            <w:r>
              <w:rPr>
                <w:sz w:val="24"/>
              </w:rPr>
              <w:t>no</w:t>
            </w:r>
            <w:r>
              <w:rPr>
                <w:spacing w:val="-22"/>
                <w:sz w:val="24"/>
              </w:rPr>
              <w:t xml:space="preserve"> </w:t>
            </w:r>
            <w:r>
              <w:rPr>
                <w:sz w:val="24"/>
              </w:rPr>
              <w:t>cuentan</w:t>
            </w:r>
            <w:r>
              <w:rPr>
                <w:spacing w:val="-22"/>
                <w:sz w:val="24"/>
              </w:rPr>
              <w:t xml:space="preserve"> </w:t>
            </w:r>
            <w:r>
              <w:rPr>
                <w:sz w:val="24"/>
              </w:rPr>
              <w:t>con</w:t>
            </w:r>
            <w:r>
              <w:rPr>
                <w:spacing w:val="-22"/>
                <w:sz w:val="24"/>
              </w:rPr>
              <w:t xml:space="preserve"> </w:t>
            </w:r>
            <w:r>
              <w:rPr>
                <w:sz w:val="24"/>
              </w:rPr>
              <w:t>una</w:t>
            </w:r>
            <w:r>
              <w:rPr>
                <w:spacing w:val="-22"/>
                <w:sz w:val="24"/>
              </w:rPr>
              <w:t xml:space="preserve"> </w:t>
            </w:r>
            <w:r>
              <w:rPr>
                <w:sz w:val="24"/>
              </w:rPr>
              <w:t>licencia</w:t>
            </w:r>
            <w:r>
              <w:rPr>
                <w:spacing w:val="-22"/>
                <w:sz w:val="24"/>
              </w:rPr>
              <w:t xml:space="preserve"> </w:t>
            </w:r>
            <w:r>
              <w:rPr>
                <w:sz w:val="24"/>
              </w:rPr>
              <w:t>vigente,</w:t>
            </w:r>
            <w:r>
              <w:rPr>
                <w:spacing w:val="-22"/>
                <w:sz w:val="24"/>
              </w:rPr>
              <w:t xml:space="preserve"> </w:t>
            </w:r>
            <w:r>
              <w:rPr>
                <w:sz w:val="24"/>
              </w:rPr>
              <w:t>de</w:t>
            </w:r>
            <w:r>
              <w:rPr>
                <w:spacing w:val="-22"/>
                <w:sz w:val="24"/>
              </w:rPr>
              <w:t xml:space="preserve"> </w:t>
            </w:r>
            <w:r>
              <w:rPr>
                <w:sz w:val="24"/>
              </w:rPr>
              <w:t>esta</w:t>
            </w:r>
            <w:r>
              <w:rPr>
                <w:spacing w:val="-22"/>
                <w:sz w:val="24"/>
              </w:rPr>
              <w:t xml:space="preserve"> </w:t>
            </w:r>
            <w:r>
              <w:rPr>
                <w:sz w:val="24"/>
              </w:rPr>
              <w:t>manera facilitando</w:t>
            </w:r>
            <w:r>
              <w:rPr>
                <w:spacing w:val="41"/>
                <w:sz w:val="24"/>
              </w:rPr>
              <w:t xml:space="preserve"> </w:t>
            </w:r>
            <w:r>
              <w:rPr>
                <w:sz w:val="24"/>
              </w:rPr>
              <w:t>la</w:t>
            </w:r>
            <w:r>
              <w:rPr>
                <w:spacing w:val="41"/>
                <w:sz w:val="24"/>
              </w:rPr>
              <w:t xml:space="preserve"> </w:t>
            </w:r>
            <w:r>
              <w:rPr>
                <w:sz w:val="24"/>
              </w:rPr>
              <w:t>identificación</w:t>
            </w:r>
            <w:r>
              <w:rPr>
                <w:spacing w:val="41"/>
                <w:sz w:val="24"/>
              </w:rPr>
              <w:t xml:space="preserve"> </w:t>
            </w:r>
            <w:r>
              <w:rPr>
                <w:sz w:val="24"/>
              </w:rPr>
              <w:t>y</w:t>
            </w:r>
            <w:r>
              <w:rPr>
                <w:spacing w:val="41"/>
                <w:sz w:val="24"/>
              </w:rPr>
              <w:t xml:space="preserve"> </w:t>
            </w:r>
            <w:r>
              <w:rPr>
                <w:sz w:val="24"/>
              </w:rPr>
              <w:t>detección</w:t>
            </w:r>
            <w:r>
              <w:rPr>
                <w:spacing w:val="41"/>
                <w:sz w:val="24"/>
              </w:rPr>
              <w:t xml:space="preserve"> </w:t>
            </w:r>
            <w:r>
              <w:rPr>
                <w:sz w:val="24"/>
              </w:rPr>
              <w:t>de</w:t>
            </w:r>
            <w:r>
              <w:rPr>
                <w:spacing w:val="41"/>
                <w:sz w:val="24"/>
              </w:rPr>
              <w:t xml:space="preserve"> </w:t>
            </w:r>
            <w:r>
              <w:rPr>
                <w:sz w:val="24"/>
              </w:rPr>
              <w:t>dichos</w:t>
            </w:r>
            <w:r>
              <w:rPr>
                <w:spacing w:val="41"/>
                <w:sz w:val="24"/>
              </w:rPr>
              <w:t xml:space="preserve"> </w:t>
            </w:r>
            <w:r>
              <w:rPr>
                <w:sz w:val="24"/>
              </w:rPr>
              <w:t>casos,</w:t>
            </w:r>
            <w:r>
              <w:rPr>
                <w:spacing w:val="41"/>
                <w:sz w:val="24"/>
              </w:rPr>
              <w:t xml:space="preserve"> </w:t>
            </w:r>
            <w:r>
              <w:rPr>
                <w:sz w:val="24"/>
              </w:rPr>
              <w:t>para</w:t>
            </w:r>
            <w:r>
              <w:rPr>
                <w:spacing w:val="41"/>
                <w:sz w:val="24"/>
              </w:rPr>
              <w:t xml:space="preserve"> </w:t>
            </w:r>
            <w:r>
              <w:rPr>
                <w:sz w:val="24"/>
              </w:rPr>
              <w:t>así</w:t>
            </w:r>
            <w:r>
              <w:rPr>
                <w:spacing w:val="41"/>
                <w:sz w:val="24"/>
              </w:rPr>
              <w:t xml:space="preserve"> </w:t>
            </w:r>
            <w:r>
              <w:rPr>
                <w:sz w:val="24"/>
              </w:rPr>
              <w:t>proceder</w:t>
            </w:r>
            <w:r>
              <w:rPr>
                <w:spacing w:val="41"/>
                <w:sz w:val="24"/>
              </w:rPr>
              <w:t xml:space="preserve"> </w:t>
            </w:r>
            <w:r>
              <w:rPr>
                <w:sz w:val="24"/>
              </w:rPr>
              <w:t>conforme</w:t>
            </w:r>
            <w:r>
              <w:rPr>
                <w:spacing w:val="41"/>
                <w:sz w:val="24"/>
              </w:rPr>
              <w:t xml:space="preserve"> </w:t>
            </w:r>
            <w:r>
              <w:rPr>
                <w:sz w:val="24"/>
              </w:rPr>
              <w:t>a derecho a realizar los requerimientos correspondientes, al 16 de julio de 2018 mediante oficio número SA-DT-0367 /2018 el Director de Tecnologías da una explicación del cronograma de juntas y de avances al software de referencia, y</w:t>
            </w:r>
            <w:r>
              <w:rPr>
                <w:sz w:val="24"/>
              </w:rPr>
              <w:t xml:space="preserve"> se acompañaron diversas imágenes (screen shot) del mismo en función."</w:t>
            </w:r>
          </w:p>
          <w:p w:rsidR="001E21B3" w:rsidRDefault="0090667D">
            <w:pPr>
              <w:pStyle w:val="TableParagraph"/>
              <w:spacing w:before="171" w:line="249" w:lineRule="auto"/>
              <w:ind w:left="1" w:right="-5"/>
              <w:jc w:val="both"/>
              <w:rPr>
                <w:sz w:val="24"/>
              </w:rPr>
            </w:pPr>
            <w:r>
              <w:rPr>
                <w:sz w:val="24"/>
              </w:rPr>
              <w:t>Cabe enfatizar que a la fecha del oficio el soporte tecnológico se encontraba en su etapa final, y se revisaban las últimas adecuaciones, con la finalidad de asegurar la fiabilidad, opt</w:t>
            </w:r>
            <w:r>
              <w:rPr>
                <w:sz w:val="24"/>
              </w:rPr>
              <w:t>imización, calidad y compatibilidad de dicha plataforma."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1616"/>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w:t>
            </w:r>
            <w:r>
              <w:rPr>
                <w:spacing w:val="35"/>
                <w:sz w:val="24"/>
              </w:rPr>
              <w:t xml:space="preserve"> </w:t>
            </w:r>
            <w:r>
              <w:rPr>
                <w:sz w:val="24"/>
              </w:rPr>
              <w:t>analizaron</w:t>
            </w:r>
            <w:r>
              <w:rPr>
                <w:spacing w:val="35"/>
                <w:sz w:val="24"/>
              </w:rPr>
              <w:t xml:space="preserve"> </w:t>
            </w:r>
            <w:r>
              <w:rPr>
                <w:sz w:val="24"/>
              </w:rPr>
              <w:t>las</w:t>
            </w:r>
            <w:r>
              <w:rPr>
                <w:spacing w:val="35"/>
                <w:sz w:val="24"/>
              </w:rPr>
              <w:t xml:space="preserve"> </w:t>
            </w:r>
            <w:r>
              <w:rPr>
                <w:sz w:val="24"/>
              </w:rPr>
              <w:t>aclaraciones</w:t>
            </w:r>
            <w:r>
              <w:rPr>
                <w:spacing w:val="35"/>
                <w:sz w:val="24"/>
              </w:rPr>
              <w:t xml:space="preserve"> </w:t>
            </w:r>
            <w:r>
              <w:rPr>
                <w:sz w:val="24"/>
              </w:rPr>
              <w:t>presentada</w:t>
            </w:r>
            <w:r>
              <w:rPr>
                <w:spacing w:val="35"/>
                <w:sz w:val="24"/>
              </w:rPr>
              <w:t xml:space="preserve"> </w:t>
            </w:r>
            <w:r>
              <w:rPr>
                <w:sz w:val="24"/>
              </w:rPr>
              <w:t>por</w:t>
            </w:r>
            <w:r>
              <w:rPr>
                <w:spacing w:val="35"/>
                <w:sz w:val="24"/>
              </w:rPr>
              <w:t xml:space="preserve"> </w:t>
            </w:r>
            <w:r>
              <w:rPr>
                <w:sz w:val="24"/>
              </w:rPr>
              <w:t>el</w:t>
            </w:r>
            <w:r>
              <w:rPr>
                <w:spacing w:val="35"/>
                <w:sz w:val="24"/>
              </w:rPr>
              <w:t xml:space="preserve"> </w:t>
            </w:r>
            <w:r>
              <w:rPr>
                <w:sz w:val="24"/>
              </w:rPr>
              <w:t>Ente</w:t>
            </w:r>
            <w:r>
              <w:rPr>
                <w:spacing w:val="35"/>
                <w:sz w:val="24"/>
              </w:rPr>
              <w:t xml:space="preserve"> </w:t>
            </w:r>
            <w:r>
              <w:rPr>
                <w:sz w:val="24"/>
              </w:rPr>
              <w:t>Público</w:t>
            </w:r>
            <w:r>
              <w:rPr>
                <w:spacing w:val="35"/>
                <w:sz w:val="24"/>
              </w:rPr>
              <w:t xml:space="preserve"> </w:t>
            </w:r>
            <w:r>
              <w:rPr>
                <w:sz w:val="24"/>
              </w:rPr>
              <w:t>y</w:t>
            </w:r>
            <w:r>
              <w:rPr>
                <w:spacing w:val="35"/>
                <w:sz w:val="24"/>
              </w:rPr>
              <w:t xml:space="preserve"> </w:t>
            </w:r>
            <w:r>
              <w:rPr>
                <w:sz w:val="24"/>
              </w:rPr>
              <w:t>el</w:t>
            </w:r>
            <w:r>
              <w:rPr>
                <w:spacing w:val="35"/>
                <w:sz w:val="24"/>
              </w:rPr>
              <w:t xml:space="preserve"> </w:t>
            </w:r>
            <w:r>
              <w:rPr>
                <w:sz w:val="24"/>
              </w:rPr>
              <w:t>Extitular,</w:t>
            </w:r>
            <w:r>
              <w:rPr>
                <w:spacing w:val="35"/>
                <w:sz w:val="24"/>
              </w:rPr>
              <w:t xml:space="preserve"> </w:t>
            </w:r>
            <w:r>
              <w:rPr>
                <w:sz w:val="24"/>
              </w:rPr>
              <w:t>lo</w:t>
            </w:r>
            <w:r>
              <w:rPr>
                <w:spacing w:val="35"/>
                <w:sz w:val="24"/>
              </w:rPr>
              <w:t xml:space="preserve"> </w:t>
            </w:r>
            <w:r>
              <w:rPr>
                <w:sz w:val="24"/>
              </w:rPr>
              <w:t>cual</w:t>
            </w:r>
            <w:r>
              <w:rPr>
                <w:spacing w:val="35"/>
                <w:sz w:val="24"/>
              </w:rPr>
              <w:t xml:space="preserve"> </w:t>
            </w:r>
            <w:r>
              <w:rPr>
                <w:sz w:val="24"/>
              </w:rPr>
              <w:t>no solventa la observación, debido a que lo manifestado no desvirtúa el incumplimiento a lo establecido</w:t>
            </w:r>
            <w:r>
              <w:rPr>
                <w:spacing w:val="-9"/>
                <w:sz w:val="24"/>
              </w:rPr>
              <w:t xml:space="preserve"> </w:t>
            </w:r>
            <w:r>
              <w:rPr>
                <w:sz w:val="24"/>
              </w:rPr>
              <w:t>en</w:t>
            </w:r>
            <w:r>
              <w:rPr>
                <w:spacing w:val="-9"/>
                <w:sz w:val="24"/>
              </w:rPr>
              <w:t xml:space="preserve"> </w:t>
            </w:r>
            <w:r>
              <w:rPr>
                <w:sz w:val="24"/>
              </w:rPr>
              <w:t>los</w:t>
            </w:r>
            <w:r>
              <w:rPr>
                <w:spacing w:val="-9"/>
                <w:sz w:val="24"/>
              </w:rPr>
              <w:t xml:space="preserve"> </w:t>
            </w:r>
            <w:r>
              <w:rPr>
                <w:sz w:val="24"/>
              </w:rPr>
              <w:t>fundamentos</w:t>
            </w:r>
            <w:r>
              <w:rPr>
                <w:spacing w:val="-9"/>
                <w:sz w:val="24"/>
              </w:rPr>
              <w:t xml:space="preserve"> </w:t>
            </w:r>
            <w:r>
              <w:rPr>
                <w:sz w:val="24"/>
              </w:rPr>
              <w:t>señalados,</w:t>
            </w:r>
            <w:r>
              <w:rPr>
                <w:spacing w:val="-9"/>
                <w:sz w:val="24"/>
              </w:rPr>
              <w:t xml:space="preserve"> </w:t>
            </w:r>
            <w:r>
              <w:rPr>
                <w:sz w:val="24"/>
              </w:rPr>
              <w:t>ya</w:t>
            </w:r>
            <w:r>
              <w:rPr>
                <w:spacing w:val="-9"/>
                <w:sz w:val="24"/>
              </w:rPr>
              <w:t xml:space="preserve"> </w:t>
            </w:r>
            <w:r>
              <w:rPr>
                <w:sz w:val="24"/>
              </w:rPr>
              <w:t>que</w:t>
            </w:r>
            <w:r>
              <w:rPr>
                <w:spacing w:val="-9"/>
                <w:sz w:val="24"/>
              </w:rPr>
              <w:t xml:space="preserve"> </w:t>
            </w:r>
            <w:r>
              <w:rPr>
                <w:sz w:val="24"/>
              </w:rPr>
              <w:t>no</w:t>
            </w:r>
            <w:r>
              <w:rPr>
                <w:spacing w:val="-9"/>
                <w:sz w:val="24"/>
              </w:rPr>
              <w:t xml:space="preserve"> </w:t>
            </w:r>
            <w:r>
              <w:rPr>
                <w:sz w:val="24"/>
              </w:rPr>
              <w:t>se</w:t>
            </w:r>
            <w:r>
              <w:rPr>
                <w:spacing w:val="-9"/>
                <w:sz w:val="24"/>
              </w:rPr>
              <w:t xml:space="preserve"> </w:t>
            </w:r>
            <w:r>
              <w:rPr>
                <w:sz w:val="24"/>
              </w:rPr>
              <w:t>entregaron</w:t>
            </w:r>
            <w:r>
              <w:rPr>
                <w:spacing w:val="-9"/>
                <w:sz w:val="24"/>
              </w:rPr>
              <w:t xml:space="preserve"> </w:t>
            </w:r>
            <w:r>
              <w:rPr>
                <w:sz w:val="24"/>
              </w:rPr>
              <w:t>los</w:t>
            </w:r>
            <w:r>
              <w:rPr>
                <w:spacing w:val="-9"/>
                <w:sz w:val="24"/>
              </w:rPr>
              <w:t xml:space="preserve"> </w:t>
            </w:r>
            <w:r>
              <w:rPr>
                <w:sz w:val="24"/>
              </w:rPr>
              <w:t>registros</w:t>
            </w:r>
            <w:r>
              <w:rPr>
                <w:spacing w:val="-9"/>
                <w:sz w:val="24"/>
              </w:rPr>
              <w:t xml:space="preserve"> </w:t>
            </w:r>
            <w:r>
              <w:rPr>
                <w:sz w:val="24"/>
              </w:rPr>
              <w:t>de</w:t>
            </w:r>
            <w:r>
              <w:rPr>
                <w:spacing w:val="-9"/>
                <w:sz w:val="24"/>
              </w:rPr>
              <w:t xml:space="preserve"> </w:t>
            </w:r>
            <w:r>
              <w:rPr>
                <w:sz w:val="24"/>
              </w:rPr>
              <w:t>control que determinen las cuentas por cobrar por el concepto señalado.</w:t>
            </w:r>
          </w:p>
        </w:tc>
      </w:tr>
      <w:tr w:rsidR="001E21B3">
        <w:trPr>
          <w:trHeight w:hRule="exact" w:val="113"/>
        </w:trPr>
        <w:tc>
          <w:tcPr>
            <w:tcW w:w="10546" w:type="dxa"/>
            <w:gridSpan w:val="2"/>
            <w:tcBorders>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w:t>
            </w:r>
            <w:r>
              <w:rPr>
                <w:b/>
                <w:sz w:val="24"/>
              </w:rPr>
              <w:t>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rPr>
          <w:sz w:val="24"/>
        </w:rPr>
        <w:sectPr w:rsidR="001E21B3">
          <w:headerReference w:type="default" r:id="rId72"/>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848"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713"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714" name="Picture 6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6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6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Line 624"/>
                        <wps:cNvCnPr>
                          <a:cxnSpLocks noChangeShapeType="1"/>
                        </wps:cNvCnPr>
                        <wps:spPr bwMode="auto">
                          <a:xfrm>
                            <a:off x="848" y="2551"/>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8" name="Line 623"/>
                        <wps:cNvCnPr>
                          <a:cxnSpLocks noChangeShapeType="1"/>
                        </wps:cNvCnPr>
                        <wps:spPr bwMode="auto">
                          <a:xfrm>
                            <a:off x="11395" y="2548"/>
                            <a:ext cx="0" cy="1169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9" name="Line 622"/>
                        <wps:cNvCnPr>
                          <a:cxnSpLocks noChangeShapeType="1"/>
                        </wps:cNvCnPr>
                        <wps:spPr bwMode="auto">
                          <a:xfrm>
                            <a:off x="850" y="2548"/>
                            <a:ext cx="0" cy="1169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0" name="Line 621"/>
                        <wps:cNvCnPr>
                          <a:cxnSpLocks noChangeShapeType="1"/>
                        </wps:cNvCnPr>
                        <wps:spPr bwMode="auto">
                          <a:xfrm>
                            <a:off x="850" y="2837"/>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1" name="Line 620"/>
                        <wps:cNvCnPr>
                          <a:cxnSpLocks noChangeShapeType="1"/>
                        </wps:cNvCnPr>
                        <wps:spPr bwMode="auto">
                          <a:xfrm>
                            <a:off x="1759" y="2837"/>
                            <a:ext cx="0" cy="1140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2" name="Line 619"/>
                        <wps:cNvCnPr>
                          <a:cxnSpLocks noChangeShapeType="1"/>
                        </wps:cNvCnPr>
                        <wps:spPr bwMode="auto">
                          <a:xfrm>
                            <a:off x="853" y="2835"/>
                            <a:ext cx="0" cy="1141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3" name="Line 618"/>
                        <wps:cNvCnPr>
                          <a:cxnSpLocks noChangeShapeType="1"/>
                        </wps:cNvCnPr>
                        <wps:spPr bwMode="auto">
                          <a:xfrm>
                            <a:off x="1760" y="2837"/>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4" name="Line 617"/>
                        <wps:cNvCnPr>
                          <a:cxnSpLocks noChangeShapeType="1"/>
                        </wps:cNvCnPr>
                        <wps:spPr bwMode="auto">
                          <a:xfrm>
                            <a:off x="11398" y="2835"/>
                            <a:ext cx="0" cy="1141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5" name="Line 616"/>
                        <wps:cNvCnPr>
                          <a:cxnSpLocks noChangeShapeType="1"/>
                        </wps:cNvCnPr>
                        <wps:spPr bwMode="auto">
                          <a:xfrm>
                            <a:off x="1762" y="2837"/>
                            <a:ext cx="0" cy="1140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F786E" id="Group 615" o:spid="_x0000_s1026" style="position:absolute;margin-left:0;margin-top:32.85pt;width:570.2pt;height:682.65pt;z-index:-653632;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">
                <v:shape id="Picture 62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">
                  <v:imagedata r:id="rId23" o:title=""/>
                </v:shape>
                <v:shape id="Picture 62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">
                  <v:imagedata r:id="rId24" o:title=""/>
                </v:shape>
                <v:shape id="Picture 62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">
                  <v:imagedata r:id="rId25" o:title=""/>
                </v:shape>
                <v:line id="Line 624" o:spid="_x0000_s1030" style="position:absolute;visibility:visible;mso-wrap-style:square" from="848,2551" to="11398,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" strokecolor="white" strokeweight=".09983mm"/>
                <v:line id="Line 623" o:spid="_x0000_s1031" style="position:absolute;visibility:visible;mso-wrap-style:square" from="11395,2548" to="11395,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" strokecolor="white" strokeweight=".09983mm"/>
                <v:line id="Line 622" o:spid="_x0000_s1032" style="position:absolute;visibility:visible;mso-wrap-style:square" from="850,2548" to="85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" strokecolor="white" strokeweight=".09983mm"/>
                <v:line id="Line 621" o:spid="_x0000_s1033" style="position:absolute;visibility:visible;mso-wrap-style:square" from="850,2837" to="1760,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" strokecolor="white" strokeweight=".09983mm"/>
                <v:line id="Line 620" o:spid="_x0000_s1034" style="position:absolute;visibility:visible;mso-wrap-style:square" from="1759,2837" to="1759,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" strokecolor="white" strokeweight=".05008mm"/>
                <v:line id="Line 619" o:spid="_x0000_s1035" style="position:absolute;visibility:visible;mso-wrap-style:square" from="853,2835" to="853,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" strokecolor="white" strokeweight=".09983mm"/>
                <v:line id="Line 618" o:spid="_x0000_s1036" style="position:absolute;visibility:visible;mso-wrap-style:square" from="1760,2837" to="11401,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" strokecolor="white" strokeweight=".09983mm"/>
                <v:line id="Line 617" o:spid="_x0000_s1037" style="position:absolute;visibility:visible;mso-wrap-style:square" from="11398,2835" to="11398,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" strokecolor="white" strokeweight=".09983mm"/>
                <v:line id="Line 616" o:spid="_x0000_s1038" style="position:absolute;visibility:visible;mso-wrap-style:square" from="1762,2837" to="1762,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1"/>
        <w:rPr>
          <w:rFonts w:ascii="Times New Roman"/>
          <w:sz w:val="20"/>
        </w:rPr>
      </w:pPr>
    </w:p>
    <w:p w:rsidR="001E21B3" w:rsidRDefault="0090667D">
      <w:pPr>
        <w:pStyle w:val="Prrafodelista"/>
        <w:numPr>
          <w:ilvl w:val="0"/>
          <w:numId w:val="34"/>
        </w:numPr>
        <w:tabs>
          <w:tab w:val="left" w:pos="1624"/>
        </w:tabs>
        <w:spacing w:before="93" w:line="249" w:lineRule="auto"/>
        <w:ind w:right="115" w:hanging="907"/>
        <w:jc w:val="both"/>
        <w:rPr>
          <w:sz w:val="24"/>
        </w:rPr>
      </w:pPr>
      <w:r>
        <w:rPr>
          <w:sz w:val="24"/>
        </w:rPr>
        <w:t>Se identificaron contribuyentes con licencias de anuncios autorizadas en ejercicios anteriores, de los cuales no se localizó ni se exhibió durante el proceso de la auditoría, la documentación</w:t>
      </w:r>
      <w:r>
        <w:rPr>
          <w:spacing w:val="-7"/>
          <w:sz w:val="24"/>
        </w:rPr>
        <w:t xml:space="preserve"> </w:t>
      </w:r>
      <w:r>
        <w:rPr>
          <w:sz w:val="24"/>
        </w:rPr>
        <w:t>que</w:t>
      </w:r>
      <w:r>
        <w:rPr>
          <w:spacing w:val="-7"/>
          <w:sz w:val="24"/>
        </w:rPr>
        <w:t xml:space="preserve"> </w:t>
      </w:r>
      <w:r>
        <w:rPr>
          <w:sz w:val="24"/>
        </w:rPr>
        <w:t>evidencie</w:t>
      </w:r>
      <w:r>
        <w:rPr>
          <w:spacing w:val="-7"/>
          <w:sz w:val="24"/>
        </w:rPr>
        <w:t xml:space="preserve"> </w:t>
      </w:r>
      <w:r>
        <w:rPr>
          <w:sz w:val="24"/>
        </w:rPr>
        <w:t>el</w:t>
      </w:r>
      <w:r>
        <w:rPr>
          <w:spacing w:val="-7"/>
          <w:sz w:val="24"/>
        </w:rPr>
        <w:t xml:space="preserve"> </w:t>
      </w:r>
      <w:r>
        <w:rPr>
          <w:sz w:val="24"/>
        </w:rPr>
        <w:t>pago</w:t>
      </w:r>
      <w:r>
        <w:rPr>
          <w:spacing w:val="-7"/>
          <w:sz w:val="24"/>
        </w:rPr>
        <w:t xml:space="preserve"> </w:t>
      </w:r>
      <w:r>
        <w:rPr>
          <w:sz w:val="24"/>
        </w:rPr>
        <w:t>por</w:t>
      </w:r>
      <w:r>
        <w:rPr>
          <w:spacing w:val="-7"/>
          <w:sz w:val="24"/>
        </w:rPr>
        <w:t xml:space="preserve"> </w:t>
      </w:r>
      <w:r>
        <w:rPr>
          <w:sz w:val="24"/>
        </w:rPr>
        <w:t>refrendo</w:t>
      </w:r>
      <w:r>
        <w:rPr>
          <w:spacing w:val="-7"/>
          <w:sz w:val="24"/>
        </w:rPr>
        <w:t xml:space="preserve"> </w:t>
      </w:r>
      <w:r>
        <w:rPr>
          <w:sz w:val="24"/>
        </w:rPr>
        <w:t>anual</w:t>
      </w:r>
      <w:r>
        <w:rPr>
          <w:spacing w:val="-7"/>
          <w:sz w:val="24"/>
        </w:rPr>
        <w:t xml:space="preserve"> </w:t>
      </w:r>
      <w:r>
        <w:rPr>
          <w:sz w:val="24"/>
        </w:rPr>
        <w:t>correspondiente</w:t>
      </w:r>
      <w:r>
        <w:rPr>
          <w:spacing w:val="-7"/>
          <w:sz w:val="24"/>
        </w:rPr>
        <w:t xml:space="preserve"> </w:t>
      </w:r>
      <w:r>
        <w:rPr>
          <w:sz w:val="24"/>
        </w:rPr>
        <w:t>al</w:t>
      </w:r>
      <w:r>
        <w:rPr>
          <w:spacing w:val="-7"/>
          <w:sz w:val="24"/>
        </w:rPr>
        <w:t xml:space="preserve"> </w:t>
      </w:r>
      <w:r>
        <w:rPr>
          <w:sz w:val="24"/>
        </w:rPr>
        <w:t>ejercicio</w:t>
      </w:r>
      <w:r>
        <w:rPr>
          <w:spacing w:val="-7"/>
          <w:sz w:val="24"/>
        </w:rPr>
        <w:t xml:space="preserve"> </w:t>
      </w:r>
      <w:r>
        <w:rPr>
          <w:sz w:val="24"/>
        </w:rPr>
        <w:t>2018, mismos que debieron formar parte de las cuentas por cobrar al 31 de diciembre del citado año, y/o la documentación que demuestre las gestiones realizadas por la administración municipal para el retiro de dichos anuncios, incumpliendo con lo</w:t>
      </w:r>
      <w:r>
        <w:rPr>
          <w:sz w:val="24"/>
        </w:rPr>
        <w:t xml:space="preserve"> establecido en el artículo 54</w:t>
      </w:r>
      <w:r>
        <w:rPr>
          <w:spacing w:val="-13"/>
          <w:sz w:val="24"/>
        </w:rPr>
        <w:t xml:space="preserve"> </w:t>
      </w:r>
      <w:r>
        <w:rPr>
          <w:sz w:val="24"/>
        </w:rPr>
        <w:t>del</w:t>
      </w:r>
      <w:r>
        <w:rPr>
          <w:spacing w:val="-13"/>
          <w:sz w:val="24"/>
        </w:rPr>
        <w:t xml:space="preserve"> </w:t>
      </w:r>
      <w:r>
        <w:rPr>
          <w:sz w:val="24"/>
        </w:rPr>
        <w:t>Reglamento</w:t>
      </w:r>
      <w:r>
        <w:rPr>
          <w:spacing w:val="-13"/>
          <w:sz w:val="24"/>
        </w:rPr>
        <w:t xml:space="preserve"> </w:t>
      </w:r>
      <w:r>
        <w:rPr>
          <w:sz w:val="24"/>
        </w:rPr>
        <w:t>de</w:t>
      </w:r>
      <w:r>
        <w:rPr>
          <w:spacing w:val="-13"/>
          <w:sz w:val="24"/>
        </w:rPr>
        <w:t xml:space="preserve"> </w:t>
      </w:r>
      <w:r>
        <w:rPr>
          <w:sz w:val="24"/>
        </w:rPr>
        <w:t>Anuncios</w:t>
      </w:r>
      <w:r>
        <w:rPr>
          <w:spacing w:val="-13"/>
          <w:sz w:val="24"/>
        </w:rPr>
        <w:t xml:space="preserve"> </w:t>
      </w:r>
      <w:r>
        <w:rPr>
          <w:sz w:val="24"/>
        </w:rPr>
        <w:t>para</w:t>
      </w:r>
      <w:r>
        <w:rPr>
          <w:spacing w:val="-13"/>
          <w:sz w:val="24"/>
        </w:rPr>
        <w:t xml:space="preserve"> </w:t>
      </w:r>
      <w:r>
        <w:rPr>
          <w:sz w:val="24"/>
        </w:rPr>
        <w:t>el</w:t>
      </w:r>
      <w:r>
        <w:rPr>
          <w:spacing w:val="-13"/>
          <w:sz w:val="24"/>
        </w:rPr>
        <w:t xml:space="preserve"> </w:t>
      </w:r>
      <w:r>
        <w:rPr>
          <w:sz w:val="24"/>
        </w:rPr>
        <w:t>Municipio</w:t>
      </w:r>
      <w:r>
        <w:rPr>
          <w:spacing w:val="-13"/>
          <w:sz w:val="24"/>
        </w:rPr>
        <w:t xml:space="preserve"> </w:t>
      </w:r>
      <w:r>
        <w:rPr>
          <w:sz w:val="24"/>
        </w:rPr>
        <w:t>de</w:t>
      </w:r>
      <w:r>
        <w:rPr>
          <w:spacing w:val="-13"/>
          <w:sz w:val="24"/>
        </w:rPr>
        <w:t xml:space="preserve"> </w:t>
      </w:r>
      <w:r>
        <w:rPr>
          <w:sz w:val="24"/>
        </w:rPr>
        <w:t>San</w:t>
      </w:r>
      <w:r>
        <w:rPr>
          <w:spacing w:val="-13"/>
          <w:sz w:val="24"/>
        </w:rPr>
        <w:t xml:space="preserve"> </w:t>
      </w:r>
      <w:r>
        <w:rPr>
          <w:sz w:val="24"/>
        </w:rPr>
        <w:t>Pedro</w:t>
      </w:r>
      <w:r>
        <w:rPr>
          <w:spacing w:val="-13"/>
          <w:sz w:val="24"/>
        </w:rPr>
        <w:t xml:space="preserve"> </w:t>
      </w:r>
      <w:r>
        <w:rPr>
          <w:sz w:val="24"/>
        </w:rPr>
        <w:t>Garza</w:t>
      </w:r>
      <w:r>
        <w:rPr>
          <w:spacing w:val="-13"/>
          <w:sz w:val="24"/>
        </w:rPr>
        <w:t xml:space="preserve"> </w:t>
      </w:r>
      <w:r>
        <w:rPr>
          <w:sz w:val="24"/>
        </w:rPr>
        <w:t>García,</w:t>
      </w:r>
      <w:r>
        <w:rPr>
          <w:spacing w:val="-13"/>
          <w:sz w:val="24"/>
        </w:rPr>
        <w:t xml:space="preserve"> </w:t>
      </w:r>
      <w:r>
        <w:rPr>
          <w:sz w:val="24"/>
        </w:rPr>
        <w:t>Nuevo</w:t>
      </w:r>
      <w:r>
        <w:rPr>
          <w:spacing w:val="-13"/>
          <w:sz w:val="24"/>
        </w:rPr>
        <w:t xml:space="preserve"> </w:t>
      </w:r>
      <w:r>
        <w:rPr>
          <w:sz w:val="24"/>
        </w:rPr>
        <w:t>León, los cuales se detallan a continuación:</w:t>
      </w:r>
    </w:p>
    <w:p w:rsidR="001E21B3" w:rsidRDefault="001E21B3">
      <w:pPr>
        <w:pStyle w:val="Textoindependiente"/>
        <w:rPr>
          <w:sz w:val="26"/>
        </w:rPr>
      </w:pPr>
    </w:p>
    <w:p w:rsidR="001E21B3" w:rsidRDefault="0090667D">
      <w:pPr>
        <w:tabs>
          <w:tab w:val="left" w:pos="2899"/>
          <w:tab w:val="left" w:pos="4853"/>
          <w:tab w:val="left" w:pos="6286"/>
          <w:tab w:val="left" w:pos="7456"/>
          <w:tab w:val="left" w:pos="8836"/>
          <w:tab w:val="left" w:pos="10086"/>
        </w:tabs>
        <w:spacing w:before="219"/>
        <w:ind w:left="1986"/>
        <w:rPr>
          <w:sz w:val="16"/>
        </w:rPr>
      </w:pPr>
      <w:r>
        <w:rPr>
          <w:sz w:val="16"/>
          <w:u w:val="single"/>
        </w:rPr>
        <w:t>Ref.</w:t>
      </w:r>
      <w:r>
        <w:rPr>
          <w:sz w:val="16"/>
        </w:rPr>
        <w:tab/>
      </w:r>
      <w:r>
        <w:rPr>
          <w:sz w:val="16"/>
          <w:u w:val="single"/>
        </w:rPr>
        <w:t>No. expediente</w:t>
      </w:r>
      <w:r>
        <w:rPr>
          <w:sz w:val="16"/>
        </w:rPr>
        <w:tab/>
      </w:r>
      <w:r>
        <w:rPr>
          <w:sz w:val="16"/>
          <w:u w:val="single"/>
        </w:rPr>
        <w:t>Nombre</w:t>
      </w:r>
      <w:r>
        <w:rPr>
          <w:sz w:val="16"/>
        </w:rPr>
        <w:tab/>
      </w:r>
      <w:r>
        <w:rPr>
          <w:sz w:val="16"/>
          <w:u w:val="single"/>
        </w:rPr>
        <w:t>Tipo</w:t>
      </w:r>
      <w:r>
        <w:rPr>
          <w:sz w:val="16"/>
        </w:rPr>
        <w:tab/>
      </w:r>
      <w:r>
        <w:rPr>
          <w:sz w:val="16"/>
          <w:u w:val="single"/>
        </w:rPr>
        <w:t>Anuncio</w:t>
      </w:r>
      <w:r>
        <w:rPr>
          <w:sz w:val="16"/>
        </w:rPr>
        <w:tab/>
      </w:r>
      <w:r>
        <w:rPr>
          <w:sz w:val="16"/>
          <w:u w:val="single"/>
        </w:rPr>
        <w:t>Caras</w:t>
      </w:r>
      <w:r>
        <w:rPr>
          <w:sz w:val="16"/>
        </w:rPr>
        <w:tab/>
      </w:r>
      <w:r>
        <w:rPr>
          <w:sz w:val="16"/>
          <w:u w:val="single"/>
        </w:rPr>
        <w:t>Estatus</w:t>
      </w:r>
    </w:p>
    <w:p w:rsidR="001E21B3" w:rsidRDefault="001E21B3">
      <w:pPr>
        <w:pStyle w:val="Textoindependiente"/>
        <w:spacing w:before="9"/>
      </w:pPr>
    </w:p>
    <w:tbl>
      <w:tblPr>
        <w:tblStyle w:val="TableNormal"/>
        <w:tblW w:w="0" w:type="auto"/>
        <w:tblInd w:w="2030" w:type="dxa"/>
        <w:tblBorders>
          <w:top w:val="nil"/>
          <w:left w:val="nil"/>
          <w:bottom w:val="nil"/>
          <w:right w:val="nil"/>
          <w:insideH w:val="nil"/>
          <w:insideV w:val="nil"/>
        </w:tblBorders>
        <w:tblLayout w:type="fixed"/>
        <w:tblLook w:val="01E0" w:firstRow="1" w:lastRow="1" w:firstColumn="1" w:lastColumn="1" w:noHBand="0" w:noVBand="0"/>
      </w:tblPr>
      <w:tblGrid>
        <w:gridCol w:w="404"/>
        <w:gridCol w:w="1719"/>
        <w:gridCol w:w="2040"/>
        <w:gridCol w:w="535"/>
        <w:gridCol w:w="1844"/>
        <w:gridCol w:w="881"/>
        <w:gridCol w:w="978"/>
      </w:tblGrid>
      <w:tr w:rsidR="001E21B3">
        <w:trPr>
          <w:trHeight w:hRule="exact" w:val="377"/>
        </w:trPr>
        <w:tc>
          <w:tcPr>
            <w:tcW w:w="404" w:type="dxa"/>
          </w:tcPr>
          <w:p w:rsidR="001E21B3" w:rsidRDefault="0090667D">
            <w:pPr>
              <w:pStyle w:val="TableParagraph"/>
              <w:spacing w:line="179" w:lineRule="exact"/>
              <w:ind w:left="78"/>
              <w:rPr>
                <w:sz w:val="16"/>
              </w:rPr>
            </w:pPr>
            <w:r>
              <w:rPr>
                <w:sz w:val="16"/>
              </w:rPr>
              <w:t>1</w:t>
            </w:r>
          </w:p>
        </w:tc>
        <w:tc>
          <w:tcPr>
            <w:tcW w:w="1719" w:type="dxa"/>
          </w:tcPr>
          <w:p w:rsidR="001E21B3" w:rsidRDefault="0090667D">
            <w:pPr>
              <w:pStyle w:val="TableParagraph"/>
              <w:spacing w:line="179" w:lineRule="exact"/>
              <w:ind w:left="192"/>
              <w:rPr>
                <w:sz w:val="16"/>
              </w:rPr>
            </w:pPr>
            <w:r>
              <w:rPr>
                <w:sz w:val="16"/>
              </w:rPr>
              <w:t>SSP/A/B101/11</w:t>
            </w:r>
          </w:p>
        </w:tc>
        <w:tc>
          <w:tcPr>
            <w:tcW w:w="2040" w:type="dxa"/>
          </w:tcPr>
          <w:p w:rsidR="001E21B3" w:rsidRDefault="0090667D">
            <w:pPr>
              <w:pStyle w:val="TableParagraph"/>
              <w:spacing w:line="249" w:lineRule="auto"/>
              <w:ind w:left="174" w:right="423"/>
              <w:rPr>
                <w:sz w:val="16"/>
              </w:rPr>
            </w:pPr>
            <w:r>
              <w:rPr>
                <w:sz w:val="16"/>
              </w:rPr>
              <w:t>Operadora y Administradora SW,</w:t>
            </w:r>
          </w:p>
        </w:tc>
        <w:tc>
          <w:tcPr>
            <w:tcW w:w="535" w:type="dxa"/>
          </w:tcPr>
          <w:p w:rsidR="001E21B3" w:rsidRDefault="0090667D">
            <w:pPr>
              <w:pStyle w:val="TableParagraph"/>
              <w:spacing w:line="179" w:lineRule="exact"/>
              <w:ind w:left="3"/>
              <w:jc w:val="center"/>
              <w:rPr>
                <w:sz w:val="16"/>
              </w:rPr>
            </w:pPr>
            <w:r>
              <w:rPr>
                <w:sz w:val="16"/>
              </w:rPr>
              <w:t>B</w:t>
            </w:r>
          </w:p>
        </w:tc>
        <w:tc>
          <w:tcPr>
            <w:tcW w:w="1844" w:type="dxa"/>
          </w:tcPr>
          <w:p w:rsidR="001E21B3" w:rsidRDefault="0090667D">
            <w:pPr>
              <w:pStyle w:val="TableParagraph"/>
              <w:spacing w:line="179" w:lineRule="exact"/>
              <w:ind w:left="207"/>
              <w:rPr>
                <w:sz w:val="16"/>
              </w:rPr>
            </w:pPr>
            <w:r>
              <w:rPr>
                <w:sz w:val="16"/>
              </w:rPr>
              <w:t>Anuncio en Pared</w:t>
            </w:r>
          </w:p>
        </w:tc>
        <w:tc>
          <w:tcPr>
            <w:tcW w:w="881" w:type="dxa"/>
          </w:tcPr>
          <w:p w:rsidR="001E21B3" w:rsidRDefault="0090667D">
            <w:pPr>
              <w:pStyle w:val="TableParagraph"/>
              <w:spacing w:line="179" w:lineRule="exact"/>
              <w:ind w:left="114"/>
              <w:jc w:val="center"/>
              <w:rPr>
                <w:sz w:val="16"/>
              </w:rPr>
            </w:pPr>
            <w:r>
              <w:rPr>
                <w:sz w:val="16"/>
              </w:rPr>
              <w:t>1</w:t>
            </w:r>
          </w:p>
        </w:tc>
        <w:tc>
          <w:tcPr>
            <w:tcW w:w="978" w:type="dxa"/>
          </w:tcPr>
          <w:p w:rsidR="001E21B3" w:rsidRDefault="0090667D">
            <w:pPr>
              <w:pStyle w:val="TableParagraph"/>
              <w:spacing w:line="179" w:lineRule="exact"/>
              <w:ind w:left="89"/>
              <w:rPr>
                <w:sz w:val="16"/>
              </w:rPr>
            </w:pPr>
            <w:r>
              <w:rPr>
                <w:sz w:val="16"/>
              </w:rPr>
              <w:t>Trámite</w:t>
            </w:r>
          </w:p>
        </w:tc>
      </w:tr>
      <w:tr w:rsidR="001E21B3">
        <w:trPr>
          <w:trHeight w:hRule="exact" w:val="212"/>
        </w:trPr>
        <w:tc>
          <w:tcPr>
            <w:tcW w:w="404" w:type="dxa"/>
          </w:tcPr>
          <w:p w:rsidR="001E21B3" w:rsidRDefault="001E21B3"/>
        </w:tc>
        <w:tc>
          <w:tcPr>
            <w:tcW w:w="1719" w:type="dxa"/>
          </w:tcPr>
          <w:p w:rsidR="001E21B3" w:rsidRDefault="001E21B3"/>
        </w:tc>
        <w:tc>
          <w:tcPr>
            <w:tcW w:w="2040" w:type="dxa"/>
          </w:tcPr>
          <w:p w:rsidR="001E21B3" w:rsidRDefault="0090667D">
            <w:pPr>
              <w:pStyle w:val="TableParagraph"/>
              <w:spacing w:before="1"/>
              <w:ind w:left="174"/>
              <w:rPr>
                <w:sz w:val="16"/>
              </w:rPr>
            </w:pPr>
            <w:r>
              <w:rPr>
                <w:sz w:val="16"/>
              </w:rPr>
              <w:t>S.A. de C.V.</w:t>
            </w:r>
          </w:p>
        </w:tc>
        <w:tc>
          <w:tcPr>
            <w:tcW w:w="535" w:type="dxa"/>
          </w:tcPr>
          <w:p w:rsidR="001E21B3" w:rsidRDefault="001E21B3"/>
        </w:tc>
        <w:tc>
          <w:tcPr>
            <w:tcW w:w="1844" w:type="dxa"/>
          </w:tcPr>
          <w:p w:rsidR="001E21B3" w:rsidRDefault="001E21B3"/>
        </w:tc>
        <w:tc>
          <w:tcPr>
            <w:tcW w:w="881" w:type="dxa"/>
          </w:tcPr>
          <w:p w:rsidR="001E21B3" w:rsidRDefault="001E21B3"/>
        </w:tc>
        <w:tc>
          <w:tcPr>
            <w:tcW w:w="978" w:type="dxa"/>
          </w:tcPr>
          <w:p w:rsidR="001E21B3" w:rsidRDefault="001E21B3"/>
        </w:tc>
      </w:tr>
      <w:tr w:rsidR="001E21B3">
        <w:trPr>
          <w:trHeight w:hRule="exact" w:val="424"/>
        </w:trPr>
        <w:tc>
          <w:tcPr>
            <w:tcW w:w="404" w:type="dxa"/>
          </w:tcPr>
          <w:p w:rsidR="001E21B3" w:rsidRDefault="0090667D">
            <w:pPr>
              <w:pStyle w:val="TableParagraph"/>
              <w:spacing w:before="21"/>
              <w:ind w:left="78"/>
              <w:rPr>
                <w:sz w:val="16"/>
              </w:rPr>
            </w:pPr>
            <w:r>
              <w:rPr>
                <w:sz w:val="16"/>
              </w:rPr>
              <w:t>2</w:t>
            </w:r>
          </w:p>
        </w:tc>
        <w:tc>
          <w:tcPr>
            <w:tcW w:w="1719" w:type="dxa"/>
          </w:tcPr>
          <w:p w:rsidR="001E21B3" w:rsidRDefault="0090667D">
            <w:pPr>
              <w:pStyle w:val="TableParagraph"/>
              <w:spacing w:before="21"/>
              <w:ind w:left="192"/>
              <w:rPr>
                <w:sz w:val="16"/>
              </w:rPr>
            </w:pPr>
            <w:r>
              <w:rPr>
                <w:sz w:val="16"/>
              </w:rPr>
              <w:t>SSP/A/C014/14</w:t>
            </w:r>
          </w:p>
        </w:tc>
        <w:tc>
          <w:tcPr>
            <w:tcW w:w="2040" w:type="dxa"/>
          </w:tcPr>
          <w:p w:rsidR="001E21B3" w:rsidRDefault="0090667D">
            <w:pPr>
              <w:pStyle w:val="TableParagraph"/>
              <w:spacing w:before="21"/>
              <w:ind w:left="174"/>
              <w:rPr>
                <w:sz w:val="16"/>
              </w:rPr>
            </w:pPr>
            <w:r>
              <w:rPr>
                <w:sz w:val="16"/>
              </w:rPr>
              <w:t>Office Depot México</w:t>
            </w:r>
          </w:p>
          <w:p w:rsidR="001E21B3" w:rsidRDefault="0090667D">
            <w:pPr>
              <w:pStyle w:val="TableParagraph"/>
              <w:spacing w:before="7"/>
              <w:ind w:left="174"/>
              <w:rPr>
                <w:sz w:val="16"/>
              </w:rPr>
            </w:pPr>
            <w:r>
              <w:rPr>
                <w:sz w:val="16"/>
              </w:rPr>
              <w:t>S.A. de C.V.</w:t>
            </w:r>
          </w:p>
        </w:tc>
        <w:tc>
          <w:tcPr>
            <w:tcW w:w="535" w:type="dxa"/>
          </w:tcPr>
          <w:p w:rsidR="001E21B3" w:rsidRDefault="0090667D">
            <w:pPr>
              <w:pStyle w:val="TableParagraph"/>
              <w:spacing w:before="21"/>
              <w:ind w:left="3"/>
              <w:jc w:val="center"/>
              <w:rPr>
                <w:sz w:val="16"/>
              </w:rPr>
            </w:pPr>
            <w:r>
              <w:rPr>
                <w:sz w:val="16"/>
              </w:rPr>
              <w:t>C</w:t>
            </w:r>
          </w:p>
        </w:tc>
        <w:tc>
          <w:tcPr>
            <w:tcW w:w="1844" w:type="dxa"/>
          </w:tcPr>
          <w:p w:rsidR="001E21B3" w:rsidRDefault="0090667D">
            <w:pPr>
              <w:pStyle w:val="TableParagraph"/>
              <w:spacing w:before="21" w:line="249" w:lineRule="auto"/>
              <w:ind w:left="207" w:right="256"/>
              <w:rPr>
                <w:sz w:val="16"/>
              </w:rPr>
            </w:pPr>
            <w:r>
              <w:rPr>
                <w:sz w:val="16"/>
              </w:rPr>
              <w:t>Adosado al Edificio con Estructura</w:t>
            </w:r>
          </w:p>
        </w:tc>
        <w:tc>
          <w:tcPr>
            <w:tcW w:w="881" w:type="dxa"/>
          </w:tcPr>
          <w:p w:rsidR="001E21B3" w:rsidRDefault="0090667D">
            <w:pPr>
              <w:pStyle w:val="TableParagraph"/>
              <w:spacing w:before="21"/>
              <w:ind w:left="184" w:right="70"/>
              <w:jc w:val="center"/>
              <w:rPr>
                <w:sz w:val="16"/>
              </w:rPr>
            </w:pPr>
            <w:r>
              <w:rPr>
                <w:sz w:val="16"/>
              </w:rPr>
              <w:t>Variable</w:t>
            </w:r>
          </w:p>
        </w:tc>
        <w:tc>
          <w:tcPr>
            <w:tcW w:w="978" w:type="dxa"/>
          </w:tcPr>
          <w:p w:rsidR="001E21B3" w:rsidRDefault="0090667D">
            <w:pPr>
              <w:pStyle w:val="TableParagraph"/>
              <w:spacing w:before="21"/>
              <w:ind w:left="90"/>
              <w:rPr>
                <w:sz w:val="16"/>
              </w:rPr>
            </w:pPr>
            <w:r>
              <w:rPr>
                <w:sz w:val="16"/>
              </w:rPr>
              <w:t>Trámite</w:t>
            </w:r>
          </w:p>
        </w:tc>
      </w:tr>
      <w:tr w:rsidR="001E21B3">
        <w:trPr>
          <w:trHeight w:hRule="exact" w:val="424"/>
        </w:trPr>
        <w:tc>
          <w:tcPr>
            <w:tcW w:w="404" w:type="dxa"/>
          </w:tcPr>
          <w:p w:rsidR="001E21B3" w:rsidRDefault="0090667D">
            <w:pPr>
              <w:pStyle w:val="TableParagraph"/>
              <w:spacing w:before="21"/>
              <w:ind w:left="78"/>
              <w:rPr>
                <w:sz w:val="16"/>
              </w:rPr>
            </w:pPr>
            <w:r>
              <w:rPr>
                <w:sz w:val="16"/>
              </w:rPr>
              <w:t>3</w:t>
            </w:r>
          </w:p>
        </w:tc>
        <w:tc>
          <w:tcPr>
            <w:tcW w:w="1719" w:type="dxa"/>
          </w:tcPr>
          <w:p w:rsidR="001E21B3" w:rsidRDefault="0090667D">
            <w:pPr>
              <w:pStyle w:val="TableParagraph"/>
              <w:spacing w:before="21"/>
              <w:ind w:left="192"/>
              <w:rPr>
                <w:sz w:val="16"/>
              </w:rPr>
            </w:pPr>
            <w:r>
              <w:rPr>
                <w:sz w:val="16"/>
              </w:rPr>
              <w:t>SSP/A/C035/10</w:t>
            </w:r>
          </w:p>
        </w:tc>
        <w:tc>
          <w:tcPr>
            <w:tcW w:w="2040" w:type="dxa"/>
          </w:tcPr>
          <w:p w:rsidR="001E21B3" w:rsidRDefault="0090667D">
            <w:pPr>
              <w:pStyle w:val="TableParagraph"/>
              <w:spacing w:before="21" w:line="249" w:lineRule="auto"/>
              <w:ind w:left="174" w:right="689"/>
              <w:rPr>
                <w:sz w:val="16"/>
              </w:rPr>
            </w:pPr>
            <w:r>
              <w:rPr>
                <w:sz w:val="16"/>
              </w:rPr>
              <w:t>Lorenzo Barrera Segovia</w:t>
            </w:r>
          </w:p>
        </w:tc>
        <w:tc>
          <w:tcPr>
            <w:tcW w:w="535" w:type="dxa"/>
          </w:tcPr>
          <w:p w:rsidR="001E21B3" w:rsidRDefault="0090667D">
            <w:pPr>
              <w:pStyle w:val="TableParagraph"/>
              <w:spacing w:before="21"/>
              <w:ind w:left="3"/>
              <w:jc w:val="center"/>
              <w:rPr>
                <w:sz w:val="16"/>
              </w:rPr>
            </w:pPr>
            <w:r>
              <w:rPr>
                <w:sz w:val="16"/>
              </w:rPr>
              <w:t>C</w:t>
            </w:r>
          </w:p>
        </w:tc>
        <w:tc>
          <w:tcPr>
            <w:tcW w:w="1844" w:type="dxa"/>
          </w:tcPr>
          <w:p w:rsidR="001E21B3" w:rsidRDefault="0090667D">
            <w:pPr>
              <w:pStyle w:val="TableParagraph"/>
              <w:spacing w:before="21"/>
              <w:ind w:left="207"/>
              <w:rPr>
                <w:sz w:val="16"/>
              </w:rPr>
            </w:pPr>
            <w:r>
              <w:rPr>
                <w:sz w:val="16"/>
              </w:rPr>
              <w:t>Autosustentado</w:t>
            </w:r>
          </w:p>
        </w:tc>
        <w:tc>
          <w:tcPr>
            <w:tcW w:w="881" w:type="dxa"/>
          </w:tcPr>
          <w:p w:rsidR="001E21B3" w:rsidRDefault="0090667D">
            <w:pPr>
              <w:pStyle w:val="TableParagraph"/>
              <w:spacing w:before="21"/>
              <w:ind w:left="114"/>
              <w:jc w:val="center"/>
              <w:rPr>
                <w:sz w:val="16"/>
              </w:rPr>
            </w:pPr>
            <w:r>
              <w:rPr>
                <w:sz w:val="16"/>
              </w:rPr>
              <w:t>2</w:t>
            </w:r>
          </w:p>
        </w:tc>
        <w:tc>
          <w:tcPr>
            <w:tcW w:w="978" w:type="dxa"/>
          </w:tcPr>
          <w:p w:rsidR="001E21B3" w:rsidRDefault="0090667D">
            <w:pPr>
              <w:pStyle w:val="TableParagraph"/>
              <w:spacing w:before="21"/>
              <w:ind w:left="89"/>
              <w:rPr>
                <w:sz w:val="16"/>
              </w:rPr>
            </w:pPr>
            <w:r>
              <w:rPr>
                <w:sz w:val="16"/>
              </w:rPr>
              <w:t>Trámite</w:t>
            </w:r>
          </w:p>
        </w:tc>
      </w:tr>
      <w:tr w:rsidR="001E21B3">
        <w:trPr>
          <w:trHeight w:hRule="exact" w:val="424"/>
        </w:trPr>
        <w:tc>
          <w:tcPr>
            <w:tcW w:w="404" w:type="dxa"/>
          </w:tcPr>
          <w:p w:rsidR="001E21B3" w:rsidRDefault="0090667D">
            <w:pPr>
              <w:pStyle w:val="TableParagraph"/>
              <w:spacing w:before="21"/>
              <w:ind w:left="78"/>
              <w:rPr>
                <w:sz w:val="16"/>
              </w:rPr>
            </w:pPr>
            <w:r>
              <w:rPr>
                <w:sz w:val="16"/>
              </w:rPr>
              <w:t>4</w:t>
            </w:r>
          </w:p>
        </w:tc>
        <w:tc>
          <w:tcPr>
            <w:tcW w:w="1719" w:type="dxa"/>
          </w:tcPr>
          <w:p w:rsidR="001E21B3" w:rsidRDefault="0090667D">
            <w:pPr>
              <w:pStyle w:val="TableParagraph"/>
              <w:spacing w:before="21"/>
              <w:ind w:left="192"/>
              <w:rPr>
                <w:sz w:val="16"/>
              </w:rPr>
            </w:pPr>
            <w:r>
              <w:rPr>
                <w:sz w:val="16"/>
              </w:rPr>
              <w:t>SSP/A/C037/12</w:t>
            </w:r>
          </w:p>
        </w:tc>
        <w:tc>
          <w:tcPr>
            <w:tcW w:w="2040" w:type="dxa"/>
          </w:tcPr>
          <w:p w:rsidR="001E21B3" w:rsidRDefault="0090667D">
            <w:pPr>
              <w:pStyle w:val="TableParagraph"/>
              <w:spacing w:before="21" w:line="249" w:lineRule="auto"/>
              <w:ind w:left="174" w:right="413"/>
              <w:rPr>
                <w:sz w:val="16"/>
              </w:rPr>
            </w:pPr>
            <w:r>
              <w:rPr>
                <w:sz w:val="16"/>
              </w:rPr>
              <w:t>Sanborn Hermanos, S.A.</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 Fachada</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ind w:left="90"/>
              <w:rPr>
                <w:sz w:val="16"/>
              </w:rPr>
            </w:pPr>
            <w:r>
              <w:rPr>
                <w:sz w:val="16"/>
              </w:rPr>
              <w:t>Trámite</w:t>
            </w:r>
          </w:p>
        </w:tc>
      </w:tr>
      <w:tr w:rsidR="001E21B3">
        <w:trPr>
          <w:trHeight w:hRule="exact" w:val="424"/>
        </w:trPr>
        <w:tc>
          <w:tcPr>
            <w:tcW w:w="404" w:type="dxa"/>
          </w:tcPr>
          <w:p w:rsidR="001E21B3" w:rsidRDefault="0090667D">
            <w:pPr>
              <w:pStyle w:val="TableParagraph"/>
              <w:spacing w:before="21"/>
              <w:ind w:left="78"/>
              <w:rPr>
                <w:sz w:val="16"/>
              </w:rPr>
            </w:pPr>
            <w:r>
              <w:rPr>
                <w:sz w:val="16"/>
              </w:rPr>
              <w:t>5</w:t>
            </w:r>
          </w:p>
        </w:tc>
        <w:tc>
          <w:tcPr>
            <w:tcW w:w="1719" w:type="dxa"/>
          </w:tcPr>
          <w:p w:rsidR="001E21B3" w:rsidRDefault="0090667D">
            <w:pPr>
              <w:pStyle w:val="TableParagraph"/>
              <w:spacing w:before="21"/>
              <w:ind w:left="192"/>
              <w:rPr>
                <w:sz w:val="16"/>
              </w:rPr>
            </w:pPr>
            <w:r>
              <w:rPr>
                <w:sz w:val="16"/>
              </w:rPr>
              <w:t>SSP/A/C054/10</w:t>
            </w:r>
          </w:p>
        </w:tc>
        <w:tc>
          <w:tcPr>
            <w:tcW w:w="2040" w:type="dxa"/>
          </w:tcPr>
          <w:p w:rsidR="001E21B3" w:rsidRDefault="0090667D">
            <w:pPr>
              <w:pStyle w:val="TableParagraph"/>
              <w:spacing w:before="21"/>
              <w:ind w:left="174"/>
              <w:rPr>
                <w:sz w:val="16"/>
              </w:rPr>
            </w:pPr>
            <w:r>
              <w:rPr>
                <w:sz w:val="16"/>
              </w:rPr>
              <w:t>Radio Móvil Dipsa,</w:t>
            </w:r>
          </w:p>
          <w:p w:rsidR="001E21B3" w:rsidRDefault="0090667D">
            <w:pPr>
              <w:pStyle w:val="TableParagraph"/>
              <w:spacing w:before="7"/>
              <w:ind w:left="174"/>
              <w:rPr>
                <w:sz w:val="16"/>
              </w:rPr>
            </w:pPr>
            <w:r>
              <w:rPr>
                <w:sz w:val="16"/>
              </w:rPr>
              <w:t>S.A.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r w:rsidR="001E21B3">
        <w:trPr>
          <w:trHeight w:hRule="exact" w:val="424"/>
        </w:trPr>
        <w:tc>
          <w:tcPr>
            <w:tcW w:w="404" w:type="dxa"/>
          </w:tcPr>
          <w:p w:rsidR="001E21B3" w:rsidRDefault="0090667D">
            <w:pPr>
              <w:pStyle w:val="TableParagraph"/>
              <w:spacing w:before="21"/>
              <w:ind w:left="78"/>
              <w:rPr>
                <w:sz w:val="16"/>
              </w:rPr>
            </w:pPr>
            <w:r>
              <w:rPr>
                <w:sz w:val="16"/>
              </w:rPr>
              <w:t>6</w:t>
            </w:r>
          </w:p>
        </w:tc>
        <w:tc>
          <w:tcPr>
            <w:tcW w:w="1719" w:type="dxa"/>
          </w:tcPr>
          <w:p w:rsidR="001E21B3" w:rsidRDefault="0090667D">
            <w:pPr>
              <w:pStyle w:val="TableParagraph"/>
              <w:spacing w:before="21"/>
              <w:ind w:left="192"/>
              <w:rPr>
                <w:sz w:val="16"/>
              </w:rPr>
            </w:pPr>
            <w:r>
              <w:rPr>
                <w:sz w:val="16"/>
              </w:rPr>
              <w:t>SSP/A/C058/10</w:t>
            </w:r>
          </w:p>
        </w:tc>
        <w:tc>
          <w:tcPr>
            <w:tcW w:w="2040" w:type="dxa"/>
          </w:tcPr>
          <w:p w:rsidR="001E21B3" w:rsidRDefault="0090667D">
            <w:pPr>
              <w:pStyle w:val="TableParagraph"/>
              <w:spacing w:before="21" w:line="249" w:lineRule="auto"/>
              <w:ind w:left="174" w:right="191"/>
              <w:rPr>
                <w:sz w:val="16"/>
              </w:rPr>
            </w:pPr>
            <w:r>
              <w:rPr>
                <w:sz w:val="16"/>
              </w:rPr>
              <w:t>Eternity Diamonds S.A. de C.V.</w:t>
            </w:r>
          </w:p>
        </w:tc>
        <w:tc>
          <w:tcPr>
            <w:tcW w:w="535" w:type="dxa"/>
          </w:tcPr>
          <w:p w:rsidR="001E21B3" w:rsidRDefault="0090667D">
            <w:pPr>
              <w:pStyle w:val="TableParagraph"/>
              <w:spacing w:before="21"/>
              <w:ind w:left="3"/>
              <w:jc w:val="center"/>
              <w:rPr>
                <w:sz w:val="16"/>
              </w:rPr>
            </w:pPr>
            <w:r>
              <w:rPr>
                <w:sz w:val="16"/>
              </w:rPr>
              <w:t>C</w:t>
            </w:r>
          </w:p>
        </w:tc>
        <w:tc>
          <w:tcPr>
            <w:tcW w:w="1844" w:type="dxa"/>
          </w:tcPr>
          <w:p w:rsidR="001E21B3" w:rsidRDefault="0090667D">
            <w:pPr>
              <w:pStyle w:val="TableParagraph"/>
              <w:spacing w:before="21"/>
              <w:ind w:left="207"/>
              <w:rPr>
                <w:sz w:val="16"/>
              </w:rPr>
            </w:pPr>
            <w:r>
              <w:rPr>
                <w:sz w:val="16"/>
              </w:rPr>
              <w:t>Multiple</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r w:rsidR="001E21B3">
        <w:trPr>
          <w:trHeight w:hRule="exact" w:val="424"/>
        </w:trPr>
        <w:tc>
          <w:tcPr>
            <w:tcW w:w="404" w:type="dxa"/>
          </w:tcPr>
          <w:p w:rsidR="001E21B3" w:rsidRDefault="0090667D">
            <w:pPr>
              <w:pStyle w:val="TableParagraph"/>
              <w:spacing w:before="21"/>
              <w:ind w:left="78"/>
              <w:rPr>
                <w:sz w:val="16"/>
              </w:rPr>
            </w:pPr>
            <w:r>
              <w:rPr>
                <w:sz w:val="16"/>
              </w:rPr>
              <w:t>7</w:t>
            </w:r>
          </w:p>
        </w:tc>
        <w:tc>
          <w:tcPr>
            <w:tcW w:w="1719" w:type="dxa"/>
          </w:tcPr>
          <w:p w:rsidR="001E21B3" w:rsidRDefault="0090667D">
            <w:pPr>
              <w:pStyle w:val="TableParagraph"/>
              <w:spacing w:before="21"/>
              <w:ind w:left="192"/>
              <w:rPr>
                <w:sz w:val="16"/>
              </w:rPr>
            </w:pPr>
            <w:r>
              <w:rPr>
                <w:sz w:val="16"/>
              </w:rPr>
              <w:t>SSPMA/A/B014/17</w:t>
            </w:r>
          </w:p>
        </w:tc>
        <w:tc>
          <w:tcPr>
            <w:tcW w:w="2040" w:type="dxa"/>
          </w:tcPr>
          <w:p w:rsidR="001E21B3" w:rsidRDefault="0090667D">
            <w:pPr>
              <w:pStyle w:val="TableParagraph"/>
              <w:spacing w:before="21"/>
              <w:ind w:left="174"/>
              <w:rPr>
                <w:sz w:val="16"/>
              </w:rPr>
            </w:pPr>
            <w:r>
              <w:rPr>
                <w:sz w:val="16"/>
              </w:rPr>
              <w:t>Farmacias Benavides,</w:t>
            </w:r>
          </w:p>
          <w:p w:rsidR="001E21B3" w:rsidRDefault="0090667D">
            <w:pPr>
              <w:pStyle w:val="TableParagraph"/>
              <w:spacing w:before="7"/>
              <w:ind w:left="174"/>
              <w:rPr>
                <w:sz w:val="16"/>
              </w:rPr>
            </w:pPr>
            <w:r>
              <w:rPr>
                <w:sz w:val="16"/>
              </w:rPr>
              <w:t>S.A.B.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ind w:left="90"/>
              <w:rPr>
                <w:sz w:val="16"/>
              </w:rPr>
            </w:pPr>
            <w:r>
              <w:rPr>
                <w:sz w:val="16"/>
              </w:rPr>
              <w:t>Trámite</w:t>
            </w:r>
          </w:p>
        </w:tc>
      </w:tr>
      <w:tr w:rsidR="001E21B3">
        <w:trPr>
          <w:trHeight w:hRule="exact" w:val="424"/>
        </w:trPr>
        <w:tc>
          <w:tcPr>
            <w:tcW w:w="404" w:type="dxa"/>
          </w:tcPr>
          <w:p w:rsidR="001E21B3" w:rsidRDefault="0090667D">
            <w:pPr>
              <w:pStyle w:val="TableParagraph"/>
              <w:spacing w:before="21"/>
              <w:ind w:left="78"/>
              <w:rPr>
                <w:sz w:val="16"/>
              </w:rPr>
            </w:pPr>
            <w:r>
              <w:rPr>
                <w:sz w:val="16"/>
              </w:rPr>
              <w:t>8</w:t>
            </w:r>
          </w:p>
        </w:tc>
        <w:tc>
          <w:tcPr>
            <w:tcW w:w="1719" w:type="dxa"/>
          </w:tcPr>
          <w:p w:rsidR="001E21B3" w:rsidRDefault="0090667D">
            <w:pPr>
              <w:pStyle w:val="TableParagraph"/>
              <w:spacing w:before="21"/>
              <w:ind w:left="192"/>
              <w:rPr>
                <w:sz w:val="16"/>
              </w:rPr>
            </w:pPr>
            <w:r>
              <w:rPr>
                <w:sz w:val="16"/>
              </w:rPr>
              <w:t>SSPMA/A/B015/17</w:t>
            </w:r>
          </w:p>
        </w:tc>
        <w:tc>
          <w:tcPr>
            <w:tcW w:w="2040" w:type="dxa"/>
          </w:tcPr>
          <w:p w:rsidR="001E21B3" w:rsidRDefault="0090667D">
            <w:pPr>
              <w:pStyle w:val="TableParagraph"/>
              <w:spacing w:before="21"/>
              <w:ind w:left="174"/>
              <w:rPr>
                <w:sz w:val="16"/>
              </w:rPr>
            </w:pPr>
            <w:r>
              <w:rPr>
                <w:sz w:val="16"/>
              </w:rPr>
              <w:t>Higaco Innovations</w:t>
            </w:r>
          </w:p>
          <w:p w:rsidR="001E21B3" w:rsidRDefault="0090667D">
            <w:pPr>
              <w:pStyle w:val="TableParagraph"/>
              <w:spacing w:before="7"/>
              <w:ind w:left="174"/>
              <w:rPr>
                <w:sz w:val="16"/>
              </w:rPr>
            </w:pPr>
            <w:r>
              <w:rPr>
                <w:sz w:val="16"/>
              </w:rPr>
              <w:t>S.A.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ind w:left="90"/>
              <w:rPr>
                <w:sz w:val="16"/>
              </w:rPr>
            </w:pPr>
            <w:r>
              <w:rPr>
                <w:sz w:val="16"/>
              </w:rPr>
              <w:t>Trámite</w:t>
            </w:r>
          </w:p>
        </w:tc>
      </w:tr>
      <w:tr w:rsidR="001E21B3">
        <w:trPr>
          <w:trHeight w:hRule="exact" w:val="424"/>
        </w:trPr>
        <w:tc>
          <w:tcPr>
            <w:tcW w:w="404" w:type="dxa"/>
          </w:tcPr>
          <w:p w:rsidR="001E21B3" w:rsidRDefault="0090667D">
            <w:pPr>
              <w:pStyle w:val="TableParagraph"/>
              <w:spacing w:before="21"/>
              <w:ind w:left="78"/>
              <w:rPr>
                <w:sz w:val="16"/>
              </w:rPr>
            </w:pPr>
            <w:r>
              <w:rPr>
                <w:sz w:val="16"/>
              </w:rPr>
              <w:t>9</w:t>
            </w:r>
          </w:p>
        </w:tc>
        <w:tc>
          <w:tcPr>
            <w:tcW w:w="1719" w:type="dxa"/>
          </w:tcPr>
          <w:p w:rsidR="001E21B3" w:rsidRDefault="0090667D">
            <w:pPr>
              <w:pStyle w:val="TableParagraph"/>
              <w:spacing w:before="21"/>
              <w:ind w:left="192"/>
              <w:rPr>
                <w:sz w:val="16"/>
              </w:rPr>
            </w:pPr>
            <w:r>
              <w:rPr>
                <w:sz w:val="16"/>
              </w:rPr>
              <w:t>SSPMA/A/B017/17</w:t>
            </w:r>
          </w:p>
        </w:tc>
        <w:tc>
          <w:tcPr>
            <w:tcW w:w="2040" w:type="dxa"/>
          </w:tcPr>
          <w:p w:rsidR="001E21B3" w:rsidRDefault="0090667D">
            <w:pPr>
              <w:pStyle w:val="TableParagraph"/>
              <w:spacing w:before="21"/>
              <w:ind w:left="174"/>
              <w:rPr>
                <w:sz w:val="16"/>
              </w:rPr>
            </w:pPr>
            <w:r>
              <w:rPr>
                <w:sz w:val="16"/>
              </w:rPr>
              <w:t>Farmacias Benavides,</w:t>
            </w:r>
          </w:p>
          <w:p w:rsidR="001E21B3" w:rsidRDefault="0090667D">
            <w:pPr>
              <w:pStyle w:val="TableParagraph"/>
              <w:spacing w:before="7"/>
              <w:ind w:left="174"/>
              <w:rPr>
                <w:sz w:val="16"/>
              </w:rPr>
            </w:pPr>
            <w:r>
              <w:rPr>
                <w:sz w:val="16"/>
              </w:rPr>
              <w:t>S.A.B.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r w:rsidR="001E21B3">
        <w:trPr>
          <w:trHeight w:hRule="exact" w:val="424"/>
        </w:trPr>
        <w:tc>
          <w:tcPr>
            <w:tcW w:w="404" w:type="dxa"/>
          </w:tcPr>
          <w:p w:rsidR="001E21B3" w:rsidRDefault="0090667D">
            <w:pPr>
              <w:pStyle w:val="TableParagraph"/>
              <w:spacing w:before="21"/>
              <w:ind w:left="34"/>
              <w:rPr>
                <w:sz w:val="16"/>
              </w:rPr>
            </w:pPr>
            <w:r>
              <w:rPr>
                <w:sz w:val="16"/>
              </w:rPr>
              <w:t>10</w:t>
            </w:r>
          </w:p>
        </w:tc>
        <w:tc>
          <w:tcPr>
            <w:tcW w:w="1719" w:type="dxa"/>
          </w:tcPr>
          <w:p w:rsidR="001E21B3" w:rsidRDefault="0090667D">
            <w:pPr>
              <w:pStyle w:val="TableParagraph"/>
              <w:spacing w:before="21"/>
              <w:ind w:left="192"/>
              <w:rPr>
                <w:sz w:val="16"/>
              </w:rPr>
            </w:pPr>
            <w:r>
              <w:rPr>
                <w:sz w:val="16"/>
              </w:rPr>
              <w:t>SSPMA/A/B033/17</w:t>
            </w:r>
          </w:p>
        </w:tc>
        <w:tc>
          <w:tcPr>
            <w:tcW w:w="2040" w:type="dxa"/>
          </w:tcPr>
          <w:p w:rsidR="001E21B3" w:rsidRDefault="0090667D">
            <w:pPr>
              <w:pStyle w:val="TableParagraph"/>
              <w:spacing w:before="21"/>
              <w:ind w:left="174"/>
              <w:rPr>
                <w:sz w:val="16"/>
              </w:rPr>
            </w:pPr>
            <w:r>
              <w:rPr>
                <w:sz w:val="16"/>
              </w:rPr>
              <w:t>Londer Desarrollos</w:t>
            </w:r>
          </w:p>
          <w:p w:rsidR="001E21B3" w:rsidRDefault="0090667D">
            <w:pPr>
              <w:pStyle w:val="TableParagraph"/>
              <w:spacing w:before="7"/>
              <w:ind w:left="174"/>
              <w:rPr>
                <w:sz w:val="16"/>
              </w:rPr>
            </w:pPr>
            <w:r>
              <w:rPr>
                <w:sz w:val="16"/>
              </w:rPr>
              <w:t>S.A.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r w:rsidR="001E21B3">
        <w:trPr>
          <w:trHeight w:hRule="exact" w:val="616"/>
        </w:trPr>
        <w:tc>
          <w:tcPr>
            <w:tcW w:w="404" w:type="dxa"/>
          </w:tcPr>
          <w:p w:rsidR="001E21B3" w:rsidRDefault="0090667D">
            <w:pPr>
              <w:pStyle w:val="TableParagraph"/>
              <w:spacing w:before="21"/>
              <w:ind w:left="34"/>
              <w:rPr>
                <w:sz w:val="16"/>
              </w:rPr>
            </w:pPr>
            <w:r>
              <w:rPr>
                <w:sz w:val="16"/>
              </w:rPr>
              <w:t>11</w:t>
            </w:r>
          </w:p>
        </w:tc>
        <w:tc>
          <w:tcPr>
            <w:tcW w:w="1719" w:type="dxa"/>
          </w:tcPr>
          <w:p w:rsidR="001E21B3" w:rsidRDefault="0090667D">
            <w:pPr>
              <w:pStyle w:val="TableParagraph"/>
              <w:spacing w:before="21"/>
              <w:ind w:left="192"/>
              <w:rPr>
                <w:sz w:val="16"/>
              </w:rPr>
            </w:pPr>
            <w:r>
              <w:rPr>
                <w:sz w:val="16"/>
              </w:rPr>
              <w:t>SSPMA/A/B035/17</w:t>
            </w:r>
          </w:p>
        </w:tc>
        <w:tc>
          <w:tcPr>
            <w:tcW w:w="2040" w:type="dxa"/>
          </w:tcPr>
          <w:p w:rsidR="001E21B3" w:rsidRDefault="0090667D">
            <w:pPr>
              <w:pStyle w:val="TableParagraph"/>
              <w:spacing w:before="21" w:line="249" w:lineRule="auto"/>
              <w:ind w:left="174" w:right="209"/>
              <w:rPr>
                <w:sz w:val="16"/>
              </w:rPr>
            </w:pPr>
            <w:r>
              <w:rPr>
                <w:sz w:val="16"/>
              </w:rPr>
              <w:t>Fármacos Especializados S.A.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ind w:left="90"/>
              <w:rPr>
                <w:sz w:val="16"/>
              </w:rPr>
            </w:pPr>
            <w:r>
              <w:rPr>
                <w:sz w:val="16"/>
              </w:rPr>
              <w:t>Trámite</w:t>
            </w:r>
          </w:p>
        </w:tc>
      </w:tr>
      <w:tr w:rsidR="001E21B3">
        <w:trPr>
          <w:trHeight w:hRule="exact" w:val="424"/>
        </w:trPr>
        <w:tc>
          <w:tcPr>
            <w:tcW w:w="404" w:type="dxa"/>
          </w:tcPr>
          <w:p w:rsidR="001E21B3" w:rsidRDefault="0090667D">
            <w:pPr>
              <w:pStyle w:val="TableParagraph"/>
              <w:spacing w:before="21"/>
              <w:ind w:left="34"/>
              <w:rPr>
                <w:sz w:val="16"/>
              </w:rPr>
            </w:pPr>
            <w:r>
              <w:rPr>
                <w:sz w:val="16"/>
              </w:rPr>
              <w:t>12</w:t>
            </w:r>
          </w:p>
        </w:tc>
        <w:tc>
          <w:tcPr>
            <w:tcW w:w="1719" w:type="dxa"/>
          </w:tcPr>
          <w:p w:rsidR="001E21B3" w:rsidRDefault="0090667D">
            <w:pPr>
              <w:pStyle w:val="TableParagraph"/>
              <w:spacing w:before="21"/>
              <w:ind w:left="192"/>
              <w:rPr>
                <w:sz w:val="16"/>
              </w:rPr>
            </w:pPr>
            <w:r>
              <w:rPr>
                <w:sz w:val="16"/>
              </w:rPr>
              <w:t>SSPMA/A/B039/17</w:t>
            </w:r>
          </w:p>
        </w:tc>
        <w:tc>
          <w:tcPr>
            <w:tcW w:w="2040" w:type="dxa"/>
          </w:tcPr>
          <w:p w:rsidR="001E21B3" w:rsidRDefault="0090667D">
            <w:pPr>
              <w:pStyle w:val="TableParagraph"/>
              <w:spacing w:before="21"/>
              <w:ind w:left="174"/>
              <w:rPr>
                <w:sz w:val="16"/>
              </w:rPr>
            </w:pPr>
            <w:r>
              <w:rPr>
                <w:sz w:val="16"/>
              </w:rPr>
              <w:t>Metlife México, S.A.</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r w:rsidR="001E21B3">
        <w:trPr>
          <w:trHeight w:hRule="exact" w:val="424"/>
        </w:trPr>
        <w:tc>
          <w:tcPr>
            <w:tcW w:w="404" w:type="dxa"/>
          </w:tcPr>
          <w:p w:rsidR="001E21B3" w:rsidRDefault="0090667D">
            <w:pPr>
              <w:pStyle w:val="TableParagraph"/>
              <w:spacing w:before="21"/>
              <w:ind w:left="34"/>
              <w:rPr>
                <w:sz w:val="16"/>
              </w:rPr>
            </w:pPr>
            <w:r>
              <w:rPr>
                <w:sz w:val="16"/>
              </w:rPr>
              <w:t>13</w:t>
            </w:r>
          </w:p>
        </w:tc>
        <w:tc>
          <w:tcPr>
            <w:tcW w:w="1719" w:type="dxa"/>
          </w:tcPr>
          <w:p w:rsidR="001E21B3" w:rsidRDefault="0090667D">
            <w:pPr>
              <w:pStyle w:val="TableParagraph"/>
              <w:spacing w:before="21"/>
              <w:ind w:left="192"/>
              <w:rPr>
                <w:sz w:val="16"/>
              </w:rPr>
            </w:pPr>
            <w:r>
              <w:rPr>
                <w:sz w:val="16"/>
              </w:rPr>
              <w:t>SSPMA/A/B050/16</w:t>
            </w:r>
          </w:p>
        </w:tc>
        <w:tc>
          <w:tcPr>
            <w:tcW w:w="2040" w:type="dxa"/>
          </w:tcPr>
          <w:p w:rsidR="001E21B3" w:rsidRDefault="0090667D">
            <w:pPr>
              <w:pStyle w:val="TableParagraph"/>
              <w:spacing w:before="21"/>
              <w:ind w:left="174"/>
              <w:rPr>
                <w:sz w:val="16"/>
              </w:rPr>
            </w:pPr>
            <w:r>
              <w:rPr>
                <w:sz w:val="16"/>
              </w:rPr>
              <w:t>Automóviles Sierra</w:t>
            </w:r>
          </w:p>
          <w:p w:rsidR="001E21B3" w:rsidRDefault="0090667D">
            <w:pPr>
              <w:pStyle w:val="TableParagraph"/>
              <w:spacing w:before="7"/>
              <w:ind w:left="174"/>
              <w:rPr>
                <w:sz w:val="16"/>
              </w:rPr>
            </w:pPr>
            <w:r>
              <w:rPr>
                <w:sz w:val="16"/>
              </w:rPr>
              <w:t>S.A.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r w:rsidR="001E21B3">
        <w:trPr>
          <w:trHeight w:hRule="exact" w:val="424"/>
        </w:trPr>
        <w:tc>
          <w:tcPr>
            <w:tcW w:w="404" w:type="dxa"/>
          </w:tcPr>
          <w:p w:rsidR="001E21B3" w:rsidRDefault="0090667D">
            <w:pPr>
              <w:pStyle w:val="TableParagraph"/>
              <w:spacing w:before="21"/>
              <w:ind w:left="34"/>
              <w:rPr>
                <w:sz w:val="16"/>
              </w:rPr>
            </w:pPr>
            <w:r>
              <w:rPr>
                <w:sz w:val="16"/>
              </w:rPr>
              <w:t>14</w:t>
            </w:r>
          </w:p>
        </w:tc>
        <w:tc>
          <w:tcPr>
            <w:tcW w:w="1719" w:type="dxa"/>
          </w:tcPr>
          <w:p w:rsidR="001E21B3" w:rsidRDefault="0090667D">
            <w:pPr>
              <w:pStyle w:val="TableParagraph"/>
              <w:spacing w:before="21"/>
              <w:ind w:left="192"/>
              <w:rPr>
                <w:sz w:val="16"/>
              </w:rPr>
            </w:pPr>
            <w:r>
              <w:rPr>
                <w:sz w:val="16"/>
              </w:rPr>
              <w:t>SSPMA/A/B050/17</w:t>
            </w:r>
          </w:p>
        </w:tc>
        <w:tc>
          <w:tcPr>
            <w:tcW w:w="2040" w:type="dxa"/>
          </w:tcPr>
          <w:p w:rsidR="001E21B3" w:rsidRDefault="0090667D">
            <w:pPr>
              <w:pStyle w:val="TableParagraph"/>
              <w:spacing w:before="21" w:line="249" w:lineRule="auto"/>
              <w:ind w:left="174" w:right="280"/>
              <w:rPr>
                <w:sz w:val="16"/>
              </w:rPr>
            </w:pPr>
            <w:r>
              <w:rPr>
                <w:sz w:val="16"/>
              </w:rPr>
              <w:t>ATT Comercialización Móvil S. R.L. de C.V.</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ind w:left="90"/>
              <w:rPr>
                <w:sz w:val="16"/>
              </w:rPr>
            </w:pPr>
            <w:r>
              <w:rPr>
                <w:sz w:val="16"/>
              </w:rPr>
              <w:t>Trámite</w:t>
            </w:r>
          </w:p>
        </w:tc>
      </w:tr>
      <w:tr w:rsidR="001E21B3">
        <w:trPr>
          <w:trHeight w:hRule="exact" w:val="1000"/>
        </w:trPr>
        <w:tc>
          <w:tcPr>
            <w:tcW w:w="404" w:type="dxa"/>
          </w:tcPr>
          <w:p w:rsidR="001E21B3" w:rsidRDefault="0090667D">
            <w:pPr>
              <w:pStyle w:val="TableParagraph"/>
              <w:spacing w:before="21"/>
              <w:ind w:left="34"/>
              <w:rPr>
                <w:sz w:val="16"/>
              </w:rPr>
            </w:pPr>
            <w:r>
              <w:rPr>
                <w:sz w:val="16"/>
              </w:rPr>
              <w:t>15</w:t>
            </w:r>
          </w:p>
        </w:tc>
        <w:tc>
          <w:tcPr>
            <w:tcW w:w="1719" w:type="dxa"/>
          </w:tcPr>
          <w:p w:rsidR="001E21B3" w:rsidRDefault="0090667D">
            <w:pPr>
              <w:pStyle w:val="TableParagraph"/>
              <w:spacing w:before="21"/>
              <w:ind w:left="192"/>
              <w:rPr>
                <w:sz w:val="16"/>
              </w:rPr>
            </w:pPr>
            <w:r>
              <w:rPr>
                <w:sz w:val="16"/>
              </w:rPr>
              <w:t>SSPMA/A/B051/17</w:t>
            </w:r>
          </w:p>
        </w:tc>
        <w:tc>
          <w:tcPr>
            <w:tcW w:w="2040" w:type="dxa"/>
          </w:tcPr>
          <w:p w:rsidR="001E21B3" w:rsidRDefault="0090667D">
            <w:pPr>
              <w:pStyle w:val="TableParagraph"/>
              <w:spacing w:before="21"/>
              <w:ind w:left="174"/>
              <w:rPr>
                <w:sz w:val="16"/>
              </w:rPr>
            </w:pPr>
            <w:r>
              <w:rPr>
                <w:sz w:val="16"/>
              </w:rPr>
              <w:t>BBVA Bancomer,</w:t>
            </w:r>
          </w:p>
          <w:p w:rsidR="001E21B3" w:rsidRDefault="0090667D">
            <w:pPr>
              <w:pStyle w:val="TableParagraph"/>
              <w:spacing w:before="7" w:line="249" w:lineRule="auto"/>
              <w:ind w:left="174" w:right="262"/>
              <w:rPr>
                <w:sz w:val="16"/>
              </w:rPr>
            </w:pPr>
            <w:r>
              <w:rPr>
                <w:sz w:val="16"/>
              </w:rPr>
              <w:t>S.A. Institución de Banca Múltiple, Grupo Financiero BBVA Bancomer</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r w:rsidR="001E21B3">
        <w:trPr>
          <w:trHeight w:hRule="exact" w:val="424"/>
        </w:trPr>
        <w:tc>
          <w:tcPr>
            <w:tcW w:w="404" w:type="dxa"/>
          </w:tcPr>
          <w:p w:rsidR="001E21B3" w:rsidRDefault="0090667D">
            <w:pPr>
              <w:pStyle w:val="TableParagraph"/>
              <w:spacing w:before="21"/>
              <w:ind w:left="34"/>
              <w:rPr>
                <w:sz w:val="16"/>
              </w:rPr>
            </w:pPr>
            <w:r>
              <w:rPr>
                <w:sz w:val="16"/>
              </w:rPr>
              <w:t>16</w:t>
            </w:r>
          </w:p>
        </w:tc>
        <w:tc>
          <w:tcPr>
            <w:tcW w:w="1719" w:type="dxa"/>
          </w:tcPr>
          <w:p w:rsidR="001E21B3" w:rsidRDefault="0090667D">
            <w:pPr>
              <w:pStyle w:val="TableParagraph"/>
              <w:spacing w:before="21"/>
              <w:ind w:left="192"/>
              <w:rPr>
                <w:sz w:val="16"/>
              </w:rPr>
            </w:pPr>
            <w:r>
              <w:rPr>
                <w:sz w:val="16"/>
              </w:rPr>
              <w:t>SSPMA/A/B055/17</w:t>
            </w:r>
          </w:p>
        </w:tc>
        <w:tc>
          <w:tcPr>
            <w:tcW w:w="2040" w:type="dxa"/>
          </w:tcPr>
          <w:p w:rsidR="001E21B3" w:rsidRDefault="0090667D">
            <w:pPr>
              <w:pStyle w:val="TableParagraph"/>
              <w:spacing w:before="21" w:line="249" w:lineRule="auto"/>
              <w:ind w:left="174" w:right="645"/>
              <w:rPr>
                <w:sz w:val="16"/>
              </w:rPr>
            </w:pPr>
            <w:r>
              <w:rPr>
                <w:sz w:val="16"/>
              </w:rPr>
              <w:t>Grupo Nacional Provincia, S.A.B.</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ind w:left="90"/>
              <w:rPr>
                <w:sz w:val="16"/>
              </w:rPr>
            </w:pPr>
            <w:r>
              <w:rPr>
                <w:sz w:val="16"/>
              </w:rPr>
              <w:t>Trámite</w:t>
            </w:r>
          </w:p>
        </w:tc>
      </w:tr>
      <w:tr w:rsidR="001E21B3">
        <w:trPr>
          <w:trHeight w:hRule="exact" w:val="397"/>
        </w:trPr>
        <w:tc>
          <w:tcPr>
            <w:tcW w:w="404" w:type="dxa"/>
          </w:tcPr>
          <w:p w:rsidR="001E21B3" w:rsidRDefault="0090667D">
            <w:pPr>
              <w:pStyle w:val="TableParagraph"/>
              <w:spacing w:before="21"/>
              <w:ind w:left="34"/>
              <w:rPr>
                <w:sz w:val="16"/>
              </w:rPr>
            </w:pPr>
            <w:r>
              <w:rPr>
                <w:sz w:val="16"/>
              </w:rPr>
              <w:t>17</w:t>
            </w:r>
          </w:p>
        </w:tc>
        <w:tc>
          <w:tcPr>
            <w:tcW w:w="1719" w:type="dxa"/>
          </w:tcPr>
          <w:p w:rsidR="001E21B3" w:rsidRDefault="0090667D">
            <w:pPr>
              <w:pStyle w:val="TableParagraph"/>
              <w:spacing w:before="21"/>
              <w:ind w:left="192"/>
              <w:rPr>
                <w:sz w:val="16"/>
              </w:rPr>
            </w:pPr>
            <w:r>
              <w:rPr>
                <w:sz w:val="16"/>
              </w:rPr>
              <w:t>SSPMA/A/B055/17</w:t>
            </w:r>
          </w:p>
        </w:tc>
        <w:tc>
          <w:tcPr>
            <w:tcW w:w="2040" w:type="dxa"/>
          </w:tcPr>
          <w:p w:rsidR="001E21B3" w:rsidRDefault="0090667D">
            <w:pPr>
              <w:pStyle w:val="TableParagraph"/>
              <w:spacing w:before="21"/>
              <w:ind w:left="174"/>
              <w:rPr>
                <w:sz w:val="16"/>
              </w:rPr>
            </w:pPr>
            <w:r>
              <w:rPr>
                <w:sz w:val="16"/>
              </w:rPr>
              <w:t>BBVA Bancomer,</w:t>
            </w:r>
          </w:p>
          <w:p w:rsidR="001E21B3" w:rsidRDefault="0090667D">
            <w:pPr>
              <w:pStyle w:val="TableParagraph"/>
              <w:spacing w:before="7"/>
              <w:ind w:left="174"/>
              <w:rPr>
                <w:sz w:val="16"/>
              </w:rPr>
            </w:pPr>
            <w:r>
              <w:rPr>
                <w:sz w:val="16"/>
              </w:rPr>
              <w:t>S.A. Institución de</w:t>
            </w:r>
          </w:p>
        </w:tc>
        <w:tc>
          <w:tcPr>
            <w:tcW w:w="535" w:type="dxa"/>
          </w:tcPr>
          <w:p w:rsidR="001E21B3" w:rsidRDefault="0090667D">
            <w:pPr>
              <w:pStyle w:val="TableParagraph"/>
              <w:spacing w:before="21"/>
              <w:ind w:left="3"/>
              <w:jc w:val="center"/>
              <w:rPr>
                <w:sz w:val="16"/>
              </w:rPr>
            </w:pPr>
            <w:r>
              <w:rPr>
                <w:sz w:val="16"/>
              </w:rPr>
              <w:t>B</w:t>
            </w:r>
          </w:p>
        </w:tc>
        <w:tc>
          <w:tcPr>
            <w:tcW w:w="1844" w:type="dxa"/>
          </w:tcPr>
          <w:p w:rsidR="001E21B3" w:rsidRDefault="0090667D">
            <w:pPr>
              <w:pStyle w:val="TableParagraph"/>
              <w:spacing w:before="21"/>
              <w:ind w:left="207"/>
              <w:rPr>
                <w:sz w:val="16"/>
              </w:rPr>
            </w:pPr>
            <w:r>
              <w:rPr>
                <w:sz w:val="16"/>
              </w:rPr>
              <w:t>Adosado al Edificio</w:t>
            </w:r>
          </w:p>
        </w:tc>
        <w:tc>
          <w:tcPr>
            <w:tcW w:w="881" w:type="dxa"/>
          </w:tcPr>
          <w:p w:rsidR="001E21B3" w:rsidRDefault="0090667D">
            <w:pPr>
              <w:pStyle w:val="TableParagraph"/>
              <w:spacing w:before="21"/>
              <w:ind w:left="114"/>
              <w:jc w:val="center"/>
              <w:rPr>
                <w:sz w:val="16"/>
              </w:rPr>
            </w:pPr>
            <w:r>
              <w:rPr>
                <w:sz w:val="16"/>
              </w:rPr>
              <w:t>1</w:t>
            </w:r>
          </w:p>
        </w:tc>
        <w:tc>
          <w:tcPr>
            <w:tcW w:w="978" w:type="dxa"/>
          </w:tcPr>
          <w:p w:rsidR="001E21B3" w:rsidRDefault="0090667D">
            <w:pPr>
              <w:pStyle w:val="TableParagraph"/>
              <w:spacing w:before="21" w:line="249" w:lineRule="auto"/>
              <w:ind w:left="89" w:right="15"/>
              <w:rPr>
                <w:sz w:val="16"/>
              </w:rPr>
            </w:pPr>
            <w:r>
              <w:rPr>
                <w:sz w:val="16"/>
              </w:rPr>
              <w:t>Se entregó recordatorio</w:t>
            </w:r>
          </w:p>
        </w:tc>
      </w:tr>
    </w:tbl>
    <w:p w:rsidR="001E21B3" w:rsidRDefault="001E21B3">
      <w:pPr>
        <w:spacing w:line="249" w:lineRule="auto"/>
        <w:rPr>
          <w:sz w:val="16"/>
        </w:rPr>
        <w:sectPr w:rsidR="001E21B3">
          <w:headerReference w:type="default" r:id="rId73"/>
          <w:pgSz w:w="12240" w:h="15840"/>
          <w:pgMar w:top="640" w:right="720" w:bottom="1200" w:left="140" w:header="457" w:footer="1009" w:gutter="0"/>
          <w:pgNumType w:start="91"/>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872" behindDoc="1" locked="0" layoutInCell="1" allowOverlap="1">
                <wp:simplePos x="0" y="0"/>
                <wp:positionH relativeFrom="page">
                  <wp:posOffset>0</wp:posOffset>
                </wp:positionH>
                <wp:positionV relativeFrom="page">
                  <wp:posOffset>417195</wp:posOffset>
                </wp:positionV>
                <wp:extent cx="7232650" cy="8669655"/>
                <wp:effectExtent l="0" t="0" r="0" b="0"/>
                <wp:wrapNone/>
                <wp:docPr id="708"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09" name="Picture 6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6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AutoShape 611"/>
                        <wps:cNvSpPr>
                          <a:spLocks/>
                        </wps:cNvSpPr>
                        <wps:spPr bwMode="auto">
                          <a:xfrm>
                            <a:off x="2761" y="9256"/>
                            <a:ext cx="5261" cy="2"/>
                          </a:xfrm>
                          <a:custGeom>
                            <a:avLst/>
                            <a:gdLst>
                              <a:gd name="T0" fmla="+- 0 2761 2761"/>
                              <a:gd name="T1" fmla="*/ T0 w 5261"/>
                              <a:gd name="T2" fmla="+- 0 2806 2761"/>
                              <a:gd name="T3" fmla="*/ T2 w 5261"/>
                              <a:gd name="T4" fmla="+- 0 4575 2761"/>
                              <a:gd name="T5" fmla="*/ T4 w 5261"/>
                              <a:gd name="T6" fmla="+- 0 4620 2761"/>
                              <a:gd name="T7" fmla="*/ T6 w 5261"/>
                              <a:gd name="T8" fmla="+- 0 7977 2761"/>
                              <a:gd name="T9" fmla="*/ T8 w 5261"/>
                              <a:gd name="T10" fmla="+- 0 8022 2761"/>
                              <a:gd name="T11" fmla="*/ T10 w 5261"/>
                            </a:gdLst>
                            <a:ahLst/>
                            <a:cxnLst>
                              <a:cxn ang="0">
                                <a:pos x="T1" y="0"/>
                              </a:cxn>
                              <a:cxn ang="0">
                                <a:pos x="T3" y="0"/>
                              </a:cxn>
                              <a:cxn ang="0">
                                <a:pos x="T5" y="0"/>
                              </a:cxn>
                              <a:cxn ang="0">
                                <a:pos x="T7" y="0"/>
                              </a:cxn>
                              <a:cxn ang="0">
                                <a:pos x="T9" y="0"/>
                              </a:cxn>
                              <a:cxn ang="0">
                                <a:pos x="T11" y="0"/>
                              </a:cxn>
                            </a:cxnLst>
                            <a:rect l="0" t="0" r="r" b="b"/>
                            <a:pathLst>
                              <a:path w="5261">
                                <a:moveTo>
                                  <a:pt x="0" y="0"/>
                                </a:moveTo>
                                <a:lnTo>
                                  <a:pt x="45" y="0"/>
                                </a:lnTo>
                                <a:moveTo>
                                  <a:pt x="1814" y="0"/>
                                </a:moveTo>
                                <a:lnTo>
                                  <a:pt x="1859" y="0"/>
                                </a:lnTo>
                                <a:moveTo>
                                  <a:pt x="5216" y="0"/>
                                </a:moveTo>
                                <a:lnTo>
                                  <a:pt x="5261"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CB6C3" id="Group 610" o:spid="_x0000_s1026" style="position:absolute;margin-left:0;margin-top:32.85pt;width:569.5pt;height:682.65pt;z-index:-65360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&#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BSL0ziQ&#10;CAAAkAgAABQAAABkcnMvbWVkaWEvaW1hZ2UzLnBuZ4lQTkcNChoKAAAADUlIRFIAAADQAAADEggG&#10;AAAAG2xKVgAAAAZiS0dEAP8A/wD/oL2nkwAAAAlwSFlzAAAOxAAADsQBlSsOGwAACDBJREFUeJzt&#10;08ENwCAQwLDS/Xc+diAPhGRPkE/WzMwHHPlvB8DL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NvGQCiDF/8PXAAAAAElFTkSuQmCC&#10;UEsDBAoAAAAAAAAAIQAPO5i6xwwAAMcMAAAUAAAAZHJzL21lZGlhL2ltYWdlMi5wbmeJUE5HDQoa&#10;CgAAAA1JSERSAAAB7wAAAxIIBgAAAEMaTCMAAAAGYktHRAD/AP8A/6C9p5MAAAAJcEhZcwAADsQA&#10;AA7EAZUrDhsAAAxnSURBVHic7dVBDQAgEMAwwL/nQwMvsqRVsN/2zMwCADLO7wAA4I1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DMBTKCCiCP&#10;VIpwAAAAAElFTkSuQmCCUEsDBAoAAAAAAAAAIQBovIWB6xEAAOsRAAAUAAAAZHJzL21lZGlhL2lt&#10;YWdlMS5wbmeJUE5HDQoaCgAAAA1JSERSAAAEQQAAAz4IAgAAAHrQiBkAAAAGYktHRAD/AP8A/6C9&#10;p5MAAAAJcEhZcwAADsQAAA7EAZUrDhsAABGLSURBVHic7ddBDQAgEMAwwL/nQwMvsqRVsO/2zCwA&#10;AICI8zsAAADgg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">
                <v:shape id="Picture 61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">
                  <v:imagedata r:id="rId23" o:title=""/>
                </v:shape>
                <v:shape id="Picture 61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">
                  <v:imagedata r:id="rId24" o:title=""/>
                </v:shape>
                <v:shape id="Picture 61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">
                  <v:imagedata r:id="rId25" o:title=""/>
                </v:shape>
                <v:shape id="AutoShape 611" o:spid="_x0000_s1030" style="position:absolute;left:2761;top:9256;width:5261;height:2;visibility:visible;mso-wrap-style:square;v-text-anchor:top" coordsize="5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" path="m,l45,m1814,r45,m5216,r45,e" filled="f" strokeweight=".07303mm">
                  <v:path arrowok="t" o:connecttype="custom" o:connectlocs="0,0;45,0;1814,0;1859,0;5216,0;5261,0" o:connectangles="0,0,0,0,0,0"/>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385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tabs>
                <w:tab w:val="left" w:pos="1277"/>
                <w:tab w:val="left" w:pos="3231"/>
                <w:tab w:val="left" w:pos="4664"/>
                <w:tab w:val="left" w:pos="5835"/>
                <w:tab w:val="left" w:pos="7214"/>
                <w:tab w:val="left" w:pos="8465"/>
              </w:tabs>
              <w:spacing w:line="171" w:lineRule="exact"/>
              <w:ind w:left="364"/>
              <w:rPr>
                <w:sz w:val="16"/>
              </w:rPr>
            </w:pPr>
            <w:r>
              <w:rPr>
                <w:sz w:val="16"/>
                <w:u w:val="single"/>
              </w:rPr>
              <w:t>Ref.</w:t>
            </w:r>
            <w:r>
              <w:rPr>
                <w:sz w:val="16"/>
              </w:rPr>
              <w:tab/>
            </w:r>
            <w:r>
              <w:rPr>
                <w:sz w:val="16"/>
                <w:u w:val="single"/>
              </w:rPr>
              <w:t>No. expediente</w:t>
            </w:r>
            <w:r>
              <w:rPr>
                <w:sz w:val="16"/>
              </w:rPr>
              <w:tab/>
            </w:r>
            <w:r>
              <w:rPr>
                <w:sz w:val="16"/>
                <w:u w:val="single"/>
              </w:rPr>
              <w:t>Nombre</w:t>
            </w:r>
            <w:r>
              <w:rPr>
                <w:sz w:val="16"/>
              </w:rPr>
              <w:tab/>
            </w:r>
            <w:r>
              <w:rPr>
                <w:sz w:val="16"/>
                <w:u w:val="single"/>
              </w:rPr>
              <w:t>Tipo</w:t>
            </w:r>
            <w:r>
              <w:rPr>
                <w:sz w:val="16"/>
              </w:rPr>
              <w:tab/>
            </w:r>
            <w:r>
              <w:rPr>
                <w:sz w:val="16"/>
                <w:u w:val="single"/>
              </w:rPr>
              <w:t>Anuncio</w:t>
            </w:r>
            <w:r>
              <w:rPr>
                <w:sz w:val="16"/>
              </w:rPr>
              <w:tab/>
            </w:r>
            <w:r>
              <w:rPr>
                <w:sz w:val="16"/>
                <w:u w:val="single"/>
              </w:rPr>
              <w:t>Caras</w:t>
            </w:r>
            <w:r>
              <w:rPr>
                <w:sz w:val="16"/>
              </w:rPr>
              <w:tab/>
            </w:r>
            <w:r>
              <w:rPr>
                <w:sz w:val="16"/>
                <w:u w:val="single"/>
              </w:rPr>
              <w:t>Estatus</w:t>
            </w:r>
          </w:p>
          <w:p w:rsidR="001E21B3" w:rsidRDefault="0090667D">
            <w:pPr>
              <w:pStyle w:val="TableParagraph"/>
              <w:spacing w:before="8" w:line="249" w:lineRule="auto"/>
              <w:ind w:left="2705" w:right="5328"/>
              <w:rPr>
                <w:sz w:val="16"/>
              </w:rPr>
            </w:pPr>
            <w:r>
              <w:rPr>
                <w:sz w:val="16"/>
              </w:rPr>
              <w:t>Banca Múltiple, Grupo Financiero BBVA Bancomer</w:t>
            </w:r>
          </w:p>
          <w:p w:rsidR="001E21B3" w:rsidRDefault="0090667D">
            <w:pPr>
              <w:pStyle w:val="TableParagraph"/>
              <w:numPr>
                <w:ilvl w:val="0"/>
                <w:numId w:val="33"/>
              </w:numPr>
              <w:tabs>
                <w:tab w:val="left" w:pos="1005"/>
                <w:tab w:val="left" w:pos="1006"/>
                <w:tab w:val="left" w:pos="2705"/>
                <w:tab w:val="left" w:pos="4786"/>
                <w:tab w:val="left" w:pos="5313"/>
                <w:tab w:val="left" w:pos="7403"/>
                <w:tab w:val="left" w:pos="7921"/>
              </w:tabs>
              <w:spacing w:before="41" w:line="249" w:lineRule="auto"/>
              <w:ind w:right="858" w:hanging="2263"/>
              <w:rPr>
                <w:sz w:val="16"/>
              </w:rPr>
            </w:pPr>
            <w:r>
              <w:rPr>
                <w:sz w:val="16"/>
              </w:rPr>
              <w:t>SSPMA/A/B162/12</w:t>
            </w:r>
            <w:r>
              <w:rPr>
                <w:sz w:val="16"/>
              </w:rPr>
              <w:tab/>
              <w:t>Operadora Torre</w:t>
            </w:r>
            <w:r>
              <w:rPr>
                <w:sz w:val="16"/>
              </w:rPr>
              <w:tab/>
              <w:t>B</w:t>
            </w:r>
            <w:r>
              <w:rPr>
                <w:sz w:val="16"/>
              </w:rPr>
              <w:tab/>
            </w:r>
            <w:r>
              <w:rPr>
                <w:sz w:val="16"/>
              </w:rPr>
              <w:t>Adosado al Edificio</w:t>
            </w:r>
            <w:r>
              <w:rPr>
                <w:sz w:val="16"/>
              </w:rPr>
              <w:tab/>
              <w:t>1</w:t>
            </w:r>
            <w:r>
              <w:rPr>
                <w:sz w:val="16"/>
              </w:rPr>
              <w:tab/>
              <w:t>Se entregó Morada S.A. de C.V.</w:t>
            </w:r>
            <w:r>
              <w:rPr>
                <w:sz w:val="16"/>
              </w:rPr>
              <w:tab/>
            </w:r>
            <w:r>
              <w:rPr>
                <w:sz w:val="16"/>
              </w:rPr>
              <w:tab/>
            </w:r>
            <w:r>
              <w:rPr>
                <w:sz w:val="16"/>
              </w:rPr>
              <w:tab/>
            </w:r>
            <w:r>
              <w:rPr>
                <w:sz w:val="16"/>
              </w:rPr>
              <w:tab/>
              <w:t>recordatorio</w:t>
            </w:r>
          </w:p>
          <w:p w:rsidR="001E21B3" w:rsidRDefault="0090667D">
            <w:pPr>
              <w:pStyle w:val="TableParagraph"/>
              <w:numPr>
                <w:ilvl w:val="0"/>
                <w:numId w:val="33"/>
              </w:numPr>
              <w:tabs>
                <w:tab w:val="left" w:pos="1005"/>
                <w:tab w:val="left" w:pos="1006"/>
                <w:tab w:val="left" w:pos="2705"/>
                <w:tab w:val="left" w:pos="4786"/>
                <w:tab w:val="left" w:pos="5313"/>
                <w:tab w:val="left" w:pos="7403"/>
                <w:tab w:val="left" w:pos="7921"/>
              </w:tabs>
              <w:spacing w:before="41" w:line="249" w:lineRule="auto"/>
              <w:ind w:right="858" w:hanging="2263"/>
              <w:rPr>
                <w:sz w:val="16"/>
              </w:rPr>
            </w:pPr>
            <w:r>
              <w:rPr>
                <w:sz w:val="16"/>
              </w:rPr>
              <w:t>SSPMA/A/B163/12</w:t>
            </w:r>
            <w:r>
              <w:rPr>
                <w:sz w:val="16"/>
              </w:rPr>
              <w:tab/>
              <w:t>Operadora Torre</w:t>
            </w:r>
            <w:r>
              <w:rPr>
                <w:sz w:val="16"/>
              </w:rPr>
              <w:tab/>
              <w:t>B</w:t>
            </w:r>
            <w:r>
              <w:rPr>
                <w:sz w:val="16"/>
              </w:rPr>
              <w:tab/>
              <w:t>Adosado al Edificio</w:t>
            </w:r>
            <w:r>
              <w:rPr>
                <w:sz w:val="16"/>
              </w:rPr>
              <w:tab/>
              <w:t>1</w:t>
            </w:r>
            <w:r>
              <w:rPr>
                <w:sz w:val="16"/>
              </w:rPr>
              <w:tab/>
              <w:t>Se entregó Morada S.A. de C.V.</w:t>
            </w:r>
            <w:r>
              <w:rPr>
                <w:sz w:val="16"/>
              </w:rPr>
              <w:tab/>
            </w:r>
            <w:r>
              <w:rPr>
                <w:sz w:val="16"/>
              </w:rPr>
              <w:tab/>
            </w:r>
            <w:r>
              <w:rPr>
                <w:sz w:val="16"/>
              </w:rPr>
              <w:tab/>
            </w:r>
            <w:r>
              <w:rPr>
                <w:sz w:val="16"/>
              </w:rPr>
              <w:tab/>
              <w:t>recordatorio</w:t>
            </w:r>
          </w:p>
          <w:p w:rsidR="001E21B3" w:rsidRDefault="001E21B3">
            <w:pPr>
              <w:pStyle w:val="TableParagraph"/>
              <w:spacing w:before="3"/>
              <w:rPr>
                <w:rFonts w:ascii="Times New Roman"/>
                <w:sz w:val="14"/>
              </w:rPr>
            </w:pPr>
          </w:p>
          <w:p w:rsidR="001E21B3" w:rsidRDefault="0090667D">
            <w:pPr>
              <w:pStyle w:val="TableParagraph"/>
              <w:spacing w:line="249" w:lineRule="auto"/>
              <w:ind w:left="781" w:right="-5" w:hanging="480"/>
              <w:jc w:val="both"/>
              <w:rPr>
                <w:sz w:val="24"/>
              </w:rPr>
            </w:pPr>
            <w:r>
              <w:rPr>
                <w:sz w:val="24"/>
              </w:rPr>
              <w:t>a)</w:t>
            </w:r>
            <w:r>
              <w:rPr>
                <w:spacing w:val="65"/>
                <w:sz w:val="24"/>
              </w:rPr>
              <w:t xml:space="preserve"> </w:t>
            </w:r>
            <w:r>
              <w:rPr>
                <w:sz w:val="24"/>
              </w:rPr>
              <w:t>Además,</w:t>
            </w:r>
            <w:r>
              <w:rPr>
                <w:spacing w:val="-22"/>
                <w:sz w:val="24"/>
              </w:rPr>
              <w:t xml:space="preserve"> </w:t>
            </w:r>
            <w:r>
              <w:rPr>
                <w:sz w:val="24"/>
              </w:rPr>
              <w:t>no</w:t>
            </w:r>
            <w:r>
              <w:rPr>
                <w:spacing w:val="-22"/>
                <w:sz w:val="24"/>
              </w:rPr>
              <w:t xml:space="preserve"> </w:t>
            </w:r>
            <w:r>
              <w:rPr>
                <w:sz w:val="24"/>
              </w:rPr>
              <w:t>se</w:t>
            </w:r>
            <w:r>
              <w:rPr>
                <w:spacing w:val="-22"/>
                <w:sz w:val="24"/>
              </w:rPr>
              <w:t xml:space="preserve"> </w:t>
            </w:r>
            <w:r>
              <w:rPr>
                <w:sz w:val="24"/>
              </w:rPr>
              <w:t>localizó</w:t>
            </w:r>
            <w:r>
              <w:rPr>
                <w:spacing w:val="-22"/>
                <w:sz w:val="24"/>
              </w:rPr>
              <w:t xml:space="preserve"> </w:t>
            </w:r>
            <w:r>
              <w:rPr>
                <w:sz w:val="24"/>
              </w:rPr>
              <w:t>ni</w:t>
            </w:r>
            <w:r>
              <w:rPr>
                <w:spacing w:val="-22"/>
                <w:sz w:val="24"/>
              </w:rPr>
              <w:t xml:space="preserve"> </w:t>
            </w:r>
            <w:r>
              <w:rPr>
                <w:sz w:val="24"/>
              </w:rPr>
              <w:t>exhibió</w:t>
            </w:r>
            <w:r>
              <w:rPr>
                <w:spacing w:val="-22"/>
                <w:sz w:val="24"/>
              </w:rPr>
              <w:t xml:space="preserve"> </w:t>
            </w:r>
            <w:r>
              <w:rPr>
                <w:sz w:val="24"/>
              </w:rPr>
              <w:t>durante</w:t>
            </w:r>
            <w:r>
              <w:rPr>
                <w:spacing w:val="-22"/>
                <w:sz w:val="24"/>
              </w:rPr>
              <w:t xml:space="preserve"> </w:t>
            </w:r>
            <w:r>
              <w:rPr>
                <w:sz w:val="24"/>
              </w:rPr>
              <w:t>el</w:t>
            </w:r>
            <w:r>
              <w:rPr>
                <w:spacing w:val="-22"/>
                <w:sz w:val="24"/>
              </w:rPr>
              <w:t xml:space="preserve"> </w:t>
            </w:r>
            <w:r>
              <w:rPr>
                <w:sz w:val="24"/>
              </w:rPr>
              <w:t>proceso</w:t>
            </w:r>
            <w:r>
              <w:rPr>
                <w:spacing w:val="-22"/>
                <w:sz w:val="24"/>
              </w:rPr>
              <w:t xml:space="preserve"> </w:t>
            </w:r>
            <w:r>
              <w:rPr>
                <w:sz w:val="24"/>
              </w:rPr>
              <w:t>de</w:t>
            </w:r>
            <w:r>
              <w:rPr>
                <w:spacing w:val="-22"/>
                <w:sz w:val="24"/>
              </w:rPr>
              <w:t xml:space="preserve"> </w:t>
            </w:r>
            <w:r>
              <w:rPr>
                <w:sz w:val="24"/>
              </w:rPr>
              <w:t>la</w:t>
            </w:r>
            <w:r>
              <w:rPr>
                <w:spacing w:val="-22"/>
                <w:sz w:val="24"/>
              </w:rPr>
              <w:t xml:space="preserve"> </w:t>
            </w:r>
            <w:r>
              <w:rPr>
                <w:sz w:val="24"/>
              </w:rPr>
              <w:t>auditoría</w:t>
            </w:r>
            <w:r>
              <w:rPr>
                <w:spacing w:val="-22"/>
                <w:sz w:val="24"/>
              </w:rPr>
              <w:t xml:space="preserve"> </w:t>
            </w:r>
            <w:r>
              <w:rPr>
                <w:sz w:val="24"/>
              </w:rPr>
              <w:t>la</w:t>
            </w:r>
            <w:r>
              <w:rPr>
                <w:spacing w:val="-22"/>
                <w:sz w:val="24"/>
              </w:rPr>
              <w:t xml:space="preserve"> </w:t>
            </w:r>
            <w:r>
              <w:rPr>
                <w:sz w:val="24"/>
              </w:rPr>
              <w:t>document</w:t>
            </w:r>
            <w:r>
              <w:rPr>
                <w:sz w:val="24"/>
              </w:rPr>
              <w:t>ación que</w:t>
            </w:r>
            <w:r>
              <w:rPr>
                <w:spacing w:val="15"/>
                <w:sz w:val="24"/>
              </w:rPr>
              <w:t xml:space="preserve"> </w:t>
            </w:r>
            <w:r>
              <w:rPr>
                <w:sz w:val="24"/>
              </w:rPr>
              <w:t>demuestre</w:t>
            </w:r>
            <w:r>
              <w:rPr>
                <w:spacing w:val="15"/>
                <w:sz w:val="24"/>
              </w:rPr>
              <w:t xml:space="preserve"> </w:t>
            </w:r>
            <w:r>
              <w:rPr>
                <w:sz w:val="24"/>
              </w:rPr>
              <w:t>el</w:t>
            </w:r>
            <w:r>
              <w:rPr>
                <w:spacing w:val="15"/>
                <w:sz w:val="24"/>
              </w:rPr>
              <w:t xml:space="preserve"> </w:t>
            </w:r>
            <w:r>
              <w:rPr>
                <w:sz w:val="24"/>
              </w:rPr>
              <w:t>retiro</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anuncios</w:t>
            </w:r>
            <w:r>
              <w:rPr>
                <w:spacing w:val="15"/>
                <w:sz w:val="24"/>
              </w:rPr>
              <w:t xml:space="preserve"> </w:t>
            </w:r>
            <w:r>
              <w:rPr>
                <w:sz w:val="24"/>
              </w:rPr>
              <w:t>señalados</w:t>
            </w:r>
            <w:r>
              <w:rPr>
                <w:spacing w:val="15"/>
                <w:sz w:val="24"/>
              </w:rPr>
              <w:t xml:space="preserve"> </w:t>
            </w:r>
            <w:r>
              <w:rPr>
                <w:sz w:val="24"/>
              </w:rPr>
              <w:t>en</w:t>
            </w:r>
            <w:r>
              <w:rPr>
                <w:spacing w:val="15"/>
                <w:sz w:val="24"/>
              </w:rPr>
              <w:t xml:space="preserve"> </w:t>
            </w:r>
            <w:r>
              <w:rPr>
                <w:sz w:val="24"/>
              </w:rPr>
              <w:t>los</w:t>
            </w:r>
            <w:r>
              <w:rPr>
                <w:spacing w:val="15"/>
                <w:sz w:val="24"/>
              </w:rPr>
              <w:t xml:space="preserve"> </w:t>
            </w:r>
            <w:r>
              <w:rPr>
                <w:sz w:val="24"/>
              </w:rPr>
              <w:t>puntos</w:t>
            </w:r>
            <w:r>
              <w:rPr>
                <w:spacing w:val="15"/>
                <w:sz w:val="24"/>
              </w:rPr>
              <w:t xml:space="preserve"> </w:t>
            </w:r>
            <w:r>
              <w:rPr>
                <w:sz w:val="24"/>
              </w:rPr>
              <w:t>2</w:t>
            </w:r>
            <w:r>
              <w:rPr>
                <w:spacing w:val="15"/>
                <w:sz w:val="24"/>
              </w:rPr>
              <w:t xml:space="preserve"> </w:t>
            </w:r>
            <w:r>
              <w:rPr>
                <w:sz w:val="24"/>
              </w:rPr>
              <w:t>y</w:t>
            </w:r>
            <w:r>
              <w:rPr>
                <w:spacing w:val="15"/>
                <w:sz w:val="24"/>
              </w:rPr>
              <w:t xml:space="preserve"> </w:t>
            </w:r>
            <w:r>
              <w:rPr>
                <w:sz w:val="24"/>
              </w:rPr>
              <w:t>3</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tabla anterior que corresponden al tipo C, los cuales dentro del Reglamento de Anuncios en su artículo 65, fracción XI y 65 Bis se encuentra prohibido el otorgamiento, refrendo y/o renovación.</w:t>
            </w:r>
          </w:p>
          <w:p w:rsidR="001E21B3" w:rsidRDefault="001E21B3">
            <w:pPr>
              <w:pStyle w:val="TableParagraph"/>
              <w:spacing w:before="7"/>
              <w:rPr>
                <w:rFonts w:ascii="Times New Roman"/>
                <w:sz w:val="29"/>
              </w:rPr>
            </w:pPr>
          </w:p>
          <w:p w:rsidR="001E21B3" w:rsidRDefault="0090667D">
            <w:pPr>
              <w:pStyle w:val="TableParagraph"/>
              <w:ind w:left="1"/>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748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"Por lo que respecta a la tabla indicada en el presente punto, la Secretaría de Servicios Públicos</w:t>
            </w:r>
            <w:r>
              <w:rPr>
                <w:spacing w:val="-19"/>
                <w:sz w:val="24"/>
              </w:rPr>
              <w:t xml:space="preserve"> </w:t>
            </w:r>
            <w:r>
              <w:rPr>
                <w:sz w:val="24"/>
              </w:rPr>
              <w:t>y</w:t>
            </w:r>
            <w:r>
              <w:rPr>
                <w:spacing w:val="-19"/>
                <w:sz w:val="24"/>
              </w:rPr>
              <w:t xml:space="preserve"> </w:t>
            </w:r>
            <w:r>
              <w:rPr>
                <w:sz w:val="24"/>
              </w:rPr>
              <w:t>Medio</w:t>
            </w:r>
            <w:r>
              <w:rPr>
                <w:spacing w:val="-19"/>
                <w:sz w:val="24"/>
              </w:rPr>
              <w:t xml:space="preserve"> </w:t>
            </w:r>
            <w:r>
              <w:rPr>
                <w:sz w:val="24"/>
              </w:rPr>
              <w:t>Ambiente</w:t>
            </w:r>
            <w:r>
              <w:rPr>
                <w:spacing w:val="-19"/>
                <w:sz w:val="24"/>
              </w:rPr>
              <w:t xml:space="preserve"> </w:t>
            </w:r>
            <w:r>
              <w:rPr>
                <w:sz w:val="24"/>
              </w:rPr>
              <w:t>ha</w:t>
            </w:r>
            <w:r>
              <w:rPr>
                <w:spacing w:val="-19"/>
                <w:sz w:val="24"/>
              </w:rPr>
              <w:t xml:space="preserve"> </w:t>
            </w:r>
            <w:r>
              <w:rPr>
                <w:sz w:val="24"/>
              </w:rPr>
              <w:t>llevado</w:t>
            </w:r>
            <w:r>
              <w:rPr>
                <w:spacing w:val="-19"/>
                <w:sz w:val="24"/>
              </w:rPr>
              <w:t xml:space="preserve"> </w:t>
            </w:r>
            <w:r>
              <w:rPr>
                <w:sz w:val="24"/>
              </w:rPr>
              <w:t>actuaciones</w:t>
            </w:r>
            <w:r>
              <w:rPr>
                <w:spacing w:val="-19"/>
                <w:sz w:val="24"/>
              </w:rPr>
              <w:t xml:space="preserve"> </w:t>
            </w:r>
            <w:r>
              <w:rPr>
                <w:sz w:val="24"/>
              </w:rPr>
              <w:t>en</w:t>
            </w:r>
            <w:r>
              <w:rPr>
                <w:spacing w:val="-19"/>
                <w:sz w:val="24"/>
              </w:rPr>
              <w:t xml:space="preserve"> </w:t>
            </w:r>
            <w:r>
              <w:rPr>
                <w:sz w:val="24"/>
              </w:rPr>
              <w:t>razón</w:t>
            </w:r>
            <w:r>
              <w:rPr>
                <w:spacing w:val="-19"/>
                <w:sz w:val="24"/>
              </w:rPr>
              <w:t xml:space="preserve"> </w:t>
            </w:r>
            <w:r>
              <w:rPr>
                <w:sz w:val="24"/>
              </w:rPr>
              <w:t>a</w:t>
            </w:r>
            <w:r>
              <w:rPr>
                <w:spacing w:val="-19"/>
                <w:sz w:val="24"/>
              </w:rPr>
              <w:t xml:space="preserve"> </w:t>
            </w:r>
            <w:r>
              <w:rPr>
                <w:sz w:val="24"/>
              </w:rPr>
              <w:t>los</w:t>
            </w:r>
            <w:r>
              <w:rPr>
                <w:spacing w:val="-19"/>
                <w:sz w:val="24"/>
              </w:rPr>
              <w:t xml:space="preserve"> </w:t>
            </w:r>
            <w:r>
              <w:rPr>
                <w:sz w:val="24"/>
              </w:rPr>
              <w:t>contribuyentes</w:t>
            </w:r>
            <w:r>
              <w:rPr>
                <w:spacing w:val="-19"/>
                <w:sz w:val="24"/>
              </w:rPr>
              <w:t xml:space="preserve"> </w:t>
            </w:r>
            <w:r>
              <w:rPr>
                <w:sz w:val="24"/>
              </w:rPr>
              <w:t>que</w:t>
            </w:r>
            <w:r>
              <w:rPr>
                <w:spacing w:val="-19"/>
                <w:sz w:val="24"/>
              </w:rPr>
              <w:t xml:space="preserve"> </w:t>
            </w:r>
            <w:r>
              <w:rPr>
                <w:sz w:val="24"/>
              </w:rPr>
              <w:t>forman parte y son objeto de la presente observación, actualizando la información d</w:t>
            </w:r>
            <w:r>
              <w:rPr>
                <w:sz w:val="24"/>
              </w:rPr>
              <w:t>e cada uno de ellos como se indica:</w:t>
            </w:r>
          </w:p>
          <w:p w:rsidR="001E21B3" w:rsidRDefault="001E21B3">
            <w:pPr>
              <w:pStyle w:val="TableParagraph"/>
              <w:rPr>
                <w:rFonts w:ascii="Times New Roman"/>
                <w:sz w:val="26"/>
              </w:rPr>
            </w:pPr>
          </w:p>
          <w:p w:rsidR="001E21B3" w:rsidRDefault="0090667D">
            <w:pPr>
              <w:pStyle w:val="TableParagraph"/>
              <w:tabs>
                <w:tab w:val="left" w:pos="999"/>
                <w:tab w:val="left" w:pos="1439"/>
                <w:tab w:val="left" w:pos="2813"/>
                <w:tab w:val="left" w:pos="4185"/>
                <w:tab w:val="left" w:pos="6215"/>
                <w:tab w:val="left" w:pos="7569"/>
              </w:tabs>
              <w:spacing w:before="219" w:line="249" w:lineRule="auto"/>
              <w:ind w:left="1422" w:right="1324" w:hanging="1102"/>
              <w:rPr>
                <w:sz w:val="16"/>
              </w:rPr>
            </w:pPr>
            <w:r>
              <w:rPr>
                <w:sz w:val="16"/>
                <w:u w:val="single"/>
              </w:rPr>
              <w:t>Num.</w:t>
            </w:r>
            <w:r>
              <w:rPr>
                <w:sz w:val="16"/>
              </w:rPr>
              <w:tab/>
              <w:t>.</w:t>
            </w:r>
            <w:r>
              <w:rPr>
                <w:sz w:val="16"/>
              </w:rPr>
              <w:tab/>
            </w:r>
            <w:r>
              <w:rPr>
                <w:sz w:val="16"/>
              </w:rPr>
              <w:tab/>
            </w:r>
            <w:r>
              <w:rPr>
                <w:sz w:val="16"/>
                <w:u w:val="single"/>
              </w:rPr>
              <w:t>NÚMERO DE</w:t>
            </w:r>
            <w:r>
              <w:rPr>
                <w:sz w:val="16"/>
              </w:rPr>
              <w:tab/>
              <w:t>.</w:t>
            </w:r>
            <w:r>
              <w:rPr>
                <w:sz w:val="16"/>
              </w:rPr>
              <w:tab/>
            </w:r>
            <w:r>
              <w:rPr>
                <w:sz w:val="16"/>
                <w:u w:val="single"/>
              </w:rPr>
              <w:t>NOMBRE</w:t>
            </w:r>
            <w:r>
              <w:rPr>
                <w:sz w:val="16"/>
              </w:rPr>
              <w:tab/>
              <w:t>.</w:t>
            </w:r>
            <w:r>
              <w:rPr>
                <w:sz w:val="16"/>
              </w:rPr>
              <w:tab/>
            </w:r>
            <w:r>
              <w:rPr>
                <w:sz w:val="16"/>
                <w:u w:val="single"/>
              </w:rPr>
              <w:t>ESTATUS EXPEDIENTE</w:t>
            </w:r>
          </w:p>
          <w:p w:rsidR="001E21B3" w:rsidRDefault="0090667D">
            <w:pPr>
              <w:pStyle w:val="TableParagraph"/>
              <w:tabs>
                <w:tab w:val="left" w:pos="1118"/>
                <w:tab w:val="left" w:pos="2932"/>
                <w:tab w:val="left" w:pos="6334"/>
              </w:tabs>
              <w:spacing w:before="41"/>
              <w:ind w:left="487"/>
              <w:rPr>
                <w:sz w:val="16"/>
              </w:rPr>
            </w:pPr>
            <w:r>
              <w:rPr>
                <w:sz w:val="16"/>
              </w:rPr>
              <w:t>1</w:t>
            </w:r>
            <w:r>
              <w:rPr>
                <w:sz w:val="16"/>
              </w:rPr>
              <w:tab/>
              <w:t>SSP/A/B101/11</w:t>
            </w:r>
            <w:r>
              <w:rPr>
                <w:sz w:val="16"/>
              </w:rPr>
              <w:tab/>
              <w:t>Operadora y Administradora SW, S.A. de</w:t>
            </w:r>
            <w:r>
              <w:rPr>
                <w:sz w:val="16"/>
              </w:rPr>
              <w:tab/>
              <w:t>Se tiene que, dentro de los archivos que para</w:t>
            </w:r>
          </w:p>
          <w:p w:rsidR="001E21B3" w:rsidRDefault="0090667D">
            <w:pPr>
              <w:pStyle w:val="TableParagraph"/>
              <w:tabs>
                <w:tab w:val="left" w:pos="6334"/>
              </w:tabs>
              <w:spacing w:before="8" w:line="249" w:lineRule="auto"/>
              <w:ind w:left="6334" w:right="228" w:hanging="3402"/>
              <w:rPr>
                <w:sz w:val="16"/>
              </w:rPr>
            </w:pPr>
            <w:r>
              <w:rPr>
                <w:sz w:val="16"/>
              </w:rPr>
              <w:t>C.V.</w:t>
            </w:r>
            <w:r>
              <w:rPr>
                <w:sz w:val="16"/>
              </w:rPr>
              <w:tab/>
              <w:t>tales efectos resguarda esta Secretaria de Servicios Públicos y M</w:t>
            </w:r>
            <w:r>
              <w:rPr>
                <w:sz w:val="16"/>
              </w:rPr>
              <w:t>edio Ambiente, no se detectó solicitud de refrendo presentada por el particular para dicho ejercicio fiscal [2018], sin embargo, cabe mencionar que</w:t>
            </w:r>
          </w:p>
          <w:p w:rsidR="001E21B3" w:rsidRDefault="0090667D">
            <w:pPr>
              <w:pStyle w:val="TableParagraph"/>
              <w:spacing w:line="249" w:lineRule="auto"/>
              <w:ind w:left="6334" w:right="104"/>
              <w:rPr>
                <w:sz w:val="16"/>
              </w:rPr>
            </w:pPr>
            <w:r>
              <w:rPr>
                <w:sz w:val="16"/>
              </w:rPr>
              <w:t>para el presente ejercicio fiscal [2019], dicha persona moral presento solicitud de refrendo de su licencia,</w:t>
            </w:r>
            <w:r>
              <w:rPr>
                <w:sz w:val="16"/>
              </w:rPr>
              <w:t xml:space="preserve"> trámite que se encuentra en su etapa final, ello en razón de que ya le fue notificado al solicitante su orden de pago</w:t>
            </w:r>
          </w:p>
          <w:p w:rsidR="001E21B3" w:rsidRDefault="0090667D">
            <w:pPr>
              <w:pStyle w:val="TableParagraph"/>
              <w:spacing w:line="249" w:lineRule="auto"/>
              <w:ind w:left="6334" w:right="59"/>
              <w:rPr>
                <w:sz w:val="16"/>
              </w:rPr>
            </w:pPr>
            <w:r>
              <w:rPr>
                <w:sz w:val="16"/>
              </w:rPr>
              <w:t>de derechos respectiva, por lo que una vez realizado el pago, se procederá a emitir el acuerdo por medio del cual, se autoriza el refrendo de su licencia, al respecto; se anexa copia certificada de dicha orden de pago así como de la solicitud presentada.</w:t>
            </w:r>
          </w:p>
          <w:p w:rsidR="001E21B3" w:rsidRDefault="0090667D">
            <w:pPr>
              <w:pStyle w:val="TableParagraph"/>
              <w:tabs>
                <w:tab w:val="left" w:pos="1118"/>
                <w:tab w:val="left" w:pos="2932"/>
                <w:tab w:val="left" w:pos="6334"/>
              </w:tabs>
              <w:spacing w:before="40"/>
              <w:ind w:left="487"/>
              <w:rPr>
                <w:sz w:val="16"/>
              </w:rPr>
            </w:pPr>
            <w:r>
              <w:rPr>
                <w:sz w:val="16"/>
              </w:rPr>
              <w:t>2</w:t>
            </w:r>
            <w:r>
              <w:rPr>
                <w:sz w:val="16"/>
              </w:rPr>
              <w:tab/>
              <w:t>SSP/A/C014/14</w:t>
            </w:r>
            <w:r>
              <w:rPr>
                <w:sz w:val="16"/>
              </w:rPr>
              <w:tab/>
              <w:t>Office Depot México, S.A. de C.V.</w:t>
            </w:r>
            <w:r>
              <w:rPr>
                <w:sz w:val="16"/>
              </w:rPr>
              <w:tab/>
              <w:t>Se tiene que, dentro de los archivos que para</w:t>
            </w:r>
          </w:p>
          <w:p w:rsidR="001E21B3" w:rsidRDefault="0090667D">
            <w:pPr>
              <w:pStyle w:val="TableParagraph"/>
              <w:spacing w:before="7" w:line="249" w:lineRule="auto"/>
              <w:ind w:left="6334" w:right="166"/>
              <w:rPr>
                <w:sz w:val="16"/>
              </w:rPr>
            </w:pPr>
            <w:r>
              <w:rPr>
                <w:sz w:val="16"/>
              </w:rPr>
              <w:t>tales efectos resguarda esta Secretaria de Servicios Públicos y Medio Ambiente, no se detectó solicitud de refrendo presentada por el particular para el ejercici</w:t>
            </w:r>
            <w:r>
              <w:rPr>
                <w:sz w:val="16"/>
              </w:rPr>
              <w:t>o fiscal [2018], sin embargo, para el presente ejercicio fiscal [2019], se tiene que el particular</w:t>
            </w:r>
          </w:p>
        </w:tc>
      </w:tr>
    </w:tbl>
    <w:p w:rsidR="001E21B3" w:rsidRDefault="001E21B3">
      <w:pPr>
        <w:spacing w:line="249" w:lineRule="auto"/>
        <w:rPr>
          <w:sz w:val="16"/>
        </w:rPr>
        <w:sectPr w:rsidR="001E21B3">
          <w:pgSz w:w="12240" w:h="15840"/>
          <w:pgMar w:top="640" w:right="720" w:bottom="1200" w:left="140" w:header="457"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rPr>
          <w:rFonts w:ascii="Times New Roman"/>
          <w:sz w:val="20"/>
        </w:rPr>
        <w:sectPr w:rsidR="001E21B3">
          <w:pgSz w:w="12240" w:h="15840"/>
          <w:pgMar w:top="640" w:right="780" w:bottom="1200" w:left="140" w:header="457" w:footer="1009" w:gutter="0"/>
          <w:cols w:space="720"/>
        </w:sectPr>
      </w:pPr>
    </w:p>
    <w:p w:rsidR="001E21B3" w:rsidRDefault="001E21B3">
      <w:pPr>
        <w:pStyle w:val="Textoindependiente"/>
        <w:spacing w:before="7"/>
        <w:rPr>
          <w:rFonts w:ascii="Times New Roman"/>
          <w:sz w:val="23"/>
        </w:rPr>
      </w:pPr>
    </w:p>
    <w:p w:rsidR="001E21B3" w:rsidRDefault="0090667D">
      <w:pPr>
        <w:tabs>
          <w:tab w:val="left" w:pos="679"/>
          <w:tab w:val="left" w:pos="1119"/>
        </w:tabs>
        <w:ind w:right="15"/>
        <w:jc w:val="right"/>
        <w:rPr>
          <w:sz w:val="16"/>
        </w:rPr>
      </w:pPr>
      <w:r>
        <w:rPr>
          <w:sz w:val="16"/>
          <w:u w:val="single"/>
        </w:rPr>
        <w:t>Num.</w:t>
      </w:r>
      <w:r>
        <w:rPr>
          <w:sz w:val="16"/>
        </w:rPr>
        <w:tab/>
        <w:t>.</w:t>
      </w:r>
      <w:r>
        <w:rPr>
          <w:sz w:val="16"/>
        </w:rPr>
        <w:tab/>
      </w:r>
      <w:r>
        <w:rPr>
          <w:sz w:val="16"/>
          <w:u w:val="single"/>
        </w:rPr>
        <w:t>NÚMERO DE</w:t>
      </w:r>
    </w:p>
    <w:p w:rsidR="001E21B3" w:rsidRDefault="0090667D">
      <w:pPr>
        <w:spacing w:before="8"/>
        <w:jc w:val="right"/>
        <w:rPr>
          <w:sz w:val="16"/>
        </w:rPr>
      </w:pPr>
      <w:r>
        <w:rPr>
          <w:sz w:val="16"/>
          <w:u w:val="single"/>
        </w:rPr>
        <w:t>EXPEDIENTE</w:t>
      </w:r>
    </w:p>
    <w:p w:rsidR="001E21B3" w:rsidRDefault="0090667D">
      <w:pPr>
        <w:pStyle w:val="Textoindependiente"/>
        <w:spacing w:before="7"/>
        <w:rPr>
          <w:sz w:val="23"/>
        </w:rPr>
      </w:pPr>
      <w:r>
        <w:br w:type="column"/>
      </w:r>
    </w:p>
    <w:p w:rsidR="001E21B3" w:rsidRDefault="0090667D">
      <w:pPr>
        <w:tabs>
          <w:tab w:val="left" w:pos="1709"/>
          <w:tab w:val="left" w:pos="3739"/>
          <w:tab w:val="left" w:pos="5093"/>
        </w:tabs>
        <w:ind w:left="338"/>
        <w:rPr>
          <w:sz w:val="16"/>
        </w:rPr>
      </w:pPr>
      <w:r>
        <w:rPr>
          <w:sz w:val="16"/>
        </w:rPr>
        <w:t>.</w:t>
      </w:r>
      <w:r>
        <w:rPr>
          <w:sz w:val="16"/>
        </w:rPr>
        <w:tab/>
      </w:r>
      <w:r>
        <w:rPr>
          <w:sz w:val="16"/>
          <w:u w:val="single"/>
        </w:rPr>
        <w:t>NOMBRE</w:t>
      </w:r>
      <w:r>
        <w:rPr>
          <w:sz w:val="16"/>
        </w:rPr>
        <w:tab/>
        <w:t>.</w:t>
      </w:r>
      <w:r>
        <w:rPr>
          <w:sz w:val="16"/>
        </w:rPr>
        <w:tab/>
      </w:r>
      <w:r>
        <w:rPr>
          <w:sz w:val="16"/>
          <w:u w:val="single"/>
        </w:rPr>
        <w:t>ESTATUS</w:t>
      </w:r>
    </w:p>
    <w:p w:rsidR="001E21B3" w:rsidRDefault="001E21B3">
      <w:pPr>
        <w:pStyle w:val="Textoindependiente"/>
        <w:spacing w:before="4"/>
        <w:rPr>
          <w:sz w:val="17"/>
        </w:rPr>
      </w:pPr>
    </w:p>
    <w:p w:rsidR="001E21B3" w:rsidRDefault="0090667D">
      <w:pPr>
        <w:spacing w:line="249" w:lineRule="auto"/>
        <w:ind w:left="3858" w:right="275"/>
        <w:rPr>
          <w:sz w:val="16"/>
        </w:rPr>
      </w:pPr>
      <w:r>
        <w:rPr>
          <w:sz w:val="16"/>
        </w:rPr>
        <w:t>presento su solicitud de refrendo, dentro de la cual, solicito también la reclasificación de sus anuncios tipo C, solicitud que, derivado de un análisis de los lineamientos y características de dichos anuncios, la</w:t>
      </w:r>
    </w:p>
    <w:p w:rsidR="001E21B3" w:rsidRDefault="0090667D">
      <w:pPr>
        <w:spacing w:line="249" w:lineRule="auto"/>
        <w:ind w:left="3858" w:right="222"/>
        <w:rPr>
          <w:sz w:val="16"/>
        </w:rPr>
      </w:pPr>
      <w:r>
        <w:rPr>
          <w:sz w:val="16"/>
        </w:rPr>
        <w:t>presente autoridad, determino como factibl</w:t>
      </w:r>
      <w:r>
        <w:rPr>
          <w:sz w:val="16"/>
        </w:rPr>
        <w:t>e para su reclasificación como anuncios</w:t>
      </w:r>
    </w:p>
    <w:p w:rsidR="001E21B3" w:rsidRDefault="0090667D">
      <w:pPr>
        <w:spacing w:line="249" w:lineRule="auto"/>
        <w:ind w:left="3858" w:right="187"/>
        <w:rPr>
          <w:sz w:val="16"/>
        </w:rPr>
      </w:pPr>
      <w:r>
        <w:rPr>
          <w:sz w:val="16"/>
        </w:rPr>
        <w:t>tipo C5 Múltiple, los cuales se encuentran permitidos dentro de la presente jurisdicción, regularizando así, la situación de los anuncios instalados en sus sucursales ubicadas dentro del municipio, así mismo, cabe me</w:t>
      </w:r>
      <w:r>
        <w:rPr>
          <w:sz w:val="16"/>
        </w:rPr>
        <w:t>ncionar que la orden de pago de los derechos correspondientes, se encuentra en etapa de firma; se anexa copia certificada de solicitud de refrendo, reclasificación y reportes.</w:t>
      </w:r>
    </w:p>
    <w:p w:rsidR="001E21B3" w:rsidRDefault="001E21B3">
      <w:pPr>
        <w:spacing w:line="249" w:lineRule="auto"/>
        <w:rPr>
          <w:sz w:val="16"/>
        </w:rPr>
        <w:sectPr w:rsidR="001E21B3">
          <w:type w:val="continuous"/>
          <w:pgSz w:w="12240" w:h="15840"/>
          <w:pgMar w:top="1500" w:right="780" w:bottom="700" w:left="140" w:header="720" w:footer="720" w:gutter="0"/>
          <w:cols w:num="2" w:space="720" w:equalWidth="0">
            <w:col w:w="4058" w:space="40"/>
            <w:col w:w="7222"/>
          </w:cols>
        </w:sectPr>
      </w:pPr>
    </w:p>
    <w:p w:rsidR="001E21B3" w:rsidRDefault="005B3290">
      <w:pPr>
        <w:pStyle w:val="Prrafodelista"/>
        <w:numPr>
          <w:ilvl w:val="1"/>
          <w:numId w:val="34"/>
        </w:numPr>
        <w:tabs>
          <w:tab w:val="left" w:pos="2740"/>
          <w:tab w:val="left" w:pos="2741"/>
          <w:tab w:val="left" w:pos="4554"/>
          <w:tab w:val="left" w:pos="7955"/>
        </w:tabs>
        <w:spacing w:before="40"/>
        <w:ind w:hanging="5847"/>
        <w:rPr>
          <w:sz w:val="16"/>
        </w:rPr>
      </w:pPr>
      <w:r>
        <w:rPr>
          <w:noProof/>
          <w:lang w:val="es-MX" w:eastAsia="es-MX"/>
        </w:rPr>
        <w:lastRenderedPageBreak/>
        <mc:AlternateContent>
          <mc:Choice Requires="wpg">
            <w:drawing>
              <wp:anchor distT="0" distB="0" distL="114300" distR="114300" simplePos="0" relativeHeight="502662896" behindDoc="1" locked="0" layoutInCell="1" allowOverlap="1">
                <wp:simplePos x="0" y="0"/>
                <wp:positionH relativeFrom="page">
                  <wp:posOffset>0</wp:posOffset>
                </wp:positionH>
                <wp:positionV relativeFrom="page">
                  <wp:posOffset>417195</wp:posOffset>
                </wp:positionV>
                <wp:extent cx="7232650" cy="8669655"/>
                <wp:effectExtent l="0" t="0" r="0" b="0"/>
                <wp:wrapNone/>
                <wp:docPr id="699"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00" name="Picture 6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6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6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Line 606"/>
                        <wps:cNvCnPr>
                          <a:cxnSpLocks noChangeShapeType="1"/>
                        </wps:cNvCnPr>
                        <wps:spPr bwMode="auto">
                          <a:xfrm>
                            <a:off x="850" y="2551"/>
                            <a:ext cx="0" cy="1168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4" name="Line 605"/>
                        <wps:cNvCnPr>
                          <a:cxnSpLocks noChangeShapeType="1"/>
                        </wps:cNvCnPr>
                        <wps:spPr bwMode="auto">
                          <a:xfrm>
                            <a:off x="1760" y="2551"/>
                            <a:ext cx="0" cy="1168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5" name="Line 604"/>
                        <wps:cNvCnPr>
                          <a:cxnSpLocks noChangeShapeType="1"/>
                        </wps:cNvCnPr>
                        <wps:spPr bwMode="auto">
                          <a:xfrm>
                            <a:off x="853" y="2551"/>
                            <a:ext cx="0" cy="1168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6" name="Line 603"/>
                        <wps:cNvCnPr>
                          <a:cxnSpLocks noChangeShapeType="1"/>
                        </wps:cNvCnPr>
                        <wps:spPr bwMode="auto">
                          <a:xfrm>
                            <a:off x="1760" y="2551"/>
                            <a:ext cx="0" cy="1168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7" name="AutoShape 602"/>
                        <wps:cNvSpPr>
                          <a:spLocks/>
                        </wps:cNvSpPr>
                        <wps:spPr bwMode="auto">
                          <a:xfrm>
                            <a:off x="2761" y="2705"/>
                            <a:ext cx="5261" cy="2"/>
                          </a:xfrm>
                          <a:custGeom>
                            <a:avLst/>
                            <a:gdLst>
                              <a:gd name="T0" fmla="+- 0 2761 2761"/>
                              <a:gd name="T1" fmla="*/ T0 w 5261"/>
                              <a:gd name="T2" fmla="+- 0 2806 2761"/>
                              <a:gd name="T3" fmla="*/ T2 w 5261"/>
                              <a:gd name="T4" fmla="+- 0 4575 2761"/>
                              <a:gd name="T5" fmla="*/ T4 w 5261"/>
                              <a:gd name="T6" fmla="+- 0 4620 2761"/>
                              <a:gd name="T7" fmla="*/ T6 w 5261"/>
                              <a:gd name="T8" fmla="+- 0 7977 2761"/>
                              <a:gd name="T9" fmla="*/ T8 w 5261"/>
                              <a:gd name="T10" fmla="+- 0 8022 2761"/>
                              <a:gd name="T11" fmla="*/ T10 w 5261"/>
                            </a:gdLst>
                            <a:ahLst/>
                            <a:cxnLst>
                              <a:cxn ang="0">
                                <a:pos x="T1" y="0"/>
                              </a:cxn>
                              <a:cxn ang="0">
                                <a:pos x="T3" y="0"/>
                              </a:cxn>
                              <a:cxn ang="0">
                                <a:pos x="T5" y="0"/>
                              </a:cxn>
                              <a:cxn ang="0">
                                <a:pos x="T7" y="0"/>
                              </a:cxn>
                              <a:cxn ang="0">
                                <a:pos x="T9" y="0"/>
                              </a:cxn>
                              <a:cxn ang="0">
                                <a:pos x="T11" y="0"/>
                              </a:cxn>
                            </a:cxnLst>
                            <a:rect l="0" t="0" r="r" b="b"/>
                            <a:pathLst>
                              <a:path w="5261">
                                <a:moveTo>
                                  <a:pt x="0" y="0"/>
                                </a:moveTo>
                                <a:lnTo>
                                  <a:pt x="45" y="0"/>
                                </a:lnTo>
                                <a:moveTo>
                                  <a:pt x="1814" y="0"/>
                                </a:moveTo>
                                <a:lnTo>
                                  <a:pt x="1859" y="0"/>
                                </a:lnTo>
                                <a:moveTo>
                                  <a:pt x="5216" y="0"/>
                                </a:moveTo>
                                <a:lnTo>
                                  <a:pt x="5261"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A9E1C" id="Group 601" o:spid="_x0000_s1026" style="position:absolute;margin-left:0;margin-top:32.85pt;width:569.5pt;height:682.65pt;z-index:-65358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Ui9M4kAgAAJAIAAAUAAAAZHJzL21lZGlhL2ltYWdlMy5wbmeJUE5H&#10;DQoaCgAAAA1JSERSAAAA0AAAAxIIBgAAABtsSlYAAAAGYktHRAD/AP8A/6C9p5MAAAAJcEhZcwAA&#10;DsQAAA7EAZUrDhsAAAgwSURBVHic7dPBDcAgEMCw0v13PnYgD4RkT5BP1szMBxz5bwfAyw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DbxkAogxf/D1wAAAABJRU5ErkJgglBLAwQKAAAAAAAAACEADzuYuscMAADHDAAAFAAAAGRycy9t&#10;ZWRpYS9pbWFnZTIucG5niVBORw0KGgoAAAANSUhEUgAAAe8AAAMSCAYAAABDGkwjAAAABmJLR0QA&#10;/wD/AP+gvaeTAAAACXBIWXMAAA7EAAAOxAGVKw4bAAAMZ0lEQVR4nO3VQQ0AIBDAMMC/50MDL7Kk&#10;VbDf9szMAgAyzu8AAOCN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zAUyggogj1SKcAAAAABJRU5ErkJgglBLAwQKAAAAAAAAACEAaLyFgesR&#10;AADrEQAAFAAAAGRycy9tZWRpYS9pbWFnZTEucG5niVBORw0KGgoAAAANSUhEUgAABEEAAAM+CAIA&#10;AAB60IgZAAAABmJLR0QA/wD/AP+gvaeTAAAACXBIWXMAAA7EAAAOxAGVKw4bAAARi0lEQVR4nO3X&#10;QQ0AIBDAMMC/50MDL7KkVbDv9swsAACAiPM7AAAA4IG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">
                <v:shape id="Picture 60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">
                  <v:imagedata r:id="rId23" o:title=""/>
                </v:shape>
                <v:shape id="Picture 60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">
                  <v:imagedata r:id="rId24" o:title=""/>
                </v:shape>
                <v:shape id="Picture 60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">
                  <v:imagedata r:id="rId25" o:title=""/>
                </v:shape>
                <v:line id="Line 606" o:spid="_x0000_s1030" style="position:absolute;visibility:visible;mso-wrap-style:square" from="850,2551" to="850,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" strokecolor="white" strokeweight=".09983mm"/>
                <v:line id="Line 605" o:spid="_x0000_s1031" style="position:absolute;visibility:visible;mso-wrap-style:square" from="1760,2551" to="1760,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" strokecolor="white" strokeweight=".09983mm"/>
                <v:line id="Line 604" o:spid="_x0000_s1032" style="position:absolute;visibility:visible;mso-wrap-style:square" from="853,2551" to="853,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" strokecolor="white" strokeweight=".09983mm"/>
                <v:line id="Line 603" o:spid="_x0000_s1033" style="position:absolute;visibility:visible;mso-wrap-style:square" from="1760,2551" to="1760,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" strokecolor="white" strokeweight=".09983mm"/>
                <v:shape id="AutoShape 602" o:spid="_x0000_s1034" style="position:absolute;left:2761;top:2705;width:5261;height:2;visibility:visible;mso-wrap-style:square;v-text-anchor:top" coordsize="5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" path="m,l45,m1814,r45,m5216,r45,e" filled="f" strokeweight=".07303mm">
                  <v:path arrowok="t" o:connecttype="custom" o:connectlocs="0,0;45,0;1814,0;1859,0;5216,0;5261,0" o:connectangles="0,0,0,0,0,0"/>
                </v:shape>
                <w10:wrap anchorx="page" anchory="page"/>
              </v:group>
            </w:pict>
          </mc:Fallback>
        </mc:AlternateContent>
      </w:r>
      <w:r w:rsidR="0090667D">
        <w:rPr>
          <w:sz w:val="16"/>
        </w:rPr>
        <w:t>SSP/A/C035/10</w:t>
      </w:r>
      <w:r w:rsidR="0090667D">
        <w:rPr>
          <w:sz w:val="16"/>
        </w:rPr>
        <w:tab/>
        <w:t>Lorenzo Barrera Segovia</w:t>
      </w:r>
      <w:r w:rsidR="0090667D">
        <w:rPr>
          <w:sz w:val="16"/>
        </w:rPr>
        <w:tab/>
        <w:t>El anuncio</w:t>
      </w:r>
      <w:r w:rsidR="0090667D">
        <w:rPr>
          <w:sz w:val="16"/>
        </w:rPr>
        <w:t xml:space="preserve"> autorizado por medio del número</w:t>
      </w:r>
    </w:p>
    <w:p w:rsidR="001E21B3" w:rsidRDefault="0090667D">
      <w:pPr>
        <w:spacing w:before="7" w:line="249" w:lineRule="auto"/>
        <w:ind w:left="7955" w:right="145"/>
        <w:rPr>
          <w:sz w:val="16"/>
        </w:rPr>
      </w:pPr>
      <w:r>
        <w:rPr>
          <w:sz w:val="16"/>
        </w:rPr>
        <w:t>de expediente administrativo de referencia, se encuentra clasificado como prohibido, sin embargo, el titular de dicho anuncio presento solicitud de refrendo de dicha licencia, la cual, una vez turnada para análisis de la Co</w:t>
      </w:r>
      <w:r>
        <w:rPr>
          <w:sz w:val="16"/>
        </w:rPr>
        <w:t>misión de Servicios Públicos y Medio Ambiente municipal, la misma otorgo el</w:t>
      </w:r>
    </w:p>
    <w:p w:rsidR="001E21B3" w:rsidRDefault="0090667D">
      <w:pPr>
        <w:spacing w:line="249" w:lineRule="auto"/>
        <w:ind w:left="7955" w:right="205"/>
        <w:rPr>
          <w:sz w:val="16"/>
        </w:rPr>
      </w:pPr>
      <w:r>
        <w:rPr>
          <w:sz w:val="16"/>
        </w:rPr>
        <w:t>Visto Bueno Negativo a fin de negar el Refrendo de dicha licencia, por lo que, la presente autoridad se encuentra en proceso de elaboración del acuerdo por medio de</w:t>
      </w:r>
    </w:p>
    <w:p w:rsidR="001E21B3" w:rsidRDefault="0090667D">
      <w:pPr>
        <w:spacing w:line="249" w:lineRule="auto"/>
        <w:ind w:left="7955" w:right="205"/>
        <w:rPr>
          <w:sz w:val="16"/>
        </w:rPr>
      </w:pPr>
      <w:r>
        <w:rPr>
          <w:sz w:val="16"/>
        </w:rPr>
        <w:t>la cual se de contestación a dicho escrito, ordenando mediante dicho acuerdo, el retiro y desmantelamiento total y definitivo del anuncio; se anexa copia certificada de la solicitud y del acuerdo de la Comisión de Servicios Públicos y Medio Ambiente.</w:t>
      </w:r>
    </w:p>
    <w:p w:rsidR="001E21B3" w:rsidRDefault="0090667D">
      <w:pPr>
        <w:pStyle w:val="Prrafodelista"/>
        <w:numPr>
          <w:ilvl w:val="1"/>
          <w:numId w:val="34"/>
        </w:numPr>
        <w:tabs>
          <w:tab w:val="left" w:pos="2740"/>
          <w:tab w:val="left" w:pos="2741"/>
          <w:tab w:val="left" w:pos="4554"/>
          <w:tab w:val="left" w:pos="7955"/>
        </w:tabs>
        <w:spacing w:before="40"/>
        <w:ind w:left="2740"/>
        <w:rPr>
          <w:sz w:val="16"/>
        </w:rPr>
      </w:pPr>
      <w:r>
        <w:rPr>
          <w:sz w:val="16"/>
        </w:rPr>
        <w:t>SSP/A</w:t>
      </w:r>
      <w:r>
        <w:rPr>
          <w:sz w:val="16"/>
        </w:rPr>
        <w:t>/C037/12</w:t>
      </w:r>
      <w:r>
        <w:rPr>
          <w:sz w:val="16"/>
        </w:rPr>
        <w:tab/>
        <w:t>Sanborn Hermanos, S. A.</w:t>
      </w:r>
      <w:r>
        <w:rPr>
          <w:sz w:val="16"/>
        </w:rPr>
        <w:tab/>
        <w:t>Dentro del presente ejercicio fiscal 2019, fue</w:t>
      </w:r>
    </w:p>
    <w:p w:rsidR="001E21B3" w:rsidRDefault="0090667D">
      <w:pPr>
        <w:spacing w:before="7" w:line="249" w:lineRule="auto"/>
        <w:ind w:left="7955" w:right="248"/>
        <w:rPr>
          <w:sz w:val="16"/>
        </w:rPr>
      </w:pPr>
      <w:r>
        <w:rPr>
          <w:sz w:val="16"/>
        </w:rPr>
        <w:t>presentada por el titular de dicha licencia, la solicitud de refrendo de la misma, al respecto, cabe hacer mención que la orden de pago de derechos correspondientes se encuentr</w:t>
      </w:r>
      <w:r>
        <w:rPr>
          <w:sz w:val="16"/>
        </w:rPr>
        <w:t>a en etapa de firma, por lo que una</w:t>
      </w:r>
    </w:p>
    <w:p w:rsidR="001E21B3" w:rsidRDefault="0090667D">
      <w:pPr>
        <w:spacing w:line="249" w:lineRule="auto"/>
        <w:ind w:left="7955" w:right="98"/>
        <w:rPr>
          <w:sz w:val="16"/>
        </w:rPr>
      </w:pPr>
      <w:r>
        <w:rPr>
          <w:sz w:val="16"/>
        </w:rPr>
        <w:t>vez pagados se procederá a emitir el acuerdo por medio del cual se autoriza el refrendo de dicha licencia; se anexa copia certificada de dicha solicitud.</w:t>
      </w:r>
    </w:p>
    <w:p w:rsidR="001E21B3" w:rsidRDefault="0090667D">
      <w:pPr>
        <w:pStyle w:val="Prrafodelista"/>
        <w:numPr>
          <w:ilvl w:val="1"/>
          <w:numId w:val="34"/>
        </w:numPr>
        <w:tabs>
          <w:tab w:val="left" w:pos="2740"/>
          <w:tab w:val="left" w:pos="2741"/>
          <w:tab w:val="left" w:pos="4554"/>
          <w:tab w:val="left" w:pos="7955"/>
        </w:tabs>
        <w:spacing w:before="40"/>
        <w:ind w:left="2740"/>
        <w:rPr>
          <w:sz w:val="16"/>
        </w:rPr>
      </w:pPr>
      <w:r>
        <w:rPr>
          <w:sz w:val="16"/>
        </w:rPr>
        <w:t>SSP/A/C054/10</w:t>
      </w:r>
      <w:r>
        <w:rPr>
          <w:sz w:val="16"/>
        </w:rPr>
        <w:tab/>
        <w:t>Radiomovil Dipsa, S.A. de C.V.</w:t>
      </w:r>
      <w:r>
        <w:rPr>
          <w:sz w:val="16"/>
        </w:rPr>
        <w:tab/>
        <w:t>A la fecha del presen</w:t>
      </w:r>
      <w:r>
        <w:rPr>
          <w:sz w:val="16"/>
        </w:rPr>
        <w:t>te escrito dicha</w:t>
      </w:r>
    </w:p>
    <w:p w:rsidR="001E21B3" w:rsidRDefault="0090667D">
      <w:pPr>
        <w:spacing w:before="7" w:line="249" w:lineRule="auto"/>
        <w:ind w:left="7955" w:right="285"/>
        <w:rPr>
          <w:sz w:val="16"/>
        </w:rPr>
      </w:pPr>
      <w:r>
        <w:rPr>
          <w:sz w:val="16"/>
        </w:rPr>
        <w:t>persona moral no ha presentado solicitud de refrendo con la cual se regularice la situación de su licencia, ante tales hechos, la presente autoridad ha realizado diversas invitaciones por escrito a la misma, a fin</w:t>
      </w:r>
    </w:p>
    <w:p w:rsidR="001E21B3" w:rsidRDefault="0090667D">
      <w:pPr>
        <w:spacing w:line="249" w:lineRule="auto"/>
        <w:ind w:left="7955" w:right="525"/>
        <w:rPr>
          <w:sz w:val="16"/>
        </w:rPr>
      </w:pPr>
      <w:r>
        <w:rPr>
          <w:sz w:val="16"/>
        </w:rPr>
        <w:t>de que comparezca ante es</w:t>
      </w:r>
      <w:r>
        <w:rPr>
          <w:sz w:val="16"/>
        </w:rPr>
        <w:t>ta autoridad a realizar el trámite correspondiente; se</w:t>
      </w:r>
    </w:p>
    <w:p w:rsidR="001E21B3" w:rsidRDefault="0090667D">
      <w:pPr>
        <w:spacing w:line="249" w:lineRule="auto"/>
        <w:ind w:left="7955" w:right="383"/>
        <w:rPr>
          <w:sz w:val="16"/>
        </w:rPr>
      </w:pPr>
      <w:r>
        <w:rPr>
          <w:sz w:val="16"/>
        </w:rPr>
        <w:t>anexa copia certificada de la invitación de referencia.</w:t>
      </w:r>
    </w:p>
    <w:p w:rsidR="001E21B3" w:rsidRDefault="0090667D">
      <w:pPr>
        <w:pStyle w:val="Prrafodelista"/>
        <w:numPr>
          <w:ilvl w:val="1"/>
          <w:numId w:val="34"/>
        </w:numPr>
        <w:tabs>
          <w:tab w:val="left" w:pos="2740"/>
          <w:tab w:val="left" w:pos="2741"/>
          <w:tab w:val="left" w:pos="4554"/>
          <w:tab w:val="left" w:pos="7955"/>
        </w:tabs>
        <w:spacing w:before="40"/>
        <w:ind w:left="2740"/>
        <w:rPr>
          <w:sz w:val="16"/>
        </w:rPr>
      </w:pPr>
      <w:r>
        <w:rPr>
          <w:sz w:val="16"/>
        </w:rPr>
        <w:t>SSP/A/C058/10</w:t>
      </w:r>
      <w:r>
        <w:rPr>
          <w:sz w:val="16"/>
        </w:rPr>
        <w:tab/>
        <w:t>Eternity Diamonds, S.A. de C.V.</w:t>
      </w:r>
      <w:r>
        <w:rPr>
          <w:sz w:val="16"/>
        </w:rPr>
        <w:tab/>
        <w:t>A la fecha del presente escrito dicha</w:t>
      </w:r>
    </w:p>
    <w:p w:rsidR="001E21B3" w:rsidRDefault="0090667D">
      <w:pPr>
        <w:spacing w:before="7" w:line="249" w:lineRule="auto"/>
        <w:ind w:left="7955" w:right="409"/>
        <w:rPr>
          <w:sz w:val="16"/>
        </w:rPr>
      </w:pPr>
      <w:r>
        <w:rPr>
          <w:sz w:val="16"/>
        </w:rPr>
        <w:t>persona moral no ha presentado solicitud de refrendo con la c</w:t>
      </w:r>
      <w:r>
        <w:rPr>
          <w:sz w:val="16"/>
        </w:rPr>
        <w:t>ual se regularice la</w:t>
      </w:r>
    </w:p>
    <w:p w:rsidR="001E21B3" w:rsidRDefault="001E21B3">
      <w:pPr>
        <w:spacing w:line="249" w:lineRule="auto"/>
        <w:rPr>
          <w:sz w:val="16"/>
        </w:rPr>
        <w:sectPr w:rsidR="001E21B3">
          <w:type w:val="continuous"/>
          <w:pgSz w:w="12240" w:h="15840"/>
          <w:pgMar w:top="1500" w:right="780" w:bottom="700" w:left="140" w:header="720" w:footer="720" w:gutter="0"/>
          <w:cols w:space="720"/>
        </w:sectPr>
      </w:pPr>
    </w:p>
    <w:p w:rsidR="001E21B3" w:rsidRDefault="0090667D">
      <w:pPr>
        <w:spacing w:before="76"/>
        <w:ind w:right="598"/>
        <w:jc w:val="right"/>
        <w:rPr>
          <w:sz w:val="16"/>
        </w:rPr>
      </w:pPr>
      <w:r>
        <w:rPr>
          <w:sz w:val="16"/>
        </w:rPr>
        <w:lastRenderedPageBreak/>
        <w:t>94/193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29"/>
        </w:rPr>
      </w:pPr>
    </w:p>
    <w:p w:rsidR="001E21B3" w:rsidRDefault="001E21B3">
      <w:pPr>
        <w:rPr>
          <w:sz w:val="29"/>
        </w:rPr>
        <w:sectPr w:rsidR="001E21B3">
          <w:headerReference w:type="default" r:id="rId74"/>
          <w:footerReference w:type="default" r:id="rId75"/>
          <w:pgSz w:w="12240" w:h="15840"/>
          <w:pgMar w:top="460" w:right="840" w:bottom="1200" w:left="140" w:header="0" w:footer="1009" w:gutter="0"/>
          <w:cols w:space="720"/>
        </w:sectPr>
      </w:pPr>
    </w:p>
    <w:p w:rsidR="001E21B3" w:rsidRDefault="0090667D">
      <w:pPr>
        <w:tabs>
          <w:tab w:val="left" w:pos="679"/>
          <w:tab w:val="left" w:pos="1119"/>
        </w:tabs>
        <w:spacing w:before="95"/>
        <w:ind w:right="15"/>
        <w:jc w:val="right"/>
        <w:rPr>
          <w:sz w:val="16"/>
        </w:rPr>
      </w:pPr>
      <w:r>
        <w:rPr>
          <w:sz w:val="16"/>
          <w:u w:val="single"/>
        </w:rPr>
        <w:lastRenderedPageBreak/>
        <w:t>Num.</w:t>
      </w:r>
      <w:r>
        <w:rPr>
          <w:sz w:val="16"/>
        </w:rPr>
        <w:tab/>
        <w:t>.</w:t>
      </w:r>
      <w:r>
        <w:rPr>
          <w:sz w:val="16"/>
        </w:rPr>
        <w:tab/>
      </w:r>
      <w:r>
        <w:rPr>
          <w:sz w:val="16"/>
          <w:u w:val="single"/>
        </w:rPr>
        <w:t>NÚMERO DE</w:t>
      </w:r>
    </w:p>
    <w:p w:rsidR="001E21B3" w:rsidRDefault="0090667D">
      <w:pPr>
        <w:spacing w:before="8"/>
        <w:jc w:val="right"/>
        <w:rPr>
          <w:sz w:val="16"/>
        </w:rPr>
      </w:pPr>
      <w:r>
        <w:rPr>
          <w:sz w:val="16"/>
          <w:u w:val="single"/>
        </w:rPr>
        <w:t>EXPEDIENTE</w:t>
      </w:r>
    </w:p>
    <w:p w:rsidR="001E21B3" w:rsidRDefault="0090667D">
      <w:pPr>
        <w:tabs>
          <w:tab w:val="left" w:pos="1709"/>
          <w:tab w:val="left" w:pos="3739"/>
          <w:tab w:val="left" w:pos="5093"/>
        </w:tabs>
        <w:spacing w:before="95"/>
        <w:ind w:left="338"/>
        <w:rPr>
          <w:sz w:val="16"/>
        </w:rPr>
      </w:pPr>
      <w:r>
        <w:br w:type="column"/>
      </w:r>
      <w:r>
        <w:rPr>
          <w:sz w:val="16"/>
        </w:rPr>
        <w:lastRenderedPageBreak/>
        <w:t>.</w:t>
      </w:r>
      <w:r>
        <w:rPr>
          <w:sz w:val="16"/>
        </w:rPr>
        <w:tab/>
      </w:r>
      <w:r>
        <w:rPr>
          <w:sz w:val="16"/>
          <w:u w:val="single"/>
        </w:rPr>
        <w:t>NOMBRE</w:t>
      </w:r>
      <w:r>
        <w:rPr>
          <w:sz w:val="16"/>
        </w:rPr>
        <w:tab/>
        <w:t>.</w:t>
      </w:r>
      <w:r>
        <w:rPr>
          <w:sz w:val="16"/>
        </w:rPr>
        <w:tab/>
      </w:r>
      <w:r>
        <w:rPr>
          <w:sz w:val="16"/>
          <w:u w:val="single"/>
        </w:rPr>
        <w:t>ESTATUS</w:t>
      </w:r>
    </w:p>
    <w:p w:rsidR="001E21B3" w:rsidRDefault="001E21B3">
      <w:pPr>
        <w:pStyle w:val="Textoindependiente"/>
        <w:spacing w:before="4"/>
        <w:rPr>
          <w:sz w:val="17"/>
        </w:rPr>
      </w:pPr>
    </w:p>
    <w:p w:rsidR="001E21B3" w:rsidRDefault="0090667D">
      <w:pPr>
        <w:spacing w:line="249" w:lineRule="auto"/>
        <w:ind w:left="3858" w:right="242"/>
        <w:jc w:val="both"/>
        <w:rPr>
          <w:sz w:val="16"/>
        </w:rPr>
      </w:pPr>
      <w:r>
        <w:rPr>
          <w:sz w:val="16"/>
        </w:rPr>
        <w:t>situación de su licencia, ante tales hechos, la presente autoridad ha realizado diversas invitaciones por escrito a la misma, a fin</w:t>
      </w:r>
    </w:p>
    <w:p w:rsidR="001E21B3" w:rsidRDefault="0090667D">
      <w:pPr>
        <w:spacing w:line="249" w:lineRule="auto"/>
        <w:ind w:left="3858" w:right="464"/>
        <w:rPr>
          <w:sz w:val="16"/>
        </w:rPr>
      </w:pPr>
      <w:r>
        <w:rPr>
          <w:sz w:val="16"/>
        </w:rPr>
        <w:t>de que comparezca ante esta autoridad a realizar el trámite correspondiente; se</w:t>
      </w:r>
    </w:p>
    <w:p w:rsidR="001E21B3" w:rsidRDefault="0090667D">
      <w:pPr>
        <w:spacing w:line="249" w:lineRule="auto"/>
        <w:ind w:left="3858" w:right="340"/>
        <w:jc w:val="both"/>
        <w:rPr>
          <w:sz w:val="16"/>
        </w:rPr>
      </w:pPr>
      <w:r>
        <w:rPr>
          <w:sz w:val="16"/>
        </w:rPr>
        <w:t>anexa copia certificada de la invitación de referencia.</w:t>
      </w:r>
    </w:p>
    <w:p w:rsidR="001E21B3" w:rsidRDefault="001E21B3">
      <w:pPr>
        <w:spacing w:line="249" w:lineRule="auto"/>
        <w:jc w:val="both"/>
        <w:rPr>
          <w:sz w:val="16"/>
        </w:rPr>
        <w:sectPr w:rsidR="001E21B3">
          <w:type w:val="continuous"/>
          <w:pgSz w:w="12240" w:h="15840"/>
          <w:pgMar w:top="1500" w:right="840" w:bottom="700" w:left="140" w:header="720" w:footer="720" w:gutter="0"/>
          <w:cols w:num="2" w:space="720" w:equalWidth="0">
            <w:col w:w="4058" w:space="40"/>
            <w:col w:w="7162"/>
          </w:cols>
        </w:sectPr>
      </w:pPr>
    </w:p>
    <w:p w:rsidR="001E21B3" w:rsidRDefault="005B3290">
      <w:pPr>
        <w:pStyle w:val="Prrafodelista"/>
        <w:numPr>
          <w:ilvl w:val="1"/>
          <w:numId w:val="34"/>
        </w:numPr>
        <w:tabs>
          <w:tab w:val="left" w:pos="2740"/>
          <w:tab w:val="left" w:pos="2741"/>
          <w:tab w:val="left" w:pos="4554"/>
          <w:tab w:val="left" w:pos="7955"/>
        </w:tabs>
        <w:spacing w:before="40"/>
        <w:ind w:left="2740"/>
        <w:rPr>
          <w:sz w:val="16"/>
        </w:rPr>
      </w:pPr>
      <w:r>
        <w:rPr>
          <w:noProof/>
          <w:lang w:val="es-MX" w:eastAsia="es-MX"/>
        </w:rPr>
        <w:lastRenderedPageBreak/>
        <mc:AlternateContent>
          <mc:Choice Requires="wpg">
            <w:drawing>
              <wp:anchor distT="0" distB="0" distL="114300" distR="114300" simplePos="0" relativeHeight="502662920" behindDoc="1" locked="0" layoutInCell="1" allowOverlap="1">
                <wp:simplePos x="0" y="0"/>
                <wp:positionH relativeFrom="page">
                  <wp:posOffset>0</wp:posOffset>
                </wp:positionH>
                <wp:positionV relativeFrom="page">
                  <wp:posOffset>417195</wp:posOffset>
                </wp:positionV>
                <wp:extent cx="7232650" cy="8669655"/>
                <wp:effectExtent l="0" t="0" r="0" b="0"/>
                <wp:wrapNone/>
                <wp:docPr id="690"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91" name="Picture 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5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5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Line 597"/>
                        <wps:cNvCnPr>
                          <a:cxnSpLocks noChangeShapeType="1"/>
                        </wps:cNvCnPr>
                        <wps:spPr bwMode="auto">
                          <a:xfrm>
                            <a:off x="850" y="2551"/>
                            <a:ext cx="0" cy="1133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95" name="Line 596"/>
                        <wps:cNvCnPr>
                          <a:cxnSpLocks noChangeShapeType="1"/>
                        </wps:cNvCnPr>
                        <wps:spPr bwMode="auto">
                          <a:xfrm>
                            <a:off x="1760" y="2551"/>
                            <a:ext cx="0" cy="1133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96" name="Line 595"/>
                        <wps:cNvCnPr>
                          <a:cxnSpLocks noChangeShapeType="1"/>
                        </wps:cNvCnPr>
                        <wps:spPr bwMode="auto">
                          <a:xfrm>
                            <a:off x="853" y="2551"/>
                            <a:ext cx="0" cy="1133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97" name="Line 594"/>
                        <wps:cNvCnPr>
                          <a:cxnSpLocks noChangeShapeType="1"/>
                        </wps:cNvCnPr>
                        <wps:spPr bwMode="auto">
                          <a:xfrm>
                            <a:off x="1760" y="2551"/>
                            <a:ext cx="0" cy="1133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98" name="AutoShape 593"/>
                        <wps:cNvSpPr>
                          <a:spLocks/>
                        </wps:cNvSpPr>
                        <wps:spPr bwMode="auto">
                          <a:xfrm>
                            <a:off x="2761" y="2705"/>
                            <a:ext cx="5261" cy="2"/>
                          </a:xfrm>
                          <a:custGeom>
                            <a:avLst/>
                            <a:gdLst>
                              <a:gd name="T0" fmla="+- 0 2761 2761"/>
                              <a:gd name="T1" fmla="*/ T0 w 5261"/>
                              <a:gd name="T2" fmla="+- 0 2806 2761"/>
                              <a:gd name="T3" fmla="*/ T2 w 5261"/>
                              <a:gd name="T4" fmla="+- 0 4575 2761"/>
                              <a:gd name="T5" fmla="*/ T4 w 5261"/>
                              <a:gd name="T6" fmla="+- 0 4620 2761"/>
                              <a:gd name="T7" fmla="*/ T6 w 5261"/>
                              <a:gd name="T8" fmla="+- 0 7977 2761"/>
                              <a:gd name="T9" fmla="*/ T8 w 5261"/>
                              <a:gd name="T10" fmla="+- 0 8022 2761"/>
                              <a:gd name="T11" fmla="*/ T10 w 5261"/>
                            </a:gdLst>
                            <a:ahLst/>
                            <a:cxnLst>
                              <a:cxn ang="0">
                                <a:pos x="T1" y="0"/>
                              </a:cxn>
                              <a:cxn ang="0">
                                <a:pos x="T3" y="0"/>
                              </a:cxn>
                              <a:cxn ang="0">
                                <a:pos x="T5" y="0"/>
                              </a:cxn>
                              <a:cxn ang="0">
                                <a:pos x="T7" y="0"/>
                              </a:cxn>
                              <a:cxn ang="0">
                                <a:pos x="T9" y="0"/>
                              </a:cxn>
                              <a:cxn ang="0">
                                <a:pos x="T11" y="0"/>
                              </a:cxn>
                            </a:cxnLst>
                            <a:rect l="0" t="0" r="r" b="b"/>
                            <a:pathLst>
                              <a:path w="5261">
                                <a:moveTo>
                                  <a:pt x="0" y="0"/>
                                </a:moveTo>
                                <a:lnTo>
                                  <a:pt x="45" y="0"/>
                                </a:lnTo>
                                <a:moveTo>
                                  <a:pt x="1814" y="0"/>
                                </a:moveTo>
                                <a:lnTo>
                                  <a:pt x="1859" y="0"/>
                                </a:lnTo>
                                <a:moveTo>
                                  <a:pt x="5216" y="0"/>
                                </a:moveTo>
                                <a:lnTo>
                                  <a:pt x="5261"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B2077" id="Group 592" o:spid="_x0000_s1026" style="position:absolute;margin-left:0;margin-top:32.85pt;width:569.5pt;height:682.65pt;z-index:-65356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BSL0ziQCAAAkAgAABQAAABkcnMvbWVkaWEvaW1hZ2UzLnBuZ4lQTkcNChoKAAAA&#10;DUlIRFIAAADQAAADEggGAAAAG2xKVgAAAAZiS0dEAP8A/wD/oL2nkwAAAAlwSFlzAAAOxAAADsQB&#10;lSsOGwAACDBJREFUeJzt08ENwCAQwLDS/Xc+diAPhGRPkE/WzMwHHPlvB8DL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NvGQCiDF&#10;/8PXAAAAAElFTkSuQmCCUEsDBAoAAAAAAAAAIQAPO5i6xwwAAMcMAAAUAAAAZHJzL21lZGlhL2lt&#10;YWdlMi5wbmeJUE5HDQoaCgAAAA1JSERSAAAB7wAAAxIIBgAAAEMaTCMAAAAGYktHRAD/AP8A/6C9&#10;p5MAAAAJcEhZcwAADsQAAA7EAZUrDhsAAAxnSURBVHic7dVBDQAgEMAwwL/nQwMvsqRVsN/2zMwC&#10;ADLO7wAA4I1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DMBTKCCiCPVIpwAAAAAElFTkSuQmCCUEsDBAoAAAAAAAAAIQBovIWB6xEAAOsRAAAU&#10;AAAAZHJzL21lZGlhL2ltYWdlMS5wbmeJUE5HDQoaCgAAAA1JSERSAAAEQQAAAz4IAgAAAHrQiBkA&#10;AAAGYktHRAD/AP8A/6C9p5MAAAAJcEhZcwAADsQAAA7EAZUrDhsAABGLSURBVHic7ddBDQAgEMAw&#10;wL/nQwMvsqRVsO/2zCwAAICI8zsAAADgg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">
                <v:shape id="Picture 60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">
                  <v:imagedata r:id="rId23" o:title=""/>
                </v:shape>
                <v:shape id="Picture 59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">
                  <v:imagedata r:id="rId24" o:title=""/>
                </v:shape>
                <v:shape id="Picture 59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">
                  <v:imagedata r:id="rId25" o:title=""/>
                </v:shape>
                <v:line id="Line 597" o:spid="_x0000_s1030" style="position:absolute;visibility:visible;mso-wrap-style:square" from="850,2551" to="850,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" strokecolor="white" strokeweight=".09983mm"/>
                <v:line id="Line 596" o:spid="_x0000_s1031" style="position:absolute;visibility:visible;mso-wrap-style:square" from="1760,2551" to="1760,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" strokecolor="white" strokeweight=".09983mm"/>
                <v:line id="Line 595" o:spid="_x0000_s1032" style="position:absolute;visibility:visible;mso-wrap-style:square" from="853,2551" to="853,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" strokecolor="white" strokeweight=".09983mm"/>
                <v:line id="Line 594" o:spid="_x0000_s1033" style="position:absolute;visibility:visible;mso-wrap-style:square" from="1760,2551" to="1760,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" strokecolor="white" strokeweight=".09983mm"/>
                <v:shape id="AutoShape 593" o:spid="_x0000_s1034" style="position:absolute;left:2761;top:2705;width:5261;height:2;visibility:visible;mso-wrap-style:square;v-text-anchor:top" coordsize="5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" path="m,l45,m1814,r45,m5216,r45,e" filled="f" strokeweight=".07303mm">
                  <v:path arrowok="t" o:connecttype="custom" o:connectlocs="0,0;45,0;1814,0;1859,0;5216,0;5261,0" o:connectangles="0,0,0,0,0,0"/>
                </v:shape>
                <w10:wrap anchorx="page" anchory="page"/>
              </v:group>
            </w:pict>
          </mc:Fallback>
        </mc:AlternateContent>
      </w:r>
      <w:r w:rsidR="0090667D">
        <w:rPr>
          <w:sz w:val="16"/>
        </w:rPr>
        <w:t>SSPMA/A/B014/17</w:t>
      </w:r>
      <w:r w:rsidR="0090667D">
        <w:rPr>
          <w:sz w:val="16"/>
        </w:rPr>
        <w:tab/>
        <w:t>Farmacias Benavides, S.A.B. de C.V.</w:t>
      </w:r>
      <w:r w:rsidR="0090667D">
        <w:rPr>
          <w:sz w:val="16"/>
        </w:rPr>
        <w:tab/>
        <w:t>Dicha persona moral presentó su solicitud</w:t>
      </w:r>
    </w:p>
    <w:p w:rsidR="001E21B3" w:rsidRDefault="0090667D">
      <w:pPr>
        <w:spacing w:before="7" w:line="249" w:lineRule="auto"/>
        <w:ind w:left="7955" w:right="242"/>
        <w:rPr>
          <w:sz w:val="16"/>
        </w:rPr>
      </w:pPr>
      <w:r>
        <w:rPr>
          <w:sz w:val="16"/>
        </w:rPr>
        <w:t>de refrendo para el ejercicio fiscal 2019, al respecto cabe señalar que di</w:t>
      </w:r>
      <w:r>
        <w:rPr>
          <w:sz w:val="16"/>
        </w:rPr>
        <w:t>cho trámite se encuentra en etapa de firma de la orden de pago de derechos correspondientes, por lo que una vez realizado dicho pago se</w:t>
      </w:r>
    </w:p>
    <w:p w:rsidR="001E21B3" w:rsidRDefault="0090667D">
      <w:pPr>
        <w:spacing w:line="249" w:lineRule="auto"/>
        <w:ind w:left="7955" w:right="84"/>
        <w:rPr>
          <w:sz w:val="16"/>
        </w:rPr>
      </w:pPr>
      <w:r>
        <w:rPr>
          <w:sz w:val="16"/>
        </w:rPr>
        <w:t>procederá a emitir el acuerdo por medio del cual se autoriza el refrendo de dicha licencia; se anexa copia certificada d</w:t>
      </w:r>
      <w:r>
        <w:rPr>
          <w:sz w:val="16"/>
        </w:rPr>
        <w:t>e dicha solicitud, así como de la orden de pago de derechos en cita.</w:t>
      </w:r>
    </w:p>
    <w:p w:rsidR="001E21B3" w:rsidRDefault="0090667D">
      <w:pPr>
        <w:pStyle w:val="Prrafodelista"/>
        <w:numPr>
          <w:ilvl w:val="1"/>
          <w:numId w:val="34"/>
        </w:numPr>
        <w:tabs>
          <w:tab w:val="left" w:pos="2740"/>
          <w:tab w:val="left" w:pos="2741"/>
          <w:tab w:val="left" w:pos="4554"/>
          <w:tab w:val="left" w:pos="7955"/>
        </w:tabs>
        <w:spacing w:before="40"/>
        <w:ind w:left="2740"/>
        <w:rPr>
          <w:sz w:val="16"/>
        </w:rPr>
      </w:pPr>
      <w:r>
        <w:rPr>
          <w:sz w:val="16"/>
        </w:rPr>
        <w:t>SSPMA/A/B015/17</w:t>
      </w:r>
      <w:r>
        <w:rPr>
          <w:sz w:val="16"/>
        </w:rPr>
        <w:tab/>
        <w:t>Higaco Innovations, S.A. de C.V.</w:t>
      </w:r>
      <w:r>
        <w:rPr>
          <w:sz w:val="16"/>
        </w:rPr>
        <w:tab/>
        <w:t>Dicha persona moral presentó su solicitud</w:t>
      </w:r>
    </w:p>
    <w:p w:rsidR="001E21B3" w:rsidRDefault="0090667D">
      <w:pPr>
        <w:spacing w:before="7" w:line="249" w:lineRule="auto"/>
        <w:ind w:left="7955" w:right="242"/>
        <w:rPr>
          <w:sz w:val="16"/>
        </w:rPr>
      </w:pPr>
      <w:r>
        <w:rPr>
          <w:sz w:val="16"/>
        </w:rPr>
        <w:t>de refrendo para el ejercicio fiscal 2019, al respecto cabe señalar que dicho trámite se encuent</w:t>
      </w:r>
      <w:r>
        <w:rPr>
          <w:sz w:val="16"/>
        </w:rPr>
        <w:t>ra en etapa de firma de la orden de pago de derechos correspondientes, por lo que una vez realizado dicho pago se</w:t>
      </w:r>
    </w:p>
    <w:p w:rsidR="001E21B3" w:rsidRDefault="0090667D">
      <w:pPr>
        <w:spacing w:line="249" w:lineRule="auto"/>
        <w:ind w:left="7955" w:right="83"/>
        <w:rPr>
          <w:sz w:val="16"/>
        </w:rPr>
      </w:pPr>
      <w:r>
        <w:rPr>
          <w:sz w:val="16"/>
        </w:rPr>
        <w:t>procederá a emitir el acuerdo por medio del cual se autoriza el refrendo de dicha licencia; se anexa copia certificada de dicha solicitud.</w:t>
      </w:r>
    </w:p>
    <w:p w:rsidR="001E21B3" w:rsidRDefault="0090667D">
      <w:pPr>
        <w:pStyle w:val="Prrafodelista"/>
        <w:numPr>
          <w:ilvl w:val="1"/>
          <w:numId w:val="34"/>
        </w:numPr>
        <w:tabs>
          <w:tab w:val="left" w:pos="2740"/>
          <w:tab w:val="left" w:pos="2741"/>
          <w:tab w:val="left" w:pos="4554"/>
          <w:tab w:val="left" w:pos="7955"/>
        </w:tabs>
        <w:spacing w:before="40"/>
        <w:ind w:left="2740"/>
        <w:rPr>
          <w:sz w:val="16"/>
        </w:rPr>
      </w:pPr>
      <w:r>
        <w:rPr>
          <w:sz w:val="16"/>
        </w:rPr>
        <w:t>SSP</w:t>
      </w:r>
      <w:r>
        <w:rPr>
          <w:sz w:val="16"/>
        </w:rPr>
        <w:t>MA/A/B017/17</w:t>
      </w:r>
      <w:r>
        <w:rPr>
          <w:sz w:val="16"/>
        </w:rPr>
        <w:tab/>
        <w:t>Farmacias Benavides, S.A.B. de C.V.</w:t>
      </w:r>
      <w:r>
        <w:rPr>
          <w:sz w:val="16"/>
        </w:rPr>
        <w:tab/>
        <w:t>A la fecha del presente escrito dicha</w:t>
      </w:r>
    </w:p>
    <w:p w:rsidR="001E21B3" w:rsidRDefault="0090667D">
      <w:pPr>
        <w:spacing w:before="7" w:line="249" w:lineRule="auto"/>
        <w:ind w:left="7955" w:right="225"/>
        <w:rPr>
          <w:sz w:val="16"/>
        </w:rPr>
      </w:pPr>
      <w:r>
        <w:rPr>
          <w:sz w:val="16"/>
        </w:rPr>
        <w:t>persona moral no ha presentado solicitud de refrendo con la cual se regularice la situación de su licencia, ante tales hechos, la presente autoridad ha realizado diversa</w:t>
      </w:r>
      <w:r>
        <w:rPr>
          <w:sz w:val="16"/>
        </w:rPr>
        <w:t>s invitaciones por escrito a la misma, a fin</w:t>
      </w:r>
    </w:p>
    <w:p w:rsidR="001E21B3" w:rsidRDefault="0090667D">
      <w:pPr>
        <w:spacing w:line="249" w:lineRule="auto"/>
        <w:ind w:left="7955" w:right="465"/>
        <w:rPr>
          <w:sz w:val="16"/>
        </w:rPr>
      </w:pPr>
      <w:r>
        <w:rPr>
          <w:sz w:val="16"/>
        </w:rPr>
        <w:t>de que comparezca ante esta autoridad a realizar el trámite correspondiente; se</w:t>
      </w:r>
    </w:p>
    <w:p w:rsidR="001E21B3" w:rsidRDefault="0090667D">
      <w:pPr>
        <w:spacing w:line="249" w:lineRule="auto"/>
        <w:ind w:left="7955" w:right="323"/>
        <w:rPr>
          <w:sz w:val="16"/>
        </w:rPr>
      </w:pPr>
      <w:r>
        <w:rPr>
          <w:sz w:val="16"/>
        </w:rPr>
        <w:t>anexa copia certificada de la invitación de referencia.</w:t>
      </w:r>
    </w:p>
    <w:p w:rsidR="001E21B3" w:rsidRDefault="0090667D">
      <w:pPr>
        <w:pStyle w:val="Prrafodelista"/>
        <w:numPr>
          <w:ilvl w:val="1"/>
          <w:numId w:val="34"/>
        </w:numPr>
        <w:tabs>
          <w:tab w:val="left" w:pos="2740"/>
          <w:tab w:val="left" w:pos="2741"/>
          <w:tab w:val="left" w:pos="4554"/>
          <w:tab w:val="left" w:pos="7955"/>
        </w:tabs>
        <w:spacing w:before="40"/>
        <w:ind w:left="2740" w:hanging="676"/>
        <w:rPr>
          <w:sz w:val="16"/>
        </w:rPr>
      </w:pPr>
      <w:r>
        <w:rPr>
          <w:sz w:val="16"/>
        </w:rPr>
        <w:t>SSPMA/A/B033/17</w:t>
      </w:r>
      <w:r>
        <w:rPr>
          <w:sz w:val="16"/>
        </w:rPr>
        <w:tab/>
        <w:t>Londer Desarrollos, S.A. de C.V.</w:t>
      </w:r>
      <w:r>
        <w:rPr>
          <w:sz w:val="16"/>
        </w:rPr>
        <w:tab/>
      </w:r>
      <w:r>
        <w:rPr>
          <w:sz w:val="16"/>
        </w:rPr>
        <w:t>A la fecha del presente escrito dicha</w:t>
      </w:r>
    </w:p>
    <w:p w:rsidR="001E21B3" w:rsidRDefault="0090667D">
      <w:pPr>
        <w:spacing w:before="7" w:line="249" w:lineRule="auto"/>
        <w:ind w:left="7955" w:right="225"/>
        <w:rPr>
          <w:sz w:val="16"/>
        </w:rPr>
      </w:pPr>
      <w:r>
        <w:rPr>
          <w:sz w:val="16"/>
        </w:rPr>
        <w:t>persona moral no ha presentado solicitud de refrendo con la cual se regularice la situación de su licencia, ante tales hechos, la presente autoridad ha realizado diversas invitaciones por escrito a la misma, a fin</w:t>
      </w:r>
    </w:p>
    <w:p w:rsidR="001E21B3" w:rsidRDefault="0090667D">
      <w:pPr>
        <w:spacing w:line="249" w:lineRule="auto"/>
        <w:ind w:left="7955" w:right="465"/>
        <w:rPr>
          <w:sz w:val="16"/>
        </w:rPr>
      </w:pPr>
      <w:r>
        <w:rPr>
          <w:sz w:val="16"/>
        </w:rPr>
        <w:t>de q</w:t>
      </w:r>
      <w:r>
        <w:rPr>
          <w:sz w:val="16"/>
        </w:rPr>
        <w:t>ue comparezca ante esta autoridad a realizar el trámite correspondiente; se</w:t>
      </w:r>
    </w:p>
    <w:p w:rsidR="001E21B3" w:rsidRDefault="0090667D">
      <w:pPr>
        <w:spacing w:line="249" w:lineRule="auto"/>
        <w:ind w:left="7955" w:right="323"/>
        <w:rPr>
          <w:sz w:val="16"/>
        </w:rPr>
      </w:pPr>
      <w:r>
        <w:rPr>
          <w:sz w:val="16"/>
        </w:rPr>
        <w:t>anexa copia certificada de la invitación de referencia.</w:t>
      </w:r>
    </w:p>
    <w:p w:rsidR="001E21B3" w:rsidRDefault="0090667D">
      <w:pPr>
        <w:pStyle w:val="Prrafodelista"/>
        <w:numPr>
          <w:ilvl w:val="1"/>
          <w:numId w:val="34"/>
        </w:numPr>
        <w:tabs>
          <w:tab w:val="left" w:pos="2740"/>
          <w:tab w:val="left" w:pos="2741"/>
          <w:tab w:val="left" w:pos="4554"/>
          <w:tab w:val="left" w:pos="7955"/>
        </w:tabs>
        <w:spacing w:before="40"/>
        <w:ind w:left="2740" w:hanging="676"/>
        <w:rPr>
          <w:sz w:val="16"/>
        </w:rPr>
      </w:pPr>
      <w:r>
        <w:rPr>
          <w:sz w:val="16"/>
        </w:rPr>
        <w:t>SSPMA/A/B035/17</w:t>
      </w:r>
      <w:r>
        <w:rPr>
          <w:sz w:val="16"/>
        </w:rPr>
        <w:tab/>
        <w:t>Fármacos Especializados, S.A. de C.V.</w:t>
      </w:r>
      <w:r>
        <w:rPr>
          <w:sz w:val="16"/>
        </w:rPr>
        <w:tab/>
        <w:t>Dicha persona moral presentó su solicitud</w:t>
      </w:r>
    </w:p>
    <w:p w:rsidR="001E21B3" w:rsidRDefault="0090667D">
      <w:pPr>
        <w:spacing w:before="8" w:line="249" w:lineRule="auto"/>
        <w:ind w:left="7955" w:right="242"/>
        <w:rPr>
          <w:sz w:val="16"/>
        </w:rPr>
      </w:pPr>
      <w:r>
        <w:rPr>
          <w:sz w:val="16"/>
        </w:rPr>
        <w:t>de refrendo para el ejercici</w:t>
      </w:r>
      <w:r>
        <w:rPr>
          <w:sz w:val="16"/>
        </w:rPr>
        <w:t>o fiscal 2019, al respecto cabe señalar que dicho trámite se encuentra en etapa de firma de la orden de pago de derechos correspondientes, por lo que una vez realizado dicho pago se</w:t>
      </w:r>
    </w:p>
    <w:p w:rsidR="001E21B3" w:rsidRDefault="0090667D">
      <w:pPr>
        <w:spacing w:before="1" w:line="249" w:lineRule="auto"/>
        <w:ind w:left="7955" w:right="83"/>
        <w:rPr>
          <w:sz w:val="16"/>
        </w:rPr>
      </w:pPr>
      <w:r>
        <w:rPr>
          <w:sz w:val="16"/>
        </w:rPr>
        <w:t>procederá a emitir el acuerdo por medio del cual se autoriza el refrendo d</w:t>
      </w:r>
      <w:r>
        <w:rPr>
          <w:sz w:val="16"/>
        </w:rPr>
        <w:t>e dicha licencia; se anexa copia certificada de dicha solicitud.</w:t>
      </w:r>
    </w:p>
    <w:p w:rsidR="001E21B3" w:rsidRDefault="001E21B3">
      <w:pPr>
        <w:spacing w:line="249" w:lineRule="auto"/>
        <w:rPr>
          <w:sz w:val="16"/>
        </w:rPr>
        <w:sectPr w:rsidR="001E21B3">
          <w:type w:val="continuous"/>
          <w:pgSz w:w="12240" w:h="15840"/>
          <w:pgMar w:top="1500" w:right="840" w:bottom="700" w:left="140" w:header="720" w:footer="720" w:gutter="0"/>
          <w:cols w:space="720"/>
        </w:sectPr>
      </w:pPr>
    </w:p>
    <w:p w:rsidR="001E21B3" w:rsidRDefault="0090667D">
      <w:pPr>
        <w:spacing w:before="76"/>
        <w:ind w:left="7889" w:right="638"/>
        <w:jc w:val="right"/>
        <w:rPr>
          <w:sz w:val="16"/>
        </w:rPr>
      </w:pPr>
      <w:r>
        <w:rPr>
          <w:sz w:val="16"/>
        </w:rPr>
        <w:lastRenderedPageBreak/>
        <w:t>95/193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rPr>
          <w:sz w:val="29"/>
        </w:rPr>
      </w:pPr>
    </w:p>
    <w:p w:rsidR="001E21B3" w:rsidRDefault="001E21B3">
      <w:pPr>
        <w:rPr>
          <w:sz w:val="29"/>
        </w:rPr>
        <w:sectPr w:rsidR="001E21B3">
          <w:headerReference w:type="default" r:id="rId76"/>
          <w:footerReference w:type="default" r:id="rId77"/>
          <w:pgSz w:w="12240" w:h="15840"/>
          <w:pgMar w:top="460" w:right="800" w:bottom="1200" w:left="140" w:header="0" w:footer="1009" w:gutter="0"/>
          <w:cols w:space="720"/>
        </w:sectPr>
      </w:pPr>
    </w:p>
    <w:p w:rsidR="001E21B3" w:rsidRDefault="0090667D">
      <w:pPr>
        <w:tabs>
          <w:tab w:val="left" w:pos="679"/>
          <w:tab w:val="left" w:pos="1119"/>
        </w:tabs>
        <w:spacing w:before="95"/>
        <w:ind w:right="15"/>
        <w:jc w:val="right"/>
        <w:rPr>
          <w:sz w:val="16"/>
        </w:rPr>
      </w:pPr>
      <w:r>
        <w:rPr>
          <w:sz w:val="16"/>
          <w:u w:val="single"/>
        </w:rPr>
        <w:lastRenderedPageBreak/>
        <w:t>Num.</w:t>
      </w:r>
      <w:r>
        <w:rPr>
          <w:sz w:val="16"/>
        </w:rPr>
        <w:tab/>
        <w:t>.</w:t>
      </w:r>
      <w:r>
        <w:rPr>
          <w:sz w:val="16"/>
        </w:rPr>
        <w:tab/>
      </w:r>
      <w:r>
        <w:rPr>
          <w:sz w:val="16"/>
          <w:u w:val="single"/>
        </w:rPr>
        <w:t>NÚMERO DE</w:t>
      </w:r>
    </w:p>
    <w:p w:rsidR="001E21B3" w:rsidRDefault="0090667D">
      <w:pPr>
        <w:spacing w:before="8"/>
        <w:jc w:val="right"/>
        <w:rPr>
          <w:sz w:val="16"/>
        </w:rPr>
      </w:pPr>
      <w:r>
        <w:rPr>
          <w:sz w:val="16"/>
          <w:u w:val="single"/>
        </w:rPr>
        <w:t>EXPEDIENTE</w:t>
      </w:r>
    </w:p>
    <w:p w:rsidR="001E21B3" w:rsidRDefault="0090667D">
      <w:pPr>
        <w:tabs>
          <w:tab w:val="left" w:pos="1709"/>
          <w:tab w:val="left" w:pos="3739"/>
          <w:tab w:val="left" w:pos="5093"/>
        </w:tabs>
        <w:spacing w:before="95"/>
        <w:ind w:left="338"/>
        <w:rPr>
          <w:sz w:val="16"/>
        </w:rPr>
      </w:pPr>
      <w:r>
        <w:br w:type="column"/>
      </w:r>
      <w:r>
        <w:rPr>
          <w:sz w:val="16"/>
        </w:rPr>
        <w:lastRenderedPageBreak/>
        <w:t>.</w:t>
      </w:r>
      <w:r>
        <w:rPr>
          <w:sz w:val="16"/>
        </w:rPr>
        <w:tab/>
      </w:r>
      <w:r>
        <w:rPr>
          <w:sz w:val="16"/>
          <w:u w:val="single"/>
        </w:rPr>
        <w:t>NOMBRE</w:t>
      </w:r>
      <w:r>
        <w:rPr>
          <w:sz w:val="16"/>
        </w:rPr>
        <w:tab/>
        <w:t>.</w:t>
      </w:r>
      <w:r>
        <w:rPr>
          <w:sz w:val="16"/>
        </w:rPr>
        <w:tab/>
      </w:r>
      <w:r>
        <w:rPr>
          <w:sz w:val="16"/>
          <w:u w:val="single"/>
        </w:rPr>
        <w:t>ESTATUS</w:t>
      </w:r>
    </w:p>
    <w:p w:rsidR="001E21B3" w:rsidRDefault="001E21B3">
      <w:pPr>
        <w:rPr>
          <w:sz w:val="16"/>
        </w:rPr>
        <w:sectPr w:rsidR="001E21B3">
          <w:type w:val="continuous"/>
          <w:pgSz w:w="12240" w:h="15840"/>
          <w:pgMar w:top="1500" w:right="800" w:bottom="700" w:left="140" w:header="720" w:footer="720" w:gutter="0"/>
          <w:cols w:num="2" w:space="720" w:equalWidth="0">
            <w:col w:w="4058" w:space="40"/>
            <w:col w:w="7202"/>
          </w:cols>
        </w:sectPr>
      </w:pPr>
    </w:p>
    <w:p w:rsidR="001E21B3" w:rsidRDefault="0090667D">
      <w:pPr>
        <w:pStyle w:val="Prrafodelista"/>
        <w:numPr>
          <w:ilvl w:val="1"/>
          <w:numId w:val="34"/>
        </w:numPr>
        <w:tabs>
          <w:tab w:val="left" w:pos="2740"/>
          <w:tab w:val="left" w:pos="2741"/>
          <w:tab w:val="left" w:pos="4554"/>
          <w:tab w:val="left" w:pos="7955"/>
        </w:tabs>
        <w:spacing w:before="48" w:line="249" w:lineRule="auto"/>
        <w:ind w:right="282" w:hanging="5891"/>
        <w:rPr>
          <w:sz w:val="16"/>
        </w:rPr>
      </w:pPr>
      <w:r>
        <w:rPr>
          <w:sz w:val="16"/>
        </w:rPr>
        <w:lastRenderedPageBreak/>
        <w:t>SSPMA/A/B039/17</w:t>
      </w:r>
      <w:r>
        <w:rPr>
          <w:sz w:val="16"/>
        </w:rPr>
        <w:tab/>
        <w:t>Metlife México, S.A.</w:t>
      </w:r>
      <w:r>
        <w:rPr>
          <w:sz w:val="16"/>
        </w:rPr>
        <w:tab/>
        <w:t>A la fecha del presente escrito dicha persona moral no ha presentado solicitud de refrendo con la cual se regularice la situación de su licencia, ante tales hechos, la present</w:t>
      </w:r>
      <w:r>
        <w:rPr>
          <w:sz w:val="16"/>
        </w:rPr>
        <w:t>e autoridad ha realizado diversas invitaciones por escrito a la misma, a fin</w:t>
      </w:r>
    </w:p>
    <w:p w:rsidR="001E21B3" w:rsidRDefault="0090667D">
      <w:pPr>
        <w:spacing w:line="249" w:lineRule="auto"/>
        <w:ind w:left="7889" w:right="522"/>
        <w:jc w:val="right"/>
        <w:rPr>
          <w:sz w:val="16"/>
        </w:rPr>
      </w:pPr>
      <w:r>
        <w:rPr>
          <w:sz w:val="16"/>
        </w:rPr>
        <w:t>de que comparezca ante esta autoridad a realizar el trámite correspondiente; se</w:t>
      </w:r>
    </w:p>
    <w:p w:rsidR="001E21B3" w:rsidRDefault="0090667D">
      <w:pPr>
        <w:spacing w:line="249" w:lineRule="auto"/>
        <w:ind w:left="7955" w:right="363"/>
        <w:rPr>
          <w:sz w:val="16"/>
        </w:rPr>
      </w:pPr>
      <w:r>
        <w:rPr>
          <w:sz w:val="16"/>
        </w:rPr>
        <w:t>anexa copia certificada de la invitación de referencia.</w:t>
      </w:r>
    </w:p>
    <w:p w:rsidR="001E21B3" w:rsidRDefault="0090667D">
      <w:pPr>
        <w:pStyle w:val="Prrafodelista"/>
        <w:numPr>
          <w:ilvl w:val="1"/>
          <w:numId w:val="34"/>
        </w:numPr>
        <w:tabs>
          <w:tab w:val="left" w:pos="2740"/>
          <w:tab w:val="left" w:pos="2741"/>
          <w:tab w:val="left" w:pos="4554"/>
          <w:tab w:val="left" w:pos="7955"/>
        </w:tabs>
        <w:spacing w:before="40"/>
        <w:ind w:left="2740" w:hanging="676"/>
        <w:rPr>
          <w:sz w:val="16"/>
        </w:rPr>
      </w:pPr>
      <w:r>
        <w:rPr>
          <w:sz w:val="16"/>
        </w:rPr>
        <w:t>SSPMA/A/B050/16</w:t>
      </w:r>
      <w:r>
        <w:rPr>
          <w:sz w:val="16"/>
        </w:rPr>
        <w:tab/>
      </w:r>
      <w:r>
        <w:rPr>
          <w:sz w:val="16"/>
        </w:rPr>
        <w:t>Automóviles Sierra, S.A. de C.V.</w:t>
      </w:r>
      <w:r>
        <w:rPr>
          <w:sz w:val="16"/>
        </w:rPr>
        <w:tab/>
        <w:t>A la fecha del presente escrito dicha</w:t>
      </w:r>
    </w:p>
    <w:p w:rsidR="001E21B3" w:rsidRDefault="0090667D">
      <w:pPr>
        <w:spacing w:before="7" w:line="249" w:lineRule="auto"/>
        <w:ind w:left="7955" w:right="265"/>
        <w:rPr>
          <w:sz w:val="16"/>
        </w:rPr>
      </w:pPr>
      <w:r>
        <w:rPr>
          <w:sz w:val="16"/>
        </w:rPr>
        <w:t>persona moral no ha presentado solicitud de refrendo con la cual se regularice la situación de su licencia, ante tales hechos, la presente autoridad ha realizado diversas invitaciones p</w:t>
      </w:r>
      <w:r>
        <w:rPr>
          <w:sz w:val="16"/>
        </w:rPr>
        <w:t>or escrito a la misma, a fin</w:t>
      </w:r>
    </w:p>
    <w:p w:rsidR="001E21B3" w:rsidRDefault="0090667D">
      <w:pPr>
        <w:spacing w:line="249" w:lineRule="auto"/>
        <w:ind w:left="7889" w:right="522"/>
        <w:jc w:val="right"/>
        <w:rPr>
          <w:sz w:val="16"/>
        </w:rPr>
      </w:pPr>
      <w:r>
        <w:rPr>
          <w:sz w:val="16"/>
        </w:rPr>
        <w:t>de que comparezca ante esta autoridad a realizar el trámite correspondiente; se</w:t>
      </w:r>
    </w:p>
    <w:p w:rsidR="001E21B3" w:rsidRDefault="0090667D">
      <w:pPr>
        <w:spacing w:line="249" w:lineRule="auto"/>
        <w:ind w:left="7955" w:right="363"/>
        <w:rPr>
          <w:sz w:val="16"/>
        </w:rPr>
      </w:pPr>
      <w:r>
        <w:rPr>
          <w:sz w:val="16"/>
        </w:rPr>
        <w:t>anexa copia certificada de la invitación de referencia.</w:t>
      </w:r>
    </w:p>
    <w:p w:rsidR="001E21B3" w:rsidRDefault="001E21B3">
      <w:pPr>
        <w:spacing w:line="249" w:lineRule="auto"/>
        <w:rPr>
          <w:sz w:val="16"/>
        </w:rPr>
        <w:sectPr w:rsidR="001E21B3">
          <w:type w:val="continuous"/>
          <w:pgSz w:w="12240" w:h="15840"/>
          <w:pgMar w:top="1500" w:right="800" w:bottom="700" w:left="140" w:header="720" w:footer="720" w:gutter="0"/>
          <w:cols w:space="720"/>
        </w:sectPr>
      </w:pPr>
    </w:p>
    <w:p w:rsidR="001E21B3" w:rsidRDefault="0090667D">
      <w:pPr>
        <w:pStyle w:val="Prrafodelista"/>
        <w:numPr>
          <w:ilvl w:val="1"/>
          <w:numId w:val="34"/>
        </w:numPr>
        <w:tabs>
          <w:tab w:val="left" w:pos="2740"/>
          <w:tab w:val="left" w:pos="2741"/>
          <w:tab w:val="left" w:pos="4554"/>
        </w:tabs>
        <w:spacing w:before="40"/>
        <w:ind w:left="2740" w:hanging="676"/>
        <w:rPr>
          <w:sz w:val="16"/>
        </w:rPr>
      </w:pPr>
      <w:r>
        <w:rPr>
          <w:sz w:val="16"/>
        </w:rPr>
        <w:lastRenderedPageBreak/>
        <w:t>SSPMA/A/B050/17</w:t>
      </w:r>
      <w:r>
        <w:rPr>
          <w:sz w:val="16"/>
        </w:rPr>
        <w:tab/>
        <w:t>ATT Comercialización Móvil, S. de R.L. de</w:t>
      </w:r>
    </w:p>
    <w:p w:rsidR="001E21B3" w:rsidRDefault="0090667D">
      <w:pPr>
        <w:spacing w:before="7"/>
        <w:ind w:left="4534" w:right="2790"/>
        <w:jc w:val="center"/>
        <w:rPr>
          <w:sz w:val="16"/>
        </w:rPr>
      </w:pPr>
      <w:r>
        <w:rPr>
          <w:sz w:val="16"/>
        </w:rPr>
        <w:t>C.V.</w:t>
      </w: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spacing w:before="3"/>
        <w:rPr>
          <w:sz w:val="14"/>
        </w:rPr>
      </w:pPr>
    </w:p>
    <w:p w:rsidR="001E21B3" w:rsidRDefault="0090667D">
      <w:pPr>
        <w:pStyle w:val="Prrafodelista"/>
        <w:numPr>
          <w:ilvl w:val="1"/>
          <w:numId w:val="34"/>
        </w:numPr>
        <w:tabs>
          <w:tab w:val="left" w:pos="2740"/>
          <w:tab w:val="left" w:pos="2741"/>
          <w:tab w:val="left" w:pos="4554"/>
        </w:tabs>
        <w:ind w:left="2740" w:hanging="676"/>
        <w:rPr>
          <w:sz w:val="16"/>
        </w:rPr>
      </w:pPr>
      <w:r>
        <w:rPr>
          <w:sz w:val="16"/>
        </w:rPr>
        <w:t>SSPMA/A/B051/17</w:t>
      </w:r>
      <w:r>
        <w:rPr>
          <w:sz w:val="16"/>
        </w:rPr>
        <w:tab/>
        <w:t>BBVA Bancomer, S.A. Institución de Banca</w:t>
      </w:r>
    </w:p>
    <w:p w:rsidR="001E21B3" w:rsidRDefault="0090667D">
      <w:pPr>
        <w:spacing w:before="7"/>
        <w:ind w:left="4554"/>
        <w:rPr>
          <w:sz w:val="16"/>
        </w:rPr>
      </w:pPr>
      <w:r>
        <w:rPr>
          <w:sz w:val="16"/>
        </w:rPr>
        <w:t>Múltiple, Grupo Financiero BBVA Bancomer</w:t>
      </w:r>
    </w:p>
    <w:p w:rsidR="001E21B3" w:rsidRDefault="0090667D">
      <w:pPr>
        <w:spacing w:before="40" w:line="249" w:lineRule="auto"/>
        <w:ind w:left="240" w:right="264" w:hanging="1"/>
        <w:rPr>
          <w:sz w:val="16"/>
        </w:rPr>
      </w:pPr>
      <w:r>
        <w:br w:type="column"/>
      </w:r>
      <w:r>
        <w:rPr>
          <w:sz w:val="16"/>
        </w:rPr>
        <w:lastRenderedPageBreak/>
        <w:t>Dicha persona moral presento su solicitud de refrendo dentro del ejercicio fiscal 2019, al respecto cabe precisar que la orden de pago de derechos fue notifi</w:t>
      </w:r>
      <w:r>
        <w:rPr>
          <w:sz w:val="16"/>
        </w:rPr>
        <w:t>cada al mismo,</w:t>
      </w:r>
    </w:p>
    <w:p w:rsidR="001E21B3" w:rsidRDefault="0090667D">
      <w:pPr>
        <w:spacing w:line="249" w:lineRule="auto"/>
        <w:ind w:left="240" w:right="86"/>
        <w:rPr>
          <w:sz w:val="16"/>
        </w:rPr>
      </w:pPr>
      <w:r>
        <w:rPr>
          <w:sz w:val="16"/>
        </w:rPr>
        <w:t>mas sin embargo a la fecha del presente esta aún no ha sido liquidada; se anexa copia certificada de dicha orden de pago, así como de la solicitud presentada.</w:t>
      </w:r>
    </w:p>
    <w:p w:rsidR="001E21B3" w:rsidRDefault="0090667D">
      <w:pPr>
        <w:spacing w:before="40" w:line="249" w:lineRule="auto"/>
        <w:ind w:left="240" w:right="264" w:hanging="1"/>
        <w:rPr>
          <w:sz w:val="16"/>
        </w:rPr>
      </w:pPr>
      <w:r>
        <w:rPr>
          <w:sz w:val="16"/>
        </w:rPr>
        <w:t xml:space="preserve">A la fecha del presente escrito dicha persona moral no ha presentado solicitud de </w:t>
      </w:r>
      <w:r>
        <w:rPr>
          <w:sz w:val="16"/>
        </w:rPr>
        <w:t>refrendo con la cual se regularice la situación de su licencia, ante tales hechos, la presente autoridad ha realizado diversas invitaciones por escrito a la misma, a fin</w:t>
      </w:r>
    </w:p>
    <w:p w:rsidR="001E21B3" w:rsidRDefault="0090667D">
      <w:pPr>
        <w:spacing w:line="249" w:lineRule="auto"/>
        <w:ind w:left="240" w:right="504"/>
        <w:rPr>
          <w:sz w:val="16"/>
        </w:rPr>
      </w:pPr>
      <w:r>
        <w:rPr>
          <w:sz w:val="16"/>
        </w:rPr>
        <w:t>de que comparezca ante esta autoridad a realizar el trámite correspondiente; se</w:t>
      </w:r>
    </w:p>
    <w:p w:rsidR="001E21B3" w:rsidRDefault="0090667D">
      <w:pPr>
        <w:spacing w:line="249" w:lineRule="auto"/>
        <w:ind w:left="240" w:right="362"/>
        <w:rPr>
          <w:sz w:val="16"/>
        </w:rPr>
      </w:pPr>
      <w:r>
        <w:rPr>
          <w:sz w:val="16"/>
        </w:rPr>
        <w:t xml:space="preserve">anexa </w:t>
      </w:r>
      <w:r>
        <w:rPr>
          <w:sz w:val="16"/>
        </w:rPr>
        <w:t>copia certificada de la invitación de referencia.</w:t>
      </w:r>
    </w:p>
    <w:p w:rsidR="001E21B3" w:rsidRDefault="001E21B3">
      <w:pPr>
        <w:spacing w:line="249" w:lineRule="auto"/>
        <w:rPr>
          <w:sz w:val="16"/>
        </w:rPr>
        <w:sectPr w:rsidR="001E21B3">
          <w:type w:val="continuous"/>
          <w:pgSz w:w="12240" w:h="15840"/>
          <w:pgMar w:top="1500" w:right="800" w:bottom="700" w:left="140" w:header="720" w:footer="720" w:gutter="0"/>
          <w:cols w:num="2" w:space="720" w:equalWidth="0">
            <w:col w:w="7676" w:space="40"/>
            <w:col w:w="3584"/>
          </w:cols>
        </w:sectPr>
      </w:pPr>
    </w:p>
    <w:p w:rsidR="001E21B3" w:rsidRDefault="0090667D">
      <w:pPr>
        <w:pStyle w:val="Prrafodelista"/>
        <w:numPr>
          <w:ilvl w:val="1"/>
          <w:numId w:val="34"/>
        </w:numPr>
        <w:tabs>
          <w:tab w:val="left" w:pos="2740"/>
          <w:tab w:val="left" w:pos="2741"/>
          <w:tab w:val="left" w:pos="4554"/>
          <w:tab w:val="left" w:pos="7955"/>
        </w:tabs>
        <w:spacing w:before="40"/>
        <w:ind w:left="2740" w:hanging="676"/>
        <w:rPr>
          <w:sz w:val="16"/>
        </w:rPr>
      </w:pPr>
      <w:r>
        <w:rPr>
          <w:sz w:val="16"/>
        </w:rPr>
        <w:lastRenderedPageBreak/>
        <w:t>SSPMA/A/B055/17</w:t>
      </w:r>
      <w:r>
        <w:rPr>
          <w:sz w:val="16"/>
        </w:rPr>
        <w:tab/>
        <w:t>Grupo Nacional Provincial, S.A.B.</w:t>
      </w:r>
      <w:r>
        <w:rPr>
          <w:sz w:val="16"/>
        </w:rPr>
        <w:tab/>
        <w:t>Dicha persona moral presento su solicitud</w:t>
      </w:r>
    </w:p>
    <w:p w:rsidR="001E21B3" w:rsidRDefault="0090667D">
      <w:pPr>
        <w:spacing w:before="7" w:line="249" w:lineRule="auto"/>
        <w:ind w:left="7955" w:right="282"/>
        <w:rPr>
          <w:sz w:val="16"/>
        </w:rPr>
      </w:pPr>
      <w:r>
        <w:rPr>
          <w:sz w:val="16"/>
        </w:rPr>
        <w:t>de refrendo dentro del ejercicio fiscal 2019, así mismo, cabe precisar que el titular de la</w:t>
      </w:r>
      <w:r>
        <w:rPr>
          <w:sz w:val="16"/>
        </w:rPr>
        <w:t xml:space="preserve"> misma, realizo el pago de los derechos</w:t>
      </w:r>
    </w:p>
    <w:p w:rsidR="001E21B3" w:rsidRDefault="0090667D">
      <w:pPr>
        <w:spacing w:line="249" w:lineRule="auto"/>
        <w:ind w:left="7955" w:right="158"/>
        <w:rPr>
          <w:sz w:val="16"/>
        </w:rPr>
      </w:pPr>
      <w:r>
        <w:rPr>
          <w:sz w:val="16"/>
        </w:rPr>
        <w:t>correspondientes, se anexa copia certificada del recibo de pago.</w:t>
      </w:r>
    </w:p>
    <w:p w:rsidR="001E21B3" w:rsidRDefault="001E21B3">
      <w:pPr>
        <w:spacing w:line="249" w:lineRule="auto"/>
        <w:rPr>
          <w:sz w:val="16"/>
        </w:rPr>
        <w:sectPr w:rsidR="001E21B3">
          <w:type w:val="continuous"/>
          <w:pgSz w:w="12240" w:h="15840"/>
          <w:pgMar w:top="1500" w:right="800" w:bottom="700" w:left="140" w:header="720" w:footer="720" w:gutter="0"/>
          <w:cols w:space="720"/>
        </w:sectPr>
      </w:pPr>
    </w:p>
    <w:p w:rsidR="001E21B3" w:rsidRDefault="0090667D">
      <w:pPr>
        <w:pStyle w:val="Prrafodelista"/>
        <w:numPr>
          <w:ilvl w:val="1"/>
          <w:numId w:val="34"/>
        </w:numPr>
        <w:tabs>
          <w:tab w:val="left" w:pos="2740"/>
          <w:tab w:val="left" w:pos="2741"/>
          <w:tab w:val="left" w:pos="4554"/>
        </w:tabs>
        <w:spacing w:before="40"/>
        <w:ind w:left="2740" w:hanging="676"/>
        <w:rPr>
          <w:sz w:val="16"/>
        </w:rPr>
      </w:pPr>
      <w:r>
        <w:rPr>
          <w:sz w:val="16"/>
        </w:rPr>
        <w:lastRenderedPageBreak/>
        <w:t>SSPMA/A/B055/17</w:t>
      </w:r>
      <w:r>
        <w:rPr>
          <w:sz w:val="16"/>
        </w:rPr>
        <w:tab/>
        <w:t>BBVA Bancomer, S.A. Institución de Banca</w:t>
      </w:r>
    </w:p>
    <w:p w:rsidR="001E21B3" w:rsidRDefault="0090667D">
      <w:pPr>
        <w:spacing w:before="7"/>
        <w:ind w:left="4554"/>
        <w:rPr>
          <w:sz w:val="16"/>
        </w:rPr>
      </w:pPr>
      <w:r>
        <w:rPr>
          <w:sz w:val="16"/>
        </w:rPr>
        <w:t>Múltiple, Grupo Financiero BBVA Bancomer</w:t>
      </w:r>
    </w:p>
    <w:p w:rsidR="001E21B3" w:rsidRDefault="0090667D">
      <w:pPr>
        <w:spacing w:before="40" w:line="249" w:lineRule="auto"/>
        <w:ind w:left="240" w:right="264" w:hanging="1"/>
        <w:rPr>
          <w:sz w:val="16"/>
        </w:rPr>
      </w:pPr>
      <w:r>
        <w:br w:type="column"/>
      </w:r>
      <w:r>
        <w:rPr>
          <w:sz w:val="16"/>
        </w:rPr>
        <w:lastRenderedPageBreak/>
        <w:t>A la fecha del presente escrito dicha persona moral no ha presentado solicitud de refrendo con la cual se regularice la situación de su licencia, ante tales hechos, la presente autoridad ha realizado diversas invitaciones por escrito a la misma, a fin</w:t>
      </w:r>
    </w:p>
    <w:p w:rsidR="001E21B3" w:rsidRDefault="0090667D">
      <w:pPr>
        <w:spacing w:line="249" w:lineRule="auto"/>
        <w:ind w:left="240" w:right="504"/>
        <w:rPr>
          <w:sz w:val="16"/>
        </w:rPr>
      </w:pPr>
      <w:r>
        <w:rPr>
          <w:sz w:val="16"/>
        </w:rPr>
        <w:t>de q</w:t>
      </w:r>
      <w:r>
        <w:rPr>
          <w:sz w:val="16"/>
        </w:rPr>
        <w:t>ue comparezca ante esta autoridad a realizar el trámite correspondiente; se</w:t>
      </w:r>
    </w:p>
    <w:p w:rsidR="001E21B3" w:rsidRDefault="0090667D">
      <w:pPr>
        <w:spacing w:line="249" w:lineRule="auto"/>
        <w:ind w:left="240" w:right="362"/>
        <w:rPr>
          <w:sz w:val="16"/>
        </w:rPr>
      </w:pPr>
      <w:r>
        <w:rPr>
          <w:sz w:val="16"/>
        </w:rPr>
        <w:t>anexa copia certificada de la invitación de referencia.</w:t>
      </w:r>
    </w:p>
    <w:p w:rsidR="001E21B3" w:rsidRDefault="001E21B3">
      <w:pPr>
        <w:spacing w:line="249" w:lineRule="auto"/>
        <w:rPr>
          <w:sz w:val="16"/>
        </w:rPr>
        <w:sectPr w:rsidR="001E21B3">
          <w:type w:val="continuous"/>
          <w:pgSz w:w="12240" w:h="15840"/>
          <w:pgMar w:top="1500" w:right="800" w:bottom="700" w:left="140" w:header="720" w:footer="720" w:gutter="0"/>
          <w:cols w:num="2" w:space="720" w:equalWidth="0">
            <w:col w:w="7676" w:space="40"/>
            <w:col w:w="3584"/>
          </w:cols>
        </w:sectPr>
      </w:pPr>
    </w:p>
    <w:p w:rsidR="001E21B3" w:rsidRDefault="005B3290">
      <w:pPr>
        <w:pStyle w:val="Prrafodelista"/>
        <w:numPr>
          <w:ilvl w:val="1"/>
          <w:numId w:val="34"/>
        </w:numPr>
        <w:tabs>
          <w:tab w:val="left" w:pos="2740"/>
          <w:tab w:val="left" w:pos="2741"/>
          <w:tab w:val="left" w:pos="4554"/>
          <w:tab w:val="left" w:pos="7955"/>
        </w:tabs>
        <w:spacing w:before="40"/>
        <w:ind w:left="2740" w:hanging="676"/>
        <w:rPr>
          <w:sz w:val="16"/>
        </w:rPr>
      </w:pPr>
      <w:r>
        <w:rPr>
          <w:noProof/>
          <w:lang w:val="es-MX" w:eastAsia="es-MX"/>
        </w:rPr>
        <w:lastRenderedPageBreak/>
        <mc:AlternateContent>
          <mc:Choice Requires="wpg">
            <w:drawing>
              <wp:anchor distT="0" distB="0" distL="114300" distR="114300" simplePos="0" relativeHeight="5026629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681"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82" name="Picture 5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5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5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Line 588"/>
                        <wps:cNvCnPr>
                          <a:cxnSpLocks noChangeShapeType="1"/>
                        </wps:cNvCnPr>
                        <wps:spPr bwMode="auto">
                          <a:xfrm>
                            <a:off x="850" y="2551"/>
                            <a:ext cx="0" cy="1160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86" name="Line 587"/>
                        <wps:cNvCnPr>
                          <a:cxnSpLocks noChangeShapeType="1"/>
                        </wps:cNvCnPr>
                        <wps:spPr bwMode="auto">
                          <a:xfrm>
                            <a:off x="1760" y="2551"/>
                            <a:ext cx="0" cy="1160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87" name="Line 586"/>
                        <wps:cNvCnPr>
                          <a:cxnSpLocks noChangeShapeType="1"/>
                        </wps:cNvCnPr>
                        <wps:spPr bwMode="auto">
                          <a:xfrm>
                            <a:off x="853" y="2551"/>
                            <a:ext cx="0" cy="1160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88" name="Line 585"/>
                        <wps:cNvCnPr>
                          <a:cxnSpLocks noChangeShapeType="1"/>
                        </wps:cNvCnPr>
                        <wps:spPr bwMode="auto">
                          <a:xfrm>
                            <a:off x="1760" y="2551"/>
                            <a:ext cx="0" cy="1160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89" name="AutoShape 584"/>
                        <wps:cNvSpPr>
                          <a:spLocks/>
                        </wps:cNvSpPr>
                        <wps:spPr bwMode="auto">
                          <a:xfrm>
                            <a:off x="2761" y="2705"/>
                            <a:ext cx="5261" cy="2"/>
                          </a:xfrm>
                          <a:custGeom>
                            <a:avLst/>
                            <a:gdLst>
                              <a:gd name="T0" fmla="+- 0 2761 2761"/>
                              <a:gd name="T1" fmla="*/ T0 w 5261"/>
                              <a:gd name="T2" fmla="+- 0 2806 2761"/>
                              <a:gd name="T3" fmla="*/ T2 w 5261"/>
                              <a:gd name="T4" fmla="+- 0 4575 2761"/>
                              <a:gd name="T5" fmla="*/ T4 w 5261"/>
                              <a:gd name="T6" fmla="+- 0 4620 2761"/>
                              <a:gd name="T7" fmla="*/ T6 w 5261"/>
                              <a:gd name="T8" fmla="+- 0 7977 2761"/>
                              <a:gd name="T9" fmla="*/ T8 w 5261"/>
                              <a:gd name="T10" fmla="+- 0 8022 2761"/>
                              <a:gd name="T11" fmla="*/ T10 w 5261"/>
                            </a:gdLst>
                            <a:ahLst/>
                            <a:cxnLst>
                              <a:cxn ang="0">
                                <a:pos x="T1" y="0"/>
                              </a:cxn>
                              <a:cxn ang="0">
                                <a:pos x="T3" y="0"/>
                              </a:cxn>
                              <a:cxn ang="0">
                                <a:pos x="T5" y="0"/>
                              </a:cxn>
                              <a:cxn ang="0">
                                <a:pos x="T7" y="0"/>
                              </a:cxn>
                              <a:cxn ang="0">
                                <a:pos x="T9" y="0"/>
                              </a:cxn>
                              <a:cxn ang="0">
                                <a:pos x="T11" y="0"/>
                              </a:cxn>
                            </a:cxnLst>
                            <a:rect l="0" t="0" r="r" b="b"/>
                            <a:pathLst>
                              <a:path w="5261">
                                <a:moveTo>
                                  <a:pt x="0" y="0"/>
                                </a:moveTo>
                                <a:lnTo>
                                  <a:pt x="45" y="0"/>
                                </a:lnTo>
                                <a:moveTo>
                                  <a:pt x="1814" y="0"/>
                                </a:moveTo>
                                <a:lnTo>
                                  <a:pt x="1859" y="0"/>
                                </a:lnTo>
                                <a:moveTo>
                                  <a:pt x="5216" y="0"/>
                                </a:moveTo>
                                <a:lnTo>
                                  <a:pt x="5261"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A2993" id="Group 583" o:spid="_x0000_s1026" style="position:absolute;margin-left:0;margin-top:32.85pt;width:569.5pt;height:682.65pt;z-index:-6535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BSL&#10;0ziQCAAAkAgAABQAAABkcnMvbWVkaWEvaW1hZ2UzLnBuZ4lQTkcNChoKAAAADUlIRFIAAADQAAAD&#10;EggGAAAAG2xKVgAAAAZiS0dEAP8A/wD/oL2nkwAAAAlwSFlzAAAOxAAADsQBlSsOGwAACDBJREFU&#10;eJzt08ENwCAQwLDS/Xc+diAPhGRPkE/WzMwHHPlvB8DL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NvGQCiDF/8PXAAAAAElFTkSu&#10;QmCCUEsDBAoAAAAAAAAAIQAPO5i6xwwAAMcMAAAUAAAAZHJzL21lZGlhL2ltYWdlMi5wbmeJUE5H&#10;DQoaCgAAAA1JSERSAAAB7wAAAxIIBgAAAEMaTCMAAAAGYktHRAD/AP8A/6C9p5MAAAAJcEhZcwAA&#10;DsQAAA7EAZUrDhsAAAxnSURBVHic7dVBDQAgEMAwwL/nQwMvsqRVsN/2zMwCADLO7wAA4I1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DMBTKC&#10;CiCPVIpwAAAAAElFTkSuQmCCUEsDBAoAAAAAAAAAIQBovIWB6xEAAOsRAAAUAAAAZHJzL21lZGlh&#10;L2ltYWdlMS5wbmeJUE5HDQoaCgAAAA1JSERSAAAEQQAAAz4IAgAAAHrQiBkAAAAGYktHRAD/AP8A&#10;/6C9p5MAAAAJcEhZcwAADsQAAA7EAZUrDhsAABGLSURBVHic7ddBDQAgEMAwwL/nQwMvsqRVsO/2&#10;zCwAAICI8zsAAADgg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">
                <v:shape id="Picture 59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">
                  <v:imagedata r:id="rId23" o:title=""/>
                </v:shape>
                <v:shape id="Picture 59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">
                  <v:imagedata r:id="rId24" o:title=""/>
                </v:shape>
                <v:shape id="Picture 58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">
                  <v:imagedata r:id="rId25" o:title=""/>
                </v:shape>
                <v:line id="Line 588" o:spid="_x0000_s1030" style="position:absolute;visibility:visible;mso-wrap-style:square" from="850,2551" to="850,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" strokecolor="white" strokeweight=".09983mm"/>
                <v:line id="Line 587" o:spid="_x0000_s1031" style="position:absolute;visibility:visible;mso-wrap-style:square" from="1760,2551" to="1760,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" strokecolor="white" strokeweight=".09983mm"/>
                <v:line id="Line 586" o:spid="_x0000_s1032" style="position:absolute;visibility:visible;mso-wrap-style:square" from="853,2551" to="853,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" strokecolor="white" strokeweight=".09983mm"/>
                <v:line id="Line 585" o:spid="_x0000_s1033" style="position:absolute;visibility:visible;mso-wrap-style:square" from="1760,2551" to="1760,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" strokecolor="white" strokeweight=".09983mm"/>
                <v:shape id="AutoShape 584" o:spid="_x0000_s1034" style="position:absolute;left:2761;top:2705;width:5261;height:2;visibility:visible;mso-wrap-style:square;v-text-anchor:top" coordsize="5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" path="m,l45,m1814,r45,m5216,r45,e" filled="f" strokeweight=".07303mm">
                  <v:path arrowok="t" o:connecttype="custom" o:connectlocs="0,0;45,0;1814,0;1859,0;5216,0;5261,0" o:connectangles="0,0,0,0,0,0"/>
                </v:shape>
                <w10:wrap anchorx="page" anchory="page"/>
              </v:group>
            </w:pict>
          </mc:Fallback>
        </mc:AlternateContent>
      </w:r>
      <w:r w:rsidR="0090667D">
        <w:rPr>
          <w:sz w:val="16"/>
        </w:rPr>
        <w:t>SSPMA/A/B162/12</w:t>
      </w:r>
      <w:r w:rsidR="0090667D">
        <w:rPr>
          <w:sz w:val="16"/>
        </w:rPr>
        <w:tab/>
        <w:t>Operadora Torre Morada, S.A. de C.V.</w:t>
      </w:r>
      <w:r w:rsidR="0090667D">
        <w:rPr>
          <w:sz w:val="16"/>
        </w:rPr>
        <w:tab/>
        <w:t>El negocio ya no opera en el local, por</w:t>
      </w:r>
      <w:r w:rsidR="0090667D">
        <w:rPr>
          <w:sz w:val="16"/>
        </w:rPr>
        <w:t xml:space="preserve"> lo cual</w:t>
      </w:r>
    </w:p>
    <w:p w:rsidR="001E21B3" w:rsidRDefault="0090667D">
      <w:pPr>
        <w:spacing w:before="8" w:line="249" w:lineRule="auto"/>
        <w:ind w:left="7955" w:right="371"/>
        <w:rPr>
          <w:sz w:val="16"/>
        </w:rPr>
      </w:pPr>
      <w:r>
        <w:rPr>
          <w:sz w:val="16"/>
        </w:rPr>
        <w:t>ya causó baja del padrón de anuncios, se anexa reporte y fotos del local.</w:t>
      </w:r>
    </w:p>
    <w:p w:rsidR="001E21B3" w:rsidRDefault="001E21B3">
      <w:pPr>
        <w:spacing w:line="249" w:lineRule="auto"/>
        <w:rPr>
          <w:sz w:val="16"/>
        </w:rPr>
        <w:sectPr w:rsidR="001E21B3">
          <w:type w:val="continuous"/>
          <w:pgSz w:w="12240" w:h="15840"/>
          <w:pgMar w:top="1500" w:right="800" w:bottom="700" w:left="140" w:header="720" w:footer="720"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rPr>
          <w:sz w:val="20"/>
        </w:rPr>
        <w:sectPr w:rsidR="001E21B3">
          <w:headerReference w:type="default" r:id="rId78"/>
          <w:pgSz w:w="12240" w:h="15840"/>
          <w:pgMar w:top="640" w:right="720" w:bottom="1200" w:left="140" w:header="457" w:footer="1009" w:gutter="0"/>
          <w:pgNumType w:start="96"/>
          <w:cols w:space="720"/>
        </w:sectPr>
      </w:pPr>
    </w:p>
    <w:p w:rsidR="001E21B3" w:rsidRDefault="001E21B3">
      <w:pPr>
        <w:pStyle w:val="Textoindependiente"/>
        <w:spacing w:before="7"/>
        <w:rPr>
          <w:sz w:val="23"/>
        </w:rPr>
      </w:pPr>
    </w:p>
    <w:p w:rsidR="001E21B3" w:rsidRDefault="0090667D">
      <w:pPr>
        <w:tabs>
          <w:tab w:val="left" w:pos="679"/>
          <w:tab w:val="left" w:pos="1119"/>
        </w:tabs>
        <w:ind w:right="15"/>
        <w:jc w:val="right"/>
        <w:rPr>
          <w:sz w:val="16"/>
        </w:rPr>
      </w:pPr>
      <w:r>
        <w:rPr>
          <w:sz w:val="16"/>
          <w:u w:val="single"/>
        </w:rPr>
        <w:t>Num.</w:t>
      </w:r>
      <w:r>
        <w:rPr>
          <w:sz w:val="16"/>
        </w:rPr>
        <w:tab/>
        <w:t>.</w:t>
      </w:r>
      <w:r>
        <w:rPr>
          <w:sz w:val="16"/>
        </w:rPr>
        <w:tab/>
      </w:r>
      <w:r>
        <w:rPr>
          <w:sz w:val="16"/>
          <w:u w:val="single"/>
        </w:rPr>
        <w:t>NÚMERO DE</w:t>
      </w:r>
    </w:p>
    <w:p w:rsidR="001E21B3" w:rsidRDefault="0090667D">
      <w:pPr>
        <w:spacing w:before="8"/>
        <w:jc w:val="right"/>
        <w:rPr>
          <w:sz w:val="16"/>
        </w:rPr>
      </w:pPr>
      <w:r>
        <w:rPr>
          <w:sz w:val="16"/>
          <w:u w:val="single"/>
        </w:rPr>
        <w:t>EXPEDIENTE</w:t>
      </w:r>
    </w:p>
    <w:p w:rsidR="001E21B3" w:rsidRDefault="0090667D">
      <w:pPr>
        <w:pStyle w:val="Textoindependiente"/>
        <w:spacing w:before="7"/>
        <w:rPr>
          <w:sz w:val="23"/>
        </w:rPr>
      </w:pPr>
      <w:r>
        <w:br w:type="column"/>
      </w:r>
    </w:p>
    <w:p w:rsidR="001E21B3" w:rsidRDefault="0090667D">
      <w:pPr>
        <w:tabs>
          <w:tab w:val="left" w:pos="1709"/>
          <w:tab w:val="left" w:pos="3739"/>
          <w:tab w:val="left" w:pos="5093"/>
        </w:tabs>
        <w:ind w:left="338"/>
        <w:rPr>
          <w:sz w:val="16"/>
        </w:rPr>
      </w:pPr>
      <w:r>
        <w:rPr>
          <w:sz w:val="16"/>
        </w:rPr>
        <w:t>.</w:t>
      </w:r>
      <w:r>
        <w:rPr>
          <w:sz w:val="16"/>
        </w:rPr>
        <w:tab/>
      </w:r>
      <w:r>
        <w:rPr>
          <w:sz w:val="16"/>
          <w:u w:val="single"/>
        </w:rPr>
        <w:t>NOMBRE</w:t>
      </w:r>
      <w:r>
        <w:rPr>
          <w:sz w:val="16"/>
        </w:rPr>
        <w:tab/>
        <w:t>.</w:t>
      </w:r>
      <w:r>
        <w:rPr>
          <w:sz w:val="16"/>
        </w:rPr>
        <w:tab/>
      </w:r>
      <w:r>
        <w:rPr>
          <w:sz w:val="16"/>
          <w:u w:val="single"/>
        </w:rPr>
        <w:t>ESTATUS</w:t>
      </w:r>
    </w:p>
    <w:p w:rsidR="001E21B3" w:rsidRDefault="001E21B3">
      <w:pPr>
        <w:rPr>
          <w:sz w:val="16"/>
        </w:rPr>
        <w:sectPr w:rsidR="001E21B3">
          <w:type w:val="continuous"/>
          <w:pgSz w:w="12240" w:h="15840"/>
          <w:pgMar w:top="1500" w:right="720" w:bottom="700" w:left="140" w:header="720" w:footer="720" w:gutter="0"/>
          <w:cols w:num="2" w:space="720" w:equalWidth="0">
            <w:col w:w="4058" w:space="40"/>
            <w:col w:w="7282"/>
          </w:cols>
        </w:sectPr>
      </w:pPr>
    </w:p>
    <w:p w:rsidR="001E21B3" w:rsidRDefault="005B3290">
      <w:pPr>
        <w:pStyle w:val="Prrafodelista"/>
        <w:numPr>
          <w:ilvl w:val="1"/>
          <w:numId w:val="34"/>
        </w:numPr>
        <w:tabs>
          <w:tab w:val="left" w:pos="2740"/>
          <w:tab w:val="left" w:pos="2741"/>
          <w:tab w:val="left" w:pos="4554"/>
          <w:tab w:val="left" w:pos="7955"/>
        </w:tabs>
        <w:spacing w:before="48"/>
        <w:ind w:left="2740" w:hanging="676"/>
        <w:rPr>
          <w:sz w:val="16"/>
        </w:rPr>
      </w:pPr>
      <w:r>
        <w:rPr>
          <w:noProof/>
          <w:lang w:val="es-MX" w:eastAsia="es-MX"/>
        </w:rPr>
        <w:lastRenderedPageBreak/>
        <mc:AlternateContent>
          <mc:Choice Requires="wpg">
            <w:drawing>
              <wp:anchor distT="0" distB="0" distL="114300" distR="114300" simplePos="0" relativeHeight="502662968" behindDoc="1" locked="0" layoutInCell="1" allowOverlap="1">
                <wp:simplePos x="0" y="0"/>
                <wp:positionH relativeFrom="page">
                  <wp:posOffset>0</wp:posOffset>
                </wp:positionH>
                <wp:positionV relativeFrom="page">
                  <wp:posOffset>417195</wp:posOffset>
                </wp:positionV>
                <wp:extent cx="7232650" cy="8669655"/>
                <wp:effectExtent l="0" t="0" r="0" b="0"/>
                <wp:wrapNone/>
                <wp:docPr id="67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73" name="Picture 5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5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5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Line 579"/>
                        <wps:cNvCnPr>
                          <a:cxnSpLocks noChangeShapeType="1"/>
                        </wps:cNvCnPr>
                        <wps:spPr bwMode="auto">
                          <a:xfrm>
                            <a:off x="850" y="2551"/>
                            <a:ext cx="0" cy="1169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77" name="Line 578"/>
                        <wps:cNvCnPr>
                          <a:cxnSpLocks noChangeShapeType="1"/>
                        </wps:cNvCnPr>
                        <wps:spPr bwMode="auto">
                          <a:xfrm>
                            <a:off x="1760" y="2551"/>
                            <a:ext cx="0" cy="1169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78" name="Line 577"/>
                        <wps:cNvCnPr>
                          <a:cxnSpLocks noChangeShapeType="1"/>
                        </wps:cNvCnPr>
                        <wps:spPr bwMode="auto">
                          <a:xfrm>
                            <a:off x="853" y="2551"/>
                            <a:ext cx="0" cy="1169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79" name="Line 576"/>
                        <wps:cNvCnPr>
                          <a:cxnSpLocks noChangeShapeType="1"/>
                        </wps:cNvCnPr>
                        <wps:spPr bwMode="auto">
                          <a:xfrm>
                            <a:off x="1760" y="2551"/>
                            <a:ext cx="0" cy="1169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80" name="AutoShape 575"/>
                        <wps:cNvSpPr>
                          <a:spLocks/>
                        </wps:cNvSpPr>
                        <wps:spPr bwMode="auto">
                          <a:xfrm>
                            <a:off x="2761" y="2705"/>
                            <a:ext cx="5261" cy="2"/>
                          </a:xfrm>
                          <a:custGeom>
                            <a:avLst/>
                            <a:gdLst>
                              <a:gd name="T0" fmla="+- 0 2761 2761"/>
                              <a:gd name="T1" fmla="*/ T0 w 5261"/>
                              <a:gd name="T2" fmla="+- 0 2806 2761"/>
                              <a:gd name="T3" fmla="*/ T2 w 5261"/>
                              <a:gd name="T4" fmla="+- 0 4575 2761"/>
                              <a:gd name="T5" fmla="*/ T4 w 5261"/>
                              <a:gd name="T6" fmla="+- 0 4620 2761"/>
                              <a:gd name="T7" fmla="*/ T6 w 5261"/>
                              <a:gd name="T8" fmla="+- 0 7977 2761"/>
                              <a:gd name="T9" fmla="*/ T8 w 5261"/>
                              <a:gd name="T10" fmla="+- 0 8022 2761"/>
                              <a:gd name="T11" fmla="*/ T10 w 5261"/>
                            </a:gdLst>
                            <a:ahLst/>
                            <a:cxnLst>
                              <a:cxn ang="0">
                                <a:pos x="T1" y="0"/>
                              </a:cxn>
                              <a:cxn ang="0">
                                <a:pos x="T3" y="0"/>
                              </a:cxn>
                              <a:cxn ang="0">
                                <a:pos x="T5" y="0"/>
                              </a:cxn>
                              <a:cxn ang="0">
                                <a:pos x="T7" y="0"/>
                              </a:cxn>
                              <a:cxn ang="0">
                                <a:pos x="T9" y="0"/>
                              </a:cxn>
                              <a:cxn ang="0">
                                <a:pos x="T11" y="0"/>
                              </a:cxn>
                            </a:cxnLst>
                            <a:rect l="0" t="0" r="r" b="b"/>
                            <a:pathLst>
                              <a:path w="5261">
                                <a:moveTo>
                                  <a:pt x="0" y="0"/>
                                </a:moveTo>
                                <a:lnTo>
                                  <a:pt x="45" y="0"/>
                                </a:lnTo>
                                <a:moveTo>
                                  <a:pt x="1814" y="0"/>
                                </a:moveTo>
                                <a:lnTo>
                                  <a:pt x="1859" y="0"/>
                                </a:lnTo>
                                <a:moveTo>
                                  <a:pt x="5216" y="0"/>
                                </a:moveTo>
                                <a:lnTo>
                                  <a:pt x="5261"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3CE80" id="Group 574" o:spid="_x0000_s1026" style="position:absolute;margin-left:0;margin-top:32.85pt;width:569.5pt;height:682.65pt;z-index:-65351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Ui9M4kAgAAJAIAAAUAAAAZHJzL21lZGlhL2ltYWdlMy5wbmeJUE5H&#10;DQoaCgAAAA1JSERSAAAA0AAAAxIIBgAAABtsSlYAAAAGYktHRAD/AP8A/6C9p5MAAAAJcEhZcwAA&#10;DsQAAA7EAZUrDhsAAAgwSURBVHic7dPBDcAgEMCw0v13PnYgD4RkT5BP1szMBxz5bwfAyw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DbxkAogxf/D1wAAAABJRU5ErkJgglBLAwQKAAAAAAAAACEADzuYuscMAADHDAAAFAAAAGRycy9t&#10;ZWRpYS9pbWFnZTIucG5niVBORw0KGgoAAAANSUhEUgAAAe8AAAMSCAYAAABDGkwjAAAABmJLR0QA&#10;/wD/AP+gvaeTAAAACXBIWXMAAA7EAAAOxAGVKw4bAAAMZ0lEQVR4nO3VQQ0AIBDAMMC/50MDL7Kk&#10;VbDf9szMAgAyzu8AAOCN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zAUyggogj1SKcAAAAABJRU5ErkJgglBLAwQKAAAAAAAAACEAaLyFgesR&#10;AADrEQAAFAAAAGRycy9tZWRpYS9pbWFnZTEucG5niVBORw0KGgoAAAANSUhEUgAABEEAAAM+CAIA&#10;AAB60IgZAAAABmJLR0QA/wD/AP+gvaeTAAAACXBIWXMAAA7EAAAOxAGVKw4bAAARi0lEQVR4nO3X&#10;QQ0AIBDAMMC/50MDL7KkVbDv9swsAACAiPM7AAAA4IG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">
                <v:shape id="Picture 58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">
                  <v:imagedata r:id="rId23" o:title=""/>
                </v:shape>
                <v:shape id="Picture 58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">
                  <v:imagedata r:id="rId24" o:title=""/>
                </v:shape>
                <v:shape id="Picture 58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">
                  <v:imagedata r:id="rId25" o:title=""/>
                </v:shape>
                <v:line id="Line 579" o:spid="_x0000_s1030" style="position:absolute;visibility:visible;mso-wrap-style:square" from="850,2551" to="85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" strokecolor="white" strokeweight=".09983mm"/>
                <v:line id="Line 578" o:spid="_x0000_s1031" style="position:absolute;visibility:visible;mso-wrap-style:square" from="1760,2551" to="176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" strokecolor="white" strokeweight=".09983mm"/>
                <v:line id="Line 577" o:spid="_x0000_s1032" style="position:absolute;visibility:visible;mso-wrap-style:square" from="853,2551" to="853,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" strokecolor="white" strokeweight=".09983mm"/>
                <v:line id="Line 576" o:spid="_x0000_s1033" style="position:absolute;visibility:visible;mso-wrap-style:square" from="1760,2551" to="176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" strokecolor="white" strokeweight=".09983mm"/>
                <v:shape id="AutoShape 575" o:spid="_x0000_s1034" style="position:absolute;left:2761;top:2705;width:5261;height:2;visibility:visible;mso-wrap-style:square;v-text-anchor:top" coordsize="5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" path="m,l45,m1814,r45,m5216,r45,e" filled="f" strokeweight=".07303mm">
                  <v:path arrowok="t" o:connecttype="custom" o:connectlocs="0,0;45,0;1814,0;1859,0;5216,0;5261,0" o:connectangles="0,0,0,0,0,0"/>
                </v:shape>
                <w10:wrap anchorx="page" anchory="page"/>
              </v:group>
            </w:pict>
          </mc:Fallback>
        </mc:AlternateContent>
      </w:r>
      <w:r w:rsidR="0090667D">
        <w:rPr>
          <w:sz w:val="16"/>
        </w:rPr>
        <w:t>SSPMA/A/B163/12</w:t>
      </w:r>
      <w:r w:rsidR="0090667D">
        <w:rPr>
          <w:sz w:val="16"/>
        </w:rPr>
        <w:tab/>
      </w:r>
      <w:r w:rsidR="0090667D">
        <w:rPr>
          <w:sz w:val="16"/>
        </w:rPr>
        <w:t>Operadora Torre Morada, S.A. de C.V.</w:t>
      </w:r>
      <w:r w:rsidR="0090667D">
        <w:rPr>
          <w:sz w:val="16"/>
        </w:rPr>
        <w:tab/>
        <w:t>Dicha persona moral presentó su solicitud</w:t>
      </w:r>
    </w:p>
    <w:p w:rsidR="001E21B3" w:rsidRDefault="0090667D">
      <w:pPr>
        <w:spacing w:before="8" w:line="249" w:lineRule="auto"/>
        <w:ind w:left="7955" w:right="362"/>
        <w:rPr>
          <w:sz w:val="16"/>
        </w:rPr>
      </w:pPr>
      <w:r>
        <w:rPr>
          <w:sz w:val="16"/>
        </w:rPr>
        <w:t>de refrendo para el ejercicio fiscal 2019, al respecto cabe señalar que dicho trámite se encuentra en etapa de firma de la orden de pago de derechos correspondientes, por lo que</w:t>
      </w:r>
      <w:r>
        <w:rPr>
          <w:sz w:val="16"/>
        </w:rPr>
        <w:t xml:space="preserve"> una vez realizado dicho pago se</w:t>
      </w:r>
    </w:p>
    <w:p w:rsidR="001E21B3" w:rsidRDefault="0090667D">
      <w:pPr>
        <w:spacing w:before="1" w:line="249" w:lineRule="auto"/>
        <w:ind w:left="7955" w:right="203"/>
        <w:rPr>
          <w:sz w:val="16"/>
        </w:rPr>
      </w:pPr>
      <w:r>
        <w:rPr>
          <w:sz w:val="16"/>
        </w:rPr>
        <w:t>procederá a emitir el acuerdo por medio del cual se autoriza el refrendo de dicha licencia; se anexa copia certificada de dicha solicitud.</w:t>
      </w:r>
    </w:p>
    <w:p w:rsidR="001E21B3" w:rsidRDefault="001E21B3">
      <w:pPr>
        <w:pStyle w:val="Textoindependiente"/>
        <w:rPr>
          <w:sz w:val="18"/>
        </w:rPr>
      </w:pPr>
    </w:p>
    <w:p w:rsidR="001E21B3" w:rsidRDefault="0090667D">
      <w:pPr>
        <w:pStyle w:val="Textoindependiente"/>
        <w:spacing w:before="127" w:line="249" w:lineRule="auto"/>
        <w:ind w:left="1623" w:right="115"/>
        <w:jc w:val="both"/>
      </w:pPr>
      <w:r>
        <w:t>En lo que respecta al contribuyente indicado en el punto 2 "Office Depot México S.A. de C.V.", se recibió solicitud de refrendo para el año fiscal 2019; una vez entrado en estudio del proyecto solicitado, se determinó factible la reclasificación de los anu</w:t>
      </w:r>
      <w:r>
        <w:t>ncios tipo "C", anuncios con estructura, ello en razón a que los mismos cumplían con las características</w:t>
      </w:r>
      <w:r>
        <w:rPr>
          <w:spacing w:val="-28"/>
        </w:rPr>
        <w:t xml:space="preserve"> </w:t>
      </w:r>
      <w:r>
        <w:t>y lineamientos establecidos para los anuncios tipo "C 5 Múltiple", determinando con ello que ya no se contaba con anuncios que por sus condiciones y li</w:t>
      </w:r>
      <w:r>
        <w:t>neamientos están catalogados como prohibidos. Los anexos forman parte a la información del mismo contribuyente indicado en la presente tabla.</w:t>
      </w:r>
    </w:p>
    <w:p w:rsidR="001E21B3" w:rsidRDefault="0090667D">
      <w:pPr>
        <w:pStyle w:val="Textoindependiente"/>
        <w:spacing w:before="171" w:line="249" w:lineRule="auto"/>
        <w:ind w:left="1623" w:right="116"/>
        <w:jc w:val="both"/>
      </w:pPr>
      <w:r>
        <w:t>Respecto al punto 3, el contribuyente C. Lorenzo Barrera Segovia solicitó refrendo para   el anuncio "C6 Autosuste</w:t>
      </w:r>
      <w:r>
        <w:t>ntado", el cual de conformidad al Reglamento de Anuncios para el Municipio de San Pedro Garza García, Nuevo León, se encuentra catalogado como prohibido; en tal sentido y dando continuidad a su tramitología, en fecha 30 de abril se otorgó Vo. Bo., en senti</w:t>
      </w:r>
      <w:r>
        <w:t>do NEGATIVO por parte de la Comisión de Servicios Públicos y Medio Ambiente, a fin de negar el refrendo al anuncio en comento; por lo que actualmente el acuerdo está en etapa de elaboración por parte de la Secretaría de Servicios Públicos   y Medio Ambient</w:t>
      </w:r>
      <w:r>
        <w:t>e. Los anexos forman parte a la información del mismo contribuyente indicado en la presente tabla."</w:t>
      </w:r>
    </w:p>
    <w:p w:rsidR="001E21B3" w:rsidRDefault="0090667D">
      <w:pPr>
        <w:pStyle w:val="Textoindependiente"/>
        <w:spacing w:before="171"/>
        <w:ind w:left="1623"/>
        <w:jc w:val="both"/>
      </w:pPr>
      <w:r>
        <w:t>Anexo 13 folios del 1 al 64</w:t>
      </w:r>
    </w:p>
    <w:p w:rsidR="001E21B3" w:rsidRDefault="0090667D">
      <w:pPr>
        <w:pStyle w:val="Ttulo3"/>
        <w:spacing w:before="181"/>
        <w:ind w:left="1623"/>
      </w:pPr>
      <w:r>
        <w:t>Del Extitular</w:t>
      </w:r>
    </w:p>
    <w:p w:rsidR="001E21B3" w:rsidRDefault="0090667D">
      <w:pPr>
        <w:pStyle w:val="Textoindependiente"/>
        <w:spacing w:before="181" w:line="249" w:lineRule="auto"/>
        <w:ind w:left="1623" w:right="115"/>
        <w:jc w:val="both"/>
      </w:pPr>
      <w:r>
        <w:t>"En</w:t>
      </w:r>
      <w:r>
        <w:rPr>
          <w:spacing w:val="-3"/>
        </w:rPr>
        <w:t xml:space="preserve"> </w:t>
      </w:r>
      <w:r>
        <w:t>lo</w:t>
      </w:r>
      <w:r>
        <w:rPr>
          <w:spacing w:val="-3"/>
        </w:rPr>
        <w:t xml:space="preserve"> </w:t>
      </w:r>
      <w:r>
        <w:t>que</w:t>
      </w:r>
      <w:r>
        <w:rPr>
          <w:spacing w:val="-3"/>
        </w:rPr>
        <w:t xml:space="preserve"> </w:t>
      </w:r>
      <w:r>
        <w:t>se</w:t>
      </w:r>
      <w:r>
        <w:rPr>
          <w:spacing w:val="-3"/>
        </w:rPr>
        <w:t xml:space="preserve"> </w:t>
      </w:r>
      <w:r>
        <w:t>refiere</w:t>
      </w:r>
      <w:r>
        <w:rPr>
          <w:spacing w:val="-3"/>
        </w:rPr>
        <w:t xml:space="preserve"> </w:t>
      </w:r>
      <w:r>
        <w:t>a</w:t>
      </w:r>
      <w:r>
        <w:rPr>
          <w:spacing w:val="-3"/>
        </w:rPr>
        <w:t xml:space="preserve"> </w:t>
      </w:r>
      <w:r>
        <w:t>la</w:t>
      </w:r>
      <w:r>
        <w:rPr>
          <w:spacing w:val="-3"/>
        </w:rPr>
        <w:t xml:space="preserve"> </w:t>
      </w:r>
      <w:r>
        <w:t>documentación</w:t>
      </w:r>
      <w:r>
        <w:rPr>
          <w:spacing w:val="-3"/>
        </w:rPr>
        <w:t xml:space="preserve"> </w:t>
      </w:r>
      <w:r>
        <w:t>del</w:t>
      </w:r>
      <w:r>
        <w:rPr>
          <w:spacing w:val="-3"/>
        </w:rPr>
        <w:t xml:space="preserve"> </w:t>
      </w:r>
      <w:r>
        <w:t>pago</w:t>
      </w:r>
      <w:r>
        <w:rPr>
          <w:spacing w:val="-3"/>
        </w:rPr>
        <w:t xml:space="preserve"> </w:t>
      </w:r>
      <w:r>
        <w:t>y/o</w:t>
      </w:r>
      <w:r>
        <w:rPr>
          <w:spacing w:val="-3"/>
        </w:rPr>
        <w:t xml:space="preserve"> </w:t>
      </w:r>
      <w:r>
        <w:t>del</w:t>
      </w:r>
      <w:r>
        <w:rPr>
          <w:spacing w:val="-3"/>
        </w:rPr>
        <w:t xml:space="preserve"> </w:t>
      </w:r>
      <w:r>
        <w:t>proceso</w:t>
      </w:r>
      <w:r>
        <w:rPr>
          <w:spacing w:val="-3"/>
        </w:rPr>
        <w:t xml:space="preserve"> </w:t>
      </w:r>
      <w:r>
        <w:t>de</w:t>
      </w:r>
      <w:r>
        <w:rPr>
          <w:spacing w:val="-3"/>
        </w:rPr>
        <w:t xml:space="preserve"> </w:t>
      </w:r>
      <w:r>
        <w:t>retiro</w:t>
      </w:r>
      <w:r>
        <w:rPr>
          <w:spacing w:val="-3"/>
        </w:rPr>
        <w:t xml:space="preserve"> </w:t>
      </w:r>
      <w:r>
        <w:t>de</w:t>
      </w:r>
      <w:r>
        <w:rPr>
          <w:spacing w:val="-3"/>
        </w:rPr>
        <w:t xml:space="preserve"> </w:t>
      </w:r>
      <w:r>
        <w:t>los</w:t>
      </w:r>
      <w:r>
        <w:rPr>
          <w:spacing w:val="-3"/>
        </w:rPr>
        <w:t xml:space="preserve"> </w:t>
      </w:r>
      <w:r>
        <w:t>anuncios no</w:t>
      </w:r>
      <w:r>
        <w:rPr>
          <w:spacing w:val="-6"/>
        </w:rPr>
        <w:t xml:space="preserve"> </w:t>
      </w:r>
      <w:r>
        <w:t>refrendados,</w:t>
      </w:r>
      <w:r>
        <w:rPr>
          <w:spacing w:val="-6"/>
        </w:rPr>
        <w:t xml:space="preserve"> </w:t>
      </w:r>
      <w:r>
        <w:t>están</w:t>
      </w:r>
      <w:r>
        <w:rPr>
          <w:spacing w:val="-6"/>
        </w:rPr>
        <w:t xml:space="preserve"> </w:t>
      </w:r>
      <w:r>
        <w:t>dentro</w:t>
      </w:r>
      <w:r>
        <w:rPr>
          <w:spacing w:val="-6"/>
        </w:rPr>
        <w:t xml:space="preserve"> </w:t>
      </w:r>
      <w:r>
        <w:t>de</w:t>
      </w:r>
      <w:r>
        <w:rPr>
          <w:spacing w:val="-6"/>
        </w:rPr>
        <w:t xml:space="preserve"> </w:t>
      </w:r>
      <w:r>
        <w:t>los</w:t>
      </w:r>
      <w:r>
        <w:rPr>
          <w:spacing w:val="-6"/>
        </w:rPr>
        <w:t xml:space="preserve"> </w:t>
      </w:r>
      <w:r>
        <w:t>procesos</w:t>
      </w:r>
      <w:r>
        <w:rPr>
          <w:spacing w:val="-6"/>
        </w:rPr>
        <w:t xml:space="preserve"> </w:t>
      </w:r>
      <w:r>
        <w:t>de</w:t>
      </w:r>
      <w:r>
        <w:rPr>
          <w:spacing w:val="-6"/>
        </w:rPr>
        <w:t xml:space="preserve"> </w:t>
      </w:r>
      <w:r>
        <w:t>la</w:t>
      </w:r>
      <w:r>
        <w:rPr>
          <w:spacing w:val="-6"/>
        </w:rPr>
        <w:t xml:space="preserve"> </w:t>
      </w:r>
      <w:r>
        <w:t>Secretaria</w:t>
      </w:r>
      <w:r>
        <w:rPr>
          <w:spacing w:val="-6"/>
        </w:rPr>
        <w:t xml:space="preserve"> </w:t>
      </w:r>
      <w:r>
        <w:t>de</w:t>
      </w:r>
      <w:r>
        <w:rPr>
          <w:spacing w:val="-6"/>
        </w:rPr>
        <w:t xml:space="preserve"> </w:t>
      </w:r>
      <w:r>
        <w:t>Servicios</w:t>
      </w:r>
      <w:r>
        <w:rPr>
          <w:spacing w:val="-6"/>
        </w:rPr>
        <w:t xml:space="preserve"> </w:t>
      </w:r>
      <w:r>
        <w:t>Públicos</w:t>
      </w:r>
      <w:r>
        <w:rPr>
          <w:spacing w:val="-6"/>
        </w:rPr>
        <w:t xml:space="preserve"> </w:t>
      </w:r>
      <w:r>
        <w:t>y</w:t>
      </w:r>
      <w:r>
        <w:rPr>
          <w:spacing w:val="-6"/>
        </w:rPr>
        <w:t xml:space="preserve"> </w:t>
      </w:r>
      <w:r>
        <w:t>dado que</w:t>
      </w:r>
      <w:r>
        <w:rPr>
          <w:spacing w:val="-21"/>
        </w:rPr>
        <w:t xml:space="preserve"> </w:t>
      </w:r>
      <w:r>
        <w:t>la</w:t>
      </w:r>
      <w:r>
        <w:rPr>
          <w:spacing w:val="-21"/>
        </w:rPr>
        <w:t xml:space="preserve"> </w:t>
      </w:r>
      <w:r>
        <w:t>Coordinador</w:t>
      </w:r>
      <w:r>
        <w:rPr>
          <w:spacing w:val="-21"/>
        </w:rPr>
        <w:t xml:space="preserve"> </w:t>
      </w:r>
      <w:r>
        <w:t>de</w:t>
      </w:r>
      <w:r>
        <w:rPr>
          <w:spacing w:val="-21"/>
        </w:rPr>
        <w:t xml:space="preserve"> </w:t>
      </w:r>
      <w:r>
        <w:t>Inspección</w:t>
      </w:r>
      <w:r>
        <w:rPr>
          <w:spacing w:val="-21"/>
        </w:rPr>
        <w:t xml:space="preserve"> </w:t>
      </w:r>
      <w:r>
        <w:t>y</w:t>
      </w:r>
      <w:r>
        <w:rPr>
          <w:spacing w:val="-21"/>
        </w:rPr>
        <w:t xml:space="preserve"> </w:t>
      </w:r>
      <w:r>
        <w:t>Vigilancia</w:t>
      </w:r>
      <w:r>
        <w:rPr>
          <w:spacing w:val="-21"/>
        </w:rPr>
        <w:t xml:space="preserve"> </w:t>
      </w:r>
      <w:r>
        <w:t>continua</w:t>
      </w:r>
      <w:r>
        <w:rPr>
          <w:spacing w:val="-21"/>
        </w:rPr>
        <w:t xml:space="preserve"> </w:t>
      </w:r>
      <w:r>
        <w:t>vigente</w:t>
      </w:r>
      <w:r>
        <w:rPr>
          <w:spacing w:val="-21"/>
        </w:rPr>
        <w:t xml:space="preserve"> </w:t>
      </w:r>
      <w:r>
        <w:t>en</w:t>
      </w:r>
      <w:r>
        <w:rPr>
          <w:spacing w:val="-21"/>
        </w:rPr>
        <w:t xml:space="preserve"> </w:t>
      </w:r>
      <w:r>
        <w:t>la</w:t>
      </w:r>
      <w:r>
        <w:rPr>
          <w:spacing w:val="-21"/>
        </w:rPr>
        <w:t xml:space="preserve"> </w:t>
      </w:r>
      <w:r>
        <w:t>actual</w:t>
      </w:r>
      <w:r>
        <w:rPr>
          <w:spacing w:val="-21"/>
        </w:rPr>
        <w:t xml:space="preserve"> </w:t>
      </w:r>
      <w:r>
        <w:t>administración,</w:t>
      </w:r>
      <w:r>
        <w:rPr>
          <w:spacing w:val="-21"/>
        </w:rPr>
        <w:t xml:space="preserve"> </w:t>
      </w:r>
      <w:r>
        <w:t>la actual</w:t>
      </w:r>
      <w:r>
        <w:rPr>
          <w:spacing w:val="-15"/>
        </w:rPr>
        <w:t xml:space="preserve"> </w:t>
      </w:r>
      <w:r>
        <w:t>administración</w:t>
      </w:r>
      <w:r>
        <w:rPr>
          <w:spacing w:val="-15"/>
        </w:rPr>
        <w:t xml:space="preserve"> </w:t>
      </w:r>
      <w:r>
        <w:t>municipal,</w:t>
      </w:r>
      <w:r>
        <w:rPr>
          <w:spacing w:val="-15"/>
        </w:rPr>
        <w:t xml:space="preserve"> </w:t>
      </w:r>
      <w:r>
        <w:t>puede</w:t>
      </w:r>
      <w:r>
        <w:rPr>
          <w:spacing w:val="-15"/>
        </w:rPr>
        <w:t xml:space="preserve"> </w:t>
      </w:r>
      <w:r>
        <w:t>dar</w:t>
      </w:r>
      <w:r>
        <w:rPr>
          <w:spacing w:val="36"/>
        </w:rPr>
        <w:t xml:space="preserve"> </w:t>
      </w:r>
      <w:r>
        <w:t>seguimiento</w:t>
      </w:r>
      <w:r>
        <w:rPr>
          <w:spacing w:val="-15"/>
        </w:rPr>
        <w:t xml:space="preserve"> </w:t>
      </w:r>
      <w:r>
        <w:t>a</w:t>
      </w:r>
      <w:r>
        <w:rPr>
          <w:spacing w:val="-15"/>
        </w:rPr>
        <w:t xml:space="preserve"> </w:t>
      </w:r>
      <w:r>
        <w:t>este</w:t>
      </w:r>
      <w:r>
        <w:rPr>
          <w:spacing w:val="-15"/>
        </w:rPr>
        <w:t xml:space="preserve"> </w:t>
      </w:r>
      <w:r>
        <w:t>cobro,</w:t>
      </w:r>
      <w:r>
        <w:rPr>
          <w:spacing w:val="-15"/>
        </w:rPr>
        <w:t xml:space="preserve"> </w:t>
      </w:r>
      <w:r>
        <w:t>o</w:t>
      </w:r>
      <w:r>
        <w:rPr>
          <w:spacing w:val="-15"/>
        </w:rPr>
        <w:t xml:space="preserve"> </w:t>
      </w:r>
      <w:r>
        <w:t>en</w:t>
      </w:r>
      <w:r>
        <w:rPr>
          <w:spacing w:val="-15"/>
        </w:rPr>
        <w:t xml:space="preserve"> </w:t>
      </w:r>
      <w:r>
        <w:t>su</w:t>
      </w:r>
      <w:r>
        <w:rPr>
          <w:spacing w:val="-15"/>
        </w:rPr>
        <w:t xml:space="preserve"> </w:t>
      </w:r>
      <w:r>
        <w:t>caso</w:t>
      </w:r>
      <w:r>
        <w:rPr>
          <w:spacing w:val="36"/>
        </w:rPr>
        <w:t xml:space="preserve"> </w:t>
      </w:r>
      <w:r>
        <w:t>retiro</w:t>
      </w:r>
      <w:r>
        <w:rPr>
          <w:spacing w:val="-15"/>
        </w:rPr>
        <w:t xml:space="preserve"> </w:t>
      </w:r>
      <w:r>
        <w:t>de anuncios, para que se dé cumplimiento a lo señalado en esta observación, lo anterior en virtud</w:t>
      </w:r>
      <w:r>
        <w:rPr>
          <w:spacing w:val="-12"/>
        </w:rPr>
        <w:t xml:space="preserve"> </w:t>
      </w:r>
      <w:r>
        <w:t>que</w:t>
      </w:r>
      <w:r>
        <w:rPr>
          <w:spacing w:val="-12"/>
        </w:rPr>
        <w:t xml:space="preserve"> </w:t>
      </w:r>
      <w:r>
        <w:t>el</w:t>
      </w:r>
      <w:r>
        <w:rPr>
          <w:spacing w:val="-12"/>
        </w:rPr>
        <w:t xml:space="preserve"> </w:t>
      </w:r>
      <w:r>
        <w:t>período</w:t>
      </w:r>
      <w:r>
        <w:rPr>
          <w:spacing w:val="-12"/>
        </w:rPr>
        <w:t xml:space="preserve"> </w:t>
      </w:r>
      <w:r>
        <w:t>constitución</w:t>
      </w:r>
      <w:r>
        <w:rPr>
          <w:spacing w:val="-12"/>
        </w:rPr>
        <w:t xml:space="preserve"> </w:t>
      </w:r>
      <w:r>
        <w:t>de</w:t>
      </w:r>
      <w:r>
        <w:rPr>
          <w:spacing w:val="-12"/>
        </w:rPr>
        <w:t xml:space="preserve"> </w:t>
      </w:r>
      <w:r>
        <w:t>la</w:t>
      </w:r>
      <w:r>
        <w:rPr>
          <w:spacing w:val="42"/>
        </w:rPr>
        <w:t xml:space="preserve"> </w:t>
      </w:r>
      <w:r>
        <w:t>administración</w:t>
      </w:r>
      <w:r>
        <w:rPr>
          <w:spacing w:val="-12"/>
        </w:rPr>
        <w:t xml:space="preserve"> </w:t>
      </w:r>
      <w:r>
        <w:t>2015-2018</w:t>
      </w:r>
      <w:r>
        <w:rPr>
          <w:spacing w:val="-12"/>
        </w:rPr>
        <w:t xml:space="preserve"> </w:t>
      </w:r>
      <w:r>
        <w:t>concluyó</w:t>
      </w:r>
      <w:r>
        <w:rPr>
          <w:spacing w:val="-12"/>
        </w:rPr>
        <w:t xml:space="preserve"> </w:t>
      </w:r>
      <w:r>
        <w:t>el</w:t>
      </w:r>
      <w:r>
        <w:rPr>
          <w:spacing w:val="-12"/>
        </w:rPr>
        <w:t xml:space="preserve"> </w:t>
      </w:r>
      <w:r>
        <w:t>30</w:t>
      </w:r>
      <w:r>
        <w:rPr>
          <w:spacing w:val="-12"/>
        </w:rPr>
        <w:t xml:space="preserve"> </w:t>
      </w:r>
      <w:r>
        <w:t>de</w:t>
      </w:r>
      <w:r>
        <w:rPr>
          <w:spacing w:val="-12"/>
        </w:rPr>
        <w:t xml:space="preserve"> </w:t>
      </w:r>
      <w:r>
        <w:t>octubre de</w:t>
      </w:r>
      <w:r>
        <w:rPr>
          <w:spacing w:val="-21"/>
        </w:rPr>
        <w:t xml:space="preserve"> </w:t>
      </w:r>
      <w:r>
        <w:t>2018,</w:t>
      </w:r>
      <w:r>
        <w:rPr>
          <w:spacing w:val="-21"/>
        </w:rPr>
        <w:t xml:space="preserve"> </w:t>
      </w:r>
      <w:r>
        <w:t>y</w:t>
      </w:r>
      <w:r>
        <w:rPr>
          <w:spacing w:val="-21"/>
        </w:rPr>
        <w:t xml:space="preserve"> </w:t>
      </w:r>
      <w:r>
        <w:t>de</w:t>
      </w:r>
      <w:r>
        <w:rPr>
          <w:spacing w:val="-21"/>
        </w:rPr>
        <w:t xml:space="preserve"> </w:t>
      </w:r>
      <w:r>
        <w:t>acuerdo</w:t>
      </w:r>
      <w:r>
        <w:rPr>
          <w:spacing w:val="-21"/>
        </w:rPr>
        <w:t xml:space="preserve"> </w:t>
      </w:r>
      <w:r>
        <w:t>a</w:t>
      </w:r>
      <w:r>
        <w:rPr>
          <w:spacing w:val="-21"/>
        </w:rPr>
        <w:t xml:space="preserve"> </w:t>
      </w:r>
      <w:r>
        <w:t>lo</w:t>
      </w:r>
      <w:r>
        <w:rPr>
          <w:spacing w:val="-21"/>
        </w:rPr>
        <w:t xml:space="preserve"> </w:t>
      </w:r>
      <w:r>
        <w:t>previsto</w:t>
      </w:r>
      <w:r>
        <w:rPr>
          <w:spacing w:val="-21"/>
        </w:rPr>
        <w:t xml:space="preserve"> </w:t>
      </w:r>
      <w:r>
        <w:t>en</w:t>
      </w:r>
      <w:r>
        <w:rPr>
          <w:spacing w:val="-21"/>
        </w:rPr>
        <w:t xml:space="preserve"> </w:t>
      </w:r>
      <w:r>
        <w:t>el</w:t>
      </w:r>
      <w:r>
        <w:rPr>
          <w:spacing w:val="-21"/>
        </w:rPr>
        <w:t xml:space="preserve"> </w:t>
      </w:r>
      <w:r>
        <w:t>artículo</w:t>
      </w:r>
      <w:r>
        <w:rPr>
          <w:spacing w:val="-21"/>
        </w:rPr>
        <w:t xml:space="preserve"> </w:t>
      </w:r>
      <w:r>
        <w:t>4</w:t>
      </w:r>
      <w:r>
        <w:rPr>
          <w:spacing w:val="-21"/>
        </w:rPr>
        <w:t xml:space="preserve"> </w:t>
      </w:r>
      <w:r>
        <w:t>fracción</w:t>
      </w:r>
      <w:r>
        <w:rPr>
          <w:spacing w:val="-21"/>
        </w:rPr>
        <w:t xml:space="preserve"> </w:t>
      </w:r>
      <w:r>
        <w:t>III,</w:t>
      </w:r>
      <w:r>
        <w:rPr>
          <w:spacing w:val="25"/>
        </w:rPr>
        <w:t xml:space="preserve"> </w:t>
      </w:r>
      <w:r>
        <w:t>5</w:t>
      </w:r>
      <w:r>
        <w:rPr>
          <w:spacing w:val="-21"/>
        </w:rPr>
        <w:t xml:space="preserve"> </w:t>
      </w:r>
      <w:r>
        <w:t>frac</w:t>
      </w:r>
      <w:r>
        <w:t>ción</w:t>
      </w:r>
      <w:r>
        <w:rPr>
          <w:spacing w:val="-21"/>
        </w:rPr>
        <w:t xml:space="preserve"> </w:t>
      </w:r>
      <w:r>
        <w:t>I</w:t>
      </w:r>
      <w:r>
        <w:rPr>
          <w:spacing w:val="-21"/>
        </w:rPr>
        <w:t xml:space="preserve"> </w:t>
      </w:r>
      <w:r>
        <w:t>y</w:t>
      </w:r>
      <w:r>
        <w:rPr>
          <w:spacing w:val="-21"/>
        </w:rPr>
        <w:t xml:space="preserve"> </w:t>
      </w:r>
      <w:r>
        <w:t>II</w:t>
      </w:r>
      <w:r>
        <w:rPr>
          <w:spacing w:val="-21"/>
        </w:rPr>
        <w:t xml:space="preserve"> </w:t>
      </w:r>
      <w:r>
        <w:t>del</w:t>
      </w:r>
      <w:r>
        <w:rPr>
          <w:spacing w:val="-21"/>
        </w:rPr>
        <w:t xml:space="preserve"> </w:t>
      </w:r>
      <w:r>
        <w:t>Reglamento de Entrega - Recepción del Municipio de San Pedro Garza García, N.L., la administración entrante mediante el documento Entrega Recepción 2015-2018 tiene conocimiento de los acuerdos y convenios existentes del ente público."</w:t>
      </w:r>
    </w:p>
    <w:p w:rsidR="001E21B3" w:rsidRDefault="001E21B3">
      <w:pPr>
        <w:spacing w:line="249" w:lineRule="auto"/>
        <w:jc w:val="both"/>
        <w:sectPr w:rsidR="001E21B3">
          <w:type w:val="continuous"/>
          <w:pgSz w:w="12240" w:h="15840"/>
          <w:pgMar w:top="1500" w:right="720" w:bottom="700" w:left="140" w:header="720" w:footer="720"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2992" behindDoc="1" locked="0" layoutInCell="1" allowOverlap="1">
                <wp:simplePos x="0" y="0"/>
                <wp:positionH relativeFrom="page">
                  <wp:posOffset>0</wp:posOffset>
                </wp:positionH>
                <wp:positionV relativeFrom="page">
                  <wp:posOffset>417195</wp:posOffset>
                </wp:positionV>
                <wp:extent cx="7232650" cy="8669655"/>
                <wp:effectExtent l="0" t="0" r="0" b="0"/>
                <wp:wrapNone/>
                <wp:docPr id="668"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69" name="Picture 5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5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5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130E52" id="Group 570" o:spid="_x0000_s1026" style="position:absolute;margin-left:0;margin-top:32.85pt;width:569.5pt;height:682.65pt;z-index:-65348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">
                <v:shape id="Picture 57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">
                  <v:imagedata r:id="rId23" o:title=""/>
                </v:shape>
                <v:shape id="Picture 57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">
                  <v:imagedata r:id="rId24" o:title=""/>
                </v:shape>
                <v:shape id="Picture 57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461"/>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5818"/>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w:t>
            </w:r>
            <w:r>
              <w:rPr>
                <w:spacing w:val="-17"/>
                <w:sz w:val="24"/>
              </w:rPr>
              <w:t xml:space="preserve"> </w:t>
            </w:r>
            <w:r>
              <w:rPr>
                <w:sz w:val="24"/>
              </w:rPr>
              <w:t>que</w:t>
            </w:r>
            <w:r>
              <w:rPr>
                <w:spacing w:val="-17"/>
                <w:sz w:val="24"/>
              </w:rPr>
              <w:t xml:space="preserve"> </w:t>
            </w:r>
            <w:r>
              <w:rPr>
                <w:sz w:val="24"/>
              </w:rPr>
              <w:t>consiste</w:t>
            </w:r>
            <w:r>
              <w:rPr>
                <w:spacing w:val="-17"/>
                <w:sz w:val="24"/>
              </w:rPr>
              <w:t xml:space="preserve"> </w:t>
            </w:r>
            <w:r>
              <w:rPr>
                <w:sz w:val="24"/>
              </w:rPr>
              <w:t>en</w:t>
            </w:r>
            <w:r>
              <w:rPr>
                <w:spacing w:val="-17"/>
                <w:sz w:val="24"/>
              </w:rPr>
              <w:t xml:space="preserve"> </w:t>
            </w:r>
            <w:r>
              <w:rPr>
                <w:sz w:val="24"/>
              </w:rPr>
              <w:t>copias</w:t>
            </w:r>
            <w:r>
              <w:rPr>
                <w:spacing w:val="-17"/>
                <w:sz w:val="24"/>
              </w:rPr>
              <w:t xml:space="preserve"> </w:t>
            </w:r>
            <w:r>
              <w:rPr>
                <w:sz w:val="24"/>
              </w:rPr>
              <w:t>fotostáticas</w:t>
            </w:r>
            <w:r>
              <w:rPr>
                <w:spacing w:val="-17"/>
                <w:sz w:val="24"/>
              </w:rPr>
              <w:t xml:space="preserve"> </w:t>
            </w:r>
            <w:r>
              <w:rPr>
                <w:sz w:val="24"/>
              </w:rPr>
              <w:t>certificadas</w:t>
            </w:r>
            <w:r>
              <w:rPr>
                <w:spacing w:val="-17"/>
                <w:sz w:val="24"/>
              </w:rPr>
              <w:t xml:space="preserve"> </w:t>
            </w:r>
            <w:r>
              <w:rPr>
                <w:sz w:val="24"/>
              </w:rPr>
              <w:t>de</w:t>
            </w:r>
            <w:r>
              <w:rPr>
                <w:spacing w:val="-17"/>
                <w:sz w:val="24"/>
              </w:rPr>
              <w:t xml:space="preserve"> </w:t>
            </w:r>
            <w:r>
              <w:rPr>
                <w:sz w:val="24"/>
              </w:rPr>
              <w:t>solicitudes</w:t>
            </w:r>
            <w:r>
              <w:rPr>
                <w:spacing w:val="-17"/>
                <w:sz w:val="24"/>
              </w:rPr>
              <w:t xml:space="preserve"> </w:t>
            </w:r>
            <w:r>
              <w:rPr>
                <w:sz w:val="24"/>
              </w:rPr>
              <w:t>de</w:t>
            </w:r>
            <w:r>
              <w:rPr>
                <w:spacing w:val="-17"/>
                <w:sz w:val="24"/>
              </w:rPr>
              <w:t xml:space="preserve"> </w:t>
            </w:r>
            <w:r>
              <w:rPr>
                <w:sz w:val="24"/>
              </w:rPr>
              <w:t>refrendo,</w:t>
            </w:r>
            <w:r>
              <w:rPr>
                <w:spacing w:val="-17"/>
                <w:sz w:val="24"/>
              </w:rPr>
              <w:t xml:space="preserve"> </w:t>
            </w:r>
            <w:r>
              <w:rPr>
                <w:sz w:val="24"/>
              </w:rPr>
              <w:t>órdenes de pago, invitaciones a los contribuyentes para acercarse a realizar el trámite de refrendo de</w:t>
            </w:r>
            <w:r>
              <w:rPr>
                <w:spacing w:val="-4"/>
                <w:sz w:val="24"/>
              </w:rPr>
              <w:t xml:space="preserve"> </w:t>
            </w:r>
            <w:r>
              <w:rPr>
                <w:sz w:val="24"/>
              </w:rPr>
              <w:t>la</w:t>
            </w:r>
            <w:r>
              <w:rPr>
                <w:spacing w:val="-4"/>
                <w:sz w:val="24"/>
              </w:rPr>
              <w:t xml:space="preserve"> </w:t>
            </w:r>
            <w:r>
              <w:rPr>
                <w:sz w:val="24"/>
              </w:rPr>
              <w:t>licencia</w:t>
            </w:r>
            <w:r>
              <w:rPr>
                <w:spacing w:val="-4"/>
                <w:sz w:val="24"/>
              </w:rPr>
              <w:t xml:space="preserve"> </w:t>
            </w:r>
            <w:r>
              <w:rPr>
                <w:sz w:val="24"/>
              </w:rPr>
              <w:t>para</w:t>
            </w:r>
            <w:r>
              <w:rPr>
                <w:spacing w:val="-4"/>
                <w:sz w:val="24"/>
              </w:rPr>
              <w:t xml:space="preserve"> </w:t>
            </w:r>
            <w:r>
              <w:rPr>
                <w:sz w:val="24"/>
              </w:rPr>
              <w:t>exhibición</w:t>
            </w:r>
            <w:r>
              <w:rPr>
                <w:spacing w:val="-4"/>
                <w:sz w:val="24"/>
              </w:rPr>
              <w:t xml:space="preserve"> </w:t>
            </w:r>
            <w:r>
              <w:rPr>
                <w:sz w:val="24"/>
              </w:rPr>
              <w:t>de</w:t>
            </w:r>
            <w:r>
              <w:rPr>
                <w:spacing w:val="-4"/>
                <w:sz w:val="24"/>
              </w:rPr>
              <w:t xml:space="preserve"> </w:t>
            </w:r>
            <w:r>
              <w:rPr>
                <w:sz w:val="24"/>
              </w:rPr>
              <w:t>anuncios</w:t>
            </w:r>
            <w:r>
              <w:rPr>
                <w:spacing w:val="-4"/>
                <w:sz w:val="24"/>
              </w:rPr>
              <w:t xml:space="preserve"> </w:t>
            </w:r>
            <w:r>
              <w:rPr>
                <w:sz w:val="24"/>
              </w:rPr>
              <w:t>y</w:t>
            </w:r>
            <w:r>
              <w:rPr>
                <w:spacing w:val="-4"/>
                <w:sz w:val="24"/>
              </w:rPr>
              <w:t xml:space="preserve"> </w:t>
            </w:r>
            <w:r>
              <w:rPr>
                <w:sz w:val="24"/>
              </w:rPr>
              <w:t>recibos</w:t>
            </w:r>
            <w:r>
              <w:rPr>
                <w:spacing w:val="-4"/>
                <w:sz w:val="24"/>
              </w:rPr>
              <w:t xml:space="preserve"> </w:t>
            </w:r>
            <w:r>
              <w:rPr>
                <w:sz w:val="24"/>
              </w:rPr>
              <w:t>de</w:t>
            </w:r>
            <w:r>
              <w:rPr>
                <w:spacing w:val="-4"/>
                <w:sz w:val="24"/>
              </w:rPr>
              <w:t xml:space="preserve"> </w:t>
            </w:r>
            <w:r>
              <w:rPr>
                <w:sz w:val="24"/>
              </w:rPr>
              <w:t>pago,</w:t>
            </w:r>
            <w:r>
              <w:rPr>
                <w:spacing w:val="-4"/>
                <w:sz w:val="24"/>
              </w:rPr>
              <w:t xml:space="preserve"> </w:t>
            </w:r>
            <w:r>
              <w:rPr>
                <w:sz w:val="24"/>
              </w:rPr>
              <w:t>entre</w:t>
            </w:r>
            <w:r>
              <w:rPr>
                <w:spacing w:val="-4"/>
                <w:sz w:val="24"/>
              </w:rPr>
              <w:t xml:space="preserve"> </w:t>
            </w:r>
            <w:r>
              <w:rPr>
                <w:sz w:val="24"/>
              </w:rPr>
              <w:t>otra</w:t>
            </w:r>
            <w:r>
              <w:rPr>
                <w:spacing w:val="-4"/>
                <w:sz w:val="24"/>
              </w:rPr>
              <w:t xml:space="preserve"> </w:t>
            </w:r>
            <w:r>
              <w:rPr>
                <w:sz w:val="24"/>
              </w:rPr>
              <w:t>información,</w:t>
            </w:r>
            <w:r>
              <w:rPr>
                <w:spacing w:val="-4"/>
                <w:sz w:val="24"/>
              </w:rPr>
              <w:t xml:space="preserve"> </w:t>
            </w:r>
            <w:r>
              <w:rPr>
                <w:sz w:val="24"/>
              </w:rPr>
              <w:t>lo</w:t>
            </w:r>
            <w:r>
              <w:rPr>
                <w:spacing w:val="-4"/>
                <w:sz w:val="24"/>
              </w:rPr>
              <w:t xml:space="preserve"> </w:t>
            </w:r>
            <w:r>
              <w:rPr>
                <w:sz w:val="24"/>
              </w:rPr>
              <w:t>cual solventa</w:t>
            </w:r>
            <w:r>
              <w:rPr>
                <w:spacing w:val="-4"/>
                <w:sz w:val="24"/>
              </w:rPr>
              <w:t xml:space="preserve"> </w:t>
            </w:r>
            <w:r>
              <w:rPr>
                <w:sz w:val="24"/>
              </w:rPr>
              <w:t>parcialmente</w:t>
            </w:r>
            <w:r>
              <w:rPr>
                <w:spacing w:val="-4"/>
                <w:sz w:val="24"/>
              </w:rPr>
              <w:t xml:space="preserve"> </w:t>
            </w:r>
            <w:r>
              <w:rPr>
                <w:sz w:val="24"/>
              </w:rPr>
              <w:t>la</w:t>
            </w:r>
            <w:r>
              <w:rPr>
                <w:spacing w:val="-4"/>
                <w:sz w:val="24"/>
              </w:rPr>
              <w:t xml:space="preserve"> </w:t>
            </w:r>
            <w:r>
              <w:rPr>
                <w:sz w:val="24"/>
              </w:rPr>
              <w:t>observación,</w:t>
            </w:r>
            <w:r>
              <w:rPr>
                <w:spacing w:val="-4"/>
                <w:sz w:val="24"/>
              </w:rPr>
              <w:t xml:space="preserve"> </w:t>
            </w:r>
            <w:r>
              <w:rPr>
                <w:sz w:val="24"/>
              </w:rPr>
              <w:t>solventa</w:t>
            </w:r>
            <w:r>
              <w:rPr>
                <w:spacing w:val="-4"/>
                <w:sz w:val="24"/>
              </w:rPr>
              <w:t xml:space="preserve"> </w:t>
            </w:r>
            <w:r>
              <w:rPr>
                <w:sz w:val="24"/>
              </w:rPr>
              <w:t>en</w:t>
            </w:r>
            <w:r>
              <w:rPr>
                <w:spacing w:val="-4"/>
                <w:sz w:val="24"/>
              </w:rPr>
              <w:t xml:space="preserve"> </w:t>
            </w:r>
            <w:r>
              <w:rPr>
                <w:sz w:val="24"/>
              </w:rPr>
              <w:t>re</w:t>
            </w:r>
            <w:r>
              <w:rPr>
                <w:sz w:val="24"/>
              </w:rPr>
              <w:t>lación</w:t>
            </w:r>
            <w:r>
              <w:rPr>
                <w:spacing w:val="-4"/>
                <w:sz w:val="24"/>
              </w:rPr>
              <w:t xml:space="preserve"> </w:t>
            </w:r>
            <w:r>
              <w:rPr>
                <w:sz w:val="24"/>
              </w:rPr>
              <w:t>a</w:t>
            </w:r>
            <w:r>
              <w:rPr>
                <w:spacing w:val="-4"/>
                <w:sz w:val="24"/>
              </w:rPr>
              <w:t xml:space="preserve"> </w:t>
            </w:r>
            <w:r>
              <w:rPr>
                <w:sz w:val="24"/>
              </w:rPr>
              <w:t>la</w:t>
            </w:r>
            <w:r>
              <w:rPr>
                <w:spacing w:val="-4"/>
                <w:sz w:val="24"/>
              </w:rPr>
              <w:t xml:space="preserve"> </w:t>
            </w:r>
            <w:r>
              <w:rPr>
                <w:sz w:val="24"/>
              </w:rPr>
              <w:t>referencia</w:t>
            </w:r>
            <w:r>
              <w:rPr>
                <w:spacing w:val="-4"/>
                <w:sz w:val="24"/>
              </w:rPr>
              <w:t xml:space="preserve"> </w:t>
            </w:r>
            <w:r>
              <w:rPr>
                <w:sz w:val="24"/>
              </w:rPr>
              <w:t>No.</w:t>
            </w:r>
            <w:r>
              <w:rPr>
                <w:spacing w:val="-4"/>
                <w:sz w:val="24"/>
              </w:rPr>
              <w:t xml:space="preserve"> </w:t>
            </w:r>
            <w:r>
              <w:rPr>
                <w:sz w:val="24"/>
              </w:rPr>
              <w:t>16</w:t>
            </w:r>
            <w:r>
              <w:rPr>
                <w:spacing w:val="-4"/>
                <w:sz w:val="24"/>
              </w:rPr>
              <w:t xml:space="preserve"> </w:t>
            </w:r>
            <w:r>
              <w:rPr>
                <w:sz w:val="24"/>
              </w:rPr>
              <w:t>ya</w:t>
            </w:r>
            <w:r>
              <w:rPr>
                <w:spacing w:val="-4"/>
                <w:sz w:val="24"/>
              </w:rPr>
              <w:t xml:space="preserve"> </w:t>
            </w:r>
            <w:r>
              <w:rPr>
                <w:sz w:val="24"/>
              </w:rPr>
              <w:t>que</w:t>
            </w:r>
            <w:r>
              <w:rPr>
                <w:spacing w:val="-4"/>
                <w:sz w:val="24"/>
              </w:rPr>
              <w:t xml:space="preserve"> </w:t>
            </w:r>
            <w:r>
              <w:rPr>
                <w:sz w:val="24"/>
              </w:rPr>
              <w:t>se anexa</w:t>
            </w:r>
            <w:r>
              <w:rPr>
                <w:spacing w:val="-22"/>
                <w:sz w:val="24"/>
              </w:rPr>
              <w:t xml:space="preserve"> </w:t>
            </w:r>
            <w:r>
              <w:rPr>
                <w:sz w:val="24"/>
              </w:rPr>
              <w:t>recibo</w:t>
            </w:r>
            <w:r>
              <w:rPr>
                <w:spacing w:val="-22"/>
                <w:sz w:val="24"/>
              </w:rPr>
              <w:t xml:space="preserve"> </w:t>
            </w:r>
            <w:r>
              <w:rPr>
                <w:sz w:val="24"/>
              </w:rPr>
              <w:t>de</w:t>
            </w:r>
            <w:r>
              <w:rPr>
                <w:spacing w:val="-22"/>
                <w:sz w:val="24"/>
              </w:rPr>
              <w:t xml:space="preserve"> </w:t>
            </w:r>
            <w:r>
              <w:rPr>
                <w:sz w:val="24"/>
              </w:rPr>
              <w:t>pago</w:t>
            </w:r>
            <w:r>
              <w:rPr>
                <w:spacing w:val="-22"/>
                <w:sz w:val="24"/>
              </w:rPr>
              <w:t xml:space="preserve"> </w:t>
            </w:r>
            <w:r>
              <w:rPr>
                <w:sz w:val="24"/>
              </w:rPr>
              <w:t>folio</w:t>
            </w:r>
            <w:r>
              <w:rPr>
                <w:spacing w:val="-22"/>
                <w:sz w:val="24"/>
              </w:rPr>
              <w:t xml:space="preserve"> </w:t>
            </w:r>
            <w:r>
              <w:rPr>
                <w:sz w:val="24"/>
              </w:rPr>
              <w:t>149-19352</w:t>
            </w:r>
            <w:r>
              <w:rPr>
                <w:spacing w:val="-22"/>
                <w:sz w:val="24"/>
              </w:rPr>
              <w:t xml:space="preserve"> </w:t>
            </w:r>
            <w:r>
              <w:rPr>
                <w:sz w:val="24"/>
              </w:rPr>
              <w:t>de</w:t>
            </w:r>
            <w:r>
              <w:rPr>
                <w:spacing w:val="-22"/>
                <w:sz w:val="24"/>
              </w:rPr>
              <w:t xml:space="preserve"> </w:t>
            </w:r>
            <w:r>
              <w:rPr>
                <w:sz w:val="24"/>
              </w:rPr>
              <w:t>fecha</w:t>
            </w:r>
            <w:r>
              <w:rPr>
                <w:spacing w:val="-22"/>
                <w:sz w:val="24"/>
              </w:rPr>
              <w:t xml:space="preserve"> </w:t>
            </w:r>
            <w:r>
              <w:rPr>
                <w:sz w:val="24"/>
              </w:rPr>
              <w:t>09</w:t>
            </w:r>
            <w:r>
              <w:rPr>
                <w:spacing w:val="-22"/>
                <w:sz w:val="24"/>
              </w:rPr>
              <w:t xml:space="preserve"> </w:t>
            </w:r>
            <w:r>
              <w:rPr>
                <w:sz w:val="24"/>
              </w:rPr>
              <w:t>de</w:t>
            </w:r>
            <w:r>
              <w:rPr>
                <w:spacing w:val="-22"/>
                <w:sz w:val="24"/>
              </w:rPr>
              <w:t xml:space="preserve"> </w:t>
            </w:r>
            <w:r>
              <w:rPr>
                <w:sz w:val="24"/>
              </w:rPr>
              <w:t>agosto</w:t>
            </w:r>
            <w:r>
              <w:rPr>
                <w:spacing w:val="-22"/>
                <w:sz w:val="24"/>
              </w:rPr>
              <w:t xml:space="preserve"> </w:t>
            </w:r>
            <w:r>
              <w:rPr>
                <w:sz w:val="24"/>
              </w:rPr>
              <w:t>de</w:t>
            </w:r>
            <w:r>
              <w:rPr>
                <w:spacing w:val="-22"/>
                <w:sz w:val="24"/>
              </w:rPr>
              <w:t xml:space="preserve"> </w:t>
            </w:r>
            <w:r>
              <w:rPr>
                <w:sz w:val="24"/>
              </w:rPr>
              <w:t>2019</w:t>
            </w:r>
            <w:r>
              <w:rPr>
                <w:spacing w:val="-22"/>
                <w:sz w:val="24"/>
              </w:rPr>
              <w:t xml:space="preserve"> </w:t>
            </w:r>
            <w:r>
              <w:rPr>
                <w:sz w:val="24"/>
              </w:rPr>
              <w:t>mediante</w:t>
            </w:r>
            <w:r>
              <w:rPr>
                <w:spacing w:val="-22"/>
                <w:sz w:val="24"/>
              </w:rPr>
              <w:t xml:space="preserve"> </w:t>
            </w:r>
            <w:r>
              <w:rPr>
                <w:sz w:val="24"/>
              </w:rPr>
              <w:t>el</w:t>
            </w:r>
            <w:r>
              <w:rPr>
                <w:spacing w:val="-22"/>
                <w:sz w:val="24"/>
              </w:rPr>
              <w:t xml:space="preserve"> </w:t>
            </w:r>
            <w:r>
              <w:rPr>
                <w:sz w:val="24"/>
              </w:rPr>
              <w:t>cual</w:t>
            </w:r>
            <w:r>
              <w:rPr>
                <w:spacing w:val="-22"/>
                <w:sz w:val="24"/>
              </w:rPr>
              <w:t xml:space="preserve"> </w:t>
            </w:r>
            <w:r>
              <w:rPr>
                <w:sz w:val="24"/>
              </w:rPr>
              <w:t>liquidó el refrendo correspondiente al ejercicio 2018, además de pagar recargos y una sanción equivalente a 100 cuotas; y no solventa en lo que respecta al resto de los expedientes señalados,</w:t>
            </w:r>
            <w:r>
              <w:rPr>
                <w:spacing w:val="-15"/>
                <w:sz w:val="24"/>
              </w:rPr>
              <w:t xml:space="preserve"> </w:t>
            </w:r>
            <w:r>
              <w:rPr>
                <w:sz w:val="24"/>
              </w:rPr>
              <w:t>debido</w:t>
            </w:r>
            <w:r>
              <w:rPr>
                <w:spacing w:val="-15"/>
                <w:sz w:val="24"/>
              </w:rPr>
              <w:t xml:space="preserve"> </w:t>
            </w:r>
            <w:r>
              <w:rPr>
                <w:sz w:val="24"/>
              </w:rPr>
              <w:t>a</w:t>
            </w:r>
            <w:r>
              <w:rPr>
                <w:spacing w:val="-15"/>
                <w:sz w:val="24"/>
              </w:rPr>
              <w:t xml:space="preserve"> </w:t>
            </w:r>
            <w:r>
              <w:rPr>
                <w:sz w:val="24"/>
              </w:rPr>
              <w:t>que</w:t>
            </w:r>
            <w:r>
              <w:rPr>
                <w:spacing w:val="-15"/>
                <w:sz w:val="24"/>
              </w:rPr>
              <w:t xml:space="preserve"> </w:t>
            </w:r>
            <w:r>
              <w:rPr>
                <w:sz w:val="24"/>
              </w:rPr>
              <w:t>aún</w:t>
            </w:r>
            <w:r>
              <w:rPr>
                <w:spacing w:val="-15"/>
                <w:sz w:val="24"/>
              </w:rPr>
              <w:t xml:space="preserve"> </w:t>
            </w:r>
            <w:r>
              <w:rPr>
                <w:sz w:val="24"/>
              </w:rPr>
              <w:t>y</w:t>
            </w:r>
            <w:r>
              <w:rPr>
                <w:spacing w:val="-15"/>
                <w:sz w:val="24"/>
              </w:rPr>
              <w:t xml:space="preserve"> </w:t>
            </w:r>
            <w:r>
              <w:rPr>
                <w:sz w:val="24"/>
              </w:rPr>
              <w:t>considerando</w:t>
            </w:r>
            <w:r>
              <w:rPr>
                <w:spacing w:val="-15"/>
                <w:sz w:val="24"/>
              </w:rPr>
              <w:t xml:space="preserve"> </w:t>
            </w:r>
            <w:r>
              <w:rPr>
                <w:sz w:val="24"/>
              </w:rPr>
              <w:t>lo</w:t>
            </w:r>
            <w:r>
              <w:rPr>
                <w:spacing w:val="-15"/>
                <w:sz w:val="24"/>
              </w:rPr>
              <w:t xml:space="preserve"> </w:t>
            </w:r>
            <w:r>
              <w:rPr>
                <w:sz w:val="24"/>
              </w:rPr>
              <w:t>manifestado</w:t>
            </w:r>
            <w:r>
              <w:rPr>
                <w:spacing w:val="-15"/>
                <w:sz w:val="24"/>
              </w:rPr>
              <w:t xml:space="preserve"> </w:t>
            </w:r>
            <w:r>
              <w:rPr>
                <w:sz w:val="24"/>
              </w:rPr>
              <w:t>y</w:t>
            </w:r>
            <w:r>
              <w:rPr>
                <w:spacing w:val="-15"/>
                <w:sz w:val="24"/>
              </w:rPr>
              <w:t xml:space="preserve"> </w:t>
            </w:r>
            <w:r>
              <w:rPr>
                <w:sz w:val="24"/>
              </w:rPr>
              <w:t>la</w:t>
            </w:r>
            <w:r>
              <w:rPr>
                <w:spacing w:val="-15"/>
                <w:sz w:val="24"/>
              </w:rPr>
              <w:t xml:space="preserve"> </w:t>
            </w:r>
            <w:r>
              <w:rPr>
                <w:sz w:val="24"/>
              </w:rPr>
              <w:t>documentació</w:t>
            </w:r>
            <w:r>
              <w:rPr>
                <w:sz w:val="24"/>
              </w:rPr>
              <w:t>n</w:t>
            </w:r>
            <w:r>
              <w:rPr>
                <w:spacing w:val="-15"/>
                <w:sz w:val="24"/>
              </w:rPr>
              <w:t xml:space="preserve"> </w:t>
            </w:r>
            <w:r>
              <w:rPr>
                <w:sz w:val="24"/>
              </w:rPr>
              <w:t>exhibida</w:t>
            </w:r>
            <w:r>
              <w:rPr>
                <w:spacing w:val="-15"/>
                <w:sz w:val="24"/>
              </w:rPr>
              <w:t xml:space="preserve"> </w:t>
            </w:r>
            <w:r>
              <w:rPr>
                <w:sz w:val="24"/>
              </w:rPr>
              <w:t>no se</w:t>
            </w:r>
            <w:r>
              <w:rPr>
                <w:spacing w:val="-8"/>
                <w:sz w:val="24"/>
              </w:rPr>
              <w:t xml:space="preserve"> </w:t>
            </w:r>
            <w:r>
              <w:rPr>
                <w:sz w:val="24"/>
              </w:rPr>
              <w:t>proporcionó</w:t>
            </w:r>
            <w:r>
              <w:rPr>
                <w:spacing w:val="-8"/>
                <w:sz w:val="24"/>
              </w:rPr>
              <w:t xml:space="preserve"> </w:t>
            </w:r>
            <w:r>
              <w:rPr>
                <w:sz w:val="24"/>
              </w:rPr>
              <w:t>la</w:t>
            </w:r>
            <w:r>
              <w:rPr>
                <w:spacing w:val="-8"/>
                <w:sz w:val="24"/>
              </w:rPr>
              <w:t xml:space="preserve"> </w:t>
            </w:r>
            <w:r>
              <w:rPr>
                <w:sz w:val="24"/>
              </w:rPr>
              <w:t>información</w:t>
            </w:r>
            <w:r>
              <w:rPr>
                <w:spacing w:val="-8"/>
                <w:sz w:val="24"/>
              </w:rPr>
              <w:t xml:space="preserve"> </w:t>
            </w:r>
            <w:r>
              <w:rPr>
                <w:sz w:val="24"/>
              </w:rPr>
              <w:t>que</w:t>
            </w:r>
            <w:r>
              <w:rPr>
                <w:spacing w:val="-8"/>
                <w:sz w:val="24"/>
              </w:rPr>
              <w:t xml:space="preserve"> </w:t>
            </w:r>
            <w:r>
              <w:rPr>
                <w:sz w:val="24"/>
              </w:rPr>
              <w:t>demuestre</w:t>
            </w:r>
            <w:r>
              <w:rPr>
                <w:spacing w:val="-8"/>
                <w:sz w:val="24"/>
              </w:rPr>
              <w:t xml:space="preserve"> </w:t>
            </w:r>
            <w:r>
              <w:rPr>
                <w:sz w:val="24"/>
              </w:rPr>
              <w:t>las</w:t>
            </w:r>
            <w:r>
              <w:rPr>
                <w:spacing w:val="-8"/>
                <w:sz w:val="24"/>
              </w:rPr>
              <w:t xml:space="preserve"> </w:t>
            </w:r>
            <w:r>
              <w:rPr>
                <w:sz w:val="24"/>
              </w:rPr>
              <w:t>gestiones</w:t>
            </w:r>
            <w:r>
              <w:rPr>
                <w:spacing w:val="-8"/>
                <w:sz w:val="24"/>
              </w:rPr>
              <w:t xml:space="preserve"> </w:t>
            </w:r>
            <w:r>
              <w:rPr>
                <w:sz w:val="24"/>
              </w:rPr>
              <w:t>realizadas</w:t>
            </w:r>
            <w:r>
              <w:rPr>
                <w:spacing w:val="-8"/>
                <w:sz w:val="24"/>
              </w:rPr>
              <w:t xml:space="preserve"> </w:t>
            </w:r>
            <w:r>
              <w:rPr>
                <w:sz w:val="24"/>
              </w:rPr>
              <w:t>por</w:t>
            </w:r>
            <w:r>
              <w:rPr>
                <w:spacing w:val="-8"/>
                <w:sz w:val="24"/>
              </w:rPr>
              <w:t xml:space="preserve"> </w:t>
            </w:r>
            <w:r>
              <w:rPr>
                <w:sz w:val="24"/>
              </w:rPr>
              <w:t>la</w:t>
            </w:r>
            <w:r>
              <w:rPr>
                <w:spacing w:val="-8"/>
                <w:sz w:val="24"/>
              </w:rPr>
              <w:t xml:space="preserve"> </w:t>
            </w:r>
            <w:r>
              <w:rPr>
                <w:sz w:val="24"/>
              </w:rPr>
              <w:t>administración municipal para el retiro de los anuncios, en virtud de que a la fecha no se han realizado</w:t>
            </w:r>
            <w:r>
              <w:rPr>
                <w:spacing w:val="-36"/>
                <w:sz w:val="24"/>
              </w:rPr>
              <w:t xml:space="preserve"> </w:t>
            </w:r>
            <w:r>
              <w:rPr>
                <w:sz w:val="24"/>
              </w:rPr>
              <w:t>los pagos por refrendo anual correspondientes al ejercicio 2018.</w:t>
            </w:r>
          </w:p>
          <w:p w:rsidR="001E21B3" w:rsidRDefault="0090667D">
            <w:pPr>
              <w:pStyle w:val="TableParagraph"/>
              <w:spacing w:before="171" w:line="249" w:lineRule="auto"/>
              <w:ind w:left="1" w:right="-8"/>
              <w:jc w:val="both"/>
              <w:rPr>
                <w:sz w:val="24"/>
              </w:rPr>
            </w:pPr>
            <w:r>
              <w:rPr>
                <w:sz w:val="24"/>
              </w:rPr>
              <w:t>Además, en relación al inciso a) referencia 2; en virtud de que no se proporcionó la documentación</w:t>
            </w:r>
            <w:r>
              <w:rPr>
                <w:spacing w:val="-8"/>
                <w:sz w:val="24"/>
              </w:rPr>
              <w:t xml:space="preserve"> </w:t>
            </w:r>
            <w:r>
              <w:rPr>
                <w:sz w:val="24"/>
              </w:rPr>
              <w:t>mediante</w:t>
            </w:r>
            <w:r>
              <w:rPr>
                <w:spacing w:val="-8"/>
                <w:sz w:val="24"/>
              </w:rPr>
              <w:t xml:space="preserve"> </w:t>
            </w:r>
            <w:r>
              <w:rPr>
                <w:sz w:val="24"/>
              </w:rPr>
              <w:t>la</w:t>
            </w:r>
            <w:r>
              <w:rPr>
                <w:spacing w:val="-8"/>
                <w:sz w:val="24"/>
              </w:rPr>
              <w:t xml:space="preserve"> </w:t>
            </w:r>
            <w:r>
              <w:rPr>
                <w:sz w:val="24"/>
              </w:rPr>
              <w:t>cual</w:t>
            </w:r>
            <w:r>
              <w:rPr>
                <w:spacing w:val="-8"/>
                <w:sz w:val="24"/>
              </w:rPr>
              <w:t xml:space="preserve"> </w:t>
            </w:r>
            <w:r>
              <w:rPr>
                <w:sz w:val="24"/>
              </w:rPr>
              <w:t>se</w:t>
            </w:r>
            <w:r>
              <w:rPr>
                <w:spacing w:val="-8"/>
                <w:sz w:val="24"/>
              </w:rPr>
              <w:t xml:space="preserve"> </w:t>
            </w:r>
            <w:r>
              <w:rPr>
                <w:sz w:val="24"/>
              </w:rPr>
              <w:t>determinó</w:t>
            </w:r>
            <w:r>
              <w:rPr>
                <w:spacing w:val="-8"/>
                <w:sz w:val="24"/>
              </w:rPr>
              <w:t xml:space="preserve"> </w:t>
            </w:r>
            <w:r>
              <w:rPr>
                <w:sz w:val="24"/>
              </w:rPr>
              <w:t>factible</w:t>
            </w:r>
            <w:r>
              <w:rPr>
                <w:spacing w:val="-8"/>
                <w:sz w:val="24"/>
              </w:rPr>
              <w:t xml:space="preserve"> </w:t>
            </w:r>
            <w:r>
              <w:rPr>
                <w:sz w:val="24"/>
              </w:rPr>
              <w:t>para</w:t>
            </w:r>
            <w:r>
              <w:rPr>
                <w:spacing w:val="-8"/>
                <w:sz w:val="24"/>
              </w:rPr>
              <w:t xml:space="preserve"> </w:t>
            </w:r>
            <w:r>
              <w:rPr>
                <w:sz w:val="24"/>
              </w:rPr>
              <w:t>su</w:t>
            </w:r>
            <w:r>
              <w:rPr>
                <w:spacing w:val="-8"/>
                <w:sz w:val="24"/>
              </w:rPr>
              <w:t xml:space="preserve"> </w:t>
            </w:r>
            <w:r>
              <w:rPr>
                <w:sz w:val="24"/>
              </w:rPr>
              <w:t>reclasificación</w:t>
            </w:r>
            <w:r>
              <w:rPr>
                <w:spacing w:val="-8"/>
                <w:sz w:val="24"/>
              </w:rPr>
              <w:t xml:space="preserve"> </w:t>
            </w:r>
            <w:r>
              <w:rPr>
                <w:sz w:val="24"/>
              </w:rPr>
              <w:t>como</w:t>
            </w:r>
            <w:r>
              <w:rPr>
                <w:spacing w:val="-8"/>
                <w:sz w:val="24"/>
              </w:rPr>
              <w:t xml:space="preserve"> </w:t>
            </w:r>
            <w:r>
              <w:rPr>
                <w:sz w:val="24"/>
              </w:rPr>
              <w:t>anuncio tipo C5 Múltiple</w:t>
            </w:r>
            <w:r>
              <w:rPr>
                <w:sz w:val="24"/>
              </w:rPr>
              <w:t xml:space="preserve"> y respecto a la referencia 3 se emite el acuerdo negativo por parte de      la Comisión de Servicios Públicos y Medio Ambiente del Republicano Ayuntamiento a la solicitud de refrendo presentada por el contribuyente, sin embargo, en ninguno de los dos caso</w:t>
            </w:r>
            <w:r>
              <w:rPr>
                <w:sz w:val="24"/>
              </w:rPr>
              <w:t>s se demuestra el retiro de los anuncios objeto del señalamiento.</w:t>
            </w:r>
          </w:p>
        </w:tc>
      </w:tr>
      <w:tr w:rsidR="001E21B3">
        <w:trPr>
          <w:trHeight w:hRule="exact" w:val="113"/>
        </w:trPr>
        <w:tc>
          <w:tcPr>
            <w:tcW w:w="10546" w:type="dxa"/>
            <w:gridSpan w:val="2"/>
            <w:tcBorders>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3802"/>
        </w:trPr>
        <w:tc>
          <w:tcPr>
            <w:tcW w:w="907" w:type="dxa"/>
            <w:tcBorders>
              <w:right w:val="single" w:sz="1" w:space="0" w:color="FFFFFF"/>
            </w:tcBorders>
          </w:tcPr>
          <w:p w:rsidR="001E21B3" w:rsidRDefault="0090667D">
            <w:pPr>
              <w:pStyle w:val="TableParagraph"/>
              <w:spacing w:line="256" w:lineRule="exact"/>
              <w:rPr>
                <w:sz w:val="24"/>
              </w:rPr>
            </w:pPr>
            <w:r>
              <w:rPr>
                <w:sz w:val="24"/>
              </w:rPr>
              <w:t>11.</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En fecha 30 de enero de 2013 el Municipio celebró un convenio de colaboración con la</w:t>
            </w:r>
          </w:p>
          <w:p w:rsidR="001E21B3" w:rsidRDefault="0090667D">
            <w:pPr>
              <w:pStyle w:val="TableParagraph"/>
              <w:spacing w:before="12" w:line="249" w:lineRule="auto"/>
              <w:ind w:left="1" w:right="-8"/>
              <w:jc w:val="both"/>
              <w:rPr>
                <w:sz w:val="24"/>
              </w:rPr>
            </w:pPr>
            <w:r>
              <w:rPr>
                <w:sz w:val="24"/>
              </w:rPr>
              <w:t>empresa Publitop, S.A. de C.V. con vigencia al 28 de septiembre de 2018, el cual tenía como finalidad otorgar la autorización para instalar publicidad en los puentes peatonales señalados</w:t>
            </w:r>
            <w:r>
              <w:rPr>
                <w:spacing w:val="-5"/>
                <w:sz w:val="24"/>
              </w:rPr>
              <w:t xml:space="preserve"> </w:t>
            </w:r>
            <w:r>
              <w:rPr>
                <w:sz w:val="24"/>
              </w:rPr>
              <w:t>en</w:t>
            </w:r>
            <w:r>
              <w:rPr>
                <w:spacing w:val="-5"/>
                <w:sz w:val="24"/>
              </w:rPr>
              <w:t xml:space="preserve"> </w:t>
            </w:r>
            <w:r>
              <w:rPr>
                <w:sz w:val="24"/>
              </w:rPr>
              <w:t>la</w:t>
            </w:r>
            <w:r>
              <w:rPr>
                <w:spacing w:val="-5"/>
                <w:sz w:val="24"/>
              </w:rPr>
              <w:t xml:space="preserve"> </w:t>
            </w:r>
            <w:r>
              <w:rPr>
                <w:sz w:val="24"/>
              </w:rPr>
              <w:t>cláusula</w:t>
            </w:r>
            <w:r>
              <w:rPr>
                <w:spacing w:val="-5"/>
                <w:sz w:val="24"/>
              </w:rPr>
              <w:t xml:space="preserve"> </w:t>
            </w:r>
            <w:r>
              <w:rPr>
                <w:sz w:val="24"/>
              </w:rPr>
              <w:t>quinta</w:t>
            </w:r>
            <w:r>
              <w:rPr>
                <w:spacing w:val="-5"/>
                <w:sz w:val="24"/>
              </w:rPr>
              <w:t xml:space="preserve"> </w:t>
            </w:r>
            <w:r>
              <w:rPr>
                <w:sz w:val="24"/>
              </w:rPr>
              <w:t>del</w:t>
            </w:r>
            <w:r>
              <w:rPr>
                <w:spacing w:val="-5"/>
                <w:sz w:val="24"/>
              </w:rPr>
              <w:t xml:space="preserve"> </w:t>
            </w:r>
            <w:r>
              <w:rPr>
                <w:sz w:val="24"/>
              </w:rPr>
              <w:t>convenio,</w:t>
            </w:r>
            <w:r>
              <w:rPr>
                <w:spacing w:val="-5"/>
                <w:sz w:val="24"/>
              </w:rPr>
              <w:t xml:space="preserve"> </w:t>
            </w:r>
            <w:r>
              <w:rPr>
                <w:sz w:val="24"/>
              </w:rPr>
              <w:t>concluido</w:t>
            </w:r>
            <w:r>
              <w:rPr>
                <w:spacing w:val="-5"/>
                <w:sz w:val="24"/>
              </w:rPr>
              <w:t xml:space="preserve"> </w:t>
            </w:r>
            <w:r>
              <w:rPr>
                <w:sz w:val="24"/>
              </w:rPr>
              <w:t>el</w:t>
            </w:r>
            <w:r>
              <w:rPr>
                <w:spacing w:val="-5"/>
                <w:sz w:val="24"/>
              </w:rPr>
              <w:t xml:space="preserve"> </w:t>
            </w:r>
            <w:r>
              <w:rPr>
                <w:sz w:val="24"/>
              </w:rPr>
              <w:t>plazo</w:t>
            </w:r>
            <w:r>
              <w:rPr>
                <w:spacing w:val="-5"/>
                <w:sz w:val="24"/>
              </w:rPr>
              <w:t xml:space="preserve"> </w:t>
            </w:r>
            <w:r>
              <w:rPr>
                <w:sz w:val="24"/>
              </w:rPr>
              <w:t>la</w:t>
            </w:r>
            <w:r>
              <w:rPr>
                <w:spacing w:val="-5"/>
                <w:sz w:val="24"/>
              </w:rPr>
              <w:t xml:space="preserve"> </w:t>
            </w:r>
            <w:r>
              <w:rPr>
                <w:sz w:val="24"/>
              </w:rPr>
              <w:t>empresa</w:t>
            </w:r>
            <w:r>
              <w:rPr>
                <w:spacing w:val="-5"/>
                <w:sz w:val="24"/>
              </w:rPr>
              <w:t xml:space="preserve"> </w:t>
            </w:r>
            <w:r>
              <w:rPr>
                <w:sz w:val="24"/>
              </w:rPr>
              <w:t>ret</w:t>
            </w:r>
            <w:r>
              <w:rPr>
                <w:sz w:val="24"/>
              </w:rPr>
              <w:t>iraría</w:t>
            </w:r>
            <w:r>
              <w:rPr>
                <w:spacing w:val="-5"/>
                <w:sz w:val="24"/>
              </w:rPr>
              <w:t xml:space="preserve"> </w:t>
            </w:r>
            <w:r>
              <w:rPr>
                <w:sz w:val="24"/>
              </w:rPr>
              <w:t>dentro de los 30 días siguientes, los anuncios que hubieren colocado en los puentes peatonales autorizados,</w:t>
            </w:r>
            <w:r>
              <w:rPr>
                <w:spacing w:val="-10"/>
                <w:sz w:val="24"/>
              </w:rPr>
              <w:t xml:space="preserve"> </w:t>
            </w:r>
            <w:r>
              <w:rPr>
                <w:sz w:val="24"/>
              </w:rPr>
              <w:t>así</w:t>
            </w:r>
            <w:r>
              <w:rPr>
                <w:spacing w:val="-10"/>
                <w:sz w:val="24"/>
              </w:rPr>
              <w:t xml:space="preserve"> </w:t>
            </w:r>
            <w:r>
              <w:rPr>
                <w:sz w:val="24"/>
              </w:rPr>
              <w:t>como</w:t>
            </w:r>
            <w:r>
              <w:rPr>
                <w:spacing w:val="-10"/>
                <w:sz w:val="24"/>
              </w:rPr>
              <w:t xml:space="preserve"> </w:t>
            </w:r>
            <w:r>
              <w:rPr>
                <w:sz w:val="24"/>
              </w:rPr>
              <w:t>las</w:t>
            </w:r>
            <w:r>
              <w:rPr>
                <w:spacing w:val="-10"/>
                <w:sz w:val="24"/>
              </w:rPr>
              <w:t xml:space="preserve"> </w:t>
            </w:r>
            <w:r>
              <w:rPr>
                <w:sz w:val="24"/>
              </w:rPr>
              <w:t>estructuras</w:t>
            </w:r>
            <w:r>
              <w:rPr>
                <w:spacing w:val="-10"/>
                <w:sz w:val="24"/>
              </w:rPr>
              <w:t xml:space="preserve"> </w:t>
            </w:r>
            <w:r>
              <w:rPr>
                <w:sz w:val="24"/>
              </w:rPr>
              <w:t>y</w:t>
            </w:r>
            <w:r>
              <w:rPr>
                <w:spacing w:val="-10"/>
                <w:sz w:val="24"/>
              </w:rPr>
              <w:t xml:space="preserve"> </w:t>
            </w:r>
            <w:r>
              <w:rPr>
                <w:sz w:val="24"/>
              </w:rPr>
              <w:t>soportes,</w:t>
            </w:r>
            <w:r>
              <w:rPr>
                <w:spacing w:val="-10"/>
                <w:sz w:val="24"/>
              </w:rPr>
              <w:t xml:space="preserve"> </w:t>
            </w:r>
            <w:r>
              <w:rPr>
                <w:sz w:val="24"/>
              </w:rPr>
              <w:t>en</w:t>
            </w:r>
            <w:r>
              <w:rPr>
                <w:spacing w:val="-10"/>
                <w:sz w:val="24"/>
              </w:rPr>
              <w:t xml:space="preserve"> </w:t>
            </w:r>
            <w:r>
              <w:rPr>
                <w:sz w:val="24"/>
              </w:rPr>
              <w:t>caso</w:t>
            </w:r>
            <w:r>
              <w:rPr>
                <w:spacing w:val="-10"/>
                <w:sz w:val="24"/>
              </w:rPr>
              <w:t xml:space="preserve"> </w:t>
            </w:r>
            <w:r>
              <w:rPr>
                <w:sz w:val="24"/>
              </w:rPr>
              <w:t>de</w:t>
            </w:r>
            <w:r>
              <w:rPr>
                <w:spacing w:val="-10"/>
                <w:sz w:val="24"/>
              </w:rPr>
              <w:t xml:space="preserve"> </w:t>
            </w:r>
            <w:r>
              <w:rPr>
                <w:sz w:val="24"/>
              </w:rPr>
              <w:t>no</w:t>
            </w:r>
            <w:r>
              <w:rPr>
                <w:spacing w:val="-10"/>
                <w:sz w:val="24"/>
              </w:rPr>
              <w:t xml:space="preserve"> </w:t>
            </w:r>
            <w:r>
              <w:rPr>
                <w:sz w:val="24"/>
              </w:rPr>
              <w:t>cumplir</w:t>
            </w:r>
            <w:r>
              <w:rPr>
                <w:spacing w:val="-10"/>
                <w:sz w:val="24"/>
              </w:rPr>
              <w:t xml:space="preserve"> </w:t>
            </w:r>
            <w:r>
              <w:rPr>
                <w:sz w:val="24"/>
              </w:rPr>
              <w:t>se</w:t>
            </w:r>
            <w:r>
              <w:rPr>
                <w:spacing w:val="-10"/>
                <w:sz w:val="24"/>
              </w:rPr>
              <w:t xml:space="preserve"> </w:t>
            </w:r>
            <w:r>
              <w:rPr>
                <w:sz w:val="24"/>
              </w:rPr>
              <w:t>haría</w:t>
            </w:r>
            <w:r>
              <w:rPr>
                <w:spacing w:val="-10"/>
                <w:sz w:val="24"/>
              </w:rPr>
              <w:t xml:space="preserve"> </w:t>
            </w:r>
            <w:r>
              <w:rPr>
                <w:sz w:val="24"/>
              </w:rPr>
              <w:t>acreedor</w:t>
            </w:r>
            <w:r>
              <w:rPr>
                <w:spacing w:val="-10"/>
                <w:sz w:val="24"/>
              </w:rPr>
              <w:t xml:space="preserve"> </w:t>
            </w:r>
            <w:r>
              <w:rPr>
                <w:sz w:val="24"/>
              </w:rPr>
              <w:t>a una</w:t>
            </w:r>
            <w:r>
              <w:rPr>
                <w:spacing w:val="-6"/>
                <w:sz w:val="24"/>
              </w:rPr>
              <w:t xml:space="preserve"> </w:t>
            </w:r>
            <w:r>
              <w:rPr>
                <w:sz w:val="24"/>
              </w:rPr>
              <w:t>multa</w:t>
            </w:r>
            <w:r>
              <w:rPr>
                <w:spacing w:val="-6"/>
                <w:sz w:val="24"/>
              </w:rPr>
              <w:t xml:space="preserve"> </w:t>
            </w:r>
            <w:r>
              <w:rPr>
                <w:sz w:val="24"/>
              </w:rPr>
              <w:t>convencional</w:t>
            </w:r>
            <w:r>
              <w:rPr>
                <w:spacing w:val="-6"/>
                <w:sz w:val="24"/>
              </w:rPr>
              <w:t xml:space="preserve"> </w:t>
            </w:r>
            <w:r>
              <w:rPr>
                <w:sz w:val="24"/>
              </w:rPr>
              <w:t>por</w:t>
            </w:r>
            <w:r>
              <w:rPr>
                <w:spacing w:val="-6"/>
                <w:sz w:val="24"/>
              </w:rPr>
              <w:t xml:space="preserve"> </w:t>
            </w:r>
            <w:r>
              <w:rPr>
                <w:sz w:val="24"/>
              </w:rPr>
              <w:t>la</w:t>
            </w:r>
            <w:r>
              <w:rPr>
                <w:spacing w:val="-6"/>
                <w:sz w:val="24"/>
              </w:rPr>
              <w:t xml:space="preserve"> </w:t>
            </w:r>
            <w:r>
              <w:rPr>
                <w:sz w:val="24"/>
              </w:rPr>
              <w:t>cantidad</w:t>
            </w:r>
            <w:r>
              <w:rPr>
                <w:spacing w:val="-6"/>
                <w:sz w:val="24"/>
              </w:rPr>
              <w:t xml:space="preserve"> </w:t>
            </w:r>
            <w:r>
              <w:rPr>
                <w:sz w:val="24"/>
              </w:rPr>
              <w:t>de</w:t>
            </w:r>
            <w:r>
              <w:rPr>
                <w:spacing w:val="-6"/>
                <w:sz w:val="24"/>
              </w:rPr>
              <w:t xml:space="preserve"> </w:t>
            </w:r>
            <w:r>
              <w:rPr>
                <w:sz w:val="24"/>
              </w:rPr>
              <w:t>$500</w:t>
            </w:r>
            <w:r>
              <w:rPr>
                <w:spacing w:val="-6"/>
                <w:sz w:val="24"/>
              </w:rPr>
              <w:t xml:space="preserve"> </w:t>
            </w:r>
            <w:r>
              <w:rPr>
                <w:sz w:val="24"/>
              </w:rPr>
              <w:t>miles</w:t>
            </w:r>
            <w:r>
              <w:rPr>
                <w:spacing w:val="-6"/>
                <w:sz w:val="24"/>
              </w:rPr>
              <w:t xml:space="preserve"> </w:t>
            </w:r>
            <w:r>
              <w:rPr>
                <w:sz w:val="24"/>
              </w:rPr>
              <w:t>de</w:t>
            </w:r>
            <w:r>
              <w:rPr>
                <w:spacing w:val="-6"/>
                <w:sz w:val="24"/>
              </w:rPr>
              <w:t xml:space="preserve"> </w:t>
            </w:r>
            <w:r>
              <w:rPr>
                <w:sz w:val="24"/>
              </w:rPr>
              <w:t>pesos</w:t>
            </w:r>
            <w:r>
              <w:rPr>
                <w:spacing w:val="-6"/>
                <w:sz w:val="24"/>
              </w:rPr>
              <w:t xml:space="preserve"> </w:t>
            </w:r>
            <w:r>
              <w:rPr>
                <w:sz w:val="24"/>
              </w:rPr>
              <w:t>por</w:t>
            </w:r>
            <w:r>
              <w:rPr>
                <w:spacing w:val="-6"/>
                <w:sz w:val="24"/>
              </w:rPr>
              <w:t xml:space="preserve"> </w:t>
            </w:r>
            <w:r>
              <w:rPr>
                <w:sz w:val="24"/>
              </w:rPr>
              <w:t>cada</w:t>
            </w:r>
            <w:r>
              <w:rPr>
                <w:spacing w:val="-6"/>
                <w:sz w:val="24"/>
              </w:rPr>
              <w:t xml:space="preserve"> </w:t>
            </w:r>
            <w:r>
              <w:rPr>
                <w:sz w:val="24"/>
              </w:rPr>
              <w:t>mes</w:t>
            </w:r>
            <w:r>
              <w:rPr>
                <w:spacing w:val="-6"/>
                <w:sz w:val="24"/>
              </w:rPr>
              <w:t xml:space="preserve"> </w:t>
            </w:r>
            <w:r>
              <w:rPr>
                <w:sz w:val="24"/>
              </w:rPr>
              <w:t>o</w:t>
            </w:r>
            <w:r>
              <w:rPr>
                <w:spacing w:val="-6"/>
                <w:sz w:val="24"/>
              </w:rPr>
              <w:t xml:space="preserve"> </w:t>
            </w:r>
            <w:r>
              <w:rPr>
                <w:sz w:val="24"/>
              </w:rPr>
              <w:t>fracción</w:t>
            </w:r>
            <w:r>
              <w:rPr>
                <w:spacing w:val="-6"/>
                <w:sz w:val="24"/>
              </w:rPr>
              <w:t xml:space="preserve"> </w:t>
            </w:r>
            <w:r>
              <w:rPr>
                <w:sz w:val="24"/>
              </w:rPr>
              <w:t>de mes en que se tarde en retirar dicha publicidad, de acuerdo a lo establecido en la cláusula décima</w:t>
            </w:r>
            <w:r>
              <w:rPr>
                <w:spacing w:val="-8"/>
                <w:sz w:val="24"/>
              </w:rPr>
              <w:t xml:space="preserve"> </w:t>
            </w:r>
            <w:r>
              <w:rPr>
                <w:sz w:val="24"/>
              </w:rPr>
              <w:t>novena</w:t>
            </w:r>
            <w:r>
              <w:rPr>
                <w:spacing w:val="-8"/>
                <w:sz w:val="24"/>
              </w:rPr>
              <w:t xml:space="preserve"> </w:t>
            </w:r>
            <w:r>
              <w:rPr>
                <w:sz w:val="24"/>
              </w:rPr>
              <w:t>segundo</w:t>
            </w:r>
            <w:r>
              <w:rPr>
                <w:spacing w:val="-8"/>
                <w:sz w:val="24"/>
              </w:rPr>
              <w:t xml:space="preserve"> </w:t>
            </w:r>
            <w:r>
              <w:rPr>
                <w:sz w:val="24"/>
              </w:rPr>
              <w:t>párrafo,</w:t>
            </w:r>
            <w:r>
              <w:rPr>
                <w:spacing w:val="-8"/>
                <w:sz w:val="24"/>
              </w:rPr>
              <w:t xml:space="preserve"> </w:t>
            </w:r>
            <w:r>
              <w:rPr>
                <w:sz w:val="24"/>
              </w:rPr>
              <w:t>no</w:t>
            </w:r>
            <w:r>
              <w:rPr>
                <w:spacing w:val="-8"/>
                <w:sz w:val="24"/>
              </w:rPr>
              <w:t xml:space="preserve"> </w:t>
            </w:r>
            <w:r>
              <w:rPr>
                <w:sz w:val="24"/>
              </w:rPr>
              <w:t>localizando</w:t>
            </w:r>
            <w:r>
              <w:rPr>
                <w:spacing w:val="-8"/>
                <w:sz w:val="24"/>
              </w:rPr>
              <w:t xml:space="preserve"> </w:t>
            </w:r>
            <w:r>
              <w:rPr>
                <w:sz w:val="24"/>
              </w:rPr>
              <w:t>ni</w:t>
            </w:r>
            <w:r>
              <w:rPr>
                <w:spacing w:val="-8"/>
                <w:sz w:val="24"/>
              </w:rPr>
              <w:t xml:space="preserve"> </w:t>
            </w:r>
            <w:r>
              <w:rPr>
                <w:sz w:val="24"/>
              </w:rPr>
              <w:t>siendo</w:t>
            </w:r>
            <w:r>
              <w:rPr>
                <w:spacing w:val="-8"/>
                <w:sz w:val="24"/>
              </w:rPr>
              <w:t xml:space="preserve"> </w:t>
            </w:r>
            <w:r>
              <w:rPr>
                <w:sz w:val="24"/>
              </w:rPr>
              <w:t>exhibida</w:t>
            </w:r>
            <w:r>
              <w:rPr>
                <w:spacing w:val="-8"/>
                <w:sz w:val="24"/>
              </w:rPr>
              <w:t xml:space="preserve"> </w:t>
            </w:r>
            <w:r>
              <w:rPr>
                <w:sz w:val="24"/>
              </w:rPr>
              <w:t>durante</w:t>
            </w:r>
            <w:r>
              <w:rPr>
                <w:spacing w:val="-8"/>
                <w:sz w:val="24"/>
              </w:rPr>
              <w:t xml:space="preserve"> </w:t>
            </w:r>
            <w:r>
              <w:rPr>
                <w:sz w:val="24"/>
              </w:rPr>
              <w:t>el</w:t>
            </w:r>
            <w:r>
              <w:rPr>
                <w:spacing w:val="-8"/>
                <w:sz w:val="24"/>
              </w:rPr>
              <w:t xml:space="preserve"> </w:t>
            </w:r>
            <w:r>
              <w:rPr>
                <w:sz w:val="24"/>
              </w:rPr>
              <w:t>proceso</w:t>
            </w:r>
            <w:r>
              <w:rPr>
                <w:spacing w:val="-8"/>
                <w:sz w:val="24"/>
              </w:rPr>
              <w:t xml:space="preserve"> </w:t>
            </w:r>
            <w:r>
              <w:rPr>
                <w:sz w:val="24"/>
              </w:rPr>
              <w:t>de</w:t>
            </w:r>
            <w:r>
              <w:rPr>
                <w:spacing w:val="-8"/>
                <w:sz w:val="24"/>
              </w:rPr>
              <w:t xml:space="preserve"> </w:t>
            </w:r>
            <w:r>
              <w:rPr>
                <w:sz w:val="24"/>
              </w:rPr>
              <w:t>la auditoría,</w:t>
            </w:r>
            <w:r>
              <w:rPr>
                <w:spacing w:val="-9"/>
                <w:sz w:val="24"/>
              </w:rPr>
              <w:t xml:space="preserve"> </w:t>
            </w:r>
            <w:r>
              <w:rPr>
                <w:sz w:val="24"/>
              </w:rPr>
              <w:t>la</w:t>
            </w:r>
            <w:r>
              <w:rPr>
                <w:spacing w:val="-9"/>
                <w:sz w:val="24"/>
              </w:rPr>
              <w:t xml:space="preserve"> </w:t>
            </w:r>
            <w:r>
              <w:rPr>
                <w:sz w:val="24"/>
              </w:rPr>
              <w:t>documentación</w:t>
            </w:r>
            <w:r>
              <w:rPr>
                <w:spacing w:val="-9"/>
                <w:sz w:val="24"/>
              </w:rPr>
              <w:t xml:space="preserve"> </w:t>
            </w:r>
            <w:r>
              <w:rPr>
                <w:sz w:val="24"/>
              </w:rPr>
              <w:t>que</w:t>
            </w:r>
            <w:r>
              <w:rPr>
                <w:spacing w:val="-9"/>
                <w:sz w:val="24"/>
              </w:rPr>
              <w:t xml:space="preserve"> </w:t>
            </w:r>
            <w:r>
              <w:rPr>
                <w:sz w:val="24"/>
              </w:rPr>
              <w:t>demuestre</w:t>
            </w:r>
            <w:r>
              <w:rPr>
                <w:spacing w:val="-9"/>
                <w:sz w:val="24"/>
              </w:rPr>
              <w:t xml:space="preserve"> </w:t>
            </w:r>
            <w:r>
              <w:rPr>
                <w:sz w:val="24"/>
              </w:rPr>
              <w:t>que</w:t>
            </w:r>
            <w:r>
              <w:rPr>
                <w:spacing w:val="-9"/>
                <w:sz w:val="24"/>
              </w:rPr>
              <w:t xml:space="preserve"> </w:t>
            </w:r>
            <w:r>
              <w:rPr>
                <w:sz w:val="24"/>
              </w:rPr>
              <w:t>l</w:t>
            </w:r>
            <w:r>
              <w:rPr>
                <w:sz w:val="24"/>
              </w:rPr>
              <w:t>a</w:t>
            </w:r>
            <w:r>
              <w:rPr>
                <w:spacing w:val="-9"/>
                <w:sz w:val="24"/>
              </w:rPr>
              <w:t xml:space="preserve"> </w:t>
            </w:r>
            <w:r>
              <w:rPr>
                <w:sz w:val="24"/>
              </w:rPr>
              <w:t>empresa</w:t>
            </w:r>
            <w:r>
              <w:rPr>
                <w:spacing w:val="-9"/>
                <w:sz w:val="24"/>
              </w:rPr>
              <w:t xml:space="preserve"> </w:t>
            </w:r>
            <w:r>
              <w:rPr>
                <w:sz w:val="24"/>
              </w:rPr>
              <w:t>cumplió</w:t>
            </w:r>
            <w:r>
              <w:rPr>
                <w:spacing w:val="-9"/>
                <w:sz w:val="24"/>
              </w:rPr>
              <w:t xml:space="preserve"> </w:t>
            </w:r>
            <w:r>
              <w:rPr>
                <w:sz w:val="24"/>
              </w:rPr>
              <w:t>con</w:t>
            </w:r>
            <w:r>
              <w:rPr>
                <w:spacing w:val="-9"/>
                <w:sz w:val="24"/>
              </w:rPr>
              <w:t xml:space="preserve"> </w:t>
            </w:r>
            <w:r>
              <w:rPr>
                <w:sz w:val="24"/>
              </w:rPr>
              <w:t>la</w:t>
            </w:r>
            <w:r>
              <w:rPr>
                <w:spacing w:val="-9"/>
                <w:sz w:val="24"/>
              </w:rPr>
              <w:t xml:space="preserve"> </w:t>
            </w:r>
            <w:r>
              <w:rPr>
                <w:sz w:val="24"/>
              </w:rPr>
              <w:t>obligación</w:t>
            </w:r>
            <w:r>
              <w:rPr>
                <w:spacing w:val="-9"/>
                <w:sz w:val="24"/>
              </w:rPr>
              <w:t xml:space="preserve"> </w:t>
            </w:r>
            <w:r>
              <w:rPr>
                <w:sz w:val="24"/>
              </w:rPr>
              <w:t>antes descrita, o en su caso la que evidencie dicha penalización.</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016" behindDoc="1" locked="0" layoutInCell="1" allowOverlap="1">
                <wp:simplePos x="0" y="0"/>
                <wp:positionH relativeFrom="page">
                  <wp:posOffset>0</wp:posOffset>
                </wp:positionH>
                <wp:positionV relativeFrom="page">
                  <wp:posOffset>417195</wp:posOffset>
                </wp:positionV>
                <wp:extent cx="7232650" cy="8669655"/>
                <wp:effectExtent l="0" t="0" r="0" b="0"/>
                <wp:wrapNone/>
                <wp:docPr id="66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65" name="Picture 5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5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5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B09FDD" id="Group 566" o:spid="_x0000_s1026" style="position:absolute;margin-left:0;margin-top:32.85pt;width:569.5pt;height:682.65pt;z-index:-65346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BSL0ziQCAAAkAgAABQAAABkcnMvbWVkaWEvaW1hZ2Uz&#10;LnBuZ4lQTkcNChoKAAAADUlIRFIAAADQAAADEggGAAAAG2xKVgAAAAZiS0dEAP8A/wD/oL2nkwAA&#10;AAlwSFlzAAAOxAAADsQBlSsOGwAACDBJREFUeJzt08ENwCAQwLDS/Xc+diAPhGRPkE/WzMwHHPlv&#10;B8DL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NvGQCiDF/8PXAAAAAElFTkSuQmCCUEsDBAoAAAAAAAAAIQAPO5i6xwwAAMcMAAAU&#10;AAAAZHJzL21lZGlhL2ltYWdlMi5wbmeJUE5HDQoaCgAAAA1JSERSAAAB7wAAAxIIBgAAAEMaTCMA&#10;AAAGYktHRAD/AP8A/6C9p5MAAAAJcEhZcwAADsQAAA7EAZUrDhsAAAxnSURBVHic7dVBDQAgEMAw&#10;wL/nQwMvsqRVsN/2zMwCADLO7wAA4I1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DMBTKCCiCPVIpwAAAAAElFTkSuQmCCUEsDBAoAAAAAAAAA&#10;IQBovIWB6xEAAOsRAAAUAAAAZHJzL21lZGlhL2ltYWdlMS5wbmeJUE5HDQoaCgAAAA1JSERSAAAE&#10;QQAAAz4IAgAAAHrQiBkAAAAGYktHRAD/AP8A/6C9p5MAAAAJcEhZcwAADsQAAA7EAZUrDhsAABGL&#10;SURBVHic7ddBDQAgEMAwwL/nQwMvsqRVsO/2zCwAAICI8zsAAADgg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">
                <v:shape id="Picture 56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">
                  <v:imagedata r:id="rId23" o:title=""/>
                </v:shape>
                <v:shape id="Picture 56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">
                  <v:imagedata r:id="rId24" o:title=""/>
                </v:shape>
                <v:shape id="Picture 56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8"/>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83"/>
        </w:trPr>
        <w:tc>
          <w:tcPr>
            <w:tcW w:w="10546" w:type="dxa"/>
            <w:gridSpan w:val="2"/>
            <w:tcBorders>
              <w:top w:val="nil"/>
              <w:right w:val="nil"/>
            </w:tcBorders>
          </w:tcPr>
          <w:p w:rsidR="001E21B3" w:rsidRDefault="001E21B3"/>
        </w:tc>
      </w:tr>
      <w:tr w:rsidR="001E21B3">
        <w:trPr>
          <w:trHeight w:hRule="exact" w:val="7074"/>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"La</w:t>
            </w:r>
            <w:r>
              <w:rPr>
                <w:spacing w:val="-18"/>
                <w:sz w:val="24"/>
              </w:rPr>
              <w:t xml:space="preserve"> </w:t>
            </w:r>
            <w:r>
              <w:rPr>
                <w:sz w:val="24"/>
              </w:rPr>
              <w:t>Administración</w:t>
            </w:r>
            <w:r>
              <w:rPr>
                <w:spacing w:val="-18"/>
                <w:sz w:val="24"/>
              </w:rPr>
              <w:t xml:space="preserve"> </w:t>
            </w:r>
            <w:r>
              <w:rPr>
                <w:sz w:val="24"/>
              </w:rPr>
              <w:t>del</w:t>
            </w:r>
            <w:r>
              <w:rPr>
                <w:spacing w:val="-18"/>
                <w:sz w:val="24"/>
              </w:rPr>
              <w:t xml:space="preserve"> </w:t>
            </w:r>
            <w:r>
              <w:rPr>
                <w:sz w:val="24"/>
              </w:rPr>
              <w:t>Municipio</w:t>
            </w:r>
            <w:r>
              <w:rPr>
                <w:spacing w:val="-18"/>
                <w:sz w:val="24"/>
              </w:rPr>
              <w:t xml:space="preserve"> </w:t>
            </w:r>
            <w:r>
              <w:rPr>
                <w:sz w:val="24"/>
              </w:rPr>
              <w:t>de</w:t>
            </w:r>
            <w:r>
              <w:rPr>
                <w:spacing w:val="-18"/>
                <w:sz w:val="24"/>
              </w:rPr>
              <w:t xml:space="preserve"> </w:t>
            </w:r>
            <w:r>
              <w:rPr>
                <w:sz w:val="24"/>
              </w:rPr>
              <w:t>San</w:t>
            </w:r>
            <w:r>
              <w:rPr>
                <w:spacing w:val="-18"/>
                <w:sz w:val="24"/>
              </w:rPr>
              <w:t xml:space="preserve"> </w:t>
            </w:r>
            <w:r>
              <w:rPr>
                <w:sz w:val="24"/>
              </w:rPr>
              <w:t>Pedro</w:t>
            </w:r>
            <w:r>
              <w:rPr>
                <w:spacing w:val="-18"/>
                <w:sz w:val="24"/>
              </w:rPr>
              <w:t xml:space="preserve"> </w:t>
            </w:r>
            <w:r>
              <w:rPr>
                <w:sz w:val="24"/>
              </w:rPr>
              <w:t>Garza</w:t>
            </w:r>
            <w:r>
              <w:rPr>
                <w:spacing w:val="-18"/>
                <w:sz w:val="24"/>
              </w:rPr>
              <w:t xml:space="preserve"> </w:t>
            </w:r>
            <w:r>
              <w:rPr>
                <w:sz w:val="24"/>
              </w:rPr>
              <w:t>García,</w:t>
            </w:r>
            <w:r>
              <w:rPr>
                <w:spacing w:val="-18"/>
                <w:sz w:val="24"/>
              </w:rPr>
              <w:t xml:space="preserve"> </w:t>
            </w:r>
            <w:r>
              <w:rPr>
                <w:sz w:val="24"/>
              </w:rPr>
              <w:t>Nuevo</w:t>
            </w:r>
            <w:r>
              <w:rPr>
                <w:spacing w:val="-18"/>
                <w:sz w:val="24"/>
              </w:rPr>
              <w:t xml:space="preserve"> </w:t>
            </w:r>
            <w:r>
              <w:rPr>
                <w:sz w:val="24"/>
              </w:rPr>
              <w:t>León,</w:t>
            </w:r>
            <w:r>
              <w:rPr>
                <w:spacing w:val="-18"/>
                <w:sz w:val="24"/>
              </w:rPr>
              <w:t xml:space="preserve"> </w:t>
            </w:r>
            <w:r>
              <w:rPr>
                <w:sz w:val="24"/>
              </w:rPr>
              <w:t>está</w:t>
            </w:r>
            <w:r>
              <w:rPr>
                <w:spacing w:val="-18"/>
                <w:sz w:val="24"/>
              </w:rPr>
              <w:t xml:space="preserve"> </w:t>
            </w:r>
            <w:r>
              <w:rPr>
                <w:sz w:val="24"/>
              </w:rPr>
              <w:t>enterada</w:t>
            </w:r>
            <w:r>
              <w:rPr>
                <w:spacing w:val="-18"/>
                <w:sz w:val="24"/>
              </w:rPr>
              <w:t xml:space="preserve"> </w:t>
            </w:r>
            <w:r>
              <w:rPr>
                <w:sz w:val="24"/>
              </w:rPr>
              <w:t>de cada</w:t>
            </w:r>
            <w:r>
              <w:rPr>
                <w:spacing w:val="-12"/>
                <w:sz w:val="24"/>
              </w:rPr>
              <w:t xml:space="preserve"> </w:t>
            </w:r>
            <w:r>
              <w:rPr>
                <w:sz w:val="24"/>
              </w:rPr>
              <w:t>uno</w:t>
            </w:r>
            <w:r>
              <w:rPr>
                <w:spacing w:val="-12"/>
                <w:sz w:val="24"/>
              </w:rPr>
              <w:t xml:space="preserve"> </w:t>
            </w:r>
            <w:r>
              <w:rPr>
                <w:sz w:val="24"/>
              </w:rPr>
              <w:t>de</w:t>
            </w:r>
            <w:r>
              <w:rPr>
                <w:spacing w:val="-12"/>
                <w:sz w:val="24"/>
              </w:rPr>
              <w:t xml:space="preserve"> </w:t>
            </w:r>
            <w:r>
              <w:rPr>
                <w:sz w:val="24"/>
              </w:rPr>
              <w:t>los</w:t>
            </w:r>
            <w:r>
              <w:rPr>
                <w:spacing w:val="-12"/>
                <w:sz w:val="24"/>
              </w:rPr>
              <w:t xml:space="preserve"> </w:t>
            </w:r>
            <w:r>
              <w:rPr>
                <w:sz w:val="24"/>
              </w:rPr>
              <w:t>derechos</w:t>
            </w:r>
            <w:r>
              <w:rPr>
                <w:spacing w:val="-12"/>
                <w:sz w:val="24"/>
              </w:rPr>
              <w:t xml:space="preserve"> </w:t>
            </w:r>
            <w:r>
              <w:rPr>
                <w:sz w:val="24"/>
              </w:rPr>
              <w:t>y</w:t>
            </w:r>
            <w:r>
              <w:rPr>
                <w:spacing w:val="-12"/>
                <w:sz w:val="24"/>
              </w:rPr>
              <w:t xml:space="preserve"> </w:t>
            </w:r>
            <w:r>
              <w:rPr>
                <w:sz w:val="24"/>
              </w:rPr>
              <w:t>obligaciones</w:t>
            </w:r>
            <w:r>
              <w:rPr>
                <w:spacing w:val="-12"/>
                <w:sz w:val="24"/>
              </w:rPr>
              <w:t xml:space="preserve"> </w:t>
            </w:r>
            <w:r>
              <w:rPr>
                <w:sz w:val="24"/>
              </w:rPr>
              <w:t>contenidas</w:t>
            </w:r>
            <w:r>
              <w:rPr>
                <w:spacing w:val="-12"/>
                <w:sz w:val="24"/>
              </w:rPr>
              <w:t xml:space="preserve"> </w:t>
            </w:r>
            <w:r>
              <w:rPr>
                <w:sz w:val="24"/>
              </w:rPr>
              <w:t>en</w:t>
            </w:r>
            <w:r>
              <w:rPr>
                <w:spacing w:val="-12"/>
                <w:sz w:val="24"/>
              </w:rPr>
              <w:t xml:space="preserve"> </w:t>
            </w:r>
            <w:r>
              <w:rPr>
                <w:sz w:val="24"/>
              </w:rPr>
              <w:t>el</w:t>
            </w:r>
            <w:r>
              <w:rPr>
                <w:spacing w:val="-12"/>
                <w:sz w:val="24"/>
              </w:rPr>
              <w:t xml:space="preserve"> </w:t>
            </w:r>
            <w:r>
              <w:rPr>
                <w:sz w:val="24"/>
              </w:rPr>
              <w:t>instrumento</w:t>
            </w:r>
            <w:r>
              <w:rPr>
                <w:spacing w:val="-12"/>
                <w:sz w:val="24"/>
              </w:rPr>
              <w:t xml:space="preserve"> </w:t>
            </w:r>
            <w:r>
              <w:rPr>
                <w:sz w:val="24"/>
              </w:rPr>
              <w:t>jurídico,</w:t>
            </w:r>
            <w:r>
              <w:rPr>
                <w:spacing w:val="-12"/>
                <w:sz w:val="24"/>
              </w:rPr>
              <w:t xml:space="preserve"> </w:t>
            </w:r>
            <w:r>
              <w:rPr>
                <w:sz w:val="24"/>
              </w:rPr>
              <w:t>Convenio</w:t>
            </w:r>
            <w:r>
              <w:rPr>
                <w:spacing w:val="-12"/>
                <w:sz w:val="24"/>
              </w:rPr>
              <w:t xml:space="preserve"> </w:t>
            </w:r>
            <w:r>
              <w:rPr>
                <w:sz w:val="24"/>
              </w:rPr>
              <w:t>de Colaboración con la persona moral Publitop S.A. de C.V., mas sin embargo, en el</w:t>
            </w:r>
            <w:r>
              <w:rPr>
                <w:spacing w:val="-42"/>
                <w:sz w:val="24"/>
              </w:rPr>
              <w:t xml:space="preserve"> </w:t>
            </w:r>
            <w:r>
              <w:rPr>
                <w:sz w:val="24"/>
              </w:rPr>
              <w:t>presente se</w:t>
            </w:r>
            <w:r>
              <w:rPr>
                <w:spacing w:val="-21"/>
                <w:sz w:val="24"/>
              </w:rPr>
              <w:t xml:space="preserve"> </w:t>
            </w:r>
            <w:r>
              <w:rPr>
                <w:sz w:val="24"/>
              </w:rPr>
              <w:t>está</w:t>
            </w:r>
            <w:r>
              <w:rPr>
                <w:spacing w:val="-21"/>
                <w:sz w:val="24"/>
              </w:rPr>
              <w:t xml:space="preserve"> </w:t>
            </w:r>
            <w:r>
              <w:rPr>
                <w:sz w:val="24"/>
              </w:rPr>
              <w:t>analizando</w:t>
            </w:r>
            <w:r>
              <w:rPr>
                <w:spacing w:val="-21"/>
                <w:sz w:val="24"/>
              </w:rPr>
              <w:t xml:space="preserve"> </w:t>
            </w:r>
            <w:r>
              <w:rPr>
                <w:sz w:val="24"/>
              </w:rPr>
              <w:t>y</w:t>
            </w:r>
            <w:r>
              <w:rPr>
                <w:spacing w:val="-21"/>
                <w:sz w:val="24"/>
              </w:rPr>
              <w:t xml:space="preserve"> </w:t>
            </w:r>
            <w:r>
              <w:rPr>
                <w:sz w:val="24"/>
              </w:rPr>
              <w:t>estudiando</w:t>
            </w:r>
            <w:r>
              <w:rPr>
                <w:spacing w:val="-21"/>
                <w:sz w:val="24"/>
              </w:rPr>
              <w:t xml:space="preserve"> </w:t>
            </w:r>
            <w:r>
              <w:rPr>
                <w:sz w:val="24"/>
              </w:rPr>
              <w:t>la</w:t>
            </w:r>
            <w:r>
              <w:rPr>
                <w:spacing w:val="-21"/>
                <w:sz w:val="24"/>
              </w:rPr>
              <w:t xml:space="preserve"> </w:t>
            </w:r>
            <w:r>
              <w:rPr>
                <w:sz w:val="24"/>
              </w:rPr>
              <w:t>propuesta</w:t>
            </w:r>
            <w:r>
              <w:rPr>
                <w:spacing w:val="-21"/>
                <w:sz w:val="24"/>
              </w:rPr>
              <w:t xml:space="preserve"> </w:t>
            </w:r>
            <w:r>
              <w:rPr>
                <w:sz w:val="24"/>
              </w:rPr>
              <w:t>recibida</w:t>
            </w:r>
            <w:r>
              <w:rPr>
                <w:spacing w:val="-21"/>
                <w:sz w:val="24"/>
              </w:rPr>
              <w:t xml:space="preserve"> </w:t>
            </w:r>
            <w:r>
              <w:rPr>
                <w:sz w:val="24"/>
              </w:rPr>
              <w:t>por</w:t>
            </w:r>
            <w:r>
              <w:rPr>
                <w:spacing w:val="-21"/>
                <w:sz w:val="24"/>
              </w:rPr>
              <w:t xml:space="preserve"> </w:t>
            </w:r>
            <w:r>
              <w:rPr>
                <w:sz w:val="24"/>
              </w:rPr>
              <w:t>la</w:t>
            </w:r>
            <w:r>
              <w:rPr>
                <w:spacing w:val="-21"/>
                <w:sz w:val="24"/>
              </w:rPr>
              <w:t xml:space="preserve"> </w:t>
            </w:r>
            <w:r>
              <w:rPr>
                <w:sz w:val="24"/>
              </w:rPr>
              <w:t>empresa</w:t>
            </w:r>
            <w:r>
              <w:rPr>
                <w:spacing w:val="-21"/>
                <w:sz w:val="24"/>
              </w:rPr>
              <w:t xml:space="preserve"> </w:t>
            </w:r>
            <w:r>
              <w:rPr>
                <w:sz w:val="24"/>
              </w:rPr>
              <w:t>JCDecaux,</w:t>
            </w:r>
            <w:r>
              <w:rPr>
                <w:spacing w:val="-21"/>
                <w:sz w:val="24"/>
              </w:rPr>
              <w:t xml:space="preserve"> </w:t>
            </w:r>
            <w:r>
              <w:rPr>
                <w:sz w:val="24"/>
              </w:rPr>
              <w:t>adquiriente de la empresa Publitop S.A. de C.V., bajo ese sentido, la administración municipal se está reservando las acciones hasta en tanto se pronuncie respecto a la solicitud. De lo antes indicado, se hace llegar la solicitud presentada que t</w:t>
            </w:r>
            <w:r>
              <w:rPr>
                <w:sz w:val="24"/>
              </w:rPr>
              <w:t>iene por objeto renovar la concesión."</w:t>
            </w:r>
          </w:p>
          <w:p w:rsidR="001E21B3" w:rsidRDefault="0090667D">
            <w:pPr>
              <w:pStyle w:val="TableParagraph"/>
              <w:spacing w:before="171"/>
              <w:ind w:left="1"/>
              <w:jc w:val="both"/>
              <w:rPr>
                <w:sz w:val="24"/>
              </w:rPr>
            </w:pPr>
            <w:r>
              <w:rPr>
                <w:sz w:val="24"/>
              </w:rPr>
              <w:t>Anexo 14 folios del 1 al 3</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8"/>
              <w:jc w:val="both"/>
              <w:rPr>
                <w:sz w:val="24"/>
              </w:rPr>
            </w:pPr>
            <w:r>
              <w:rPr>
                <w:sz w:val="24"/>
              </w:rPr>
              <w:t>"La Secretaria de Servicios Públicos por conducto de la actual Coordinación de Inspección y Vigilancia, debe dar seguimiento este proceso en virtud que la vigencia del convenio</w:t>
            </w:r>
            <w:r>
              <w:rPr>
                <w:sz w:val="24"/>
              </w:rPr>
              <w:t xml:space="preserve"> es de fecha 28 de septiembre de 2018, y el retiro de anuncios o  penalización surte efectos  30 días después de su vencimiento, lo anterior en virtud que el período constitución de la administración 2015-2018 concluyó el 30 de octubre de 2018, y de acuerd</w:t>
            </w:r>
            <w:r>
              <w:rPr>
                <w:sz w:val="24"/>
              </w:rPr>
              <w:t>o a lo previsto en el artículo 4 fracción III,   5 fracción I y II del Reglamento de Entrega - Recepción       del Municipio de San Pedro Garza García, N.L., la administración entrante mediante el documento Entrega Recepción 2015-2018 tiene conocimiento de</w:t>
            </w:r>
            <w:r>
              <w:rPr>
                <w:sz w:val="24"/>
              </w:rPr>
              <w:t xml:space="preserve"> los acuerdos y</w:t>
            </w:r>
            <w:r>
              <w:rPr>
                <w:spacing w:val="-43"/>
                <w:sz w:val="24"/>
              </w:rPr>
              <w:t xml:space="preserve"> </w:t>
            </w:r>
            <w:r>
              <w:rPr>
                <w:sz w:val="24"/>
              </w:rPr>
              <w:t>convenios existentes del ente público."</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3344"/>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w:t>
            </w:r>
            <w:r>
              <w:rPr>
                <w:spacing w:val="-20"/>
                <w:sz w:val="24"/>
              </w:rPr>
              <w:t xml:space="preserve"> </w:t>
            </w:r>
            <w:r>
              <w:rPr>
                <w:sz w:val="24"/>
              </w:rPr>
              <w:t>que</w:t>
            </w:r>
            <w:r>
              <w:rPr>
                <w:spacing w:val="-20"/>
                <w:sz w:val="24"/>
              </w:rPr>
              <w:t xml:space="preserve"> </w:t>
            </w:r>
            <w:r>
              <w:rPr>
                <w:sz w:val="24"/>
              </w:rPr>
              <w:t>consiste</w:t>
            </w:r>
            <w:r>
              <w:rPr>
                <w:spacing w:val="-20"/>
                <w:sz w:val="24"/>
              </w:rPr>
              <w:t xml:space="preserve"> </w:t>
            </w:r>
            <w:r>
              <w:rPr>
                <w:sz w:val="24"/>
              </w:rPr>
              <w:t>en</w:t>
            </w:r>
            <w:r>
              <w:rPr>
                <w:spacing w:val="-20"/>
                <w:sz w:val="24"/>
              </w:rPr>
              <w:t xml:space="preserve"> </w:t>
            </w:r>
            <w:r>
              <w:rPr>
                <w:sz w:val="24"/>
              </w:rPr>
              <w:t>copias</w:t>
            </w:r>
            <w:r>
              <w:rPr>
                <w:spacing w:val="-20"/>
                <w:sz w:val="24"/>
              </w:rPr>
              <w:t xml:space="preserve"> </w:t>
            </w:r>
            <w:r>
              <w:rPr>
                <w:sz w:val="24"/>
              </w:rPr>
              <w:t>fotostáticas</w:t>
            </w:r>
            <w:r>
              <w:rPr>
                <w:spacing w:val="-20"/>
                <w:sz w:val="24"/>
              </w:rPr>
              <w:t xml:space="preserve"> </w:t>
            </w:r>
            <w:r>
              <w:rPr>
                <w:sz w:val="24"/>
              </w:rPr>
              <w:t>certificadas</w:t>
            </w:r>
            <w:r>
              <w:rPr>
                <w:spacing w:val="-20"/>
                <w:sz w:val="24"/>
              </w:rPr>
              <w:t xml:space="preserve"> </w:t>
            </w:r>
            <w:r>
              <w:rPr>
                <w:sz w:val="24"/>
              </w:rPr>
              <w:t>de</w:t>
            </w:r>
            <w:r>
              <w:rPr>
                <w:spacing w:val="-20"/>
                <w:sz w:val="24"/>
              </w:rPr>
              <w:t xml:space="preserve"> </w:t>
            </w:r>
            <w:r>
              <w:rPr>
                <w:sz w:val="24"/>
              </w:rPr>
              <w:t>carta</w:t>
            </w:r>
            <w:r>
              <w:rPr>
                <w:spacing w:val="-20"/>
                <w:sz w:val="24"/>
              </w:rPr>
              <w:t xml:space="preserve"> </w:t>
            </w:r>
            <w:r>
              <w:rPr>
                <w:sz w:val="24"/>
              </w:rPr>
              <w:t>de</w:t>
            </w:r>
            <w:r>
              <w:rPr>
                <w:spacing w:val="-20"/>
                <w:sz w:val="24"/>
              </w:rPr>
              <w:t xml:space="preserve"> </w:t>
            </w:r>
            <w:r>
              <w:rPr>
                <w:sz w:val="24"/>
              </w:rPr>
              <w:t>intención</w:t>
            </w:r>
            <w:r>
              <w:rPr>
                <w:spacing w:val="-20"/>
                <w:sz w:val="24"/>
              </w:rPr>
              <w:t xml:space="preserve"> </w:t>
            </w:r>
            <w:r>
              <w:rPr>
                <w:sz w:val="24"/>
              </w:rPr>
              <w:t>de</w:t>
            </w:r>
            <w:r>
              <w:rPr>
                <w:spacing w:val="-20"/>
                <w:sz w:val="24"/>
              </w:rPr>
              <w:t xml:space="preserve"> </w:t>
            </w:r>
            <w:r>
              <w:rPr>
                <w:sz w:val="24"/>
              </w:rPr>
              <w:t>renovación de</w:t>
            </w:r>
            <w:r>
              <w:rPr>
                <w:spacing w:val="-13"/>
                <w:sz w:val="24"/>
              </w:rPr>
              <w:t xml:space="preserve"> </w:t>
            </w:r>
            <w:r>
              <w:rPr>
                <w:sz w:val="24"/>
              </w:rPr>
              <w:t>concesión</w:t>
            </w:r>
            <w:r>
              <w:rPr>
                <w:spacing w:val="-13"/>
                <w:sz w:val="24"/>
              </w:rPr>
              <w:t xml:space="preserve"> </w:t>
            </w:r>
            <w:r>
              <w:rPr>
                <w:sz w:val="24"/>
              </w:rPr>
              <w:t>de</w:t>
            </w:r>
            <w:r>
              <w:rPr>
                <w:spacing w:val="-13"/>
                <w:sz w:val="24"/>
              </w:rPr>
              <w:t xml:space="preserve"> </w:t>
            </w:r>
            <w:r>
              <w:rPr>
                <w:sz w:val="24"/>
              </w:rPr>
              <w:t>puentes</w:t>
            </w:r>
            <w:r>
              <w:rPr>
                <w:spacing w:val="-13"/>
                <w:sz w:val="24"/>
              </w:rPr>
              <w:t xml:space="preserve"> </w:t>
            </w:r>
            <w:r>
              <w:rPr>
                <w:sz w:val="24"/>
              </w:rPr>
              <w:t>peatonales</w:t>
            </w:r>
            <w:r>
              <w:rPr>
                <w:spacing w:val="-13"/>
                <w:sz w:val="24"/>
              </w:rPr>
              <w:t xml:space="preserve"> </w:t>
            </w:r>
            <w:r>
              <w:rPr>
                <w:sz w:val="24"/>
              </w:rPr>
              <w:t>de</w:t>
            </w:r>
            <w:r>
              <w:rPr>
                <w:spacing w:val="-13"/>
                <w:sz w:val="24"/>
              </w:rPr>
              <w:t xml:space="preserve"> </w:t>
            </w:r>
            <w:r>
              <w:rPr>
                <w:sz w:val="24"/>
              </w:rPr>
              <w:t>fecha</w:t>
            </w:r>
            <w:r>
              <w:rPr>
                <w:spacing w:val="-13"/>
                <w:sz w:val="24"/>
              </w:rPr>
              <w:t xml:space="preserve"> </w:t>
            </w:r>
            <w:r>
              <w:rPr>
                <w:sz w:val="24"/>
              </w:rPr>
              <w:t>10</w:t>
            </w:r>
            <w:r>
              <w:rPr>
                <w:spacing w:val="-13"/>
                <w:sz w:val="24"/>
              </w:rPr>
              <w:t xml:space="preserve"> </w:t>
            </w:r>
            <w:r>
              <w:rPr>
                <w:sz w:val="24"/>
              </w:rPr>
              <w:t>de</w:t>
            </w:r>
            <w:r>
              <w:rPr>
                <w:spacing w:val="-13"/>
                <w:sz w:val="24"/>
              </w:rPr>
              <w:t xml:space="preserve"> </w:t>
            </w:r>
            <w:r>
              <w:rPr>
                <w:sz w:val="24"/>
              </w:rPr>
              <w:t>junio</w:t>
            </w:r>
            <w:r>
              <w:rPr>
                <w:spacing w:val="-13"/>
                <w:sz w:val="24"/>
              </w:rPr>
              <w:t xml:space="preserve"> </w:t>
            </w:r>
            <w:r>
              <w:rPr>
                <w:sz w:val="24"/>
              </w:rPr>
              <w:t>de</w:t>
            </w:r>
            <w:r>
              <w:rPr>
                <w:spacing w:val="-13"/>
                <w:sz w:val="24"/>
              </w:rPr>
              <w:t xml:space="preserve"> </w:t>
            </w:r>
            <w:r>
              <w:rPr>
                <w:sz w:val="24"/>
              </w:rPr>
              <w:t>2019</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empresa</w:t>
            </w:r>
            <w:r>
              <w:rPr>
                <w:spacing w:val="-13"/>
                <w:sz w:val="24"/>
              </w:rPr>
              <w:t xml:space="preserve"> </w:t>
            </w:r>
            <w:r>
              <w:rPr>
                <w:sz w:val="24"/>
              </w:rPr>
              <w:t>JCDecaux México,</w:t>
            </w:r>
            <w:r>
              <w:rPr>
                <w:spacing w:val="-10"/>
                <w:sz w:val="24"/>
              </w:rPr>
              <w:t xml:space="preserve"> </w:t>
            </w:r>
            <w:r>
              <w:rPr>
                <w:sz w:val="24"/>
              </w:rPr>
              <w:t>lo</w:t>
            </w:r>
            <w:r>
              <w:rPr>
                <w:spacing w:val="-10"/>
                <w:sz w:val="24"/>
              </w:rPr>
              <w:t xml:space="preserve"> </w:t>
            </w:r>
            <w:r>
              <w:rPr>
                <w:sz w:val="24"/>
              </w:rPr>
              <w:t>cual</w:t>
            </w:r>
            <w:r>
              <w:rPr>
                <w:spacing w:val="-10"/>
                <w:sz w:val="24"/>
              </w:rPr>
              <w:t xml:space="preserve"> </w:t>
            </w:r>
            <w:r>
              <w:rPr>
                <w:sz w:val="24"/>
              </w:rPr>
              <w:t>no</w:t>
            </w:r>
            <w:r>
              <w:rPr>
                <w:spacing w:val="-10"/>
                <w:sz w:val="24"/>
              </w:rPr>
              <w:t xml:space="preserve"> </w:t>
            </w:r>
            <w:r>
              <w:rPr>
                <w:sz w:val="24"/>
              </w:rPr>
              <w:t>solventa</w:t>
            </w:r>
            <w:r>
              <w:rPr>
                <w:spacing w:val="-10"/>
                <w:sz w:val="24"/>
              </w:rPr>
              <w:t xml:space="preserve"> </w:t>
            </w:r>
            <w:r>
              <w:rPr>
                <w:sz w:val="24"/>
              </w:rPr>
              <w:t>la</w:t>
            </w:r>
            <w:r>
              <w:rPr>
                <w:spacing w:val="-10"/>
                <w:sz w:val="24"/>
              </w:rPr>
              <w:t xml:space="preserve"> </w:t>
            </w:r>
            <w:r>
              <w:rPr>
                <w:sz w:val="24"/>
              </w:rPr>
              <w:t>observación,</w:t>
            </w:r>
            <w:r>
              <w:rPr>
                <w:spacing w:val="-10"/>
                <w:sz w:val="24"/>
              </w:rPr>
              <w:t xml:space="preserve"> </w:t>
            </w:r>
            <w:r>
              <w:rPr>
                <w:sz w:val="24"/>
              </w:rPr>
              <w:t>debido</w:t>
            </w:r>
            <w:r>
              <w:rPr>
                <w:spacing w:val="-10"/>
                <w:sz w:val="24"/>
              </w:rPr>
              <w:t xml:space="preserve"> </w:t>
            </w:r>
            <w:r>
              <w:rPr>
                <w:sz w:val="24"/>
              </w:rPr>
              <w:t>a</w:t>
            </w:r>
            <w:r>
              <w:rPr>
                <w:spacing w:val="-10"/>
                <w:sz w:val="24"/>
              </w:rPr>
              <w:t xml:space="preserve"> </w:t>
            </w:r>
            <w:r>
              <w:rPr>
                <w:sz w:val="24"/>
              </w:rPr>
              <w:t>que</w:t>
            </w:r>
            <w:r>
              <w:rPr>
                <w:spacing w:val="-10"/>
                <w:sz w:val="24"/>
              </w:rPr>
              <w:t xml:space="preserve"> </w:t>
            </w:r>
            <w:r>
              <w:rPr>
                <w:sz w:val="24"/>
              </w:rPr>
              <w:t>lo</w:t>
            </w:r>
            <w:r>
              <w:rPr>
                <w:spacing w:val="-10"/>
                <w:sz w:val="24"/>
              </w:rPr>
              <w:t xml:space="preserve"> </w:t>
            </w:r>
            <w:r>
              <w:rPr>
                <w:sz w:val="24"/>
              </w:rPr>
              <w:t>manifestado</w:t>
            </w:r>
            <w:r>
              <w:rPr>
                <w:spacing w:val="-10"/>
                <w:sz w:val="24"/>
              </w:rPr>
              <w:t xml:space="preserve"> </w:t>
            </w:r>
            <w:r>
              <w:rPr>
                <w:sz w:val="24"/>
              </w:rPr>
              <w:t>y</w:t>
            </w:r>
            <w:r>
              <w:rPr>
                <w:spacing w:val="-10"/>
                <w:sz w:val="24"/>
              </w:rPr>
              <w:t xml:space="preserve"> </w:t>
            </w:r>
            <w:r>
              <w:rPr>
                <w:sz w:val="24"/>
              </w:rPr>
              <w:t>la</w:t>
            </w:r>
            <w:r>
              <w:rPr>
                <w:spacing w:val="-10"/>
                <w:sz w:val="24"/>
              </w:rPr>
              <w:t xml:space="preserve"> </w:t>
            </w:r>
            <w:r>
              <w:rPr>
                <w:sz w:val="24"/>
              </w:rPr>
              <w:t>documentación exhibida no desvirtúan lo señalado, ya que aún y cuando el Municipio esté considerando renovar la concesión de anuncios en puentes peatonales, el convenio señalado concluyó su vigencia, y por lo tanto no se ha dado cumplimiento al retiro de d</w:t>
            </w:r>
            <w:r>
              <w:rPr>
                <w:sz w:val="24"/>
              </w:rPr>
              <w:t>ichos anuncios o en  su caso el cobro de la penalización establecida por cada mes o fracción de mes en que   se tarde en retirar la publicidad, de acuerdo a lo señalado en la cláusula décima novena segundo párrafo del convenio celebrado con la empresa cita</w:t>
            </w:r>
            <w:r>
              <w:rPr>
                <w:sz w:val="24"/>
              </w:rPr>
              <w:t>da.</w:t>
            </w:r>
          </w:p>
        </w:tc>
      </w:tr>
      <w:tr w:rsidR="001E21B3">
        <w:trPr>
          <w:trHeight w:hRule="exact" w:val="113"/>
        </w:trPr>
        <w:tc>
          <w:tcPr>
            <w:tcW w:w="10546" w:type="dxa"/>
            <w:gridSpan w:val="2"/>
            <w:tcBorders>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040" behindDoc="1" locked="0" layoutInCell="1" allowOverlap="1">
                <wp:simplePos x="0" y="0"/>
                <wp:positionH relativeFrom="page">
                  <wp:posOffset>0</wp:posOffset>
                </wp:positionH>
                <wp:positionV relativeFrom="page">
                  <wp:posOffset>417195</wp:posOffset>
                </wp:positionV>
                <wp:extent cx="7232650" cy="8669655"/>
                <wp:effectExtent l="0" t="0" r="0" b="0"/>
                <wp:wrapNone/>
                <wp:docPr id="658"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59" name="Picture 5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5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5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Line 562"/>
                        <wps:cNvCnPr>
                          <a:cxnSpLocks noChangeShapeType="1"/>
                        </wps:cNvCnPr>
                        <wps:spPr bwMode="auto">
                          <a:xfrm>
                            <a:off x="8776" y="9004"/>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561"/>
                        <wps:cNvCnPr>
                          <a:cxnSpLocks noChangeShapeType="1"/>
                        </wps:cNvCnPr>
                        <wps:spPr bwMode="auto">
                          <a:xfrm>
                            <a:off x="8776" y="9213"/>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C8B06" id="Group 560" o:spid="_x0000_s1026" style="position:absolute;margin-left:0;margin-top:32.85pt;width:569.5pt;height:682.65pt;z-index:-65344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i8hYHrEQAA&#10;6xEAABQAAABkcnMvbWVkaWEvaW1hZ2UxLnBuZ4lQTkcNChoKAAAADUlIRFIAAARBAAADPggCAAAA&#10;etCIGQAAAAZiS0dEAP8A/wD/oL2nkwAAAAlwSFlzAAAOxAAADsQBlSsOGwAAEYtJREFUeJzt10EN&#10;ACAQwDDAv+dDAy+ypFWw7/bMLAAAgIjzOwAAAOCB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Fw5fwl5hnOpNw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">
                <v:shape id="Picture 56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">
                  <v:imagedata r:id="rId23" o:title=""/>
                </v:shape>
                <v:shape id="Picture 56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">
                  <v:imagedata r:id="rId24" o:title=""/>
                </v:shape>
                <v:shape id="Picture 56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">
                  <v:imagedata r:id="rId25" o:title=""/>
                </v:shape>
                <v:line id="Line 562" o:spid="_x0000_s1030" style="position:absolute;visibility:visible;mso-wrap-style:square" from="8776,9004" to="9530,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" strokeweight=".19967mm"/>
                <v:line id="Line 561" o:spid="_x0000_s1031" style="position:absolute;visibility:visible;mso-wrap-style:square" from="8776,9213" to="9530,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" strokeweight=".39969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6"/>
      </w:tblGrid>
      <w:tr w:rsidR="001E21B3">
        <w:trPr>
          <w:trHeight w:hRule="exact" w:val="286"/>
        </w:trPr>
        <w:tc>
          <w:tcPr>
            <w:tcW w:w="10545" w:type="dxa"/>
            <w:gridSpan w:val="2"/>
          </w:tcPr>
          <w:p w:rsidR="001E21B3" w:rsidRDefault="001E21B3"/>
        </w:tc>
      </w:tr>
      <w:tr w:rsidR="001E21B3">
        <w:trPr>
          <w:trHeight w:hRule="exact" w:val="7476"/>
        </w:trPr>
        <w:tc>
          <w:tcPr>
            <w:tcW w:w="909" w:type="dxa"/>
            <w:tcBorders>
              <w:right w:val="single" w:sz="1" w:space="0" w:color="FFFFFF"/>
            </w:tcBorders>
          </w:tcPr>
          <w:p w:rsidR="001E21B3" w:rsidRDefault="0090667D">
            <w:pPr>
              <w:pStyle w:val="TableParagraph"/>
              <w:spacing w:line="256" w:lineRule="exact"/>
              <w:ind w:left="1"/>
              <w:rPr>
                <w:sz w:val="24"/>
              </w:rPr>
            </w:pPr>
            <w:r>
              <w:rPr>
                <w:sz w:val="24"/>
              </w:rPr>
              <w:t>12.</w:t>
            </w:r>
          </w:p>
        </w:tc>
        <w:tc>
          <w:tcPr>
            <w:tcW w:w="9636" w:type="dxa"/>
            <w:tcBorders>
              <w:left w:val="single" w:sz="1" w:space="0" w:color="FFFFFF"/>
            </w:tcBorders>
          </w:tcPr>
          <w:p w:rsidR="001E21B3" w:rsidRDefault="0090667D">
            <w:pPr>
              <w:pStyle w:val="TableParagraph"/>
              <w:spacing w:line="256" w:lineRule="exact"/>
              <w:ind w:left="1" w:right="-9"/>
              <w:jc w:val="center"/>
              <w:rPr>
                <w:sz w:val="24"/>
              </w:rPr>
            </w:pPr>
            <w:r>
              <w:rPr>
                <w:sz w:val="24"/>
              </w:rPr>
              <w:t>Se</w:t>
            </w:r>
            <w:r>
              <w:rPr>
                <w:spacing w:val="39"/>
                <w:sz w:val="24"/>
              </w:rPr>
              <w:t xml:space="preserve"> </w:t>
            </w:r>
            <w:r>
              <w:rPr>
                <w:sz w:val="24"/>
              </w:rPr>
              <w:t>registraron</w:t>
            </w:r>
            <w:r>
              <w:rPr>
                <w:spacing w:val="39"/>
                <w:sz w:val="24"/>
              </w:rPr>
              <w:t xml:space="preserve"> </w:t>
            </w:r>
            <w:r>
              <w:rPr>
                <w:sz w:val="24"/>
              </w:rPr>
              <w:t>ingresos</w:t>
            </w:r>
            <w:r>
              <w:rPr>
                <w:spacing w:val="39"/>
                <w:sz w:val="24"/>
              </w:rPr>
              <w:t xml:space="preserve"> </w:t>
            </w:r>
            <w:r>
              <w:rPr>
                <w:sz w:val="24"/>
              </w:rPr>
              <w:t>por</w:t>
            </w:r>
            <w:r>
              <w:rPr>
                <w:spacing w:val="39"/>
                <w:sz w:val="24"/>
              </w:rPr>
              <w:t xml:space="preserve"> </w:t>
            </w:r>
            <w:r>
              <w:rPr>
                <w:sz w:val="24"/>
              </w:rPr>
              <w:t>$139</w:t>
            </w:r>
            <w:r>
              <w:rPr>
                <w:spacing w:val="39"/>
                <w:sz w:val="24"/>
              </w:rPr>
              <w:t xml:space="preserve"> </w:t>
            </w:r>
            <w:r>
              <w:rPr>
                <w:sz w:val="24"/>
              </w:rPr>
              <w:t>miles</w:t>
            </w:r>
            <w:r>
              <w:rPr>
                <w:spacing w:val="39"/>
                <w:sz w:val="24"/>
              </w:rPr>
              <w:t xml:space="preserve"> </w:t>
            </w:r>
            <w:r>
              <w:rPr>
                <w:sz w:val="24"/>
              </w:rPr>
              <w:t>de</w:t>
            </w:r>
            <w:r>
              <w:rPr>
                <w:spacing w:val="39"/>
                <w:sz w:val="24"/>
              </w:rPr>
              <w:t xml:space="preserve"> </w:t>
            </w:r>
            <w:r>
              <w:rPr>
                <w:sz w:val="24"/>
              </w:rPr>
              <w:t>pesos</w:t>
            </w:r>
            <w:r>
              <w:rPr>
                <w:spacing w:val="39"/>
                <w:sz w:val="24"/>
              </w:rPr>
              <w:t xml:space="preserve"> </w:t>
            </w:r>
            <w:r>
              <w:rPr>
                <w:sz w:val="24"/>
              </w:rPr>
              <w:t>derivados</w:t>
            </w:r>
            <w:r>
              <w:rPr>
                <w:spacing w:val="39"/>
                <w:sz w:val="24"/>
              </w:rPr>
              <w:t xml:space="preserve"> </w:t>
            </w:r>
            <w:r>
              <w:rPr>
                <w:sz w:val="24"/>
              </w:rPr>
              <w:t>del</w:t>
            </w:r>
            <w:r>
              <w:rPr>
                <w:spacing w:val="39"/>
                <w:sz w:val="24"/>
              </w:rPr>
              <w:t xml:space="preserve"> </w:t>
            </w:r>
            <w:r>
              <w:rPr>
                <w:sz w:val="24"/>
              </w:rPr>
              <w:t>cobro</w:t>
            </w:r>
            <w:r>
              <w:rPr>
                <w:spacing w:val="39"/>
                <w:sz w:val="24"/>
              </w:rPr>
              <w:t xml:space="preserve"> </w:t>
            </w:r>
            <w:r>
              <w:rPr>
                <w:sz w:val="24"/>
              </w:rPr>
              <w:t>por</w:t>
            </w:r>
            <w:r>
              <w:rPr>
                <w:spacing w:val="39"/>
                <w:sz w:val="24"/>
              </w:rPr>
              <w:t xml:space="preserve"> </w:t>
            </w:r>
            <w:r>
              <w:rPr>
                <w:sz w:val="24"/>
              </w:rPr>
              <w:t>concepto</w:t>
            </w:r>
            <w:r>
              <w:rPr>
                <w:spacing w:val="39"/>
                <w:sz w:val="24"/>
              </w:rPr>
              <w:t xml:space="preserve"> </w:t>
            </w:r>
            <w:r>
              <w:rPr>
                <w:sz w:val="24"/>
              </w:rPr>
              <w:t>de</w:t>
            </w:r>
          </w:p>
          <w:p w:rsidR="001E21B3" w:rsidRDefault="0090667D">
            <w:pPr>
              <w:pStyle w:val="TableParagraph"/>
              <w:spacing w:before="12" w:line="249" w:lineRule="auto"/>
              <w:ind w:left="1" w:right="-9"/>
              <w:jc w:val="both"/>
              <w:rPr>
                <w:sz w:val="24"/>
              </w:rPr>
            </w:pPr>
            <w:r>
              <w:rPr>
                <w:sz w:val="24"/>
              </w:rPr>
              <w:t>ocupación de la vía pública del 1° al 4° trimestre del año 2016 a los representantes de los mercados</w:t>
            </w:r>
            <w:r>
              <w:rPr>
                <w:spacing w:val="-16"/>
                <w:sz w:val="24"/>
              </w:rPr>
              <w:t xml:space="preserve"> </w:t>
            </w:r>
            <w:r>
              <w:rPr>
                <w:sz w:val="24"/>
              </w:rPr>
              <w:t>rodantes</w:t>
            </w:r>
            <w:r>
              <w:rPr>
                <w:spacing w:val="-16"/>
                <w:sz w:val="24"/>
              </w:rPr>
              <w:t xml:space="preserve"> </w:t>
            </w:r>
            <w:r>
              <w:rPr>
                <w:sz w:val="24"/>
              </w:rPr>
              <w:t>que</w:t>
            </w:r>
            <w:r>
              <w:rPr>
                <w:spacing w:val="-16"/>
                <w:sz w:val="24"/>
              </w:rPr>
              <w:t xml:space="preserve"> </w:t>
            </w:r>
            <w:r>
              <w:rPr>
                <w:sz w:val="24"/>
              </w:rPr>
              <w:t>se</w:t>
            </w:r>
            <w:r>
              <w:rPr>
                <w:spacing w:val="-16"/>
                <w:sz w:val="24"/>
              </w:rPr>
              <w:t xml:space="preserve"> </w:t>
            </w:r>
            <w:r>
              <w:rPr>
                <w:sz w:val="24"/>
              </w:rPr>
              <w:t>instalan</w:t>
            </w:r>
            <w:r>
              <w:rPr>
                <w:spacing w:val="-16"/>
                <w:sz w:val="24"/>
              </w:rPr>
              <w:t xml:space="preserve"> </w:t>
            </w:r>
            <w:r>
              <w:rPr>
                <w:sz w:val="24"/>
              </w:rPr>
              <w:t>en</w:t>
            </w:r>
            <w:r>
              <w:rPr>
                <w:spacing w:val="-16"/>
                <w:sz w:val="24"/>
              </w:rPr>
              <w:t xml:space="preserve"> </w:t>
            </w:r>
            <w:r>
              <w:rPr>
                <w:sz w:val="24"/>
              </w:rPr>
              <w:t>el</w:t>
            </w:r>
            <w:r>
              <w:rPr>
                <w:spacing w:val="-16"/>
                <w:sz w:val="24"/>
              </w:rPr>
              <w:t xml:space="preserve"> </w:t>
            </w:r>
            <w:r>
              <w:rPr>
                <w:sz w:val="24"/>
              </w:rPr>
              <w:t>Municipio,</w:t>
            </w:r>
            <w:r>
              <w:rPr>
                <w:spacing w:val="-16"/>
                <w:sz w:val="24"/>
              </w:rPr>
              <w:t xml:space="preserve"> </w:t>
            </w:r>
            <w:r>
              <w:rPr>
                <w:sz w:val="24"/>
              </w:rPr>
              <w:t>observando</w:t>
            </w:r>
            <w:r>
              <w:rPr>
                <w:spacing w:val="-16"/>
                <w:sz w:val="24"/>
              </w:rPr>
              <w:t xml:space="preserve"> </w:t>
            </w:r>
            <w:r>
              <w:rPr>
                <w:sz w:val="24"/>
              </w:rPr>
              <w:t>que</w:t>
            </w:r>
            <w:r>
              <w:rPr>
                <w:spacing w:val="-16"/>
                <w:sz w:val="24"/>
              </w:rPr>
              <w:t xml:space="preserve"> </w:t>
            </w:r>
            <w:r>
              <w:rPr>
                <w:sz w:val="24"/>
              </w:rPr>
              <w:t>no</w:t>
            </w:r>
            <w:r>
              <w:rPr>
                <w:spacing w:val="-16"/>
                <w:sz w:val="24"/>
              </w:rPr>
              <w:t xml:space="preserve"> </w:t>
            </w:r>
            <w:r>
              <w:rPr>
                <w:sz w:val="24"/>
              </w:rPr>
              <w:t>se</w:t>
            </w:r>
            <w:r>
              <w:rPr>
                <w:spacing w:val="-16"/>
                <w:sz w:val="24"/>
              </w:rPr>
              <w:t xml:space="preserve"> </w:t>
            </w:r>
            <w:r>
              <w:rPr>
                <w:sz w:val="24"/>
              </w:rPr>
              <w:t>localizó</w:t>
            </w:r>
            <w:r>
              <w:rPr>
                <w:spacing w:val="-16"/>
                <w:sz w:val="24"/>
              </w:rPr>
              <w:t xml:space="preserve"> </w:t>
            </w:r>
            <w:r>
              <w:rPr>
                <w:sz w:val="24"/>
              </w:rPr>
              <w:t>ni</w:t>
            </w:r>
            <w:r>
              <w:rPr>
                <w:spacing w:val="-16"/>
                <w:sz w:val="24"/>
              </w:rPr>
              <w:t xml:space="preserve"> </w:t>
            </w:r>
            <w:r>
              <w:rPr>
                <w:sz w:val="24"/>
              </w:rPr>
              <w:t>exhibió durante</w:t>
            </w:r>
            <w:r>
              <w:rPr>
                <w:spacing w:val="-12"/>
                <w:sz w:val="24"/>
              </w:rPr>
              <w:t xml:space="preserve"> </w:t>
            </w:r>
            <w:r>
              <w:rPr>
                <w:sz w:val="24"/>
              </w:rPr>
              <w:t>la</w:t>
            </w:r>
            <w:r>
              <w:rPr>
                <w:spacing w:val="-12"/>
                <w:sz w:val="24"/>
              </w:rPr>
              <w:t xml:space="preserve"> </w:t>
            </w:r>
            <w:r>
              <w:rPr>
                <w:sz w:val="24"/>
              </w:rPr>
              <w:t>auditoría</w:t>
            </w:r>
            <w:r>
              <w:rPr>
                <w:spacing w:val="-12"/>
                <w:sz w:val="24"/>
              </w:rPr>
              <w:t xml:space="preserve"> </w:t>
            </w:r>
            <w:r>
              <w:rPr>
                <w:sz w:val="24"/>
              </w:rPr>
              <w:t>la</w:t>
            </w:r>
            <w:r>
              <w:rPr>
                <w:spacing w:val="-12"/>
                <w:sz w:val="24"/>
              </w:rPr>
              <w:t xml:space="preserve"> </w:t>
            </w:r>
            <w:r>
              <w:rPr>
                <w:sz w:val="24"/>
              </w:rPr>
              <w:t>documentación</w:t>
            </w:r>
            <w:r>
              <w:rPr>
                <w:spacing w:val="-12"/>
                <w:sz w:val="24"/>
              </w:rPr>
              <w:t xml:space="preserve"> </w:t>
            </w:r>
            <w:r>
              <w:rPr>
                <w:sz w:val="24"/>
              </w:rPr>
              <w:t>que</w:t>
            </w:r>
            <w:r>
              <w:rPr>
                <w:spacing w:val="-12"/>
                <w:sz w:val="24"/>
              </w:rPr>
              <w:t xml:space="preserve"> </w:t>
            </w:r>
            <w:r>
              <w:rPr>
                <w:sz w:val="24"/>
              </w:rPr>
              <w:t>evidencie</w:t>
            </w:r>
            <w:r>
              <w:rPr>
                <w:spacing w:val="-12"/>
                <w:sz w:val="24"/>
              </w:rPr>
              <w:t xml:space="preserve"> </w:t>
            </w:r>
            <w:r>
              <w:rPr>
                <w:sz w:val="24"/>
              </w:rPr>
              <w:t>los</w:t>
            </w:r>
            <w:r>
              <w:rPr>
                <w:spacing w:val="-12"/>
                <w:sz w:val="24"/>
              </w:rPr>
              <w:t xml:space="preserve"> </w:t>
            </w:r>
            <w:r>
              <w:rPr>
                <w:sz w:val="24"/>
              </w:rPr>
              <w:t>metros</w:t>
            </w:r>
            <w:r>
              <w:rPr>
                <w:spacing w:val="-12"/>
                <w:sz w:val="24"/>
              </w:rPr>
              <w:t xml:space="preserve"> </w:t>
            </w:r>
            <w:r>
              <w:rPr>
                <w:sz w:val="24"/>
              </w:rPr>
              <w:t>cuadrados</w:t>
            </w:r>
            <w:r>
              <w:rPr>
                <w:spacing w:val="-12"/>
                <w:sz w:val="24"/>
              </w:rPr>
              <w:t xml:space="preserve"> </w:t>
            </w:r>
            <w:r>
              <w:rPr>
                <w:sz w:val="24"/>
              </w:rPr>
              <w:t>utilizados</w:t>
            </w:r>
            <w:r>
              <w:rPr>
                <w:spacing w:val="-12"/>
                <w:sz w:val="24"/>
              </w:rPr>
              <w:t xml:space="preserve"> </w:t>
            </w:r>
            <w:r>
              <w:rPr>
                <w:sz w:val="24"/>
              </w:rPr>
              <w:t>por</w:t>
            </w:r>
            <w:r>
              <w:rPr>
                <w:spacing w:val="-12"/>
                <w:sz w:val="24"/>
              </w:rPr>
              <w:t xml:space="preserve"> </w:t>
            </w:r>
            <w:r>
              <w:rPr>
                <w:sz w:val="24"/>
              </w:rPr>
              <w:t>los oferentes,</w:t>
            </w:r>
            <w:r>
              <w:rPr>
                <w:spacing w:val="20"/>
                <w:sz w:val="24"/>
              </w:rPr>
              <w:t xml:space="preserve"> </w:t>
            </w:r>
            <w:r>
              <w:rPr>
                <w:sz w:val="24"/>
              </w:rPr>
              <w:t>que</w:t>
            </w:r>
            <w:r>
              <w:rPr>
                <w:spacing w:val="20"/>
                <w:sz w:val="24"/>
              </w:rPr>
              <w:t xml:space="preserve"> </w:t>
            </w:r>
            <w:r>
              <w:rPr>
                <w:sz w:val="24"/>
              </w:rPr>
              <w:t>permita</w:t>
            </w:r>
            <w:r>
              <w:rPr>
                <w:spacing w:val="20"/>
                <w:sz w:val="24"/>
              </w:rPr>
              <w:t xml:space="preserve"> </w:t>
            </w:r>
            <w:r>
              <w:rPr>
                <w:sz w:val="24"/>
              </w:rPr>
              <w:t>comprobar</w:t>
            </w:r>
            <w:r>
              <w:rPr>
                <w:spacing w:val="20"/>
                <w:sz w:val="24"/>
              </w:rPr>
              <w:t xml:space="preserve"> </w:t>
            </w:r>
            <w:r>
              <w:rPr>
                <w:sz w:val="24"/>
              </w:rPr>
              <w:t>que</w:t>
            </w:r>
            <w:r>
              <w:rPr>
                <w:spacing w:val="20"/>
                <w:sz w:val="24"/>
              </w:rPr>
              <w:t xml:space="preserve"> </w:t>
            </w:r>
            <w:r>
              <w:rPr>
                <w:sz w:val="24"/>
              </w:rPr>
              <w:t>lo</w:t>
            </w:r>
            <w:r>
              <w:rPr>
                <w:spacing w:val="20"/>
                <w:sz w:val="24"/>
              </w:rPr>
              <w:t xml:space="preserve"> </w:t>
            </w:r>
            <w:r>
              <w:rPr>
                <w:sz w:val="24"/>
              </w:rPr>
              <w:t>cobrado</w:t>
            </w:r>
            <w:r>
              <w:rPr>
                <w:spacing w:val="20"/>
                <w:sz w:val="24"/>
              </w:rPr>
              <w:t xml:space="preserve"> </w:t>
            </w:r>
            <w:r>
              <w:rPr>
                <w:sz w:val="24"/>
              </w:rPr>
              <w:t>se</w:t>
            </w:r>
            <w:r>
              <w:rPr>
                <w:spacing w:val="20"/>
                <w:sz w:val="24"/>
              </w:rPr>
              <w:t xml:space="preserve"> </w:t>
            </w:r>
            <w:r>
              <w:rPr>
                <w:sz w:val="24"/>
              </w:rPr>
              <w:t>determinó</w:t>
            </w:r>
            <w:r>
              <w:rPr>
                <w:spacing w:val="20"/>
                <w:sz w:val="24"/>
              </w:rPr>
              <w:t xml:space="preserve"> </w:t>
            </w:r>
            <w:r>
              <w:rPr>
                <w:sz w:val="24"/>
              </w:rPr>
              <w:t>en</w:t>
            </w:r>
            <w:r>
              <w:rPr>
                <w:spacing w:val="20"/>
                <w:sz w:val="24"/>
              </w:rPr>
              <w:t xml:space="preserve"> </w:t>
            </w:r>
            <w:r>
              <w:rPr>
                <w:sz w:val="24"/>
              </w:rPr>
              <w:t>base</w:t>
            </w:r>
            <w:r>
              <w:rPr>
                <w:spacing w:val="20"/>
                <w:sz w:val="24"/>
              </w:rPr>
              <w:t xml:space="preserve"> </w:t>
            </w:r>
            <w:r>
              <w:rPr>
                <w:sz w:val="24"/>
              </w:rPr>
              <w:t>a</w:t>
            </w:r>
            <w:r>
              <w:rPr>
                <w:spacing w:val="20"/>
                <w:sz w:val="24"/>
              </w:rPr>
              <w:t xml:space="preserve"> </w:t>
            </w:r>
            <w:r>
              <w:rPr>
                <w:sz w:val="24"/>
              </w:rPr>
              <w:t>lo</w:t>
            </w:r>
            <w:r>
              <w:rPr>
                <w:spacing w:val="20"/>
                <w:sz w:val="24"/>
              </w:rPr>
              <w:t xml:space="preserve"> </w:t>
            </w:r>
            <w:r>
              <w:rPr>
                <w:sz w:val="24"/>
              </w:rPr>
              <w:t>establecido en el artículo 65, bis-1, fracción I de la Ley de Hacienda para los Municipios del Estado de Nuevo León, los cuales se amparan con los recibos que se detallan a continuación:</w:t>
            </w:r>
          </w:p>
          <w:p w:rsidR="001E21B3" w:rsidRDefault="001E21B3">
            <w:pPr>
              <w:pStyle w:val="TableParagraph"/>
              <w:rPr>
                <w:rFonts w:ascii="Times New Roman"/>
                <w:sz w:val="26"/>
              </w:rPr>
            </w:pPr>
          </w:p>
          <w:p w:rsidR="001E21B3" w:rsidRDefault="0090667D">
            <w:pPr>
              <w:pStyle w:val="TableParagraph"/>
              <w:tabs>
                <w:tab w:val="left" w:pos="3110"/>
                <w:tab w:val="left" w:pos="5102"/>
                <w:tab w:val="left" w:pos="7100"/>
              </w:tabs>
              <w:spacing w:before="219" w:line="249" w:lineRule="auto"/>
              <w:ind w:left="2107" w:right="1987" w:hanging="5"/>
              <w:rPr>
                <w:sz w:val="16"/>
              </w:rPr>
            </w:pPr>
            <w:r>
              <w:rPr>
                <w:sz w:val="16"/>
                <w:u w:val="single"/>
              </w:rPr>
              <w:t>Fecha</w:t>
            </w:r>
            <w:r>
              <w:rPr>
                <w:sz w:val="16"/>
              </w:rPr>
              <w:tab/>
            </w:r>
            <w:r>
              <w:rPr>
                <w:sz w:val="16"/>
                <w:u w:val="single"/>
              </w:rPr>
              <w:t>No. de</w:t>
            </w:r>
            <w:r>
              <w:rPr>
                <w:sz w:val="16"/>
              </w:rPr>
              <w:tab/>
            </w:r>
            <w:r>
              <w:rPr>
                <w:sz w:val="16"/>
                <w:u w:val="single"/>
              </w:rPr>
              <w:t>Nombre</w:t>
            </w:r>
            <w:r>
              <w:rPr>
                <w:sz w:val="16"/>
              </w:rPr>
              <w:tab/>
            </w:r>
            <w:r>
              <w:rPr>
                <w:sz w:val="16"/>
                <w:u w:val="single"/>
              </w:rPr>
              <w:t>Importe recibo</w:t>
            </w:r>
            <w:r>
              <w:rPr>
                <w:sz w:val="16"/>
              </w:rPr>
              <w:tab/>
            </w:r>
            <w:r>
              <w:rPr>
                <w:sz w:val="16"/>
                <w:u w:val="single"/>
              </w:rPr>
              <w:t>recibo</w:t>
            </w:r>
          </w:p>
          <w:p w:rsidR="001E21B3" w:rsidRDefault="0090667D">
            <w:pPr>
              <w:pStyle w:val="TableParagraph"/>
              <w:tabs>
                <w:tab w:val="left" w:pos="2983"/>
                <w:tab w:val="left" w:pos="3953"/>
                <w:tab w:val="left" w:pos="6901"/>
                <w:tab w:val="right" w:pos="7768"/>
              </w:tabs>
              <w:spacing w:before="272"/>
              <w:ind w:left="1945"/>
              <w:rPr>
                <w:sz w:val="16"/>
              </w:rPr>
            </w:pPr>
            <w:r>
              <w:rPr>
                <w:sz w:val="16"/>
              </w:rPr>
              <w:t>02/03/2018</w:t>
            </w:r>
            <w:r>
              <w:rPr>
                <w:sz w:val="16"/>
              </w:rPr>
              <w:tab/>
              <w:t>141-12872</w:t>
            </w:r>
            <w:r>
              <w:rPr>
                <w:sz w:val="16"/>
              </w:rPr>
              <w:tab/>
            </w:r>
            <w:r>
              <w:rPr>
                <w:sz w:val="16"/>
              </w:rPr>
              <w:t>Hermelinda Moreno Coronado</w:t>
            </w:r>
            <w:r>
              <w:rPr>
                <w:sz w:val="16"/>
              </w:rPr>
              <w:tab/>
              <w:t>$</w:t>
            </w:r>
            <w:r>
              <w:rPr>
                <w:sz w:val="16"/>
              </w:rPr>
              <w:tab/>
              <w:t>16</w:t>
            </w:r>
          </w:p>
          <w:p w:rsidR="001E21B3" w:rsidRDefault="0090667D">
            <w:pPr>
              <w:pStyle w:val="TableParagraph"/>
              <w:tabs>
                <w:tab w:val="left" w:pos="2983"/>
                <w:tab w:val="left" w:pos="3953"/>
                <w:tab w:val="right" w:pos="7768"/>
              </w:tabs>
              <w:spacing w:before="47"/>
              <w:ind w:left="1945"/>
              <w:rPr>
                <w:sz w:val="16"/>
              </w:rPr>
            </w:pPr>
            <w:r>
              <w:rPr>
                <w:sz w:val="16"/>
              </w:rPr>
              <w:t>05/03/2018</w:t>
            </w:r>
            <w:r>
              <w:rPr>
                <w:sz w:val="16"/>
              </w:rPr>
              <w:tab/>
              <w:t>141-12914</w:t>
            </w:r>
            <w:r>
              <w:rPr>
                <w:sz w:val="16"/>
              </w:rPr>
              <w:tab/>
              <w:t>Tomas González Guerrero</w:t>
            </w:r>
            <w:r>
              <w:rPr>
                <w:sz w:val="16"/>
              </w:rPr>
              <w:tab/>
              <w:t>3</w:t>
            </w:r>
          </w:p>
          <w:p w:rsidR="001E21B3" w:rsidRDefault="0090667D">
            <w:pPr>
              <w:pStyle w:val="TableParagraph"/>
              <w:tabs>
                <w:tab w:val="left" w:pos="2983"/>
                <w:tab w:val="left" w:pos="3953"/>
                <w:tab w:val="right" w:pos="7768"/>
              </w:tabs>
              <w:spacing w:before="47"/>
              <w:ind w:left="1945"/>
              <w:rPr>
                <w:sz w:val="16"/>
              </w:rPr>
            </w:pPr>
            <w:r>
              <w:rPr>
                <w:sz w:val="16"/>
              </w:rPr>
              <w:t>05/03/2018</w:t>
            </w:r>
            <w:r>
              <w:rPr>
                <w:sz w:val="16"/>
              </w:rPr>
              <w:tab/>
              <w:t>141-12917</w:t>
            </w:r>
            <w:r>
              <w:rPr>
                <w:sz w:val="16"/>
              </w:rPr>
              <w:tab/>
              <w:t>Tomas González Guerrero</w:t>
            </w:r>
            <w:r>
              <w:rPr>
                <w:sz w:val="16"/>
              </w:rPr>
              <w:tab/>
              <w:t>5</w:t>
            </w:r>
          </w:p>
          <w:p w:rsidR="001E21B3" w:rsidRDefault="0090667D">
            <w:pPr>
              <w:pStyle w:val="TableParagraph"/>
              <w:tabs>
                <w:tab w:val="left" w:pos="2983"/>
                <w:tab w:val="left" w:pos="3953"/>
                <w:tab w:val="right" w:pos="7768"/>
              </w:tabs>
              <w:spacing w:before="47"/>
              <w:ind w:left="1945"/>
              <w:rPr>
                <w:sz w:val="16"/>
              </w:rPr>
            </w:pPr>
            <w:r>
              <w:rPr>
                <w:sz w:val="16"/>
              </w:rPr>
              <w:t>05/03/2018</w:t>
            </w:r>
            <w:r>
              <w:rPr>
                <w:sz w:val="16"/>
              </w:rPr>
              <w:tab/>
              <w:t>76-149518</w:t>
            </w:r>
            <w:r>
              <w:rPr>
                <w:sz w:val="16"/>
              </w:rPr>
              <w:tab/>
              <w:t>Tomas González Guerrero</w:t>
            </w:r>
            <w:r>
              <w:rPr>
                <w:sz w:val="16"/>
              </w:rPr>
              <w:tab/>
              <w:t>1</w:t>
            </w:r>
          </w:p>
          <w:p w:rsidR="001E21B3" w:rsidRDefault="0090667D">
            <w:pPr>
              <w:pStyle w:val="TableParagraph"/>
              <w:tabs>
                <w:tab w:val="left" w:pos="2983"/>
                <w:tab w:val="left" w:pos="3953"/>
                <w:tab w:val="right" w:pos="7768"/>
              </w:tabs>
              <w:spacing w:before="47"/>
              <w:ind w:left="1945"/>
              <w:rPr>
                <w:sz w:val="16"/>
              </w:rPr>
            </w:pPr>
            <w:r>
              <w:rPr>
                <w:sz w:val="16"/>
              </w:rPr>
              <w:t>05/03/2018</w:t>
            </w:r>
            <w:r>
              <w:rPr>
                <w:sz w:val="16"/>
              </w:rPr>
              <w:tab/>
              <w:t>141-12918</w:t>
            </w:r>
            <w:r>
              <w:rPr>
                <w:sz w:val="16"/>
              </w:rPr>
              <w:tab/>
              <w:t>Tomas González Guerrero</w:t>
            </w:r>
            <w:r>
              <w:rPr>
                <w:sz w:val="16"/>
              </w:rPr>
              <w:tab/>
              <w:t>16</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76-149548</w:t>
            </w:r>
            <w:r>
              <w:rPr>
                <w:sz w:val="16"/>
              </w:rPr>
              <w:tab/>
              <w:t>Ricardo Cortes</w:t>
            </w:r>
            <w:r>
              <w:rPr>
                <w:sz w:val="16"/>
              </w:rPr>
              <w:t xml:space="preserve"> García</w:t>
            </w:r>
            <w:r>
              <w:rPr>
                <w:sz w:val="16"/>
              </w:rPr>
              <w:tab/>
              <w:t>2</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76-149549</w:t>
            </w:r>
            <w:r>
              <w:rPr>
                <w:sz w:val="16"/>
              </w:rPr>
              <w:tab/>
              <w:t>Ricardo Cortes García</w:t>
            </w:r>
            <w:r>
              <w:rPr>
                <w:sz w:val="16"/>
              </w:rPr>
              <w:tab/>
              <w:t>8</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76-149547</w:t>
            </w:r>
            <w:r>
              <w:rPr>
                <w:sz w:val="16"/>
              </w:rPr>
              <w:tab/>
              <w:t>Ricardo Cortes García</w:t>
            </w:r>
            <w:r>
              <w:rPr>
                <w:sz w:val="16"/>
              </w:rPr>
              <w:tab/>
              <w:t>16</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141-12948</w:t>
            </w:r>
            <w:r>
              <w:rPr>
                <w:sz w:val="16"/>
              </w:rPr>
              <w:tab/>
              <w:t>Ricardo Cortes García</w:t>
            </w:r>
            <w:r>
              <w:rPr>
                <w:sz w:val="16"/>
              </w:rPr>
              <w:tab/>
              <w:t>16</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141-12950</w:t>
            </w:r>
            <w:r>
              <w:rPr>
                <w:sz w:val="16"/>
              </w:rPr>
              <w:tab/>
              <w:t>Ricardo Cortes García</w:t>
            </w:r>
            <w:r>
              <w:rPr>
                <w:sz w:val="16"/>
              </w:rPr>
              <w:tab/>
              <w:t>16</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141-12951</w:t>
            </w:r>
            <w:r>
              <w:rPr>
                <w:sz w:val="16"/>
              </w:rPr>
              <w:tab/>
              <w:t>Ricardo Cortes García</w:t>
            </w:r>
            <w:r>
              <w:rPr>
                <w:sz w:val="16"/>
              </w:rPr>
              <w:tab/>
              <w:t>16</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141-12</w:t>
            </w:r>
            <w:r>
              <w:rPr>
                <w:sz w:val="16"/>
              </w:rPr>
              <w:t>952</w:t>
            </w:r>
            <w:r>
              <w:rPr>
                <w:sz w:val="16"/>
              </w:rPr>
              <w:tab/>
              <w:t>Ricardo Cortes García</w:t>
            </w:r>
            <w:r>
              <w:rPr>
                <w:sz w:val="16"/>
              </w:rPr>
              <w:tab/>
              <w:t>8</w:t>
            </w:r>
          </w:p>
          <w:p w:rsidR="001E21B3" w:rsidRDefault="0090667D">
            <w:pPr>
              <w:pStyle w:val="TableParagraph"/>
              <w:tabs>
                <w:tab w:val="left" w:pos="2983"/>
                <w:tab w:val="left" w:pos="3953"/>
                <w:tab w:val="right" w:pos="7768"/>
              </w:tabs>
              <w:spacing w:before="47"/>
              <w:ind w:left="1945"/>
              <w:rPr>
                <w:sz w:val="16"/>
              </w:rPr>
            </w:pPr>
            <w:r>
              <w:rPr>
                <w:sz w:val="16"/>
              </w:rPr>
              <w:t>06/03/2018</w:t>
            </w:r>
            <w:r>
              <w:rPr>
                <w:sz w:val="16"/>
              </w:rPr>
              <w:tab/>
              <w:t>141-12953</w:t>
            </w:r>
            <w:r>
              <w:rPr>
                <w:sz w:val="16"/>
              </w:rPr>
              <w:tab/>
              <w:t>Ricardo Cortes García</w:t>
            </w:r>
            <w:r>
              <w:rPr>
                <w:sz w:val="16"/>
              </w:rPr>
              <w:tab/>
              <w:t>16</w:t>
            </w:r>
          </w:p>
          <w:p w:rsidR="001E21B3" w:rsidRDefault="0090667D">
            <w:pPr>
              <w:pStyle w:val="TableParagraph"/>
              <w:tabs>
                <w:tab w:val="left" w:pos="2803"/>
                <w:tab w:val="left" w:pos="3824"/>
                <w:tab w:val="left" w:pos="6885"/>
                <w:tab w:val="right" w:pos="7768"/>
              </w:tabs>
              <w:spacing w:before="8"/>
              <w:ind w:left="1912"/>
              <w:rPr>
                <w:b/>
                <w:sz w:val="16"/>
              </w:rPr>
            </w:pPr>
            <w:r>
              <w:rPr>
                <w:b/>
                <w:position w:val="1"/>
                <w:sz w:val="16"/>
              </w:rPr>
              <w:t>Total</w:t>
            </w:r>
            <w:r>
              <w:rPr>
                <w:b/>
                <w:position w:val="1"/>
                <w:sz w:val="16"/>
              </w:rPr>
              <w:tab/>
              <w:t>$</w:t>
            </w:r>
            <w:r>
              <w:rPr>
                <w:b/>
                <w:position w:val="1"/>
                <w:sz w:val="16"/>
              </w:rPr>
              <w:tab/>
              <w:t>$</w:t>
            </w:r>
            <w:r>
              <w:rPr>
                <w:b/>
                <w:position w:val="1"/>
                <w:sz w:val="16"/>
              </w:rPr>
              <w:tab/>
              <w:t>$</w:t>
            </w:r>
            <w:r>
              <w:rPr>
                <w:b/>
                <w:sz w:val="16"/>
              </w:rPr>
              <w:tab/>
              <w:t>139</w:t>
            </w:r>
          </w:p>
          <w:p w:rsidR="001E21B3" w:rsidRDefault="001E21B3">
            <w:pPr>
              <w:pStyle w:val="TableParagraph"/>
              <w:spacing w:before="9"/>
              <w:rPr>
                <w:rFonts w:ascii="Times New Roman"/>
                <w:sz w:val="16"/>
              </w:rPr>
            </w:pPr>
          </w:p>
          <w:p w:rsidR="001E21B3" w:rsidRDefault="0090667D">
            <w:pPr>
              <w:pStyle w:val="TableParagraph"/>
              <w:ind w:left="1"/>
              <w:jc w:val="both"/>
              <w:rPr>
                <w:sz w:val="24"/>
              </w:rPr>
            </w:pPr>
            <w:r>
              <w:rPr>
                <w:sz w:val="24"/>
              </w:rPr>
              <w:t>Los importes señalados en la tabla anterior corresponden a miles de pesos.</w:t>
            </w:r>
          </w:p>
          <w:p w:rsidR="001E21B3" w:rsidRDefault="001E21B3">
            <w:pPr>
              <w:pStyle w:val="TableParagraph"/>
              <w:spacing w:before="6"/>
              <w:rPr>
                <w:rFonts w:ascii="Times New Roman"/>
                <w:sz w:val="30"/>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5" w:type="dxa"/>
            <w:gridSpan w:val="2"/>
          </w:tcPr>
          <w:p w:rsidR="001E21B3" w:rsidRDefault="001E21B3"/>
        </w:tc>
      </w:tr>
      <w:tr w:rsidR="001E21B3">
        <w:trPr>
          <w:trHeight w:hRule="exact" w:val="3563"/>
        </w:trPr>
        <w:tc>
          <w:tcPr>
            <w:tcW w:w="909" w:type="dxa"/>
            <w:tcBorders>
              <w:bottom w:val="nil"/>
              <w:right w:val="single" w:sz="1" w:space="0" w:color="FFFFFF"/>
            </w:tcBorders>
          </w:tcPr>
          <w:p w:rsidR="001E21B3" w:rsidRDefault="001E21B3"/>
        </w:tc>
        <w:tc>
          <w:tcPr>
            <w:tcW w:w="9636"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9"/>
              <w:jc w:val="both"/>
              <w:rPr>
                <w:sz w:val="24"/>
              </w:rPr>
            </w:pPr>
            <w:r>
              <w:rPr>
                <w:sz w:val="24"/>
              </w:rPr>
              <w:t>"Dentro de la documentación encontrada en los expedientes de cada mercado y que  fuera entregada por la Administración Pública Municipal 2015-2018, se localizaron en copia simple recibos de pago, órdenes de pago y resoluciones en formato de instructivo. Es</w:t>
            </w:r>
            <w:r>
              <w:rPr>
                <w:sz w:val="24"/>
              </w:rPr>
              <w:t>tableciéndose en la resolución en el apartado RESOLUTIVO PRIMERO, la cantidad de metros</w:t>
            </w:r>
            <w:r>
              <w:rPr>
                <w:spacing w:val="-11"/>
                <w:sz w:val="24"/>
              </w:rPr>
              <w:t xml:space="preserve"> </w:t>
            </w:r>
            <w:r>
              <w:rPr>
                <w:sz w:val="24"/>
              </w:rPr>
              <w:t>de</w:t>
            </w:r>
            <w:r>
              <w:rPr>
                <w:spacing w:val="-11"/>
                <w:sz w:val="24"/>
              </w:rPr>
              <w:t xml:space="preserve"> </w:t>
            </w:r>
            <w:r>
              <w:rPr>
                <w:sz w:val="24"/>
              </w:rPr>
              <w:t>ocupación</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vía</w:t>
            </w:r>
            <w:r>
              <w:rPr>
                <w:spacing w:val="-11"/>
                <w:sz w:val="24"/>
              </w:rPr>
              <w:t xml:space="preserve"> </w:t>
            </w:r>
            <w:r>
              <w:rPr>
                <w:sz w:val="24"/>
              </w:rPr>
              <w:t>pública,</w:t>
            </w:r>
            <w:r>
              <w:rPr>
                <w:spacing w:val="-11"/>
                <w:sz w:val="24"/>
              </w:rPr>
              <w:t xml:space="preserve"> </w:t>
            </w:r>
            <w:r>
              <w:rPr>
                <w:sz w:val="24"/>
              </w:rPr>
              <w:t>de</w:t>
            </w:r>
            <w:r>
              <w:rPr>
                <w:spacing w:val="-11"/>
                <w:sz w:val="24"/>
              </w:rPr>
              <w:t xml:space="preserve"> </w:t>
            </w:r>
            <w:r>
              <w:rPr>
                <w:sz w:val="24"/>
              </w:rPr>
              <w:t>cada</w:t>
            </w:r>
            <w:r>
              <w:rPr>
                <w:spacing w:val="-11"/>
                <w:sz w:val="24"/>
              </w:rPr>
              <w:t xml:space="preserve"> </w:t>
            </w:r>
            <w:r>
              <w:rPr>
                <w:sz w:val="24"/>
              </w:rPr>
              <w:t>mercado,</w:t>
            </w:r>
            <w:r>
              <w:rPr>
                <w:spacing w:val="-11"/>
                <w:sz w:val="24"/>
              </w:rPr>
              <w:t xml:space="preserve"> </w:t>
            </w:r>
            <w:r>
              <w:rPr>
                <w:sz w:val="24"/>
              </w:rPr>
              <w:t>respecto</w:t>
            </w:r>
            <w:r>
              <w:rPr>
                <w:spacing w:val="-11"/>
                <w:sz w:val="24"/>
              </w:rPr>
              <w:t xml:space="preserve"> </w:t>
            </w:r>
            <w:r>
              <w:rPr>
                <w:sz w:val="24"/>
              </w:rPr>
              <w:t>del</w:t>
            </w:r>
            <w:r>
              <w:rPr>
                <w:spacing w:val="-11"/>
                <w:sz w:val="24"/>
              </w:rPr>
              <w:t xml:space="preserve"> </w:t>
            </w:r>
            <w:r>
              <w:rPr>
                <w:sz w:val="24"/>
              </w:rPr>
              <w:t>periodo</w:t>
            </w:r>
            <w:r>
              <w:rPr>
                <w:spacing w:val="-11"/>
                <w:sz w:val="24"/>
              </w:rPr>
              <w:t xml:space="preserve"> </w:t>
            </w:r>
            <w:r>
              <w:rPr>
                <w:sz w:val="24"/>
              </w:rPr>
              <w:t>comprendido del 1° al 4° trimestre del año 2016."</w:t>
            </w:r>
          </w:p>
          <w:p w:rsidR="001E21B3" w:rsidRDefault="0090667D">
            <w:pPr>
              <w:pStyle w:val="TableParagraph"/>
              <w:spacing w:before="171"/>
              <w:ind w:left="1"/>
              <w:jc w:val="both"/>
              <w:rPr>
                <w:sz w:val="24"/>
              </w:rPr>
            </w:pPr>
            <w:r>
              <w:rPr>
                <w:sz w:val="24"/>
              </w:rPr>
              <w:t>Anexo 16 Folios del 1 al 39</w:t>
            </w:r>
          </w:p>
          <w:p w:rsidR="001E21B3" w:rsidRDefault="0090667D">
            <w:pPr>
              <w:pStyle w:val="TableParagraph"/>
              <w:spacing w:before="181"/>
              <w:ind w:left="1"/>
              <w:jc w:val="both"/>
              <w:rPr>
                <w:b/>
                <w:sz w:val="24"/>
              </w:rPr>
            </w:pPr>
            <w:r>
              <w:rPr>
                <w:b/>
                <w:sz w:val="24"/>
              </w:rPr>
              <w:t>Del Extitular</w:t>
            </w:r>
          </w:p>
        </w:tc>
      </w:tr>
    </w:tbl>
    <w:p w:rsidR="001E21B3" w:rsidRDefault="001E21B3">
      <w:pPr>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0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654"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55" name="Picture 5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5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5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5F7CD4" id="Group 556" o:spid="_x0000_s1026" style="position:absolute;margin-left:0;margin-top:32.85pt;width:569.5pt;height:682.65pt;z-index:-6534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BSL0ziQCAAAkAgAABQAAABkcnMvbWVkaWEvaW1hZ2Uz&#10;LnBuZ4lQTkcNChoKAAAADUlIRFIAAADQAAADEggGAAAAG2xKVgAAAAZiS0dEAP8A/wD/oL2nkwAA&#10;AAlwSFlzAAAOxAAADsQBlSsOGwAACDBJREFUeJzt08ENwCAQwLDS/Xc+diAPhGRPkE/WzMwHHPlv&#10;B8DL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NvGQCiDF/8PXAAAAAElFTkSuQmCCUEsDBAoAAAAAAAAAIQAPO5i6xwwAAMcMAAAU&#10;AAAAZHJzL21lZGlhL2ltYWdlMi5wbmeJUE5HDQoaCgAAAA1JSERSAAAB7wAAAxIIBgAAAEMaTCMA&#10;AAAGYktHRAD/AP8A/6C9p5MAAAAJcEhZcwAADsQAAA7EAZUrDhsAAAxnSURBVHic7dVBDQAgEMAw&#10;wL/nQwMvsqRVsN/2zMwCADLO7wAA4I1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DMBTKCCiCPVIpwAAAAAElFTkSuQmCCUEsDBAoAAAAAAAAA&#10;IQBovIWB6xEAAOsRAAAUAAAAZHJzL21lZGlhL2ltYWdlMS5wbmeJUE5HDQoaCgAAAA1JSERSAAAE&#10;QQAAAz4IAgAAAHrQiBkAAAAGYktHRAD/AP8A/6C9p5MAAAAJcEhZcwAADsQAAA7EAZUrDhsAABGL&#10;SURBVHic7ddBDQAgEMAwwL/nQwMvsqRVsO/2zCwAAICI8zsAAADgg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">
                <v:shape id="Picture 55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">
                  <v:imagedata r:id="rId23" o:title=""/>
                </v:shape>
                <v:shape id="Picture 55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">
                  <v:imagedata r:id="rId24" o:title=""/>
                </v:shape>
                <v:shape id="Picture 55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4597"/>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"El exfuncionario municipal de la Dirección de Comercio informa que el cálculo de los</w:t>
            </w:r>
          </w:p>
          <w:p w:rsidR="001E21B3" w:rsidRDefault="0090667D">
            <w:pPr>
              <w:pStyle w:val="TableParagraph"/>
              <w:spacing w:before="12" w:line="249" w:lineRule="auto"/>
              <w:ind w:left="1" w:right="-4"/>
              <w:jc w:val="both"/>
              <w:rPr>
                <w:sz w:val="24"/>
              </w:rPr>
            </w:pPr>
            <w:r>
              <w:rPr>
                <w:sz w:val="24"/>
              </w:rPr>
              <w:t>oferentes es basado en el artículo 65 bis-1, fracción 1 de la Ley de Hacienda para los Municipios del Estado de Nuevo León señala a la letra lo siguiente:</w:t>
            </w:r>
          </w:p>
          <w:p w:rsidR="001E21B3" w:rsidRDefault="0090667D">
            <w:pPr>
              <w:pStyle w:val="TableParagraph"/>
              <w:spacing w:before="171" w:line="249" w:lineRule="auto"/>
              <w:ind w:left="1" w:right="-5"/>
              <w:jc w:val="both"/>
              <w:rPr>
                <w:sz w:val="24"/>
              </w:rPr>
            </w:pPr>
            <w:r>
              <w:rPr>
                <w:sz w:val="24"/>
              </w:rPr>
              <w:t>"Por</w:t>
            </w:r>
            <w:r>
              <w:rPr>
                <w:spacing w:val="-10"/>
                <w:sz w:val="24"/>
              </w:rPr>
              <w:t xml:space="preserve"> </w:t>
            </w:r>
            <w:r>
              <w:rPr>
                <w:sz w:val="24"/>
              </w:rPr>
              <w:t>ocupación</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vía</w:t>
            </w:r>
            <w:r>
              <w:rPr>
                <w:spacing w:val="-10"/>
                <w:sz w:val="24"/>
              </w:rPr>
              <w:t xml:space="preserve"> </w:t>
            </w:r>
            <w:r>
              <w:rPr>
                <w:sz w:val="24"/>
              </w:rPr>
              <w:t>pública:</w:t>
            </w:r>
            <w:r>
              <w:rPr>
                <w:spacing w:val="-10"/>
                <w:sz w:val="24"/>
              </w:rPr>
              <w:t xml:space="preserve"> </w:t>
            </w:r>
            <w:r>
              <w:rPr>
                <w:sz w:val="24"/>
              </w:rPr>
              <w:t>I.</w:t>
            </w:r>
            <w:r>
              <w:rPr>
                <w:spacing w:val="-10"/>
                <w:sz w:val="24"/>
              </w:rPr>
              <w:t xml:space="preserve"> </w:t>
            </w:r>
            <w:r>
              <w:rPr>
                <w:sz w:val="24"/>
              </w:rPr>
              <w:t>Por</w:t>
            </w:r>
            <w:r>
              <w:rPr>
                <w:spacing w:val="-10"/>
                <w:sz w:val="24"/>
              </w:rPr>
              <w:t xml:space="preserve"> </w:t>
            </w:r>
            <w:r>
              <w:rPr>
                <w:sz w:val="24"/>
              </w:rPr>
              <w:t>ocupar</w:t>
            </w:r>
            <w:r>
              <w:rPr>
                <w:spacing w:val="-10"/>
                <w:sz w:val="24"/>
              </w:rPr>
              <w:t xml:space="preserve"> </w:t>
            </w:r>
            <w:r>
              <w:rPr>
                <w:sz w:val="24"/>
              </w:rPr>
              <w:t>la</w:t>
            </w:r>
            <w:r>
              <w:rPr>
                <w:spacing w:val="-10"/>
                <w:sz w:val="24"/>
              </w:rPr>
              <w:t xml:space="preserve"> </w:t>
            </w:r>
            <w:r>
              <w:rPr>
                <w:sz w:val="24"/>
              </w:rPr>
              <w:t>vía</w:t>
            </w:r>
            <w:r>
              <w:rPr>
                <w:spacing w:val="-10"/>
                <w:sz w:val="24"/>
              </w:rPr>
              <w:t xml:space="preserve"> </w:t>
            </w:r>
            <w:r>
              <w:rPr>
                <w:sz w:val="24"/>
              </w:rPr>
              <w:t>pública</w:t>
            </w:r>
            <w:r>
              <w:rPr>
                <w:spacing w:val="-10"/>
                <w:sz w:val="24"/>
              </w:rPr>
              <w:t xml:space="preserve"> </w:t>
            </w:r>
            <w:r>
              <w:rPr>
                <w:sz w:val="24"/>
              </w:rPr>
              <w:t>con</w:t>
            </w:r>
            <w:r>
              <w:rPr>
                <w:spacing w:val="-10"/>
                <w:sz w:val="24"/>
              </w:rPr>
              <w:t xml:space="preserve"> </w:t>
            </w:r>
            <w:r>
              <w:rPr>
                <w:sz w:val="24"/>
              </w:rPr>
              <w:t>toda</w:t>
            </w:r>
            <w:r>
              <w:rPr>
                <w:spacing w:val="-10"/>
                <w:sz w:val="24"/>
              </w:rPr>
              <w:t xml:space="preserve"> </w:t>
            </w:r>
            <w:r>
              <w:rPr>
                <w:sz w:val="24"/>
              </w:rPr>
              <w:t>clase</w:t>
            </w:r>
            <w:r>
              <w:rPr>
                <w:spacing w:val="-10"/>
                <w:sz w:val="24"/>
              </w:rPr>
              <w:t xml:space="preserve"> </w:t>
            </w:r>
            <w:r>
              <w:rPr>
                <w:sz w:val="24"/>
              </w:rPr>
              <w:t>de</w:t>
            </w:r>
            <w:r>
              <w:rPr>
                <w:spacing w:val="-10"/>
                <w:sz w:val="24"/>
              </w:rPr>
              <w:t xml:space="preserve"> </w:t>
            </w:r>
            <w:r>
              <w:rPr>
                <w:sz w:val="24"/>
              </w:rPr>
              <w:t>instalaciones fijas</w:t>
            </w:r>
            <w:r>
              <w:rPr>
                <w:spacing w:val="-4"/>
                <w:sz w:val="24"/>
              </w:rPr>
              <w:t xml:space="preserve"> </w:t>
            </w:r>
            <w:r>
              <w:rPr>
                <w:sz w:val="24"/>
              </w:rPr>
              <w:t>o</w:t>
            </w:r>
            <w:r>
              <w:rPr>
                <w:spacing w:val="-4"/>
                <w:sz w:val="24"/>
              </w:rPr>
              <w:t xml:space="preserve"> </w:t>
            </w:r>
            <w:r>
              <w:rPr>
                <w:sz w:val="24"/>
              </w:rPr>
              <w:t>semifijas,</w:t>
            </w:r>
            <w:r>
              <w:rPr>
                <w:spacing w:val="-4"/>
                <w:sz w:val="24"/>
              </w:rPr>
              <w:t xml:space="preserve"> </w:t>
            </w:r>
            <w:r>
              <w:rPr>
                <w:sz w:val="24"/>
              </w:rPr>
              <w:t>se</w:t>
            </w:r>
            <w:r>
              <w:rPr>
                <w:spacing w:val="-4"/>
                <w:sz w:val="24"/>
              </w:rPr>
              <w:t xml:space="preserve"> </w:t>
            </w:r>
            <w:r>
              <w:rPr>
                <w:sz w:val="24"/>
              </w:rPr>
              <w:t>pagarán</w:t>
            </w:r>
            <w:r>
              <w:rPr>
                <w:spacing w:val="-4"/>
                <w:sz w:val="24"/>
              </w:rPr>
              <w:t xml:space="preserve"> </w:t>
            </w:r>
            <w:r>
              <w:rPr>
                <w:sz w:val="24"/>
              </w:rPr>
              <w:t>0.0224</w:t>
            </w:r>
            <w:r>
              <w:rPr>
                <w:spacing w:val="-4"/>
                <w:sz w:val="24"/>
              </w:rPr>
              <w:t xml:space="preserve"> </w:t>
            </w:r>
            <w:r>
              <w:rPr>
                <w:sz w:val="24"/>
              </w:rPr>
              <w:t>cuotas</w:t>
            </w:r>
            <w:r>
              <w:rPr>
                <w:spacing w:val="-4"/>
                <w:sz w:val="24"/>
              </w:rPr>
              <w:t xml:space="preserve"> </w:t>
            </w:r>
            <w:r>
              <w:rPr>
                <w:sz w:val="24"/>
              </w:rPr>
              <w:t>diarias</w:t>
            </w:r>
            <w:r>
              <w:rPr>
                <w:spacing w:val="-4"/>
                <w:sz w:val="24"/>
              </w:rPr>
              <w:t xml:space="preserve"> </w:t>
            </w:r>
            <w:r>
              <w:rPr>
                <w:sz w:val="24"/>
              </w:rPr>
              <w:t>por</w:t>
            </w:r>
            <w:r>
              <w:rPr>
                <w:spacing w:val="-4"/>
                <w:sz w:val="24"/>
              </w:rPr>
              <w:t xml:space="preserve"> </w:t>
            </w:r>
            <w:r>
              <w:rPr>
                <w:sz w:val="24"/>
              </w:rPr>
              <w:t>metro</w:t>
            </w:r>
            <w:r>
              <w:rPr>
                <w:spacing w:val="-4"/>
                <w:sz w:val="24"/>
              </w:rPr>
              <w:t xml:space="preserve"> </w:t>
            </w:r>
            <w:r>
              <w:rPr>
                <w:sz w:val="24"/>
              </w:rPr>
              <w:t>cuadrado</w:t>
            </w:r>
            <w:r>
              <w:rPr>
                <w:spacing w:val="-4"/>
                <w:sz w:val="24"/>
              </w:rPr>
              <w:t xml:space="preserve"> </w:t>
            </w:r>
            <w:r>
              <w:rPr>
                <w:sz w:val="24"/>
              </w:rPr>
              <w:t>completo</w:t>
            </w:r>
            <w:r>
              <w:rPr>
                <w:spacing w:val="-4"/>
                <w:sz w:val="24"/>
              </w:rPr>
              <w:t xml:space="preserve"> </w:t>
            </w:r>
            <w:r>
              <w:rPr>
                <w:sz w:val="24"/>
              </w:rPr>
              <w:t>o</w:t>
            </w:r>
            <w:r>
              <w:rPr>
                <w:spacing w:val="-4"/>
                <w:sz w:val="24"/>
              </w:rPr>
              <w:t xml:space="preserve"> </w:t>
            </w:r>
            <w:r>
              <w:rPr>
                <w:sz w:val="24"/>
              </w:rPr>
              <w:t>fracción. En ningún caso la cantidad a pagar será inferior a lo que corresponda por un metro".</w:t>
            </w:r>
          </w:p>
          <w:p w:rsidR="001E21B3" w:rsidRDefault="0090667D">
            <w:pPr>
              <w:pStyle w:val="TableParagraph"/>
              <w:spacing w:before="171" w:line="249" w:lineRule="auto"/>
              <w:ind w:left="1" w:right="-4"/>
              <w:jc w:val="both"/>
              <w:rPr>
                <w:sz w:val="24"/>
              </w:rPr>
            </w:pPr>
            <w:r>
              <w:rPr>
                <w:sz w:val="24"/>
              </w:rPr>
              <w:t>Basado</w:t>
            </w:r>
            <w:r>
              <w:rPr>
                <w:spacing w:val="-7"/>
                <w:sz w:val="24"/>
              </w:rPr>
              <w:t xml:space="preserve"> </w:t>
            </w:r>
            <w:r>
              <w:rPr>
                <w:sz w:val="24"/>
              </w:rPr>
              <w:t>en</w:t>
            </w:r>
            <w:r>
              <w:rPr>
                <w:spacing w:val="-7"/>
                <w:sz w:val="24"/>
              </w:rPr>
              <w:t xml:space="preserve"> </w:t>
            </w:r>
            <w:r>
              <w:rPr>
                <w:sz w:val="24"/>
              </w:rPr>
              <w:t>el</w:t>
            </w:r>
            <w:r>
              <w:rPr>
                <w:spacing w:val="-7"/>
                <w:sz w:val="24"/>
              </w:rPr>
              <w:t xml:space="preserve"> </w:t>
            </w:r>
            <w:r>
              <w:rPr>
                <w:sz w:val="24"/>
              </w:rPr>
              <w:t>artículo</w:t>
            </w:r>
            <w:r>
              <w:rPr>
                <w:spacing w:val="-7"/>
                <w:sz w:val="24"/>
              </w:rPr>
              <w:t xml:space="preserve"> </w:t>
            </w:r>
            <w:r>
              <w:rPr>
                <w:sz w:val="24"/>
              </w:rPr>
              <w:t>citado,</w:t>
            </w:r>
            <w:r>
              <w:rPr>
                <w:spacing w:val="-7"/>
                <w:sz w:val="24"/>
              </w:rPr>
              <w:t xml:space="preserve"> </w:t>
            </w:r>
            <w:r>
              <w:rPr>
                <w:sz w:val="24"/>
              </w:rPr>
              <w:t>el</w:t>
            </w:r>
            <w:r>
              <w:rPr>
                <w:spacing w:val="-7"/>
                <w:sz w:val="24"/>
              </w:rPr>
              <w:t xml:space="preserve"> </w:t>
            </w:r>
            <w:r>
              <w:rPr>
                <w:sz w:val="24"/>
              </w:rPr>
              <w:t>cálculo</w:t>
            </w:r>
            <w:r>
              <w:rPr>
                <w:spacing w:val="-7"/>
                <w:sz w:val="24"/>
              </w:rPr>
              <w:t xml:space="preserve"> </w:t>
            </w:r>
            <w:r>
              <w:rPr>
                <w:sz w:val="24"/>
              </w:rPr>
              <w:t>se</w:t>
            </w:r>
            <w:r>
              <w:rPr>
                <w:spacing w:val="-7"/>
                <w:sz w:val="24"/>
              </w:rPr>
              <w:t xml:space="preserve"> </w:t>
            </w:r>
            <w:r>
              <w:rPr>
                <w:sz w:val="24"/>
              </w:rPr>
              <w:t>realiza</w:t>
            </w:r>
            <w:r>
              <w:rPr>
                <w:spacing w:val="-7"/>
                <w:sz w:val="24"/>
              </w:rPr>
              <w:t xml:space="preserve"> </w:t>
            </w:r>
            <w:r>
              <w:rPr>
                <w:sz w:val="24"/>
              </w:rPr>
              <w:t>a</w:t>
            </w:r>
            <w:r>
              <w:rPr>
                <w:spacing w:val="-7"/>
                <w:sz w:val="24"/>
              </w:rPr>
              <w:t xml:space="preserve"> </w:t>
            </w:r>
            <w:r>
              <w:rPr>
                <w:sz w:val="24"/>
              </w:rPr>
              <w:t>razón</w:t>
            </w:r>
            <w:r>
              <w:rPr>
                <w:spacing w:val="-7"/>
                <w:sz w:val="24"/>
              </w:rPr>
              <w:t xml:space="preserve"> </w:t>
            </w:r>
            <w:r>
              <w:rPr>
                <w:sz w:val="24"/>
              </w:rPr>
              <w:t>de</w:t>
            </w:r>
            <w:r>
              <w:rPr>
                <w:spacing w:val="-7"/>
                <w:sz w:val="24"/>
              </w:rPr>
              <w:t xml:space="preserve"> </w:t>
            </w:r>
            <w:r>
              <w:rPr>
                <w:sz w:val="24"/>
              </w:rPr>
              <w:t>4</w:t>
            </w:r>
            <w:r>
              <w:rPr>
                <w:spacing w:val="-7"/>
                <w:sz w:val="24"/>
              </w:rPr>
              <w:t xml:space="preserve"> </w:t>
            </w:r>
            <w:r>
              <w:rPr>
                <w:sz w:val="24"/>
              </w:rPr>
              <w:t>metros</w:t>
            </w:r>
            <w:r>
              <w:rPr>
                <w:spacing w:val="-7"/>
                <w:sz w:val="24"/>
              </w:rPr>
              <w:t xml:space="preserve"> </w:t>
            </w:r>
            <w:r>
              <w:rPr>
                <w:sz w:val="24"/>
              </w:rPr>
              <w:t>cuadros</w:t>
            </w:r>
            <w:r>
              <w:rPr>
                <w:spacing w:val="-7"/>
                <w:sz w:val="24"/>
              </w:rPr>
              <w:t xml:space="preserve"> </w:t>
            </w:r>
            <w:r>
              <w:rPr>
                <w:sz w:val="24"/>
              </w:rPr>
              <w:t>por</w:t>
            </w:r>
            <w:r>
              <w:rPr>
                <w:spacing w:val="-7"/>
                <w:sz w:val="24"/>
              </w:rPr>
              <w:t xml:space="preserve"> </w:t>
            </w:r>
            <w:r>
              <w:rPr>
                <w:sz w:val="24"/>
              </w:rPr>
              <w:t>o</w:t>
            </w:r>
            <w:r>
              <w:rPr>
                <w:sz w:val="24"/>
              </w:rPr>
              <w:t>ferente, que es la medida estándar para los casos de oferentes en vía pública y por cada mercado existe un día en particular en los que se instalan en la vía pública por lo que el cálculo es basado en los conceptos anteriores</w:t>
            </w:r>
          </w:p>
          <w:p w:rsidR="001E21B3" w:rsidRDefault="0090667D">
            <w:pPr>
              <w:pStyle w:val="TableParagraph"/>
              <w:spacing w:before="171" w:line="249" w:lineRule="auto"/>
              <w:ind w:left="1" w:right="-5"/>
              <w:jc w:val="both"/>
              <w:rPr>
                <w:sz w:val="24"/>
              </w:rPr>
            </w:pPr>
            <w:r>
              <w:rPr>
                <w:sz w:val="24"/>
              </w:rPr>
              <w:t>Por lo anterior la actual admi</w:t>
            </w:r>
            <w:r>
              <w:rPr>
                <w:sz w:val="24"/>
              </w:rPr>
              <w:t>nistración 2018-2021 deberá revisar si o no se cumplió con lo anterior, y en su caso proceder a la ejecución del cobro."</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248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w:t>
            </w:r>
            <w:r>
              <w:rPr>
                <w:spacing w:val="-17"/>
                <w:sz w:val="24"/>
              </w:rPr>
              <w:t xml:space="preserve"> </w:t>
            </w:r>
            <w:r>
              <w:rPr>
                <w:sz w:val="24"/>
              </w:rPr>
              <w:t>que</w:t>
            </w:r>
            <w:r>
              <w:rPr>
                <w:spacing w:val="-17"/>
                <w:sz w:val="24"/>
              </w:rPr>
              <w:t xml:space="preserve"> </w:t>
            </w:r>
            <w:r>
              <w:rPr>
                <w:sz w:val="24"/>
              </w:rPr>
              <w:t>consiste</w:t>
            </w:r>
            <w:r>
              <w:rPr>
                <w:spacing w:val="-17"/>
                <w:sz w:val="24"/>
              </w:rPr>
              <w:t xml:space="preserve"> </w:t>
            </w:r>
            <w:r>
              <w:rPr>
                <w:sz w:val="24"/>
              </w:rPr>
              <w:t>en</w:t>
            </w:r>
            <w:r>
              <w:rPr>
                <w:spacing w:val="-17"/>
                <w:sz w:val="24"/>
              </w:rPr>
              <w:t xml:space="preserve"> </w:t>
            </w:r>
            <w:r>
              <w:rPr>
                <w:sz w:val="24"/>
              </w:rPr>
              <w:t>copias</w:t>
            </w:r>
            <w:r>
              <w:rPr>
                <w:spacing w:val="-17"/>
                <w:sz w:val="24"/>
              </w:rPr>
              <w:t xml:space="preserve"> </w:t>
            </w:r>
            <w:r>
              <w:rPr>
                <w:sz w:val="24"/>
              </w:rPr>
              <w:t>fotostáticas</w:t>
            </w:r>
            <w:r>
              <w:rPr>
                <w:spacing w:val="-17"/>
                <w:sz w:val="24"/>
              </w:rPr>
              <w:t xml:space="preserve"> </w:t>
            </w:r>
            <w:r>
              <w:rPr>
                <w:sz w:val="24"/>
              </w:rPr>
              <w:t>simples</w:t>
            </w:r>
            <w:r>
              <w:rPr>
                <w:spacing w:val="-17"/>
                <w:sz w:val="24"/>
              </w:rPr>
              <w:t xml:space="preserve"> </w:t>
            </w:r>
            <w:r>
              <w:rPr>
                <w:sz w:val="24"/>
              </w:rPr>
              <w:t>de</w:t>
            </w:r>
            <w:r>
              <w:rPr>
                <w:spacing w:val="-17"/>
                <w:sz w:val="24"/>
              </w:rPr>
              <w:t xml:space="preserve"> </w:t>
            </w:r>
            <w:r>
              <w:rPr>
                <w:sz w:val="24"/>
              </w:rPr>
              <w:t>recibos</w:t>
            </w:r>
            <w:r>
              <w:rPr>
                <w:spacing w:val="-17"/>
                <w:sz w:val="24"/>
              </w:rPr>
              <w:t xml:space="preserve"> </w:t>
            </w:r>
            <w:r>
              <w:rPr>
                <w:sz w:val="24"/>
              </w:rPr>
              <w:t>oficiales</w:t>
            </w:r>
            <w:r>
              <w:rPr>
                <w:spacing w:val="-17"/>
                <w:sz w:val="24"/>
              </w:rPr>
              <w:t xml:space="preserve"> </w:t>
            </w:r>
            <w:r>
              <w:rPr>
                <w:sz w:val="24"/>
              </w:rPr>
              <w:t>de</w:t>
            </w:r>
            <w:r>
              <w:rPr>
                <w:spacing w:val="-17"/>
                <w:sz w:val="24"/>
              </w:rPr>
              <w:t xml:space="preserve"> </w:t>
            </w:r>
            <w:r>
              <w:rPr>
                <w:sz w:val="24"/>
              </w:rPr>
              <w:t>ingresos,</w:t>
            </w:r>
            <w:r>
              <w:rPr>
                <w:spacing w:val="-17"/>
                <w:sz w:val="24"/>
              </w:rPr>
              <w:t xml:space="preserve"> </w:t>
            </w:r>
            <w:r>
              <w:rPr>
                <w:sz w:val="24"/>
              </w:rPr>
              <w:t>oficios y</w:t>
            </w:r>
            <w:r>
              <w:rPr>
                <w:spacing w:val="-14"/>
                <w:sz w:val="24"/>
              </w:rPr>
              <w:t xml:space="preserve"> </w:t>
            </w:r>
            <w:r>
              <w:rPr>
                <w:sz w:val="24"/>
              </w:rPr>
              <w:t>requerimientos</w:t>
            </w:r>
            <w:r>
              <w:rPr>
                <w:spacing w:val="-14"/>
                <w:sz w:val="24"/>
              </w:rPr>
              <w:t xml:space="preserve"> </w:t>
            </w:r>
            <w:r>
              <w:rPr>
                <w:sz w:val="24"/>
              </w:rPr>
              <w:t>de</w:t>
            </w:r>
            <w:r>
              <w:rPr>
                <w:spacing w:val="-14"/>
                <w:sz w:val="24"/>
              </w:rPr>
              <w:t xml:space="preserve"> </w:t>
            </w:r>
            <w:r>
              <w:rPr>
                <w:sz w:val="24"/>
              </w:rPr>
              <w:t>pago</w:t>
            </w:r>
            <w:r>
              <w:rPr>
                <w:spacing w:val="-14"/>
                <w:sz w:val="24"/>
              </w:rPr>
              <w:t xml:space="preserve"> </w:t>
            </w:r>
            <w:r>
              <w:rPr>
                <w:sz w:val="24"/>
              </w:rPr>
              <w:t>notificados</w:t>
            </w:r>
            <w:r>
              <w:rPr>
                <w:spacing w:val="-14"/>
                <w:sz w:val="24"/>
              </w:rPr>
              <w:t xml:space="preserve"> </w:t>
            </w:r>
            <w:r>
              <w:rPr>
                <w:sz w:val="24"/>
              </w:rPr>
              <w:t>a</w:t>
            </w:r>
            <w:r>
              <w:rPr>
                <w:spacing w:val="-14"/>
                <w:sz w:val="24"/>
              </w:rPr>
              <w:t xml:space="preserve"> </w:t>
            </w:r>
            <w:r>
              <w:rPr>
                <w:sz w:val="24"/>
              </w:rPr>
              <w:t>los</w:t>
            </w:r>
            <w:r>
              <w:rPr>
                <w:spacing w:val="-14"/>
                <w:sz w:val="24"/>
              </w:rPr>
              <w:t xml:space="preserve"> </w:t>
            </w:r>
            <w:r>
              <w:rPr>
                <w:sz w:val="24"/>
              </w:rPr>
              <w:t>representantes</w:t>
            </w:r>
            <w:r>
              <w:rPr>
                <w:spacing w:val="-14"/>
                <w:sz w:val="24"/>
              </w:rPr>
              <w:t xml:space="preserve"> </w:t>
            </w:r>
            <w:r>
              <w:rPr>
                <w:sz w:val="24"/>
              </w:rPr>
              <w:t>de</w:t>
            </w:r>
            <w:r>
              <w:rPr>
                <w:spacing w:val="-14"/>
                <w:sz w:val="24"/>
              </w:rPr>
              <w:t xml:space="preserve"> </w:t>
            </w:r>
            <w:r>
              <w:rPr>
                <w:sz w:val="24"/>
              </w:rPr>
              <w:t>los</w:t>
            </w:r>
            <w:r>
              <w:rPr>
                <w:spacing w:val="-14"/>
                <w:sz w:val="24"/>
              </w:rPr>
              <w:t xml:space="preserve"> </w:t>
            </w:r>
            <w:r>
              <w:rPr>
                <w:sz w:val="24"/>
              </w:rPr>
              <w:t>mercados</w:t>
            </w:r>
            <w:r>
              <w:rPr>
                <w:spacing w:val="-14"/>
                <w:sz w:val="24"/>
              </w:rPr>
              <w:t xml:space="preserve"> </w:t>
            </w:r>
            <w:r>
              <w:rPr>
                <w:sz w:val="24"/>
              </w:rPr>
              <w:t>rodantes,</w:t>
            </w:r>
            <w:r>
              <w:rPr>
                <w:spacing w:val="-14"/>
                <w:sz w:val="24"/>
              </w:rPr>
              <w:t xml:space="preserve"> </w:t>
            </w:r>
            <w:r>
              <w:rPr>
                <w:sz w:val="24"/>
              </w:rPr>
              <w:t>lo</w:t>
            </w:r>
            <w:r>
              <w:rPr>
                <w:spacing w:val="-14"/>
                <w:sz w:val="24"/>
              </w:rPr>
              <w:t xml:space="preserve"> </w:t>
            </w:r>
            <w:r>
              <w:rPr>
                <w:sz w:val="24"/>
              </w:rPr>
              <w:t>cual no solventa la observación, debido a que lo manifestado y la documentación exhibida no desvirtúa</w:t>
            </w:r>
            <w:r>
              <w:rPr>
                <w:spacing w:val="-19"/>
                <w:sz w:val="24"/>
              </w:rPr>
              <w:t xml:space="preserve"> </w:t>
            </w:r>
            <w:r>
              <w:rPr>
                <w:sz w:val="24"/>
              </w:rPr>
              <w:t>el</w:t>
            </w:r>
            <w:r>
              <w:rPr>
                <w:spacing w:val="-19"/>
                <w:sz w:val="24"/>
              </w:rPr>
              <w:t xml:space="preserve"> </w:t>
            </w:r>
            <w:r>
              <w:rPr>
                <w:sz w:val="24"/>
              </w:rPr>
              <w:t>incumplimiento</w:t>
            </w:r>
            <w:r>
              <w:rPr>
                <w:spacing w:val="-19"/>
                <w:sz w:val="24"/>
              </w:rPr>
              <w:t xml:space="preserve"> </w:t>
            </w:r>
            <w:r>
              <w:rPr>
                <w:sz w:val="24"/>
              </w:rPr>
              <w:t>a</w:t>
            </w:r>
            <w:r>
              <w:rPr>
                <w:spacing w:val="-19"/>
                <w:sz w:val="24"/>
              </w:rPr>
              <w:t xml:space="preserve"> </w:t>
            </w:r>
            <w:r>
              <w:rPr>
                <w:sz w:val="24"/>
              </w:rPr>
              <w:t>lo</w:t>
            </w:r>
            <w:r>
              <w:rPr>
                <w:spacing w:val="-19"/>
                <w:sz w:val="24"/>
              </w:rPr>
              <w:t xml:space="preserve"> </w:t>
            </w:r>
            <w:r>
              <w:rPr>
                <w:sz w:val="24"/>
              </w:rPr>
              <w:t>establecido</w:t>
            </w:r>
            <w:r>
              <w:rPr>
                <w:spacing w:val="-19"/>
                <w:sz w:val="24"/>
              </w:rPr>
              <w:t xml:space="preserve"> </w:t>
            </w:r>
            <w:r>
              <w:rPr>
                <w:sz w:val="24"/>
              </w:rPr>
              <w:t>en</w:t>
            </w:r>
            <w:r>
              <w:rPr>
                <w:spacing w:val="-19"/>
                <w:sz w:val="24"/>
              </w:rPr>
              <w:t xml:space="preserve"> </w:t>
            </w:r>
            <w:r>
              <w:rPr>
                <w:sz w:val="24"/>
              </w:rPr>
              <w:t>el</w:t>
            </w:r>
            <w:r>
              <w:rPr>
                <w:spacing w:val="-19"/>
                <w:sz w:val="24"/>
              </w:rPr>
              <w:t xml:space="preserve"> </w:t>
            </w:r>
            <w:r>
              <w:rPr>
                <w:sz w:val="24"/>
              </w:rPr>
              <w:t>fundamento</w:t>
            </w:r>
            <w:r>
              <w:rPr>
                <w:spacing w:val="-19"/>
                <w:sz w:val="24"/>
              </w:rPr>
              <w:t xml:space="preserve"> </w:t>
            </w:r>
            <w:r>
              <w:rPr>
                <w:sz w:val="24"/>
              </w:rPr>
              <w:t>señalado,</w:t>
            </w:r>
            <w:r>
              <w:rPr>
                <w:spacing w:val="-19"/>
                <w:sz w:val="24"/>
              </w:rPr>
              <w:t xml:space="preserve"> </w:t>
            </w:r>
            <w:r>
              <w:rPr>
                <w:sz w:val="24"/>
              </w:rPr>
              <w:t>ya</w:t>
            </w:r>
            <w:r>
              <w:rPr>
                <w:spacing w:val="-19"/>
                <w:sz w:val="24"/>
              </w:rPr>
              <w:t xml:space="preserve"> </w:t>
            </w:r>
            <w:r>
              <w:rPr>
                <w:sz w:val="24"/>
              </w:rPr>
              <w:t>que</w:t>
            </w:r>
            <w:r>
              <w:rPr>
                <w:spacing w:val="-19"/>
                <w:sz w:val="24"/>
              </w:rPr>
              <w:t xml:space="preserve"> </w:t>
            </w:r>
            <w:r>
              <w:rPr>
                <w:sz w:val="24"/>
              </w:rPr>
              <w:t>no</w:t>
            </w:r>
            <w:r>
              <w:rPr>
                <w:spacing w:val="-19"/>
                <w:sz w:val="24"/>
              </w:rPr>
              <w:t xml:space="preserve"> </w:t>
            </w:r>
            <w:r>
              <w:rPr>
                <w:sz w:val="24"/>
              </w:rPr>
              <w:t>se</w:t>
            </w:r>
            <w:r>
              <w:rPr>
                <w:spacing w:val="-19"/>
                <w:sz w:val="24"/>
              </w:rPr>
              <w:t xml:space="preserve"> </w:t>
            </w:r>
            <w:r>
              <w:rPr>
                <w:sz w:val="24"/>
              </w:rPr>
              <w:t>mostró la información que demuestre los metros cuadrados utilizad</w:t>
            </w:r>
            <w:r>
              <w:rPr>
                <w:sz w:val="24"/>
              </w:rPr>
              <w:t>os por oferente, que permita corroborar que lo cobrado se determinó en base a lo establecido en la normatividad</w:t>
            </w:r>
            <w:r>
              <w:rPr>
                <w:spacing w:val="-42"/>
                <w:sz w:val="24"/>
              </w:rPr>
              <w:t xml:space="preserve"> </w:t>
            </w:r>
            <w:r>
              <w:rPr>
                <w:sz w:val="24"/>
              </w:rPr>
              <w:t>citada.</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647"/>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13.</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El  Municipio  cuenta  con  un  padrón  de  mercados  rodantes  adheridos  a  diversas</w:t>
            </w:r>
          </w:p>
          <w:p w:rsidR="001E21B3" w:rsidRDefault="0090667D">
            <w:pPr>
              <w:pStyle w:val="TableParagraph"/>
              <w:spacing w:before="12" w:line="249" w:lineRule="auto"/>
              <w:ind w:left="1" w:right="-8"/>
              <w:jc w:val="both"/>
              <w:rPr>
                <w:sz w:val="24"/>
              </w:rPr>
            </w:pPr>
            <w:r>
              <w:rPr>
                <w:sz w:val="24"/>
              </w:rPr>
              <w:t>organizaciones sindicales que se instalan en diversas colonias del municipio, observando que durante el ejercicio 2018 no se localizó ni exhibió la documentación que dem</w:t>
            </w:r>
            <w:r>
              <w:rPr>
                <w:sz w:val="24"/>
              </w:rPr>
              <w:t>uestre el pago por concepto de ocupación de la vía pública correspondiente del 1° al 4° trimestre del año en mención, incumpliendo lo establecido en el artículo 65, bis-1, fracción I, párrafo primero, de la Ley de Hacienda para los Municipios del Estado de</w:t>
            </w:r>
            <w:r>
              <w:rPr>
                <w:sz w:val="24"/>
              </w:rPr>
              <w:t xml:space="preserve"> Nuevo León, los cuales se detallan a continuación:</w:t>
            </w:r>
          </w:p>
        </w:tc>
      </w:tr>
    </w:tbl>
    <w:p w:rsidR="001E21B3" w:rsidRDefault="001E21B3">
      <w:pPr>
        <w:spacing w:line="249" w:lineRule="auto"/>
        <w:jc w:val="both"/>
        <w:rPr>
          <w:sz w:val="24"/>
        </w:rPr>
        <w:sectPr w:rsidR="001E21B3">
          <w:headerReference w:type="default" r:id="rId79"/>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0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65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51" name="Picture 5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5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5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A690C3" id="Group 552" o:spid="_x0000_s1026" style="position:absolute;margin-left:0;margin-top:32.85pt;width:569.5pt;height:682.65pt;z-index:-6533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aLyFgesRAADrEQAAFAAAAGRycy9tZWRpYS9pbWFnZTEucG5niVBORw0KGgoAAAANSUhEUgAABEEA&#10;AAM+CAIAAAB60IgZAAAABmJLR0QA/wD/AP+gvaeTAAAACXBIWXMAAA7EAAAOxAGVKw4bAAARi0lE&#10;QVR4nO3XQQ0AIBDAMMC/50MDL7KkVbDv9swsAACAiPM7AAAA4IG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">
                <v:shape id="Picture 55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">
                  <v:imagedata r:id="rId23" o:title=""/>
                </v:shape>
                <v:shape id="Picture 55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">
                  <v:imagedata r:id="rId24" o:title=""/>
                </v:shape>
                <v:shape id="Picture 55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nil"/>
          <w:left w:val="nil"/>
          <w:bottom w:val="nil"/>
          <w:right w:val="nil"/>
          <w:insideH w:val="nil"/>
          <w:insideV w:val="nil"/>
        </w:tblBorders>
        <w:tblLayout w:type="fixed"/>
        <w:tblLook w:val="01E0" w:firstRow="1" w:lastRow="1" w:firstColumn="1" w:lastColumn="1" w:noHBand="0" w:noVBand="0"/>
      </w:tblPr>
      <w:tblGrid>
        <w:gridCol w:w="910"/>
        <w:gridCol w:w="1803"/>
        <w:gridCol w:w="2447"/>
        <w:gridCol w:w="2721"/>
        <w:gridCol w:w="816"/>
        <w:gridCol w:w="1131"/>
        <w:gridCol w:w="721"/>
      </w:tblGrid>
      <w:tr w:rsidR="001E21B3">
        <w:trPr>
          <w:trHeight w:hRule="exact" w:val="6019"/>
        </w:trPr>
        <w:tc>
          <w:tcPr>
            <w:tcW w:w="910" w:type="dxa"/>
            <w:tcBorders>
              <w:left w:val="single" w:sz="2" w:space="0" w:color="FFFFFF"/>
              <w:bottom w:val="single" w:sz="2" w:space="0" w:color="FFFFFF"/>
              <w:right w:val="single" w:sz="1" w:space="0" w:color="FFFFFF"/>
            </w:tcBorders>
          </w:tcPr>
          <w:p w:rsidR="001E21B3" w:rsidRDefault="001E21B3"/>
        </w:tc>
        <w:tc>
          <w:tcPr>
            <w:tcW w:w="1803" w:type="dxa"/>
            <w:tcBorders>
              <w:left w:val="single" w:sz="1" w:space="0" w:color="FFFFFF"/>
              <w:bottom w:val="single" w:sz="2" w:space="0" w:color="FFFFFF"/>
            </w:tcBorders>
          </w:tcPr>
          <w:p w:rsidR="001E21B3" w:rsidRDefault="001E21B3">
            <w:pPr>
              <w:pStyle w:val="TableParagraph"/>
              <w:rPr>
                <w:rFonts w:ascii="Times New Roman"/>
                <w:sz w:val="18"/>
              </w:rPr>
            </w:pPr>
          </w:p>
          <w:p w:rsidR="001E21B3" w:rsidRDefault="0090667D">
            <w:pPr>
              <w:pStyle w:val="TableParagraph"/>
              <w:tabs>
                <w:tab w:val="left" w:pos="1254"/>
              </w:tabs>
              <w:spacing w:before="120"/>
              <w:ind w:left="330"/>
              <w:rPr>
                <w:sz w:val="16"/>
              </w:rPr>
            </w:pPr>
            <w:r>
              <w:rPr>
                <w:sz w:val="16"/>
                <w:u w:val="single"/>
              </w:rPr>
              <w:t>No.</w:t>
            </w:r>
            <w:r>
              <w:rPr>
                <w:sz w:val="16"/>
              </w:rPr>
              <w:tab/>
            </w:r>
            <w:r>
              <w:rPr>
                <w:sz w:val="16"/>
                <w:u w:val="single"/>
              </w:rPr>
              <w:t>Días</w:t>
            </w:r>
          </w:p>
          <w:p w:rsidR="001E21B3" w:rsidRDefault="001E21B3">
            <w:pPr>
              <w:pStyle w:val="TableParagraph"/>
              <w:rPr>
                <w:rFonts w:ascii="Times New Roman"/>
                <w:sz w:val="18"/>
              </w:rPr>
            </w:pPr>
          </w:p>
          <w:p w:rsidR="001E21B3" w:rsidRDefault="001E21B3">
            <w:pPr>
              <w:pStyle w:val="TableParagraph"/>
              <w:rPr>
                <w:rFonts w:ascii="Times New Roman"/>
                <w:sz w:val="23"/>
              </w:rPr>
            </w:pPr>
          </w:p>
          <w:p w:rsidR="001E21B3" w:rsidRDefault="0090667D">
            <w:pPr>
              <w:pStyle w:val="TableParagraph"/>
              <w:numPr>
                <w:ilvl w:val="0"/>
                <w:numId w:val="32"/>
              </w:numPr>
              <w:tabs>
                <w:tab w:val="left" w:pos="948"/>
                <w:tab w:val="left" w:pos="949"/>
              </w:tabs>
              <w:ind w:hanging="518"/>
              <w:rPr>
                <w:sz w:val="16"/>
              </w:rPr>
            </w:pPr>
            <w:r>
              <w:rPr>
                <w:sz w:val="16"/>
              </w:rPr>
              <w:t>Lunes</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Martes</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Miércoles</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Jueves</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Viernes</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Viernes</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Sábado</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Domingo</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18"/>
              <w:rPr>
                <w:sz w:val="16"/>
              </w:rPr>
            </w:pPr>
            <w:r>
              <w:rPr>
                <w:sz w:val="16"/>
              </w:rPr>
              <w:t>Domingo</w:t>
            </w:r>
          </w:p>
          <w:p w:rsidR="001E21B3" w:rsidRDefault="001E21B3">
            <w:pPr>
              <w:pStyle w:val="TableParagraph"/>
              <w:spacing w:before="9"/>
              <w:rPr>
                <w:rFonts w:ascii="Times New Roman"/>
                <w:sz w:val="20"/>
              </w:rPr>
            </w:pPr>
          </w:p>
          <w:p w:rsidR="001E21B3" w:rsidRDefault="0090667D">
            <w:pPr>
              <w:pStyle w:val="TableParagraph"/>
              <w:numPr>
                <w:ilvl w:val="0"/>
                <w:numId w:val="32"/>
              </w:numPr>
              <w:tabs>
                <w:tab w:val="left" w:pos="948"/>
                <w:tab w:val="left" w:pos="949"/>
              </w:tabs>
              <w:ind w:hanging="562"/>
              <w:rPr>
                <w:sz w:val="16"/>
              </w:rPr>
            </w:pPr>
            <w:r>
              <w:rPr>
                <w:sz w:val="16"/>
              </w:rPr>
              <w:t>Domingo</w:t>
            </w:r>
          </w:p>
          <w:p w:rsidR="001E21B3" w:rsidRDefault="001E21B3">
            <w:pPr>
              <w:pStyle w:val="TableParagraph"/>
              <w:rPr>
                <w:rFonts w:ascii="Times New Roman"/>
                <w:sz w:val="18"/>
              </w:rPr>
            </w:pPr>
          </w:p>
          <w:p w:rsidR="001E21B3" w:rsidRDefault="001E21B3">
            <w:pPr>
              <w:pStyle w:val="TableParagraph"/>
              <w:rPr>
                <w:rFonts w:ascii="Times New Roman"/>
                <w:sz w:val="18"/>
              </w:rPr>
            </w:pPr>
          </w:p>
          <w:p w:rsidR="001E21B3" w:rsidRDefault="001E21B3">
            <w:pPr>
              <w:pStyle w:val="TableParagraph"/>
              <w:rPr>
                <w:rFonts w:ascii="Times New Roman"/>
                <w:sz w:val="18"/>
              </w:rPr>
            </w:pPr>
          </w:p>
          <w:p w:rsidR="001E21B3" w:rsidRDefault="0090667D">
            <w:pPr>
              <w:pStyle w:val="TableParagraph"/>
              <w:spacing w:before="104"/>
              <w:ind w:left="1"/>
              <w:rPr>
                <w:i/>
                <w:sz w:val="24"/>
              </w:rPr>
            </w:pPr>
            <w:r>
              <w:rPr>
                <w:i/>
                <w:color w:val="AAAAAA"/>
                <w:sz w:val="24"/>
              </w:rPr>
              <w:t>Normativa</w:t>
            </w:r>
          </w:p>
        </w:tc>
        <w:tc>
          <w:tcPr>
            <w:tcW w:w="2447" w:type="dxa"/>
            <w:tcBorders>
              <w:bottom w:val="single" w:sz="2" w:space="0" w:color="FFFFFF"/>
            </w:tcBorders>
          </w:tcPr>
          <w:p w:rsidR="001E21B3" w:rsidRDefault="001E21B3">
            <w:pPr>
              <w:pStyle w:val="TableParagraph"/>
              <w:rPr>
                <w:rFonts w:ascii="Times New Roman"/>
                <w:sz w:val="18"/>
              </w:rPr>
            </w:pPr>
          </w:p>
          <w:p w:rsidR="001E21B3" w:rsidRDefault="0090667D">
            <w:pPr>
              <w:pStyle w:val="TableParagraph"/>
              <w:spacing w:before="120"/>
              <w:ind w:left="628"/>
              <w:rPr>
                <w:sz w:val="16"/>
              </w:rPr>
            </w:pPr>
            <w:r>
              <w:rPr>
                <w:sz w:val="16"/>
                <w:u w:val="single"/>
              </w:rPr>
              <w:t>Nombre del mercado</w:t>
            </w:r>
          </w:p>
          <w:p w:rsidR="001E21B3" w:rsidRDefault="001E21B3">
            <w:pPr>
              <w:pStyle w:val="TableParagraph"/>
              <w:rPr>
                <w:rFonts w:ascii="Times New Roman"/>
                <w:sz w:val="18"/>
              </w:rPr>
            </w:pPr>
          </w:p>
          <w:p w:rsidR="001E21B3" w:rsidRDefault="001E21B3">
            <w:pPr>
              <w:pStyle w:val="TableParagraph"/>
              <w:rPr>
                <w:rFonts w:ascii="Times New Roman"/>
                <w:sz w:val="23"/>
              </w:rPr>
            </w:pPr>
          </w:p>
          <w:p w:rsidR="001E21B3" w:rsidRDefault="0090667D">
            <w:pPr>
              <w:pStyle w:val="TableParagraph"/>
              <w:ind w:left="167"/>
              <w:rPr>
                <w:sz w:val="16"/>
              </w:rPr>
            </w:pPr>
            <w:r>
              <w:rPr>
                <w:sz w:val="16"/>
              </w:rPr>
              <w:t>Los Sauces</w:t>
            </w:r>
          </w:p>
          <w:p w:rsidR="001E21B3" w:rsidRDefault="001E21B3">
            <w:pPr>
              <w:pStyle w:val="TableParagraph"/>
              <w:spacing w:before="9"/>
              <w:rPr>
                <w:rFonts w:ascii="Times New Roman"/>
                <w:sz w:val="20"/>
              </w:rPr>
            </w:pPr>
          </w:p>
          <w:p w:rsidR="001E21B3" w:rsidRDefault="0090667D">
            <w:pPr>
              <w:pStyle w:val="TableParagraph"/>
              <w:spacing w:line="552" w:lineRule="auto"/>
              <w:ind w:left="167" w:right="686" w:hanging="1"/>
              <w:rPr>
                <w:sz w:val="16"/>
              </w:rPr>
            </w:pPr>
            <w:r>
              <w:rPr>
                <w:sz w:val="16"/>
              </w:rPr>
              <w:t>Cipriano López Morán Tampiquito</w:t>
            </w:r>
          </w:p>
          <w:p w:rsidR="001E21B3" w:rsidRDefault="0090667D">
            <w:pPr>
              <w:pStyle w:val="TableParagraph"/>
              <w:spacing w:before="7" w:line="552" w:lineRule="auto"/>
              <w:ind w:left="167" w:right="197" w:hanging="1"/>
              <w:rPr>
                <w:sz w:val="16"/>
              </w:rPr>
            </w:pPr>
            <w:r>
              <w:rPr>
                <w:sz w:val="16"/>
              </w:rPr>
              <w:t>Alfonso Martínez Domínguez Obispo</w:t>
            </w:r>
          </w:p>
          <w:p w:rsidR="001E21B3" w:rsidRDefault="0090667D">
            <w:pPr>
              <w:pStyle w:val="TableParagraph"/>
              <w:spacing w:before="7"/>
              <w:ind w:left="167"/>
              <w:rPr>
                <w:sz w:val="16"/>
              </w:rPr>
            </w:pPr>
            <w:r>
              <w:rPr>
                <w:sz w:val="16"/>
              </w:rPr>
              <w:t>Obispo</w:t>
            </w:r>
          </w:p>
          <w:p w:rsidR="001E21B3" w:rsidRDefault="001E21B3">
            <w:pPr>
              <w:pStyle w:val="TableParagraph"/>
              <w:spacing w:before="9"/>
              <w:rPr>
                <w:rFonts w:ascii="Times New Roman"/>
                <w:sz w:val="20"/>
              </w:rPr>
            </w:pPr>
          </w:p>
          <w:p w:rsidR="001E21B3" w:rsidRDefault="0090667D">
            <w:pPr>
              <w:pStyle w:val="TableParagraph"/>
              <w:spacing w:line="552" w:lineRule="auto"/>
              <w:ind w:left="167" w:right="686" w:hanging="1"/>
              <w:rPr>
                <w:sz w:val="16"/>
              </w:rPr>
            </w:pPr>
            <w:r>
              <w:rPr>
                <w:sz w:val="16"/>
              </w:rPr>
              <w:t>Cipriano López Morán Grafito</w:t>
            </w:r>
          </w:p>
          <w:p w:rsidR="001E21B3" w:rsidRDefault="0090667D">
            <w:pPr>
              <w:pStyle w:val="TableParagraph"/>
              <w:spacing w:before="7" w:line="552" w:lineRule="auto"/>
              <w:ind w:left="168" w:right="1139" w:hanging="1"/>
              <w:rPr>
                <w:sz w:val="16"/>
              </w:rPr>
            </w:pPr>
            <w:r>
              <w:rPr>
                <w:sz w:val="16"/>
              </w:rPr>
              <w:t>Rincón Colonial Tampiquito</w:t>
            </w:r>
          </w:p>
        </w:tc>
        <w:tc>
          <w:tcPr>
            <w:tcW w:w="2721" w:type="dxa"/>
            <w:tcBorders>
              <w:bottom w:val="single" w:sz="2" w:space="0" w:color="FFFFFF"/>
            </w:tcBorders>
          </w:tcPr>
          <w:p w:rsidR="001E21B3" w:rsidRDefault="001E21B3">
            <w:pPr>
              <w:pStyle w:val="TableParagraph"/>
              <w:rPr>
                <w:rFonts w:ascii="Times New Roman"/>
                <w:sz w:val="18"/>
              </w:rPr>
            </w:pPr>
          </w:p>
          <w:p w:rsidR="001E21B3" w:rsidRDefault="0090667D">
            <w:pPr>
              <w:pStyle w:val="TableParagraph"/>
              <w:spacing w:before="120"/>
              <w:ind w:left="1051" w:right="927"/>
              <w:jc w:val="center"/>
              <w:rPr>
                <w:sz w:val="16"/>
              </w:rPr>
            </w:pPr>
            <w:r>
              <w:rPr>
                <w:sz w:val="16"/>
                <w:u w:val="single"/>
              </w:rPr>
              <w:t>Ubicación</w:t>
            </w:r>
          </w:p>
          <w:p w:rsidR="001E21B3" w:rsidRDefault="001E21B3">
            <w:pPr>
              <w:pStyle w:val="TableParagraph"/>
              <w:rPr>
                <w:rFonts w:ascii="Times New Roman"/>
                <w:sz w:val="18"/>
              </w:rPr>
            </w:pPr>
          </w:p>
          <w:p w:rsidR="001E21B3" w:rsidRDefault="001E21B3">
            <w:pPr>
              <w:pStyle w:val="TableParagraph"/>
              <w:rPr>
                <w:rFonts w:ascii="Times New Roman"/>
                <w:sz w:val="23"/>
              </w:rPr>
            </w:pPr>
          </w:p>
          <w:p w:rsidR="001E21B3" w:rsidRDefault="0090667D">
            <w:pPr>
              <w:pStyle w:val="TableParagraph"/>
              <w:spacing w:line="249" w:lineRule="auto"/>
              <w:ind w:left="215" w:right="129"/>
              <w:rPr>
                <w:sz w:val="16"/>
              </w:rPr>
            </w:pPr>
            <w:r>
              <w:rPr>
                <w:sz w:val="16"/>
              </w:rPr>
              <w:t>Francisco Siller y Diego Saldívar, Col. Lázaro Garza Ayala</w:t>
            </w:r>
          </w:p>
          <w:p w:rsidR="001E21B3" w:rsidRDefault="0090667D">
            <w:pPr>
              <w:pStyle w:val="TableParagraph"/>
              <w:spacing w:before="40" w:line="249" w:lineRule="auto"/>
              <w:ind w:left="215" w:right="138"/>
              <w:rPr>
                <w:sz w:val="16"/>
              </w:rPr>
            </w:pPr>
            <w:r>
              <w:rPr>
                <w:sz w:val="16"/>
              </w:rPr>
              <w:t>Platino entre Clouthier y Cobalto, Col. San Pedro 400</w:t>
            </w:r>
          </w:p>
          <w:p w:rsidR="001E21B3" w:rsidRDefault="0090667D">
            <w:pPr>
              <w:pStyle w:val="TableParagraph"/>
              <w:spacing w:before="40" w:line="249" w:lineRule="auto"/>
              <w:ind w:left="215" w:right="280"/>
              <w:rPr>
                <w:sz w:val="16"/>
              </w:rPr>
            </w:pPr>
            <w:r>
              <w:rPr>
                <w:sz w:val="16"/>
              </w:rPr>
              <w:t>Galeana entre Justo Sierra y J. Montemayor Col. Tampiquito</w:t>
            </w:r>
          </w:p>
          <w:p w:rsidR="001E21B3" w:rsidRDefault="0090667D">
            <w:pPr>
              <w:pStyle w:val="TableParagraph"/>
              <w:spacing w:before="40" w:line="249" w:lineRule="auto"/>
              <w:ind w:left="215" w:right="342"/>
              <w:rPr>
                <w:sz w:val="16"/>
              </w:rPr>
            </w:pPr>
            <w:r>
              <w:rPr>
                <w:sz w:val="16"/>
              </w:rPr>
              <w:t>Aquiles Serdán y Plan de Gpe Col. Vista Montaña</w:t>
            </w:r>
          </w:p>
          <w:p w:rsidR="001E21B3" w:rsidRDefault="0090667D">
            <w:pPr>
              <w:pStyle w:val="TableParagraph"/>
              <w:spacing w:before="40" w:line="249" w:lineRule="auto"/>
              <w:ind w:left="215" w:right="58"/>
              <w:rPr>
                <w:sz w:val="16"/>
              </w:rPr>
            </w:pPr>
            <w:r>
              <w:rPr>
                <w:sz w:val="16"/>
              </w:rPr>
              <w:t>Pedro N. Perales [Entre E. Zapata y P. Nájera Col. Revolución]</w:t>
            </w:r>
          </w:p>
          <w:p w:rsidR="001E21B3" w:rsidRDefault="0090667D">
            <w:pPr>
              <w:pStyle w:val="TableParagraph"/>
              <w:spacing w:before="40" w:line="249" w:lineRule="auto"/>
              <w:ind w:left="215" w:right="58"/>
              <w:rPr>
                <w:sz w:val="16"/>
              </w:rPr>
            </w:pPr>
            <w:r>
              <w:rPr>
                <w:sz w:val="16"/>
              </w:rPr>
              <w:t>Pedro N. Perales [Entre E. Zapata y P. Nájera Col. Revolución]</w:t>
            </w:r>
          </w:p>
          <w:p w:rsidR="001E21B3" w:rsidRDefault="0090667D">
            <w:pPr>
              <w:pStyle w:val="TableParagraph"/>
              <w:spacing w:before="40" w:line="249" w:lineRule="auto"/>
              <w:ind w:left="215" w:right="138"/>
              <w:rPr>
                <w:sz w:val="16"/>
              </w:rPr>
            </w:pPr>
            <w:r>
              <w:rPr>
                <w:sz w:val="16"/>
              </w:rPr>
              <w:t>Platino entre Clouthier</w:t>
            </w:r>
            <w:r>
              <w:rPr>
                <w:sz w:val="16"/>
              </w:rPr>
              <w:t xml:space="preserve"> y Cobalto, Col. San Pedro 400</w:t>
            </w:r>
          </w:p>
          <w:p w:rsidR="001E21B3" w:rsidRDefault="0090667D">
            <w:pPr>
              <w:pStyle w:val="TableParagraph"/>
              <w:spacing w:before="40" w:line="249" w:lineRule="auto"/>
              <w:ind w:left="215" w:right="334"/>
              <w:rPr>
                <w:sz w:val="16"/>
              </w:rPr>
            </w:pPr>
            <w:r>
              <w:rPr>
                <w:sz w:val="16"/>
              </w:rPr>
              <w:t>Grafito entre Potasio y Uranio, Col. San Pedro 400</w:t>
            </w:r>
          </w:p>
          <w:p w:rsidR="001E21B3" w:rsidRDefault="0090667D">
            <w:pPr>
              <w:pStyle w:val="TableParagraph"/>
              <w:spacing w:before="40" w:line="249" w:lineRule="auto"/>
              <w:ind w:left="215" w:right="49"/>
              <w:rPr>
                <w:sz w:val="16"/>
              </w:rPr>
            </w:pPr>
            <w:r>
              <w:rPr>
                <w:sz w:val="16"/>
              </w:rPr>
              <w:t>Abasolo entre Reforma y Libertad, Col. Rincón Colonial</w:t>
            </w:r>
          </w:p>
          <w:p w:rsidR="001E21B3" w:rsidRDefault="0090667D">
            <w:pPr>
              <w:pStyle w:val="TableParagraph"/>
              <w:spacing w:before="40" w:line="249" w:lineRule="auto"/>
              <w:ind w:left="215" w:right="565"/>
              <w:rPr>
                <w:sz w:val="16"/>
              </w:rPr>
            </w:pPr>
            <w:r>
              <w:rPr>
                <w:sz w:val="16"/>
              </w:rPr>
              <w:t>Plutarco Elias Calles, entre Amatista y Juárez, Col.</w:t>
            </w:r>
          </w:p>
          <w:p w:rsidR="001E21B3" w:rsidRDefault="0090667D">
            <w:pPr>
              <w:pStyle w:val="TableParagraph"/>
              <w:ind w:left="215"/>
              <w:rPr>
                <w:sz w:val="16"/>
              </w:rPr>
            </w:pPr>
            <w:r>
              <w:rPr>
                <w:sz w:val="16"/>
              </w:rPr>
              <w:t>Tampiquito</w:t>
            </w:r>
          </w:p>
        </w:tc>
        <w:tc>
          <w:tcPr>
            <w:tcW w:w="816" w:type="dxa"/>
            <w:tcBorders>
              <w:bottom w:val="single" w:sz="2" w:space="0" w:color="FFFFFF"/>
            </w:tcBorders>
          </w:tcPr>
          <w:p w:rsidR="001E21B3" w:rsidRDefault="001E21B3">
            <w:pPr>
              <w:pStyle w:val="TableParagraph"/>
              <w:rPr>
                <w:rFonts w:ascii="Times New Roman"/>
                <w:sz w:val="18"/>
              </w:rPr>
            </w:pPr>
          </w:p>
          <w:p w:rsidR="001E21B3" w:rsidRDefault="0090667D">
            <w:pPr>
              <w:pStyle w:val="TableParagraph"/>
              <w:spacing w:before="120" w:line="249" w:lineRule="auto"/>
              <w:ind w:left="68" w:right="79" w:hanging="1"/>
              <w:jc w:val="center"/>
              <w:rPr>
                <w:sz w:val="16"/>
              </w:rPr>
            </w:pPr>
            <w:r>
              <w:rPr>
                <w:sz w:val="16"/>
                <w:u w:val="single"/>
              </w:rPr>
              <w:t>No. de oferentes</w:t>
            </w:r>
          </w:p>
          <w:p w:rsidR="001E21B3" w:rsidRDefault="001E21B3">
            <w:pPr>
              <w:pStyle w:val="TableParagraph"/>
              <w:spacing w:before="8"/>
              <w:rPr>
                <w:rFonts w:ascii="Times New Roman"/>
                <w:sz w:val="23"/>
              </w:rPr>
            </w:pPr>
          </w:p>
          <w:p w:rsidR="001E21B3" w:rsidRDefault="0090667D">
            <w:pPr>
              <w:pStyle w:val="TableParagraph"/>
              <w:ind w:left="268" w:right="240"/>
              <w:jc w:val="center"/>
              <w:rPr>
                <w:sz w:val="16"/>
              </w:rPr>
            </w:pPr>
            <w:r>
              <w:rPr>
                <w:sz w:val="16"/>
              </w:rPr>
              <w:t>49</w:t>
            </w:r>
          </w:p>
          <w:p w:rsidR="001E21B3" w:rsidRDefault="001E21B3">
            <w:pPr>
              <w:pStyle w:val="TableParagraph"/>
              <w:spacing w:before="9"/>
              <w:rPr>
                <w:rFonts w:ascii="Times New Roman"/>
                <w:sz w:val="20"/>
              </w:rPr>
            </w:pPr>
          </w:p>
          <w:p w:rsidR="001E21B3" w:rsidRDefault="0090667D">
            <w:pPr>
              <w:pStyle w:val="TableParagraph"/>
              <w:ind w:left="268" w:right="240"/>
              <w:jc w:val="center"/>
              <w:rPr>
                <w:sz w:val="16"/>
              </w:rPr>
            </w:pPr>
            <w:r>
              <w:rPr>
                <w:sz w:val="16"/>
              </w:rPr>
              <w:t>60</w:t>
            </w:r>
          </w:p>
          <w:p w:rsidR="001E21B3" w:rsidRDefault="001E21B3">
            <w:pPr>
              <w:pStyle w:val="TableParagraph"/>
              <w:spacing w:before="9"/>
              <w:rPr>
                <w:rFonts w:ascii="Times New Roman"/>
                <w:sz w:val="20"/>
              </w:rPr>
            </w:pPr>
          </w:p>
          <w:p w:rsidR="001E21B3" w:rsidRDefault="0090667D">
            <w:pPr>
              <w:pStyle w:val="TableParagraph"/>
              <w:ind w:left="268" w:right="240"/>
              <w:jc w:val="center"/>
              <w:rPr>
                <w:sz w:val="16"/>
              </w:rPr>
            </w:pPr>
            <w:r>
              <w:rPr>
                <w:sz w:val="16"/>
              </w:rPr>
              <w:t>17</w:t>
            </w:r>
          </w:p>
          <w:p w:rsidR="001E21B3" w:rsidRDefault="001E21B3">
            <w:pPr>
              <w:pStyle w:val="TableParagraph"/>
              <w:spacing w:before="9"/>
              <w:rPr>
                <w:rFonts w:ascii="Times New Roman"/>
                <w:sz w:val="20"/>
              </w:rPr>
            </w:pPr>
          </w:p>
          <w:p w:rsidR="001E21B3" w:rsidRDefault="0090667D">
            <w:pPr>
              <w:pStyle w:val="TableParagraph"/>
              <w:ind w:left="28"/>
              <w:jc w:val="center"/>
              <w:rPr>
                <w:sz w:val="16"/>
              </w:rPr>
            </w:pPr>
            <w:r>
              <w:rPr>
                <w:sz w:val="16"/>
              </w:rPr>
              <w:t>6</w:t>
            </w:r>
          </w:p>
          <w:p w:rsidR="001E21B3" w:rsidRDefault="001E21B3">
            <w:pPr>
              <w:pStyle w:val="TableParagraph"/>
              <w:spacing w:before="9"/>
              <w:rPr>
                <w:rFonts w:ascii="Times New Roman"/>
                <w:sz w:val="20"/>
              </w:rPr>
            </w:pPr>
          </w:p>
          <w:p w:rsidR="001E21B3" w:rsidRDefault="0090667D">
            <w:pPr>
              <w:pStyle w:val="TableParagraph"/>
              <w:ind w:left="268" w:right="240"/>
              <w:jc w:val="center"/>
              <w:rPr>
                <w:sz w:val="16"/>
              </w:rPr>
            </w:pPr>
            <w:r>
              <w:rPr>
                <w:sz w:val="16"/>
              </w:rPr>
              <w:t>48</w:t>
            </w:r>
          </w:p>
          <w:p w:rsidR="001E21B3" w:rsidRDefault="001E21B3">
            <w:pPr>
              <w:pStyle w:val="TableParagraph"/>
              <w:spacing w:before="9"/>
              <w:rPr>
                <w:rFonts w:ascii="Times New Roman"/>
                <w:sz w:val="20"/>
              </w:rPr>
            </w:pPr>
          </w:p>
          <w:p w:rsidR="001E21B3" w:rsidRDefault="0090667D">
            <w:pPr>
              <w:pStyle w:val="TableParagraph"/>
              <w:ind w:left="268" w:right="240"/>
              <w:jc w:val="center"/>
              <w:rPr>
                <w:sz w:val="16"/>
              </w:rPr>
            </w:pPr>
            <w:r>
              <w:rPr>
                <w:sz w:val="16"/>
              </w:rPr>
              <w:t>48</w:t>
            </w:r>
          </w:p>
          <w:p w:rsidR="001E21B3" w:rsidRDefault="001E21B3">
            <w:pPr>
              <w:pStyle w:val="TableParagraph"/>
              <w:spacing w:before="9"/>
              <w:rPr>
                <w:rFonts w:ascii="Times New Roman"/>
                <w:sz w:val="20"/>
              </w:rPr>
            </w:pPr>
          </w:p>
          <w:p w:rsidR="001E21B3" w:rsidRDefault="0090667D">
            <w:pPr>
              <w:pStyle w:val="TableParagraph"/>
              <w:ind w:left="268" w:right="240"/>
              <w:jc w:val="center"/>
              <w:rPr>
                <w:sz w:val="16"/>
              </w:rPr>
            </w:pPr>
            <w:r>
              <w:rPr>
                <w:sz w:val="16"/>
              </w:rPr>
              <w:t>100</w:t>
            </w:r>
          </w:p>
          <w:p w:rsidR="001E21B3" w:rsidRDefault="001E21B3">
            <w:pPr>
              <w:pStyle w:val="TableParagraph"/>
              <w:spacing w:before="9"/>
              <w:rPr>
                <w:rFonts w:ascii="Times New Roman"/>
                <w:sz w:val="20"/>
              </w:rPr>
            </w:pPr>
          </w:p>
          <w:p w:rsidR="001E21B3" w:rsidRDefault="0090667D">
            <w:pPr>
              <w:pStyle w:val="TableParagraph"/>
              <w:ind w:left="268" w:right="240"/>
              <w:jc w:val="center"/>
              <w:rPr>
                <w:sz w:val="16"/>
              </w:rPr>
            </w:pPr>
            <w:r>
              <w:rPr>
                <w:sz w:val="16"/>
              </w:rPr>
              <w:t>100</w:t>
            </w:r>
          </w:p>
          <w:p w:rsidR="001E21B3" w:rsidRDefault="001E21B3">
            <w:pPr>
              <w:pStyle w:val="TableParagraph"/>
              <w:spacing w:before="9"/>
              <w:rPr>
                <w:rFonts w:ascii="Times New Roman"/>
                <w:sz w:val="20"/>
              </w:rPr>
            </w:pPr>
          </w:p>
          <w:p w:rsidR="001E21B3" w:rsidRDefault="0090667D">
            <w:pPr>
              <w:pStyle w:val="TableParagraph"/>
              <w:ind w:left="268" w:right="240"/>
              <w:jc w:val="center"/>
              <w:rPr>
                <w:sz w:val="16"/>
              </w:rPr>
            </w:pPr>
            <w:r>
              <w:rPr>
                <w:sz w:val="16"/>
              </w:rPr>
              <w:t>30</w:t>
            </w:r>
          </w:p>
          <w:p w:rsidR="001E21B3" w:rsidRDefault="001E21B3">
            <w:pPr>
              <w:pStyle w:val="TableParagraph"/>
              <w:spacing w:before="9"/>
              <w:rPr>
                <w:rFonts w:ascii="Times New Roman"/>
                <w:sz w:val="20"/>
              </w:rPr>
            </w:pPr>
          </w:p>
          <w:p w:rsidR="001E21B3" w:rsidRDefault="0090667D">
            <w:pPr>
              <w:pStyle w:val="TableParagraph"/>
              <w:ind w:left="28"/>
              <w:jc w:val="center"/>
              <w:rPr>
                <w:sz w:val="16"/>
              </w:rPr>
            </w:pPr>
            <w:r>
              <w:rPr>
                <w:sz w:val="16"/>
              </w:rPr>
              <w:t>7</w:t>
            </w:r>
          </w:p>
        </w:tc>
        <w:tc>
          <w:tcPr>
            <w:tcW w:w="1131" w:type="dxa"/>
            <w:tcBorders>
              <w:bottom w:val="single" w:sz="2" w:space="0" w:color="FFFFFF"/>
            </w:tcBorders>
          </w:tcPr>
          <w:p w:rsidR="001E21B3" w:rsidRDefault="001E21B3">
            <w:pPr>
              <w:pStyle w:val="TableParagraph"/>
              <w:rPr>
                <w:rFonts w:ascii="Times New Roman"/>
                <w:sz w:val="18"/>
              </w:rPr>
            </w:pPr>
          </w:p>
          <w:p w:rsidR="001E21B3" w:rsidRDefault="0090667D">
            <w:pPr>
              <w:pStyle w:val="TableParagraph"/>
              <w:spacing w:before="120"/>
              <w:ind w:left="80" w:firstLine="321"/>
              <w:rPr>
                <w:sz w:val="16"/>
              </w:rPr>
            </w:pPr>
            <w:r>
              <w:rPr>
                <w:sz w:val="16"/>
                <w:u w:val="single"/>
              </w:rPr>
              <w:t>Horario</w:t>
            </w:r>
          </w:p>
          <w:p w:rsidR="001E21B3" w:rsidRDefault="001E21B3">
            <w:pPr>
              <w:pStyle w:val="TableParagraph"/>
              <w:rPr>
                <w:rFonts w:ascii="Times New Roman"/>
                <w:sz w:val="18"/>
              </w:rPr>
            </w:pPr>
          </w:p>
          <w:p w:rsidR="001E21B3" w:rsidRDefault="001E21B3">
            <w:pPr>
              <w:pStyle w:val="TableParagraph"/>
              <w:rPr>
                <w:rFonts w:ascii="Times New Roman"/>
                <w:sz w:val="23"/>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79"/>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80"/>
              <w:rPr>
                <w:sz w:val="16"/>
              </w:rPr>
            </w:pPr>
            <w:r>
              <w:rPr>
                <w:sz w:val="16"/>
              </w:rPr>
              <w:t>08:00-15:00</w:t>
            </w:r>
          </w:p>
          <w:p w:rsidR="001E21B3" w:rsidRDefault="001E21B3">
            <w:pPr>
              <w:pStyle w:val="TableParagraph"/>
              <w:spacing w:before="9"/>
              <w:rPr>
                <w:rFonts w:ascii="Times New Roman"/>
                <w:sz w:val="20"/>
              </w:rPr>
            </w:pPr>
          </w:p>
          <w:p w:rsidR="001E21B3" w:rsidRDefault="0090667D">
            <w:pPr>
              <w:pStyle w:val="TableParagraph"/>
              <w:ind w:left="79"/>
              <w:rPr>
                <w:sz w:val="16"/>
              </w:rPr>
            </w:pPr>
            <w:r>
              <w:rPr>
                <w:sz w:val="16"/>
              </w:rPr>
              <w:t>08:00-15:00</w:t>
            </w:r>
          </w:p>
        </w:tc>
        <w:tc>
          <w:tcPr>
            <w:tcW w:w="721" w:type="dxa"/>
            <w:tcBorders>
              <w:bottom w:val="single" w:sz="2" w:space="0" w:color="FFFFFF"/>
            </w:tcBorders>
          </w:tcPr>
          <w:p w:rsidR="001E21B3" w:rsidRDefault="001E21B3">
            <w:pPr>
              <w:pStyle w:val="TableParagraph"/>
              <w:rPr>
                <w:rFonts w:ascii="Times New Roman"/>
                <w:sz w:val="18"/>
              </w:rPr>
            </w:pPr>
          </w:p>
          <w:p w:rsidR="001E21B3" w:rsidRDefault="0090667D">
            <w:pPr>
              <w:pStyle w:val="TableParagraph"/>
              <w:spacing w:before="120"/>
              <w:ind w:left="217"/>
              <w:rPr>
                <w:sz w:val="16"/>
              </w:rPr>
            </w:pPr>
            <w:r>
              <w:rPr>
                <w:sz w:val="16"/>
                <w:u w:val="single"/>
              </w:rPr>
              <w:t>Grupo</w:t>
            </w:r>
          </w:p>
          <w:p w:rsidR="001E21B3" w:rsidRDefault="001E21B3">
            <w:pPr>
              <w:pStyle w:val="TableParagraph"/>
              <w:rPr>
                <w:rFonts w:ascii="Times New Roman"/>
                <w:sz w:val="18"/>
              </w:rPr>
            </w:pPr>
          </w:p>
          <w:p w:rsidR="001E21B3" w:rsidRDefault="001E21B3">
            <w:pPr>
              <w:pStyle w:val="TableParagraph"/>
              <w:rPr>
                <w:rFonts w:ascii="Times New Roman"/>
                <w:sz w:val="23"/>
              </w:rPr>
            </w:pPr>
          </w:p>
          <w:p w:rsidR="001E21B3" w:rsidRDefault="0090667D">
            <w:pPr>
              <w:pStyle w:val="TableParagraph"/>
              <w:spacing w:line="552" w:lineRule="auto"/>
              <w:ind w:left="196" w:right="33"/>
              <w:rPr>
                <w:sz w:val="16"/>
              </w:rPr>
            </w:pPr>
            <w:r>
              <w:rPr>
                <w:sz w:val="16"/>
              </w:rPr>
              <w:t>CTM CTM CTM CROC CROC CTM CTM CTM CTM CTM</w:t>
            </w:r>
          </w:p>
        </w:tc>
      </w:tr>
      <w:tr w:rsidR="001E21B3">
        <w:trPr>
          <w:trHeight w:hRule="exact" w:val="283"/>
        </w:trPr>
        <w:tc>
          <w:tcPr>
            <w:tcW w:w="10548" w:type="dxa"/>
            <w:gridSpan w:val="7"/>
            <w:tcBorders>
              <w:top w:val="single" w:sz="2" w:space="0" w:color="FFFFFF"/>
              <w:left w:val="single" w:sz="2" w:space="0" w:color="FFFFFF"/>
              <w:bottom w:val="single" w:sz="2" w:space="0" w:color="FFFFFF"/>
            </w:tcBorders>
          </w:tcPr>
          <w:p w:rsidR="001E21B3" w:rsidRDefault="001E21B3"/>
        </w:tc>
      </w:tr>
      <w:tr w:rsidR="001E21B3">
        <w:trPr>
          <w:trHeight w:hRule="exact" w:val="5395"/>
        </w:trPr>
        <w:tc>
          <w:tcPr>
            <w:tcW w:w="910" w:type="dxa"/>
            <w:tcBorders>
              <w:top w:val="single" w:sz="2" w:space="0" w:color="FFFFFF"/>
              <w:left w:val="single" w:sz="2" w:space="0" w:color="FFFFFF"/>
              <w:right w:val="single" w:sz="1" w:space="0" w:color="FFFFFF"/>
            </w:tcBorders>
          </w:tcPr>
          <w:p w:rsidR="001E21B3" w:rsidRDefault="001E21B3"/>
        </w:tc>
        <w:tc>
          <w:tcPr>
            <w:tcW w:w="9638" w:type="dxa"/>
            <w:gridSpan w:val="6"/>
            <w:tcBorders>
              <w:top w:val="single" w:sz="2" w:space="0" w:color="FFFFFF"/>
              <w:left w:val="single" w:sz="1" w:space="0" w:color="FFFFFF"/>
              <w:right w:val="single" w:sz="2"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"En lo que se refiere a los mercados con los números 4 y 5, se anexa recibos de pago en copia simple, con lo que se justifica el pago por concepto de ocupación de la vía pública. Respecto de los enumerados del 1 al 3 y del 6 al 10, se cuenta con la resoluc</w:t>
            </w:r>
            <w:r>
              <w:rPr>
                <w:sz w:val="24"/>
              </w:rPr>
              <w:t>ión de requerimiento de pago y orden de pago, en copia certificada, por concepto de la</w:t>
            </w:r>
            <w:r>
              <w:rPr>
                <w:spacing w:val="-42"/>
                <w:sz w:val="24"/>
              </w:rPr>
              <w:t xml:space="preserve"> </w:t>
            </w:r>
            <w:r>
              <w:rPr>
                <w:sz w:val="24"/>
              </w:rPr>
              <w:t>ocupación de la vía pública respecto del 1°al 4° trimestre del año 2018, con visto bueno del entonces Jefe de Comercio y Panteones y suscrito por el entonces Director de</w:t>
            </w:r>
            <w:r>
              <w:rPr>
                <w:sz w:val="24"/>
              </w:rPr>
              <w:t xml:space="preserve"> Comercio."</w:t>
            </w:r>
          </w:p>
          <w:p w:rsidR="001E21B3" w:rsidRDefault="0090667D">
            <w:pPr>
              <w:pStyle w:val="TableParagraph"/>
              <w:spacing w:before="171"/>
              <w:ind w:left="1"/>
              <w:jc w:val="both"/>
              <w:rPr>
                <w:sz w:val="24"/>
              </w:rPr>
            </w:pPr>
            <w:r>
              <w:rPr>
                <w:sz w:val="24"/>
              </w:rPr>
              <w:t>Anexo 17.1 folios del 1 al 2</w:t>
            </w:r>
          </w:p>
          <w:p w:rsidR="001E21B3" w:rsidRDefault="0090667D">
            <w:pPr>
              <w:pStyle w:val="TableParagraph"/>
              <w:spacing w:before="181"/>
              <w:ind w:left="1"/>
              <w:jc w:val="both"/>
              <w:rPr>
                <w:sz w:val="24"/>
              </w:rPr>
            </w:pPr>
            <w:r>
              <w:rPr>
                <w:sz w:val="24"/>
              </w:rPr>
              <w:t>Anexo 17.2 folios del 1 al 5</w:t>
            </w:r>
          </w:p>
          <w:p w:rsidR="001E21B3" w:rsidRDefault="0090667D">
            <w:pPr>
              <w:pStyle w:val="TableParagraph"/>
              <w:spacing w:before="181"/>
              <w:ind w:left="1"/>
              <w:jc w:val="both"/>
              <w:rPr>
                <w:sz w:val="24"/>
              </w:rPr>
            </w:pPr>
            <w:r>
              <w:rPr>
                <w:sz w:val="24"/>
              </w:rPr>
              <w:t>Anexo 17.3 folios del 1 al 5</w:t>
            </w:r>
          </w:p>
          <w:p w:rsidR="001E21B3" w:rsidRDefault="0090667D">
            <w:pPr>
              <w:pStyle w:val="TableParagraph"/>
              <w:spacing w:before="181"/>
              <w:ind w:left="1"/>
              <w:jc w:val="both"/>
              <w:rPr>
                <w:sz w:val="24"/>
              </w:rPr>
            </w:pPr>
            <w:r>
              <w:rPr>
                <w:sz w:val="24"/>
              </w:rPr>
              <w:t>Anexo 17.4 folios del 1 al 3</w:t>
            </w:r>
          </w:p>
          <w:p w:rsidR="001E21B3" w:rsidRDefault="0090667D">
            <w:pPr>
              <w:pStyle w:val="TableParagraph"/>
              <w:spacing w:before="181"/>
              <w:ind w:left="1"/>
              <w:jc w:val="both"/>
              <w:rPr>
                <w:sz w:val="24"/>
              </w:rPr>
            </w:pPr>
            <w:r>
              <w:rPr>
                <w:sz w:val="24"/>
              </w:rPr>
              <w:t>Anexo 17.5 folios del 1 al 3</w:t>
            </w:r>
          </w:p>
          <w:p w:rsidR="001E21B3" w:rsidRDefault="0090667D">
            <w:pPr>
              <w:pStyle w:val="TableParagraph"/>
              <w:spacing w:before="181"/>
              <w:ind w:left="1"/>
              <w:jc w:val="both"/>
              <w:rPr>
                <w:sz w:val="24"/>
              </w:rPr>
            </w:pPr>
            <w:r>
              <w:rPr>
                <w:sz w:val="24"/>
              </w:rPr>
              <w:t>Anexo 17.6 folios del 1 al 2</w:t>
            </w:r>
          </w:p>
        </w:tc>
      </w:tr>
    </w:tbl>
    <w:p w:rsidR="001E21B3" w:rsidRDefault="001E21B3">
      <w:pPr>
        <w:jc w:val="both"/>
        <w:rPr>
          <w:sz w:val="24"/>
        </w:rPr>
        <w:sectPr w:rsidR="001E21B3">
          <w:headerReference w:type="default" r:id="rId80"/>
          <w:pgSz w:w="12240" w:h="15840"/>
          <w:pgMar w:top="640" w:right="720" w:bottom="1200" w:left="140" w:header="457" w:footer="1009" w:gutter="0"/>
          <w:pgNumType w:start="101"/>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1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64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47" name="Picture 5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5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5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AA232" id="Group 548" o:spid="_x0000_s1026" style="position:absolute;margin-left:0;margin-top:32.85pt;width:569.5pt;height:682.65pt;z-index:-6533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wQKAAAAAAAAACEADzuYuscM&#10;AADHDAAAFAAAAGRycy9tZWRpYS9pbWFnZTIucG5niVBORw0KGgoAAAANSUhEUgAAAe8AAAMSCAYA&#10;AABDGkwjAAAABmJLR0QA/wD/AP+gvaeTAAAACXBIWXMAAA7EAAAOxAGVKw4bAAAMZ0lEQVR4nO3V&#10;QQ0AIBDAMMC/50MDL7KkVbDf9szMAgAyzu8AAOCN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zAUyggogj1SKcAAAAABJRU5ErkJgglBLAwQK&#10;AAAAAAAAACEAaLyFgesRAADrEQAAFAAAAGRycy9tZWRpYS9pbWFnZTEucG5niVBORw0KGgoAAAAN&#10;SUhEUgAABEEAAAM+CAIAAAB60IgZAAAABmJLR0QA/wD/AP+gvaeTAAAACXBIWXMAAA7EAAAOxAGV&#10;Kw4bAAARi0lEQVR4nO3XQQ0AIBDAMMC/50MDL7KkVbDv9swsAACAiPM7AAAA4IG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">
                <v:shape id="Picture 55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">
                  <v:imagedata r:id="rId23" o:title=""/>
                </v:shape>
                <v:shape id="Picture 55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">
                  <v:imagedata r:id="rId24" o:title=""/>
                </v:shape>
                <v:shape id="Picture 54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5853"/>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Anexo 17.7 folios del 1 al 2</w:t>
            </w:r>
          </w:p>
          <w:p w:rsidR="001E21B3" w:rsidRDefault="0090667D">
            <w:pPr>
              <w:pStyle w:val="TableParagraph"/>
              <w:spacing w:before="182"/>
              <w:ind w:left="1"/>
              <w:jc w:val="both"/>
              <w:rPr>
                <w:sz w:val="24"/>
              </w:rPr>
            </w:pPr>
            <w:r>
              <w:rPr>
                <w:sz w:val="24"/>
              </w:rPr>
              <w:t>Anexo 17.8 folios del 1 al 3</w:t>
            </w:r>
          </w:p>
          <w:p w:rsidR="001E21B3" w:rsidRDefault="0090667D">
            <w:pPr>
              <w:pStyle w:val="TableParagraph"/>
              <w:spacing w:before="182"/>
              <w:ind w:left="1"/>
              <w:jc w:val="both"/>
              <w:rPr>
                <w:sz w:val="24"/>
              </w:rPr>
            </w:pPr>
            <w:r>
              <w:rPr>
                <w:sz w:val="24"/>
              </w:rPr>
              <w:t>Anexo 17.9 folios del 1 al 3</w:t>
            </w:r>
          </w:p>
          <w:p w:rsidR="001E21B3" w:rsidRDefault="0090667D">
            <w:pPr>
              <w:pStyle w:val="TableParagraph"/>
              <w:spacing w:before="182"/>
              <w:ind w:left="1"/>
              <w:jc w:val="both"/>
              <w:rPr>
                <w:sz w:val="24"/>
              </w:rPr>
            </w:pPr>
            <w:r>
              <w:rPr>
                <w:sz w:val="24"/>
              </w:rPr>
              <w:t>Anexo 17.10 folios del 1 al 3</w:t>
            </w:r>
          </w:p>
          <w:p w:rsidR="001E21B3" w:rsidRDefault="0090667D">
            <w:pPr>
              <w:pStyle w:val="TableParagraph"/>
              <w:spacing w:before="182"/>
              <w:ind w:left="1"/>
              <w:jc w:val="both"/>
              <w:rPr>
                <w:sz w:val="24"/>
              </w:rPr>
            </w:pPr>
            <w:r>
              <w:rPr>
                <w:sz w:val="24"/>
              </w:rPr>
              <w:t>Anexo 17.11 folios del 1 al 3</w:t>
            </w:r>
          </w:p>
          <w:p w:rsidR="001E21B3" w:rsidRDefault="0090667D">
            <w:pPr>
              <w:pStyle w:val="TableParagraph"/>
              <w:spacing w:before="182"/>
              <w:ind w:left="1"/>
              <w:jc w:val="both"/>
              <w:rPr>
                <w:sz w:val="24"/>
              </w:rPr>
            </w:pPr>
            <w:r>
              <w:rPr>
                <w:sz w:val="24"/>
              </w:rPr>
              <w:t>Anexo 17.12 folios del 1 al 3</w:t>
            </w:r>
          </w:p>
          <w:p w:rsidR="001E21B3" w:rsidRDefault="0090667D">
            <w:pPr>
              <w:pStyle w:val="TableParagraph"/>
              <w:spacing w:before="182"/>
              <w:ind w:left="1"/>
              <w:jc w:val="both"/>
              <w:rPr>
                <w:b/>
                <w:sz w:val="24"/>
              </w:rPr>
            </w:pPr>
            <w:r>
              <w:rPr>
                <w:b/>
                <w:sz w:val="24"/>
              </w:rPr>
              <w:t>Del Extitular</w:t>
            </w:r>
          </w:p>
          <w:p w:rsidR="001E21B3" w:rsidRDefault="0090667D">
            <w:pPr>
              <w:pStyle w:val="TableParagraph"/>
              <w:spacing w:before="182" w:line="249" w:lineRule="auto"/>
              <w:ind w:left="1" w:right="-4"/>
              <w:jc w:val="both"/>
              <w:rPr>
                <w:sz w:val="24"/>
              </w:rPr>
            </w:pPr>
            <w:r>
              <w:rPr>
                <w:sz w:val="24"/>
              </w:rPr>
              <w:t>"La actual administración 2018-2021 deberá revisar si o no los me</w:t>
            </w:r>
            <w:r>
              <w:rPr>
                <w:sz w:val="24"/>
              </w:rPr>
              <w:t xml:space="preserve">rcados rodantes señalados en la observación, se instalaron en el Municipio, y en su caso proceder a la ejecución el cobro, en virtud que el ex funcionario municipal de la Dirección de Comercio menciona que cuando se instalan los mercados en la vía pública </w:t>
            </w:r>
            <w:r>
              <w:rPr>
                <w:sz w:val="24"/>
              </w:rPr>
              <w:t xml:space="preserve">se realiza por parte de   la Dirección un formato de pago para que lo realice ante Tesorería de dicho municipio, si  la persona o personas no realizaron el pago, los inspectores adscritos a la Dirección no permiten la instalación de dicha actividad en vía </w:t>
            </w:r>
            <w:r>
              <w:rPr>
                <w:sz w:val="24"/>
              </w:rPr>
              <w:t>pública."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392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recibos de ingresos No. 114-74717</w:t>
            </w:r>
            <w:r>
              <w:rPr>
                <w:spacing w:val="34"/>
                <w:sz w:val="24"/>
              </w:rPr>
              <w:t xml:space="preserve"> </w:t>
            </w:r>
            <w:r>
              <w:rPr>
                <w:sz w:val="24"/>
              </w:rPr>
              <w:t>y</w:t>
            </w:r>
            <w:r>
              <w:rPr>
                <w:spacing w:val="34"/>
                <w:sz w:val="24"/>
              </w:rPr>
              <w:t xml:space="preserve"> </w:t>
            </w:r>
            <w:r>
              <w:rPr>
                <w:sz w:val="24"/>
              </w:rPr>
              <w:t>114-74720</w:t>
            </w:r>
            <w:r>
              <w:rPr>
                <w:spacing w:val="34"/>
                <w:sz w:val="24"/>
              </w:rPr>
              <w:t xml:space="preserve"> </w:t>
            </w:r>
            <w:r>
              <w:rPr>
                <w:sz w:val="24"/>
              </w:rPr>
              <w:t>ambos</w:t>
            </w:r>
            <w:r>
              <w:rPr>
                <w:spacing w:val="34"/>
                <w:sz w:val="24"/>
              </w:rPr>
              <w:t xml:space="preserve"> </w:t>
            </w:r>
            <w:r>
              <w:rPr>
                <w:sz w:val="24"/>
              </w:rPr>
              <w:t>de</w:t>
            </w:r>
            <w:r>
              <w:rPr>
                <w:spacing w:val="34"/>
                <w:sz w:val="24"/>
              </w:rPr>
              <w:t xml:space="preserve"> </w:t>
            </w:r>
            <w:r>
              <w:rPr>
                <w:sz w:val="24"/>
              </w:rPr>
              <w:t>fecha</w:t>
            </w:r>
            <w:r>
              <w:rPr>
                <w:spacing w:val="34"/>
                <w:sz w:val="24"/>
              </w:rPr>
              <w:t xml:space="preserve"> </w:t>
            </w:r>
            <w:r>
              <w:rPr>
                <w:sz w:val="24"/>
              </w:rPr>
              <w:t>09</w:t>
            </w:r>
            <w:r>
              <w:rPr>
                <w:spacing w:val="34"/>
                <w:sz w:val="24"/>
              </w:rPr>
              <w:t xml:space="preserve"> </w:t>
            </w:r>
            <w:r>
              <w:rPr>
                <w:sz w:val="24"/>
              </w:rPr>
              <w:t>de</w:t>
            </w:r>
            <w:r>
              <w:rPr>
                <w:spacing w:val="34"/>
                <w:sz w:val="24"/>
              </w:rPr>
              <w:t xml:space="preserve"> </w:t>
            </w:r>
            <w:r>
              <w:rPr>
                <w:sz w:val="24"/>
              </w:rPr>
              <w:t>mayo</w:t>
            </w:r>
            <w:r>
              <w:rPr>
                <w:spacing w:val="34"/>
                <w:sz w:val="24"/>
              </w:rPr>
              <w:t xml:space="preserve"> </w:t>
            </w:r>
            <w:r>
              <w:rPr>
                <w:sz w:val="24"/>
              </w:rPr>
              <w:t>de</w:t>
            </w:r>
            <w:r>
              <w:rPr>
                <w:spacing w:val="34"/>
                <w:sz w:val="24"/>
              </w:rPr>
              <w:t xml:space="preserve"> </w:t>
            </w:r>
            <w:r>
              <w:rPr>
                <w:sz w:val="24"/>
              </w:rPr>
              <w:t>2019,</w:t>
            </w:r>
            <w:r>
              <w:rPr>
                <w:spacing w:val="34"/>
                <w:sz w:val="24"/>
              </w:rPr>
              <w:t xml:space="preserve"> </w:t>
            </w:r>
            <w:r>
              <w:rPr>
                <w:sz w:val="24"/>
              </w:rPr>
              <w:t>mediante</w:t>
            </w:r>
            <w:r>
              <w:rPr>
                <w:spacing w:val="34"/>
                <w:sz w:val="24"/>
              </w:rPr>
              <w:t xml:space="preserve"> </w:t>
            </w:r>
            <w:r>
              <w:rPr>
                <w:sz w:val="24"/>
              </w:rPr>
              <w:t>los</w:t>
            </w:r>
            <w:r>
              <w:rPr>
                <w:spacing w:val="34"/>
                <w:sz w:val="24"/>
              </w:rPr>
              <w:t xml:space="preserve"> </w:t>
            </w:r>
            <w:r>
              <w:rPr>
                <w:sz w:val="24"/>
              </w:rPr>
              <w:t>cuales</w:t>
            </w:r>
            <w:r>
              <w:rPr>
                <w:spacing w:val="34"/>
                <w:sz w:val="24"/>
              </w:rPr>
              <w:t xml:space="preserve"> </w:t>
            </w:r>
            <w:r>
              <w:rPr>
                <w:sz w:val="24"/>
              </w:rPr>
              <w:t>se liquida la ocupación de la vía pública del ejercicio 2018 de los mercados señalados en    los puntos 4 y 5, además del resto de los mercados señalados; se presentaron oficios y requerimientos de pago notificados a los representantes de los mercad</w:t>
            </w:r>
            <w:r>
              <w:rPr>
                <w:sz w:val="24"/>
              </w:rPr>
              <w:t>os rodantes, lo cual solventa parcialmente la observación, solventa en relación a los mercados indicados en los puntos 4 y 5 debido a que se anexa el pago requerido, sin embargo no se entregó la documentación que demuestre los metros cuadrados utilizados p</w:t>
            </w:r>
            <w:r>
              <w:rPr>
                <w:sz w:val="24"/>
              </w:rPr>
              <w:t>or oferente</w:t>
            </w:r>
            <w:r>
              <w:rPr>
                <w:spacing w:val="64"/>
                <w:sz w:val="24"/>
              </w:rPr>
              <w:t xml:space="preserve"> </w:t>
            </w:r>
            <w:r>
              <w:rPr>
                <w:sz w:val="24"/>
              </w:rPr>
              <w:t>que</w:t>
            </w:r>
            <w:r>
              <w:rPr>
                <w:spacing w:val="22"/>
                <w:sz w:val="24"/>
              </w:rPr>
              <w:t xml:space="preserve"> </w:t>
            </w:r>
            <w:r>
              <w:rPr>
                <w:sz w:val="24"/>
              </w:rPr>
              <w:t>permita corroborar que lo cobrado se determinó en base a lo establecido en la citada</w:t>
            </w:r>
            <w:r>
              <w:rPr>
                <w:spacing w:val="-42"/>
                <w:sz w:val="24"/>
              </w:rPr>
              <w:t xml:space="preserve"> </w:t>
            </w:r>
            <w:r>
              <w:rPr>
                <w:sz w:val="24"/>
              </w:rPr>
              <w:t>normatividad; y no solventa en relación al resto de los mercados señalados ya que no se entregó la documentación que demuestre el pago correspondiente.</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57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14.</w:t>
            </w:r>
          </w:p>
        </w:tc>
        <w:tc>
          <w:tcPr>
            <w:tcW w:w="9638" w:type="dxa"/>
            <w:tcBorders>
              <w:left w:val="single" w:sz="1" w:space="0" w:color="FFFFFF"/>
              <w:bottom w:val="nil"/>
            </w:tcBorders>
          </w:tcPr>
          <w:p w:rsidR="001E21B3" w:rsidRDefault="0090667D">
            <w:pPr>
              <w:pStyle w:val="TableParagraph"/>
              <w:spacing w:line="256" w:lineRule="exact"/>
              <w:ind w:left="1" w:right="-7"/>
              <w:rPr>
                <w:sz w:val="24"/>
              </w:rPr>
            </w:pPr>
            <w:r>
              <w:rPr>
                <w:sz w:val="24"/>
              </w:rPr>
              <w:t xml:space="preserve">Se registraron ingresos por la cantidad de $34 miles de pesos por concepto de </w:t>
            </w:r>
            <w:r>
              <w:rPr>
                <w:spacing w:val="31"/>
                <w:sz w:val="24"/>
              </w:rPr>
              <w:t xml:space="preserve"> </w:t>
            </w:r>
            <w:r>
              <w:rPr>
                <w:sz w:val="24"/>
              </w:rPr>
              <w:t>ocupación</w:t>
            </w:r>
          </w:p>
          <w:p w:rsidR="001E21B3" w:rsidRDefault="0090667D">
            <w:pPr>
              <w:pStyle w:val="TableParagraph"/>
              <w:spacing w:before="12"/>
              <w:ind w:left="1" w:right="-7"/>
              <w:rPr>
                <w:sz w:val="24"/>
              </w:rPr>
            </w:pPr>
            <w:r>
              <w:rPr>
                <w:sz w:val="24"/>
              </w:rPr>
              <w:t>de la vía pública de la Unión de Mercados Fomerrey correspondiente del 1° al 4°</w:t>
            </w:r>
            <w:r>
              <w:rPr>
                <w:spacing w:val="44"/>
                <w:sz w:val="24"/>
              </w:rPr>
              <w:t xml:space="preserve"> </w:t>
            </w:r>
            <w:r>
              <w:rPr>
                <w:sz w:val="24"/>
              </w:rPr>
              <w:t>trimestre</w:t>
            </w:r>
          </w:p>
        </w:tc>
      </w:tr>
    </w:tbl>
    <w:p w:rsidR="001E21B3" w:rsidRDefault="001E21B3">
      <w:pPr>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1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636"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37" name="Picture 5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5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Line 544"/>
                        <wps:cNvCnPr>
                          <a:cxnSpLocks noChangeShapeType="1"/>
                        </wps:cNvCnPr>
                        <wps:spPr bwMode="auto">
                          <a:xfrm>
                            <a:off x="7869" y="6051"/>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43"/>
                        <wps:cNvCnPr>
                          <a:cxnSpLocks noChangeShapeType="1"/>
                        </wps:cNvCnPr>
                        <wps:spPr bwMode="auto">
                          <a:xfrm>
                            <a:off x="7869" y="6260"/>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542"/>
                        <wps:cNvCnPr>
                          <a:cxnSpLocks noChangeShapeType="1"/>
                        </wps:cNvCnPr>
                        <wps:spPr bwMode="auto">
                          <a:xfrm>
                            <a:off x="8776" y="6051"/>
                            <a:ext cx="132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541"/>
                        <wps:cNvCnPr>
                          <a:cxnSpLocks noChangeShapeType="1"/>
                        </wps:cNvCnPr>
                        <wps:spPr bwMode="auto">
                          <a:xfrm>
                            <a:off x="8776" y="6260"/>
                            <a:ext cx="132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40"/>
                        <wps:cNvCnPr>
                          <a:cxnSpLocks noChangeShapeType="1"/>
                        </wps:cNvCnPr>
                        <wps:spPr bwMode="auto">
                          <a:xfrm>
                            <a:off x="10250" y="6051"/>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539"/>
                        <wps:cNvCnPr>
                          <a:cxnSpLocks noChangeShapeType="1"/>
                        </wps:cNvCnPr>
                        <wps:spPr bwMode="auto">
                          <a:xfrm>
                            <a:off x="10250" y="6260"/>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84E81" id="Group 538" o:spid="_x0000_s1026" style="position:absolute;margin-left:0;margin-top:32.85pt;width:569.5pt;height:682.65pt;z-index:-65334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Ui9M4kAgAAJAIAAAUAAAAZHJzL21lZGlhL2ltYWdlMy5wbmeJUE5HDQoaCgAAAA1J&#10;SERSAAAA0AAAAxIIBgAAABtsSlYAAAAGYktHRAD/AP8A/6C9p5MAAAAJcEhZcwAADsQAAA7EAZUr&#10;DhsAAAgwSURBVHic7dPBDcAgEMCw0v13PnYgD4RkT5BP1szMBxz5bwfAyw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DbxkAogxf/D&#10;1wAAAABJRU5ErkJgglBLAwQKAAAAAAAAACEADzuYuscMAADHDAAAFAAAAGRycy9tZWRpYS9pbWFn&#10;ZTIucG5niVBORw0KGgoAAAANSUhEUgAAAe8AAAMSCAYAAABDGkwjAAAABmJLR0QA/wD/AP+gvaeT&#10;AAAACXBIWXMAAA7EAAAOxAGVKw4bAAAMZ0lEQVR4nO3VQQ0AIBDAMMC/50MDL7KkVbDf9szMAgAy&#10;zu8AAOCN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zAUyggogj1SKcAAAAABJRU5ErkJgglBLAwQKAAAAAAAAACEAaLyFgesRAADrEQAAFAAA&#10;AGRycy9tZWRpYS9pbWFnZTEucG5niVBORw0KGgoAAAANSUhEUgAABEEAAAM+CAIAAAB60IgZAAAA&#10;BmJLR0QA/wD/AP+gvaeTAAAACXBIWXMAAA7EAAAOxAGVKw4bAAARi0lEQVR4nO3XQQ0AIBDAMMC/&#10;50MDL7KkVbDv9swsAACAiPM7AAAA4IG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">
                <v:shape id="Picture 54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">
                  <v:imagedata r:id="rId23" o:title=""/>
                </v:shape>
                <v:shape id="Picture 54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">
                  <v:imagedata r:id="rId24" o:title=""/>
                </v:shape>
                <v:shape id="Picture 54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">
                  <v:imagedata r:id="rId25" o:title=""/>
                </v:shape>
                <v:line id="Line 544" o:spid="_x0000_s1030" style="position:absolute;visibility:visible;mso-wrap-style:square" from="7869,6051" to="8623,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" strokeweight=".19967mm"/>
                <v:line id="Line 543" o:spid="_x0000_s1031" style="position:absolute;visibility:visible;mso-wrap-style:square" from="7869,6260" to="862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" strokeweight=".39969mm"/>
                <v:line id="Line 542" o:spid="_x0000_s1032" style="position:absolute;visibility:visible;mso-wrap-style:square" from="8776,6051" to="10097,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" strokeweight=".19967mm"/>
                <v:line id="Line 541" o:spid="_x0000_s1033" style="position:absolute;visibility:visible;mso-wrap-style:square" from="8776,6260" to="10097,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" strokeweight=".39969mm"/>
                <v:line id="Line 540" o:spid="_x0000_s1034" style="position:absolute;visibility:visible;mso-wrap-style:square" from="10250,6051" to="11004,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" strokeweight=".19967mm"/>
                <v:line id="Line 539" o:spid="_x0000_s1035" style="position:absolute;visibility:visible;mso-wrap-style:square" from="10250,6260" to="11004,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" strokeweight=".39969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6131"/>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ight="-5"/>
              <w:jc w:val="center"/>
              <w:rPr>
                <w:sz w:val="24"/>
              </w:rPr>
            </w:pPr>
            <w:r>
              <w:rPr>
                <w:sz w:val="24"/>
              </w:rPr>
              <w:t>de</w:t>
            </w:r>
            <w:r>
              <w:rPr>
                <w:spacing w:val="57"/>
                <w:sz w:val="24"/>
              </w:rPr>
              <w:t xml:space="preserve"> </w:t>
            </w:r>
            <w:r>
              <w:rPr>
                <w:sz w:val="24"/>
              </w:rPr>
              <w:t>los</w:t>
            </w:r>
            <w:r>
              <w:rPr>
                <w:spacing w:val="57"/>
                <w:sz w:val="24"/>
              </w:rPr>
              <w:t xml:space="preserve"> </w:t>
            </w:r>
            <w:r>
              <w:rPr>
                <w:sz w:val="24"/>
              </w:rPr>
              <w:t>ejercicios</w:t>
            </w:r>
            <w:r>
              <w:rPr>
                <w:spacing w:val="57"/>
                <w:sz w:val="24"/>
              </w:rPr>
              <w:t xml:space="preserve"> </w:t>
            </w:r>
            <w:r>
              <w:rPr>
                <w:sz w:val="24"/>
              </w:rPr>
              <w:t>2017</w:t>
            </w:r>
            <w:r>
              <w:rPr>
                <w:spacing w:val="57"/>
                <w:sz w:val="24"/>
              </w:rPr>
              <w:t xml:space="preserve"> </w:t>
            </w:r>
            <w:r>
              <w:rPr>
                <w:sz w:val="24"/>
              </w:rPr>
              <w:t>y</w:t>
            </w:r>
            <w:r>
              <w:rPr>
                <w:spacing w:val="57"/>
                <w:sz w:val="24"/>
              </w:rPr>
              <w:t xml:space="preserve"> </w:t>
            </w:r>
            <w:r>
              <w:rPr>
                <w:sz w:val="24"/>
              </w:rPr>
              <w:t>2018,</w:t>
            </w:r>
            <w:r>
              <w:rPr>
                <w:spacing w:val="57"/>
                <w:sz w:val="24"/>
              </w:rPr>
              <w:t xml:space="preserve"> </w:t>
            </w:r>
            <w:r>
              <w:rPr>
                <w:sz w:val="24"/>
              </w:rPr>
              <w:t>no</w:t>
            </w:r>
            <w:r>
              <w:rPr>
                <w:spacing w:val="57"/>
                <w:sz w:val="24"/>
              </w:rPr>
              <w:t xml:space="preserve"> </w:t>
            </w:r>
            <w:r>
              <w:rPr>
                <w:sz w:val="24"/>
              </w:rPr>
              <w:t>localizando</w:t>
            </w:r>
            <w:r>
              <w:rPr>
                <w:spacing w:val="57"/>
                <w:sz w:val="24"/>
              </w:rPr>
              <w:t xml:space="preserve"> </w:t>
            </w:r>
            <w:r>
              <w:rPr>
                <w:sz w:val="24"/>
              </w:rPr>
              <w:t>ni</w:t>
            </w:r>
            <w:r>
              <w:rPr>
                <w:spacing w:val="57"/>
                <w:sz w:val="24"/>
              </w:rPr>
              <w:t xml:space="preserve"> </w:t>
            </w:r>
            <w:r>
              <w:rPr>
                <w:sz w:val="24"/>
              </w:rPr>
              <w:t>siendo</w:t>
            </w:r>
            <w:r>
              <w:rPr>
                <w:spacing w:val="57"/>
                <w:sz w:val="24"/>
              </w:rPr>
              <w:t xml:space="preserve"> </w:t>
            </w:r>
            <w:r>
              <w:rPr>
                <w:sz w:val="24"/>
              </w:rPr>
              <w:t>exhibida</w:t>
            </w:r>
            <w:r>
              <w:rPr>
                <w:spacing w:val="57"/>
                <w:sz w:val="24"/>
              </w:rPr>
              <w:t xml:space="preserve"> </w:t>
            </w:r>
            <w:r>
              <w:rPr>
                <w:sz w:val="24"/>
              </w:rPr>
              <w:t>durante</w:t>
            </w:r>
            <w:r>
              <w:rPr>
                <w:spacing w:val="57"/>
                <w:sz w:val="24"/>
              </w:rPr>
              <w:t xml:space="preserve"> </w:t>
            </w:r>
            <w:r>
              <w:rPr>
                <w:sz w:val="24"/>
              </w:rPr>
              <w:t>la</w:t>
            </w:r>
            <w:r>
              <w:rPr>
                <w:spacing w:val="57"/>
                <w:sz w:val="24"/>
              </w:rPr>
              <w:t xml:space="preserve"> </w:t>
            </w:r>
            <w:r>
              <w:rPr>
                <w:sz w:val="24"/>
              </w:rPr>
              <w:t>auditoría</w:t>
            </w:r>
          </w:p>
          <w:p w:rsidR="001E21B3" w:rsidRDefault="0090667D">
            <w:pPr>
              <w:pStyle w:val="TableParagraph"/>
              <w:spacing w:before="12" w:line="249" w:lineRule="auto"/>
              <w:ind w:left="1" w:right="-5"/>
              <w:jc w:val="both"/>
              <w:rPr>
                <w:sz w:val="24"/>
              </w:rPr>
            </w:pPr>
            <w:r>
              <w:rPr>
                <w:sz w:val="24"/>
              </w:rPr>
              <w:t>la documentación que evidencie los metros cuadrados utilizados por los oferentes, que permitan</w:t>
            </w:r>
            <w:r>
              <w:rPr>
                <w:spacing w:val="-8"/>
                <w:sz w:val="24"/>
              </w:rPr>
              <w:t xml:space="preserve"> </w:t>
            </w:r>
            <w:r>
              <w:rPr>
                <w:sz w:val="24"/>
              </w:rPr>
              <w:t>comprobar</w:t>
            </w:r>
            <w:r>
              <w:rPr>
                <w:spacing w:val="-8"/>
                <w:sz w:val="24"/>
              </w:rPr>
              <w:t xml:space="preserve"> </w:t>
            </w:r>
            <w:r>
              <w:rPr>
                <w:sz w:val="24"/>
              </w:rPr>
              <w:t>que</w:t>
            </w:r>
            <w:r>
              <w:rPr>
                <w:spacing w:val="-8"/>
                <w:sz w:val="24"/>
              </w:rPr>
              <w:t xml:space="preserve"> </w:t>
            </w:r>
            <w:r>
              <w:rPr>
                <w:sz w:val="24"/>
              </w:rPr>
              <w:t>lo</w:t>
            </w:r>
            <w:r>
              <w:rPr>
                <w:spacing w:val="-8"/>
                <w:sz w:val="24"/>
              </w:rPr>
              <w:t xml:space="preserve"> </w:t>
            </w:r>
            <w:r>
              <w:rPr>
                <w:sz w:val="24"/>
              </w:rPr>
              <w:t>cobrado</w:t>
            </w:r>
            <w:r>
              <w:rPr>
                <w:spacing w:val="-8"/>
                <w:sz w:val="24"/>
              </w:rPr>
              <w:t xml:space="preserve"> </w:t>
            </w:r>
            <w:r>
              <w:rPr>
                <w:sz w:val="24"/>
              </w:rPr>
              <w:t>se</w:t>
            </w:r>
            <w:r>
              <w:rPr>
                <w:spacing w:val="-8"/>
                <w:sz w:val="24"/>
              </w:rPr>
              <w:t xml:space="preserve"> </w:t>
            </w:r>
            <w:r>
              <w:rPr>
                <w:sz w:val="24"/>
              </w:rPr>
              <w:t>determinó</w:t>
            </w:r>
            <w:r>
              <w:rPr>
                <w:spacing w:val="-8"/>
                <w:sz w:val="24"/>
              </w:rPr>
              <w:t xml:space="preserve"> </w:t>
            </w:r>
            <w:r>
              <w:rPr>
                <w:sz w:val="24"/>
              </w:rPr>
              <w:t>en</w:t>
            </w:r>
            <w:r>
              <w:rPr>
                <w:spacing w:val="-8"/>
                <w:sz w:val="24"/>
              </w:rPr>
              <w:t xml:space="preserve"> </w:t>
            </w:r>
            <w:r>
              <w:rPr>
                <w:sz w:val="24"/>
              </w:rPr>
              <w:t>base</w:t>
            </w:r>
            <w:r>
              <w:rPr>
                <w:spacing w:val="-8"/>
                <w:sz w:val="24"/>
              </w:rPr>
              <w:t xml:space="preserve"> </w:t>
            </w:r>
            <w:r>
              <w:rPr>
                <w:sz w:val="24"/>
              </w:rPr>
              <w:t>a</w:t>
            </w:r>
            <w:r>
              <w:rPr>
                <w:spacing w:val="-8"/>
                <w:sz w:val="24"/>
              </w:rPr>
              <w:t xml:space="preserve"> </w:t>
            </w:r>
            <w:r>
              <w:rPr>
                <w:sz w:val="24"/>
              </w:rPr>
              <w:t>lo</w:t>
            </w:r>
            <w:r>
              <w:rPr>
                <w:spacing w:val="-8"/>
                <w:sz w:val="24"/>
              </w:rPr>
              <w:t xml:space="preserve"> </w:t>
            </w:r>
            <w:r>
              <w:rPr>
                <w:sz w:val="24"/>
              </w:rPr>
              <w:t>establecido</w:t>
            </w:r>
            <w:r>
              <w:rPr>
                <w:spacing w:val="-8"/>
                <w:sz w:val="24"/>
              </w:rPr>
              <w:t xml:space="preserve"> </w:t>
            </w:r>
            <w:r>
              <w:rPr>
                <w:sz w:val="24"/>
              </w:rPr>
              <w:t>en</w:t>
            </w:r>
            <w:r>
              <w:rPr>
                <w:spacing w:val="-8"/>
                <w:sz w:val="24"/>
              </w:rPr>
              <w:t xml:space="preserve"> </w:t>
            </w:r>
            <w:r>
              <w:rPr>
                <w:sz w:val="24"/>
              </w:rPr>
              <w:t>el</w:t>
            </w:r>
            <w:r>
              <w:rPr>
                <w:spacing w:val="-8"/>
                <w:sz w:val="24"/>
              </w:rPr>
              <w:t xml:space="preserve"> </w:t>
            </w:r>
            <w:r>
              <w:rPr>
                <w:sz w:val="24"/>
              </w:rPr>
              <w:t>artículo</w:t>
            </w:r>
            <w:r>
              <w:rPr>
                <w:spacing w:val="-8"/>
                <w:sz w:val="24"/>
              </w:rPr>
              <w:t xml:space="preserve"> </w:t>
            </w:r>
            <w:r>
              <w:rPr>
                <w:sz w:val="24"/>
              </w:rPr>
              <w:t>65, bis-1, fracción I de la Ley de Hacienda para los Municipios del Estado de Nuevo León, que se amparan con los recibos que se detallan a continuación:</w:t>
            </w:r>
          </w:p>
          <w:p w:rsidR="001E21B3" w:rsidRDefault="001E21B3">
            <w:pPr>
              <w:pStyle w:val="TableParagraph"/>
              <w:rPr>
                <w:rFonts w:ascii="Times New Roman"/>
                <w:sz w:val="26"/>
              </w:rPr>
            </w:pPr>
          </w:p>
          <w:p w:rsidR="001E21B3" w:rsidRDefault="0090667D">
            <w:pPr>
              <w:pStyle w:val="TableParagraph"/>
              <w:tabs>
                <w:tab w:val="left" w:pos="1268"/>
                <w:tab w:val="left" w:pos="3219"/>
                <w:tab w:val="left" w:pos="5071"/>
                <w:tab w:val="left" w:pos="6067"/>
                <w:tab w:val="left" w:pos="7097"/>
                <w:tab w:val="left" w:pos="8415"/>
                <w:tab w:val="left" w:pos="8448"/>
              </w:tabs>
              <w:spacing w:before="219" w:line="249" w:lineRule="auto"/>
              <w:ind w:left="471" w:right="393" w:firstLine="32"/>
              <w:jc w:val="center"/>
              <w:rPr>
                <w:sz w:val="16"/>
              </w:rPr>
            </w:pPr>
            <w:r>
              <w:rPr>
                <w:sz w:val="16"/>
                <w:u w:val="single"/>
              </w:rPr>
              <w:t>Fecha</w:t>
            </w:r>
            <w:r>
              <w:rPr>
                <w:sz w:val="16"/>
              </w:rPr>
              <w:tab/>
            </w:r>
            <w:r>
              <w:rPr>
                <w:sz w:val="16"/>
                <w:u w:val="single"/>
              </w:rPr>
              <w:t>No. recibo</w:t>
            </w:r>
            <w:r>
              <w:rPr>
                <w:sz w:val="16"/>
              </w:rPr>
              <w:tab/>
            </w:r>
            <w:r>
              <w:rPr>
                <w:sz w:val="16"/>
                <w:u w:val="single"/>
              </w:rPr>
              <w:t>Nombre</w:t>
            </w:r>
            <w:r>
              <w:rPr>
                <w:sz w:val="16"/>
              </w:rPr>
              <w:tab/>
            </w:r>
            <w:r>
              <w:rPr>
                <w:sz w:val="16"/>
                <w:u w:val="single"/>
              </w:rPr>
              <w:t>Ejercicio</w:t>
            </w:r>
            <w:r>
              <w:rPr>
                <w:sz w:val="16"/>
              </w:rPr>
              <w:tab/>
            </w:r>
            <w:r>
              <w:rPr>
                <w:sz w:val="16"/>
                <w:u w:val="single"/>
              </w:rPr>
              <w:t>Importe</w:t>
            </w:r>
            <w:r>
              <w:rPr>
                <w:sz w:val="16"/>
              </w:rPr>
              <w:tab/>
            </w:r>
            <w:r>
              <w:rPr>
                <w:sz w:val="16"/>
                <w:u w:val="single"/>
              </w:rPr>
              <w:t>Bonificaci</w:t>
            </w:r>
            <w:r>
              <w:rPr>
                <w:sz w:val="16"/>
                <w:u w:val="single"/>
              </w:rPr>
              <w:t>ón</w:t>
            </w:r>
            <w:r>
              <w:rPr>
                <w:sz w:val="16"/>
              </w:rPr>
              <w:tab/>
            </w:r>
            <w:r>
              <w:rPr>
                <w:sz w:val="16"/>
              </w:rPr>
              <w:tab/>
            </w:r>
            <w:r>
              <w:rPr>
                <w:sz w:val="16"/>
                <w:u w:val="single"/>
              </w:rPr>
              <w:t>Importe recibo</w:t>
            </w:r>
            <w:r>
              <w:rPr>
                <w:sz w:val="16"/>
              </w:rPr>
              <w:tab/>
            </w:r>
            <w:r>
              <w:rPr>
                <w:sz w:val="16"/>
              </w:rPr>
              <w:tab/>
            </w:r>
            <w:r>
              <w:rPr>
                <w:sz w:val="16"/>
              </w:rPr>
              <w:tab/>
            </w:r>
            <w:r>
              <w:rPr>
                <w:sz w:val="16"/>
                <w:u w:val="single"/>
              </w:rPr>
              <w:t>pagado</w:t>
            </w:r>
            <w:r>
              <w:rPr>
                <w:sz w:val="16"/>
              </w:rPr>
              <w:tab/>
            </w:r>
            <w:r>
              <w:rPr>
                <w:sz w:val="16"/>
              </w:rPr>
              <w:tab/>
            </w:r>
            <w:r>
              <w:rPr>
                <w:sz w:val="16"/>
              </w:rPr>
              <w:tab/>
            </w:r>
            <w:r>
              <w:rPr>
                <w:sz w:val="16"/>
                <w:u w:val="single"/>
              </w:rPr>
              <w:t>pagado</w:t>
            </w:r>
          </w:p>
          <w:p w:rsidR="001E21B3" w:rsidRDefault="0090667D">
            <w:pPr>
              <w:pStyle w:val="TableParagraph"/>
              <w:tabs>
                <w:tab w:val="left" w:pos="4948"/>
                <w:tab w:val="left" w:pos="5600"/>
                <w:tab w:val="left" w:pos="6289"/>
                <w:tab w:val="left" w:pos="7763"/>
                <w:tab w:val="right" w:pos="8848"/>
              </w:tabs>
              <w:spacing w:before="504"/>
              <w:ind w:left="77"/>
              <w:jc w:val="center"/>
              <w:rPr>
                <w:sz w:val="16"/>
              </w:rPr>
            </w:pPr>
            <w:r>
              <w:rPr>
                <w:sz w:val="16"/>
              </w:rPr>
              <w:t>30/10/2018   103-32055  Hermelinda</w:t>
            </w:r>
            <w:r>
              <w:rPr>
                <w:spacing w:val="-8"/>
                <w:sz w:val="16"/>
              </w:rPr>
              <w:t xml:space="preserve"> </w:t>
            </w:r>
            <w:r>
              <w:rPr>
                <w:sz w:val="16"/>
              </w:rPr>
              <w:t>Moreno C.</w:t>
            </w:r>
            <w:r>
              <w:rPr>
                <w:sz w:val="16"/>
              </w:rPr>
              <w:tab/>
              <w:t>2017</w:t>
            </w:r>
            <w:r>
              <w:rPr>
                <w:sz w:val="16"/>
              </w:rPr>
              <w:tab/>
              <w:t>$</w:t>
            </w:r>
            <w:r>
              <w:rPr>
                <w:sz w:val="16"/>
              </w:rPr>
              <w:tab/>
              <w:t>17</w:t>
            </w:r>
            <w:r>
              <w:rPr>
                <w:spacing w:val="-5"/>
                <w:sz w:val="16"/>
              </w:rPr>
              <w:t xml:space="preserve"> </w:t>
            </w:r>
            <w:r>
              <w:rPr>
                <w:sz w:val="16"/>
              </w:rPr>
              <w:t>$</w:t>
            </w:r>
            <w:r>
              <w:rPr>
                <w:sz w:val="16"/>
              </w:rPr>
              <w:tab/>
              <w:t>14</w:t>
            </w:r>
            <w:r>
              <w:rPr>
                <w:spacing w:val="-5"/>
                <w:sz w:val="16"/>
              </w:rPr>
              <w:t xml:space="preserve"> </w:t>
            </w:r>
            <w:r>
              <w:rPr>
                <w:sz w:val="16"/>
              </w:rPr>
              <w:t>$</w:t>
            </w:r>
            <w:r>
              <w:rPr>
                <w:sz w:val="16"/>
              </w:rPr>
              <w:tab/>
              <w:t>3</w:t>
            </w:r>
          </w:p>
          <w:p w:rsidR="001E21B3" w:rsidRDefault="0090667D">
            <w:pPr>
              <w:pStyle w:val="TableParagraph"/>
              <w:spacing w:before="47"/>
              <w:ind w:left="2252"/>
              <w:rPr>
                <w:sz w:val="16"/>
              </w:rPr>
            </w:pPr>
            <w:r>
              <w:rPr>
                <w:sz w:val="16"/>
              </w:rPr>
              <w:t>y/o Juan Mendoza D.</w:t>
            </w:r>
          </w:p>
          <w:p w:rsidR="001E21B3" w:rsidRDefault="0090667D">
            <w:pPr>
              <w:pStyle w:val="TableParagraph"/>
              <w:tabs>
                <w:tab w:val="left" w:pos="4948"/>
                <w:tab w:val="left" w:pos="6289"/>
                <w:tab w:val="left" w:pos="7763"/>
                <w:tab w:val="right" w:pos="8848"/>
              </w:tabs>
              <w:spacing w:before="47"/>
              <w:ind w:left="77"/>
              <w:jc w:val="center"/>
              <w:rPr>
                <w:sz w:val="16"/>
              </w:rPr>
            </w:pPr>
            <w:r>
              <w:rPr>
                <w:sz w:val="16"/>
              </w:rPr>
              <w:t>30/10/2018   103-32056  Juan Manuel</w:t>
            </w:r>
            <w:r>
              <w:rPr>
                <w:spacing w:val="-8"/>
                <w:sz w:val="16"/>
              </w:rPr>
              <w:t xml:space="preserve"> </w:t>
            </w:r>
            <w:r>
              <w:rPr>
                <w:sz w:val="16"/>
              </w:rPr>
              <w:t>Mendoza Salas</w:t>
            </w:r>
            <w:r>
              <w:rPr>
                <w:sz w:val="16"/>
              </w:rPr>
              <w:tab/>
              <w:t>2018</w:t>
            </w:r>
            <w:r>
              <w:rPr>
                <w:sz w:val="16"/>
              </w:rPr>
              <w:tab/>
              <w:t>17</w:t>
            </w:r>
            <w:r>
              <w:rPr>
                <w:sz w:val="16"/>
              </w:rPr>
              <w:tab/>
              <w:t>14</w:t>
            </w:r>
            <w:r>
              <w:rPr>
                <w:sz w:val="16"/>
              </w:rPr>
              <w:tab/>
              <w:t>3</w:t>
            </w:r>
          </w:p>
          <w:p w:rsidR="001E21B3" w:rsidRDefault="0090667D">
            <w:pPr>
              <w:pStyle w:val="TableParagraph"/>
              <w:tabs>
                <w:tab w:val="left" w:pos="5584"/>
                <w:tab w:val="left" w:pos="6289"/>
                <w:tab w:val="left" w:pos="7763"/>
                <w:tab w:val="right" w:pos="8848"/>
              </w:tabs>
              <w:spacing w:before="8"/>
              <w:ind w:left="44"/>
              <w:jc w:val="center"/>
              <w:rPr>
                <w:b/>
                <w:sz w:val="16"/>
              </w:rPr>
            </w:pPr>
            <w:r>
              <w:rPr>
                <w:b/>
                <w:position w:val="1"/>
                <w:sz w:val="16"/>
              </w:rPr>
              <w:t>Total</w:t>
            </w:r>
            <w:r>
              <w:rPr>
                <w:b/>
                <w:position w:val="1"/>
                <w:sz w:val="16"/>
              </w:rPr>
              <w:tab/>
              <w:t>$</w:t>
            </w:r>
            <w:r>
              <w:rPr>
                <w:b/>
                <w:position w:val="1"/>
                <w:sz w:val="16"/>
              </w:rPr>
              <w:tab/>
            </w:r>
            <w:r>
              <w:rPr>
                <w:b/>
                <w:sz w:val="16"/>
              </w:rPr>
              <w:t>34</w:t>
            </w:r>
            <w:r>
              <w:rPr>
                <w:b/>
                <w:spacing w:val="-21"/>
                <w:sz w:val="16"/>
              </w:rPr>
              <w:t xml:space="preserve"> </w:t>
            </w:r>
            <w:r>
              <w:rPr>
                <w:b/>
                <w:position w:val="1"/>
                <w:sz w:val="16"/>
              </w:rPr>
              <w:t>$</w:t>
            </w:r>
            <w:r>
              <w:rPr>
                <w:b/>
                <w:position w:val="1"/>
                <w:sz w:val="16"/>
              </w:rPr>
              <w:tab/>
            </w:r>
            <w:r>
              <w:rPr>
                <w:b/>
                <w:sz w:val="16"/>
              </w:rPr>
              <w:t>28</w:t>
            </w:r>
            <w:r>
              <w:rPr>
                <w:b/>
                <w:spacing w:val="-21"/>
                <w:sz w:val="16"/>
              </w:rPr>
              <w:t xml:space="preserve"> </w:t>
            </w:r>
            <w:r>
              <w:rPr>
                <w:b/>
                <w:position w:val="1"/>
                <w:sz w:val="16"/>
              </w:rPr>
              <w:t>$</w:t>
            </w:r>
            <w:r>
              <w:rPr>
                <w:b/>
                <w:sz w:val="16"/>
              </w:rPr>
              <w:tab/>
              <w:t>6</w:t>
            </w:r>
          </w:p>
          <w:p w:rsidR="001E21B3" w:rsidRDefault="001E21B3">
            <w:pPr>
              <w:pStyle w:val="TableParagraph"/>
              <w:spacing w:before="9"/>
              <w:rPr>
                <w:rFonts w:ascii="Times New Roman"/>
                <w:sz w:val="16"/>
              </w:rPr>
            </w:pPr>
          </w:p>
          <w:p w:rsidR="001E21B3" w:rsidRDefault="0090667D">
            <w:pPr>
              <w:pStyle w:val="TableParagraph"/>
              <w:ind w:left="1"/>
              <w:jc w:val="both"/>
              <w:rPr>
                <w:sz w:val="24"/>
              </w:rPr>
            </w:pPr>
            <w:r>
              <w:rPr>
                <w:sz w:val="24"/>
              </w:rPr>
              <w:t>Los importes señalados en la tabla anterior corresponden a miles de pesos.</w:t>
            </w:r>
          </w:p>
          <w:p w:rsidR="001E21B3" w:rsidRDefault="0090667D">
            <w:pPr>
              <w:pStyle w:val="TableParagraph"/>
              <w:spacing w:before="181" w:line="249" w:lineRule="auto"/>
              <w:ind w:left="781" w:right="-4" w:hanging="480"/>
              <w:jc w:val="both"/>
              <w:rPr>
                <w:sz w:val="24"/>
              </w:rPr>
            </w:pPr>
            <w:r>
              <w:rPr>
                <w:sz w:val="24"/>
              </w:rPr>
              <w:t>a)  Además, no se localizó ni exhibió durante el proceso de la auditoría la propuesta   del Secretario de Finanzas y Tesorero del Municipio a la Comisión de Hacienda     y Patrimoni</w:t>
            </w:r>
            <w:r>
              <w:rPr>
                <w:sz w:val="24"/>
              </w:rPr>
              <w:t>o Municipal del Republicano Ayuntamiento, para otorgar el subsidio correspondiente al ejercicio 2017, debidamente fundada y motivada.</w:t>
            </w:r>
          </w:p>
          <w:p w:rsidR="001E21B3" w:rsidRDefault="001E21B3">
            <w:pPr>
              <w:pStyle w:val="TableParagraph"/>
              <w:spacing w:before="7"/>
              <w:rPr>
                <w:rFonts w:ascii="Times New Roman"/>
                <w:sz w:val="29"/>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8" w:type="dxa"/>
            <w:gridSpan w:val="2"/>
            <w:tcBorders>
              <w:right w:val="nil"/>
            </w:tcBorders>
          </w:tcPr>
          <w:p w:rsidR="001E21B3" w:rsidRDefault="001E21B3"/>
        </w:tc>
      </w:tr>
      <w:tr w:rsidR="001E21B3">
        <w:trPr>
          <w:trHeight w:hRule="exact" w:val="5003"/>
        </w:trPr>
        <w:tc>
          <w:tcPr>
            <w:tcW w:w="910"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 xml:space="preserve">"Se localizaron 11 resoluciones signadas por el entonces Director de Comercio y firma    de visto bueno del entonces Jefe de Comercio y Panteones, en las cuales se estableció  en el apartado del RESOLUTIVO PRIMERO la cantidad de metros de ocupación de la  </w:t>
            </w:r>
            <w:r>
              <w:rPr>
                <w:sz w:val="24"/>
              </w:rPr>
              <w:t xml:space="preserve"> vía pública de cada mercado y consecuentemente se estableció la cantidad a pagar contemplando</w:t>
            </w:r>
            <w:r>
              <w:rPr>
                <w:spacing w:val="-20"/>
                <w:sz w:val="24"/>
              </w:rPr>
              <w:t xml:space="preserve"> </w:t>
            </w:r>
            <w:r>
              <w:rPr>
                <w:sz w:val="24"/>
              </w:rPr>
              <w:t>esa</w:t>
            </w:r>
            <w:r>
              <w:rPr>
                <w:spacing w:val="-20"/>
                <w:sz w:val="24"/>
              </w:rPr>
              <w:t xml:space="preserve"> </w:t>
            </w:r>
            <w:r>
              <w:rPr>
                <w:sz w:val="24"/>
              </w:rPr>
              <w:t>determinación</w:t>
            </w:r>
            <w:r>
              <w:rPr>
                <w:spacing w:val="-20"/>
                <w:sz w:val="24"/>
              </w:rPr>
              <w:t xml:space="preserve"> </w:t>
            </w:r>
            <w:r>
              <w:rPr>
                <w:sz w:val="24"/>
              </w:rPr>
              <w:t>para</w:t>
            </w:r>
            <w:r>
              <w:rPr>
                <w:spacing w:val="-20"/>
                <w:sz w:val="24"/>
              </w:rPr>
              <w:t xml:space="preserve"> </w:t>
            </w:r>
            <w:r>
              <w:rPr>
                <w:sz w:val="24"/>
              </w:rPr>
              <w:t>calcular</w:t>
            </w:r>
            <w:r>
              <w:rPr>
                <w:spacing w:val="-20"/>
                <w:sz w:val="24"/>
              </w:rPr>
              <w:t xml:space="preserve"> </w:t>
            </w:r>
            <w:r>
              <w:rPr>
                <w:sz w:val="24"/>
              </w:rPr>
              <w:t>el</w:t>
            </w:r>
            <w:r>
              <w:rPr>
                <w:spacing w:val="-20"/>
                <w:sz w:val="24"/>
              </w:rPr>
              <w:t xml:space="preserve"> </w:t>
            </w:r>
            <w:r>
              <w:rPr>
                <w:sz w:val="24"/>
              </w:rPr>
              <w:t>monto</w:t>
            </w:r>
            <w:r>
              <w:rPr>
                <w:spacing w:val="-20"/>
                <w:sz w:val="24"/>
              </w:rPr>
              <w:t xml:space="preserve"> </w:t>
            </w:r>
            <w:r>
              <w:rPr>
                <w:sz w:val="24"/>
              </w:rPr>
              <w:t>a</w:t>
            </w:r>
            <w:r>
              <w:rPr>
                <w:spacing w:val="-20"/>
                <w:sz w:val="24"/>
              </w:rPr>
              <w:t xml:space="preserve"> </w:t>
            </w:r>
            <w:r>
              <w:rPr>
                <w:sz w:val="24"/>
              </w:rPr>
              <w:t>pagar</w:t>
            </w:r>
            <w:r>
              <w:rPr>
                <w:spacing w:val="-20"/>
                <w:sz w:val="24"/>
              </w:rPr>
              <w:t xml:space="preserve"> </w:t>
            </w:r>
            <w:r>
              <w:rPr>
                <w:sz w:val="24"/>
              </w:rPr>
              <w:t>por</w:t>
            </w:r>
            <w:r>
              <w:rPr>
                <w:spacing w:val="-20"/>
                <w:sz w:val="24"/>
              </w:rPr>
              <w:t xml:space="preserve"> </w:t>
            </w:r>
            <w:r>
              <w:rPr>
                <w:sz w:val="24"/>
              </w:rPr>
              <w:t>este</w:t>
            </w:r>
            <w:r>
              <w:rPr>
                <w:spacing w:val="-20"/>
                <w:sz w:val="24"/>
              </w:rPr>
              <w:t xml:space="preserve"> </w:t>
            </w:r>
            <w:r>
              <w:rPr>
                <w:sz w:val="24"/>
              </w:rPr>
              <w:t>concepto,</w:t>
            </w:r>
            <w:r>
              <w:rPr>
                <w:spacing w:val="-20"/>
                <w:sz w:val="24"/>
              </w:rPr>
              <w:t xml:space="preserve"> </w:t>
            </w:r>
            <w:r>
              <w:rPr>
                <w:sz w:val="24"/>
              </w:rPr>
              <w:t>respecto del</w:t>
            </w:r>
            <w:r>
              <w:rPr>
                <w:spacing w:val="-20"/>
                <w:sz w:val="24"/>
              </w:rPr>
              <w:t xml:space="preserve"> </w:t>
            </w:r>
            <w:r>
              <w:rPr>
                <w:sz w:val="24"/>
              </w:rPr>
              <w:t>periodo</w:t>
            </w:r>
            <w:r>
              <w:rPr>
                <w:spacing w:val="-20"/>
                <w:sz w:val="24"/>
              </w:rPr>
              <w:t xml:space="preserve"> </w:t>
            </w:r>
            <w:r>
              <w:rPr>
                <w:sz w:val="24"/>
              </w:rPr>
              <w:t>comprendido</w:t>
            </w:r>
            <w:r>
              <w:rPr>
                <w:spacing w:val="-20"/>
                <w:sz w:val="24"/>
              </w:rPr>
              <w:t xml:space="preserve"> </w:t>
            </w:r>
            <w:r>
              <w:rPr>
                <w:sz w:val="24"/>
              </w:rPr>
              <w:t>del</w:t>
            </w:r>
            <w:r>
              <w:rPr>
                <w:spacing w:val="-20"/>
                <w:sz w:val="24"/>
              </w:rPr>
              <w:t xml:space="preserve"> </w:t>
            </w:r>
            <w:r>
              <w:rPr>
                <w:sz w:val="24"/>
              </w:rPr>
              <w:t>1</w:t>
            </w:r>
            <w:r>
              <w:rPr>
                <w:spacing w:val="-20"/>
                <w:sz w:val="24"/>
              </w:rPr>
              <w:t xml:space="preserve"> </w:t>
            </w:r>
            <w:r>
              <w:rPr>
                <w:sz w:val="24"/>
              </w:rPr>
              <w:t>°</w:t>
            </w:r>
            <w:r>
              <w:rPr>
                <w:spacing w:val="-20"/>
                <w:sz w:val="24"/>
              </w:rPr>
              <w:t xml:space="preserve"> </w:t>
            </w:r>
            <w:r>
              <w:rPr>
                <w:sz w:val="24"/>
              </w:rPr>
              <w:t>al</w:t>
            </w:r>
            <w:r>
              <w:rPr>
                <w:spacing w:val="-20"/>
                <w:sz w:val="24"/>
              </w:rPr>
              <w:t xml:space="preserve"> </w:t>
            </w:r>
            <w:r>
              <w:rPr>
                <w:sz w:val="24"/>
              </w:rPr>
              <w:t>4</w:t>
            </w:r>
            <w:r>
              <w:rPr>
                <w:spacing w:val="-20"/>
                <w:sz w:val="24"/>
              </w:rPr>
              <w:t xml:space="preserve"> </w:t>
            </w:r>
            <w:r>
              <w:rPr>
                <w:sz w:val="24"/>
              </w:rPr>
              <w:t>trimestre</w:t>
            </w:r>
            <w:r>
              <w:rPr>
                <w:spacing w:val="-20"/>
                <w:sz w:val="24"/>
              </w:rPr>
              <w:t xml:space="preserve"> </w:t>
            </w:r>
            <w:r>
              <w:rPr>
                <w:sz w:val="24"/>
              </w:rPr>
              <w:t>de</w:t>
            </w:r>
            <w:r>
              <w:rPr>
                <w:spacing w:val="-20"/>
                <w:sz w:val="24"/>
              </w:rPr>
              <w:t xml:space="preserve"> </w:t>
            </w:r>
            <w:r>
              <w:rPr>
                <w:sz w:val="24"/>
              </w:rPr>
              <w:t>los</w:t>
            </w:r>
            <w:r>
              <w:rPr>
                <w:spacing w:val="-20"/>
                <w:sz w:val="24"/>
              </w:rPr>
              <w:t xml:space="preserve"> </w:t>
            </w:r>
            <w:r>
              <w:rPr>
                <w:sz w:val="24"/>
              </w:rPr>
              <w:t>ejercicios</w:t>
            </w:r>
            <w:r>
              <w:rPr>
                <w:spacing w:val="-20"/>
                <w:sz w:val="24"/>
              </w:rPr>
              <w:t xml:space="preserve"> </w:t>
            </w:r>
            <w:r>
              <w:rPr>
                <w:sz w:val="24"/>
              </w:rPr>
              <w:t>2017</w:t>
            </w:r>
            <w:r>
              <w:rPr>
                <w:spacing w:val="-20"/>
                <w:sz w:val="24"/>
              </w:rPr>
              <w:t xml:space="preserve"> </w:t>
            </w:r>
            <w:r>
              <w:rPr>
                <w:sz w:val="24"/>
              </w:rPr>
              <w:t>y</w:t>
            </w:r>
            <w:r>
              <w:rPr>
                <w:spacing w:val="-20"/>
                <w:sz w:val="24"/>
              </w:rPr>
              <w:t xml:space="preserve"> </w:t>
            </w:r>
            <w:r>
              <w:rPr>
                <w:sz w:val="24"/>
              </w:rPr>
              <w:t>2018,</w:t>
            </w:r>
            <w:r>
              <w:rPr>
                <w:spacing w:val="-20"/>
                <w:sz w:val="24"/>
              </w:rPr>
              <w:t xml:space="preserve"> </w:t>
            </w:r>
            <w:r>
              <w:rPr>
                <w:sz w:val="24"/>
              </w:rPr>
              <w:t>anexando</w:t>
            </w:r>
            <w:r>
              <w:rPr>
                <w:spacing w:val="-20"/>
                <w:sz w:val="24"/>
              </w:rPr>
              <w:t xml:space="preserve"> </w:t>
            </w:r>
            <w:r>
              <w:rPr>
                <w:sz w:val="24"/>
              </w:rPr>
              <w:t>dichos documentos en copia certificada. *MISMO ANEXO DEL PUNTO 17*.</w:t>
            </w:r>
          </w:p>
          <w:p w:rsidR="001E21B3" w:rsidRDefault="0090667D">
            <w:pPr>
              <w:pStyle w:val="TableParagraph"/>
              <w:spacing w:before="171" w:line="249" w:lineRule="auto"/>
              <w:ind w:left="781" w:right="-7" w:hanging="480"/>
              <w:jc w:val="both"/>
              <w:rPr>
                <w:sz w:val="24"/>
              </w:rPr>
            </w:pPr>
            <w:r>
              <w:rPr>
                <w:sz w:val="24"/>
              </w:rPr>
              <w:t>a)</w:t>
            </w:r>
            <w:r>
              <w:rPr>
                <w:spacing w:val="65"/>
                <w:sz w:val="24"/>
              </w:rPr>
              <w:t xml:space="preserve"> </w:t>
            </w:r>
            <w:r>
              <w:rPr>
                <w:sz w:val="24"/>
              </w:rPr>
              <w:t>Se</w:t>
            </w:r>
            <w:r>
              <w:rPr>
                <w:spacing w:val="-20"/>
                <w:sz w:val="24"/>
              </w:rPr>
              <w:t xml:space="preserve"> </w:t>
            </w:r>
            <w:r>
              <w:rPr>
                <w:sz w:val="24"/>
              </w:rPr>
              <w:t>anexa</w:t>
            </w:r>
            <w:r>
              <w:rPr>
                <w:spacing w:val="-20"/>
                <w:sz w:val="24"/>
              </w:rPr>
              <w:t xml:space="preserve"> </w:t>
            </w:r>
            <w:r>
              <w:rPr>
                <w:sz w:val="24"/>
              </w:rPr>
              <w:t>copia</w:t>
            </w:r>
            <w:r>
              <w:rPr>
                <w:spacing w:val="-20"/>
                <w:sz w:val="24"/>
              </w:rPr>
              <w:t xml:space="preserve"> </w:t>
            </w:r>
            <w:r>
              <w:rPr>
                <w:sz w:val="24"/>
              </w:rPr>
              <w:t>simple</w:t>
            </w:r>
            <w:r>
              <w:rPr>
                <w:spacing w:val="-20"/>
                <w:sz w:val="24"/>
              </w:rPr>
              <w:t xml:space="preserve"> </w:t>
            </w:r>
            <w:r>
              <w:rPr>
                <w:sz w:val="24"/>
              </w:rPr>
              <w:t>de</w:t>
            </w:r>
            <w:r>
              <w:rPr>
                <w:spacing w:val="-20"/>
                <w:sz w:val="24"/>
              </w:rPr>
              <w:t xml:space="preserve"> </w:t>
            </w:r>
            <w:r>
              <w:rPr>
                <w:sz w:val="24"/>
              </w:rPr>
              <w:t>propuesta</w:t>
            </w:r>
            <w:r>
              <w:rPr>
                <w:spacing w:val="-20"/>
                <w:sz w:val="24"/>
              </w:rPr>
              <w:t xml:space="preserve"> </w:t>
            </w:r>
            <w:r>
              <w:rPr>
                <w:sz w:val="24"/>
              </w:rPr>
              <w:t>del</w:t>
            </w:r>
            <w:r>
              <w:rPr>
                <w:spacing w:val="-20"/>
                <w:sz w:val="24"/>
              </w:rPr>
              <w:t xml:space="preserve"> </w:t>
            </w:r>
            <w:r>
              <w:rPr>
                <w:sz w:val="24"/>
              </w:rPr>
              <w:t>Secretario</w:t>
            </w:r>
            <w:r>
              <w:rPr>
                <w:spacing w:val="-20"/>
                <w:sz w:val="24"/>
              </w:rPr>
              <w:t xml:space="preserve"> </w:t>
            </w:r>
            <w:r>
              <w:rPr>
                <w:sz w:val="24"/>
              </w:rPr>
              <w:t>de</w:t>
            </w:r>
            <w:r>
              <w:rPr>
                <w:spacing w:val="-20"/>
                <w:sz w:val="24"/>
              </w:rPr>
              <w:t xml:space="preserve"> </w:t>
            </w:r>
            <w:r>
              <w:rPr>
                <w:sz w:val="24"/>
              </w:rPr>
              <w:t>Finanzas</w:t>
            </w:r>
            <w:r>
              <w:rPr>
                <w:spacing w:val="-20"/>
                <w:sz w:val="24"/>
              </w:rPr>
              <w:t xml:space="preserve"> </w:t>
            </w:r>
            <w:r>
              <w:rPr>
                <w:sz w:val="24"/>
              </w:rPr>
              <w:t>y</w:t>
            </w:r>
            <w:r>
              <w:rPr>
                <w:spacing w:val="-20"/>
                <w:sz w:val="24"/>
              </w:rPr>
              <w:t xml:space="preserve"> </w:t>
            </w:r>
            <w:r>
              <w:rPr>
                <w:sz w:val="24"/>
              </w:rPr>
              <w:t>Tesorero</w:t>
            </w:r>
            <w:r>
              <w:rPr>
                <w:spacing w:val="-20"/>
                <w:sz w:val="24"/>
              </w:rPr>
              <w:t xml:space="preserve"> </w:t>
            </w:r>
            <w:r>
              <w:rPr>
                <w:sz w:val="24"/>
              </w:rPr>
              <w:t>Municipal en funciones con fecha del 29 de octubre de 2018, enviada a los Integrantes de    la Comisión</w:t>
            </w:r>
            <w:r>
              <w:rPr>
                <w:sz w:val="24"/>
              </w:rPr>
              <w:t xml:space="preserve"> de Hacienda y Patrimonio Municipal, así como Acuerdo de la misma Comisión en el que se autorizó el subsidio correspondiente.</w:t>
            </w:r>
          </w:p>
          <w:p w:rsidR="001E21B3" w:rsidRDefault="0090667D">
            <w:pPr>
              <w:pStyle w:val="TableParagraph"/>
              <w:spacing w:before="171" w:line="249" w:lineRule="auto"/>
              <w:ind w:left="1" w:right="-7"/>
              <w:jc w:val="both"/>
              <w:rPr>
                <w:sz w:val="24"/>
              </w:rPr>
            </w:pPr>
            <w:r>
              <w:rPr>
                <w:sz w:val="24"/>
              </w:rPr>
              <w:t>Esta copia simple corresponde a la copia certificada integrada al oficio de respuesta SFT-309/2019, recibido por ASENL en fecha 5 de agosto de 2019."</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1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63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33" name="Picture 5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5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5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6F48E2" id="Group 534" o:spid="_x0000_s1026" style="position:absolute;margin-left:0;margin-top:32.85pt;width:569.5pt;height:682.65pt;z-index:-6533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FIvTOJAIAACQCAAAFAAAAGRycy9tZWRpYS9p&#10;bWFnZTMucG5niVBORw0KGgoAAAANSUhEUgAAANAAAAMSCAYAAAAbbEpWAAAABmJLR0QA/wD/AP+g&#10;vaeTAAAACXBIWXMAAA7EAAAOxAGVKw4bAAAIMElEQVR4nO3TwQ3AIBDAsNL9dz52IA+EZE+QT9bM&#10;zAcc+W8HwMs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28ZAKIMX/w9cAAAAASUVORK5CYIJQSwMECgAAAAAAAAAhAA87mLrHDAAA&#10;xwwAABQAAABkcnMvbWVkaWEvaW1hZ2UyLnBuZ4lQTkcNChoKAAAADUlIRFIAAAHvAAADEggGAAAA&#10;QxpMIwAAAAZiS0dEAP8A/wD/oL2nkwAAAAlwSFlzAAAOxAAADsQBlSsOGwAADGdJREFUeJzt1UEN&#10;ACAQwDDAv+dDAy+ypFWw3/bMzAIAMs7vAADgjX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MwFMoIKII9UinAAAAAASUVORK5CYIJQSwMECgAA&#10;AAAAAAAhAGi8hYHrEQAA6xEAABQAAABkcnMvbWVkaWEvaW1hZ2UxLnBuZ4lQTkcNChoKAAAADUlI&#10;RFIAAARBAAADPggCAAAAetCIGQAAAAZiS0dEAP8A/wD/oL2nkwAAAAlwSFlzAAAOxAAADsQBlSsO&#10;GwAAEYtJREFUeJzt10ENACAQwDDAv+dDAy+ypFWw7/bMLAAAgIjzOwAAAOCB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">
                <v:shape id="Picture 53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">
                  <v:imagedata r:id="rId23" o:title=""/>
                </v:shape>
                <v:shape id="Picture 53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">
                  <v:imagedata r:id="rId24" o:title=""/>
                </v:shape>
                <v:shape id="Picture 53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6259"/>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Anexos del 17.1 al 17.12</w:t>
            </w:r>
          </w:p>
          <w:p w:rsidR="001E21B3" w:rsidRDefault="0090667D">
            <w:pPr>
              <w:pStyle w:val="TableParagraph"/>
              <w:spacing w:before="182"/>
              <w:ind w:left="1"/>
              <w:jc w:val="both"/>
              <w:rPr>
                <w:sz w:val="24"/>
              </w:rPr>
            </w:pPr>
            <w:r>
              <w:rPr>
                <w:sz w:val="24"/>
              </w:rPr>
              <w:t>Anexo 18 folios del 1 al 3</w:t>
            </w:r>
          </w:p>
          <w:p w:rsidR="001E21B3" w:rsidRDefault="0090667D">
            <w:pPr>
              <w:pStyle w:val="TableParagraph"/>
              <w:spacing w:before="182"/>
              <w:ind w:left="1"/>
              <w:jc w:val="both"/>
              <w:rPr>
                <w:b/>
                <w:sz w:val="24"/>
              </w:rPr>
            </w:pPr>
            <w:r>
              <w:rPr>
                <w:b/>
                <w:sz w:val="24"/>
              </w:rPr>
              <w:t>Del Extitular</w:t>
            </w:r>
          </w:p>
          <w:p w:rsidR="001E21B3" w:rsidRDefault="0090667D">
            <w:pPr>
              <w:pStyle w:val="TableParagraph"/>
              <w:spacing w:before="182" w:line="249" w:lineRule="auto"/>
              <w:ind w:left="1" w:right="-5"/>
              <w:jc w:val="both"/>
              <w:rPr>
                <w:sz w:val="24"/>
              </w:rPr>
            </w:pPr>
            <w:r>
              <w:rPr>
                <w:sz w:val="24"/>
              </w:rPr>
              <w:t>"El exfuncionario municipal de la Dirección de Comercio menciona que el cálculo de los oferentes es basado en el artículo 65 bis-1, fracción 1 de la Ley de Hacienda para los Municipios del Estado de Nuevo León el cual señala a la letra lo siguiente:</w:t>
            </w:r>
          </w:p>
          <w:p w:rsidR="001E21B3" w:rsidRDefault="0090667D">
            <w:pPr>
              <w:pStyle w:val="TableParagraph"/>
              <w:spacing w:before="171" w:line="249" w:lineRule="auto"/>
              <w:ind w:left="1" w:right="-5"/>
              <w:jc w:val="both"/>
              <w:rPr>
                <w:sz w:val="24"/>
              </w:rPr>
            </w:pPr>
            <w:r>
              <w:rPr>
                <w:sz w:val="24"/>
              </w:rPr>
              <w:t>"Por</w:t>
            </w:r>
            <w:r>
              <w:rPr>
                <w:spacing w:val="-10"/>
                <w:sz w:val="24"/>
              </w:rPr>
              <w:t xml:space="preserve"> </w:t>
            </w:r>
            <w:r>
              <w:rPr>
                <w:sz w:val="24"/>
              </w:rPr>
              <w:t>o</w:t>
            </w:r>
            <w:r>
              <w:rPr>
                <w:sz w:val="24"/>
              </w:rPr>
              <w:t>cupación</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vía</w:t>
            </w:r>
            <w:r>
              <w:rPr>
                <w:spacing w:val="-10"/>
                <w:sz w:val="24"/>
              </w:rPr>
              <w:t xml:space="preserve"> </w:t>
            </w:r>
            <w:r>
              <w:rPr>
                <w:sz w:val="24"/>
              </w:rPr>
              <w:t>pública:</w:t>
            </w:r>
            <w:r>
              <w:rPr>
                <w:spacing w:val="-10"/>
                <w:sz w:val="24"/>
              </w:rPr>
              <w:t xml:space="preserve"> </w:t>
            </w:r>
            <w:r>
              <w:rPr>
                <w:sz w:val="24"/>
              </w:rPr>
              <w:t>I.</w:t>
            </w:r>
            <w:r>
              <w:rPr>
                <w:spacing w:val="-10"/>
                <w:sz w:val="24"/>
              </w:rPr>
              <w:t xml:space="preserve"> </w:t>
            </w:r>
            <w:r>
              <w:rPr>
                <w:sz w:val="24"/>
              </w:rPr>
              <w:t>Por</w:t>
            </w:r>
            <w:r>
              <w:rPr>
                <w:spacing w:val="-10"/>
                <w:sz w:val="24"/>
              </w:rPr>
              <w:t xml:space="preserve"> </w:t>
            </w:r>
            <w:r>
              <w:rPr>
                <w:sz w:val="24"/>
              </w:rPr>
              <w:t>ocupar</w:t>
            </w:r>
            <w:r>
              <w:rPr>
                <w:spacing w:val="-10"/>
                <w:sz w:val="24"/>
              </w:rPr>
              <w:t xml:space="preserve"> </w:t>
            </w:r>
            <w:r>
              <w:rPr>
                <w:sz w:val="24"/>
              </w:rPr>
              <w:t>la</w:t>
            </w:r>
            <w:r>
              <w:rPr>
                <w:spacing w:val="-10"/>
                <w:sz w:val="24"/>
              </w:rPr>
              <w:t xml:space="preserve"> </w:t>
            </w:r>
            <w:r>
              <w:rPr>
                <w:sz w:val="24"/>
              </w:rPr>
              <w:t>vía</w:t>
            </w:r>
            <w:r>
              <w:rPr>
                <w:spacing w:val="-10"/>
                <w:sz w:val="24"/>
              </w:rPr>
              <w:t xml:space="preserve"> </w:t>
            </w:r>
            <w:r>
              <w:rPr>
                <w:sz w:val="24"/>
              </w:rPr>
              <w:t>pública</w:t>
            </w:r>
            <w:r>
              <w:rPr>
                <w:spacing w:val="-10"/>
                <w:sz w:val="24"/>
              </w:rPr>
              <w:t xml:space="preserve"> </w:t>
            </w:r>
            <w:r>
              <w:rPr>
                <w:sz w:val="24"/>
              </w:rPr>
              <w:t>con</w:t>
            </w:r>
            <w:r>
              <w:rPr>
                <w:spacing w:val="-10"/>
                <w:sz w:val="24"/>
              </w:rPr>
              <w:t xml:space="preserve"> </w:t>
            </w:r>
            <w:r>
              <w:rPr>
                <w:sz w:val="24"/>
              </w:rPr>
              <w:t>toda</w:t>
            </w:r>
            <w:r>
              <w:rPr>
                <w:spacing w:val="-10"/>
                <w:sz w:val="24"/>
              </w:rPr>
              <w:t xml:space="preserve"> </w:t>
            </w:r>
            <w:r>
              <w:rPr>
                <w:sz w:val="24"/>
              </w:rPr>
              <w:t>clase</w:t>
            </w:r>
            <w:r>
              <w:rPr>
                <w:spacing w:val="-10"/>
                <w:sz w:val="24"/>
              </w:rPr>
              <w:t xml:space="preserve"> </w:t>
            </w:r>
            <w:r>
              <w:rPr>
                <w:sz w:val="24"/>
              </w:rPr>
              <w:t>de</w:t>
            </w:r>
            <w:r>
              <w:rPr>
                <w:spacing w:val="-10"/>
                <w:sz w:val="24"/>
              </w:rPr>
              <w:t xml:space="preserve"> </w:t>
            </w:r>
            <w:r>
              <w:rPr>
                <w:sz w:val="24"/>
              </w:rPr>
              <w:t>instalaciones fijas</w:t>
            </w:r>
            <w:r>
              <w:rPr>
                <w:spacing w:val="-4"/>
                <w:sz w:val="24"/>
              </w:rPr>
              <w:t xml:space="preserve"> </w:t>
            </w:r>
            <w:r>
              <w:rPr>
                <w:sz w:val="24"/>
              </w:rPr>
              <w:t>o</w:t>
            </w:r>
            <w:r>
              <w:rPr>
                <w:spacing w:val="-4"/>
                <w:sz w:val="24"/>
              </w:rPr>
              <w:t xml:space="preserve"> </w:t>
            </w:r>
            <w:r>
              <w:rPr>
                <w:sz w:val="24"/>
              </w:rPr>
              <w:t>semifijas,</w:t>
            </w:r>
            <w:r>
              <w:rPr>
                <w:spacing w:val="-4"/>
                <w:sz w:val="24"/>
              </w:rPr>
              <w:t xml:space="preserve"> </w:t>
            </w:r>
            <w:r>
              <w:rPr>
                <w:sz w:val="24"/>
              </w:rPr>
              <w:t>se</w:t>
            </w:r>
            <w:r>
              <w:rPr>
                <w:spacing w:val="-4"/>
                <w:sz w:val="24"/>
              </w:rPr>
              <w:t xml:space="preserve"> </w:t>
            </w:r>
            <w:r>
              <w:rPr>
                <w:sz w:val="24"/>
              </w:rPr>
              <w:t>pagarán</w:t>
            </w:r>
            <w:r>
              <w:rPr>
                <w:spacing w:val="-4"/>
                <w:sz w:val="24"/>
              </w:rPr>
              <w:t xml:space="preserve"> </w:t>
            </w:r>
            <w:r>
              <w:rPr>
                <w:sz w:val="24"/>
              </w:rPr>
              <w:t>0.0224</w:t>
            </w:r>
            <w:r>
              <w:rPr>
                <w:spacing w:val="-4"/>
                <w:sz w:val="24"/>
              </w:rPr>
              <w:t xml:space="preserve"> </w:t>
            </w:r>
            <w:r>
              <w:rPr>
                <w:sz w:val="24"/>
              </w:rPr>
              <w:t>cuotas</w:t>
            </w:r>
            <w:r>
              <w:rPr>
                <w:spacing w:val="-4"/>
                <w:sz w:val="24"/>
              </w:rPr>
              <w:t xml:space="preserve"> </w:t>
            </w:r>
            <w:r>
              <w:rPr>
                <w:sz w:val="24"/>
              </w:rPr>
              <w:t>diarias</w:t>
            </w:r>
            <w:r>
              <w:rPr>
                <w:spacing w:val="-4"/>
                <w:sz w:val="24"/>
              </w:rPr>
              <w:t xml:space="preserve"> </w:t>
            </w:r>
            <w:r>
              <w:rPr>
                <w:sz w:val="24"/>
              </w:rPr>
              <w:t>por</w:t>
            </w:r>
            <w:r>
              <w:rPr>
                <w:spacing w:val="-4"/>
                <w:sz w:val="24"/>
              </w:rPr>
              <w:t xml:space="preserve"> </w:t>
            </w:r>
            <w:r>
              <w:rPr>
                <w:sz w:val="24"/>
              </w:rPr>
              <w:t>metro</w:t>
            </w:r>
            <w:r>
              <w:rPr>
                <w:spacing w:val="-4"/>
                <w:sz w:val="24"/>
              </w:rPr>
              <w:t xml:space="preserve"> </w:t>
            </w:r>
            <w:r>
              <w:rPr>
                <w:sz w:val="24"/>
              </w:rPr>
              <w:t>cuadrado</w:t>
            </w:r>
            <w:r>
              <w:rPr>
                <w:spacing w:val="-4"/>
                <w:sz w:val="24"/>
              </w:rPr>
              <w:t xml:space="preserve"> </w:t>
            </w:r>
            <w:r>
              <w:rPr>
                <w:sz w:val="24"/>
              </w:rPr>
              <w:t>completo</w:t>
            </w:r>
            <w:r>
              <w:rPr>
                <w:spacing w:val="-4"/>
                <w:sz w:val="24"/>
              </w:rPr>
              <w:t xml:space="preserve"> </w:t>
            </w:r>
            <w:r>
              <w:rPr>
                <w:sz w:val="24"/>
              </w:rPr>
              <w:t>o</w:t>
            </w:r>
            <w:r>
              <w:rPr>
                <w:spacing w:val="-4"/>
                <w:sz w:val="24"/>
              </w:rPr>
              <w:t xml:space="preserve"> </w:t>
            </w:r>
            <w:r>
              <w:rPr>
                <w:sz w:val="24"/>
              </w:rPr>
              <w:t>fracción. En ningún caso la cantidad a pagar será inferior a lo que corresponda por un metro".</w:t>
            </w:r>
          </w:p>
          <w:p w:rsidR="001E21B3" w:rsidRDefault="0090667D">
            <w:pPr>
              <w:pStyle w:val="TableParagraph"/>
              <w:spacing w:before="171" w:line="249" w:lineRule="auto"/>
              <w:ind w:left="1" w:right="-4"/>
              <w:jc w:val="both"/>
              <w:rPr>
                <w:sz w:val="24"/>
              </w:rPr>
            </w:pPr>
            <w:r>
              <w:rPr>
                <w:sz w:val="24"/>
              </w:rPr>
              <w:t>Basado</w:t>
            </w:r>
            <w:r>
              <w:rPr>
                <w:spacing w:val="-7"/>
                <w:sz w:val="24"/>
              </w:rPr>
              <w:t xml:space="preserve"> </w:t>
            </w:r>
            <w:r>
              <w:rPr>
                <w:sz w:val="24"/>
              </w:rPr>
              <w:t>en</w:t>
            </w:r>
            <w:r>
              <w:rPr>
                <w:spacing w:val="-7"/>
                <w:sz w:val="24"/>
              </w:rPr>
              <w:t xml:space="preserve"> </w:t>
            </w:r>
            <w:r>
              <w:rPr>
                <w:sz w:val="24"/>
              </w:rPr>
              <w:t>el</w:t>
            </w:r>
            <w:r>
              <w:rPr>
                <w:spacing w:val="-7"/>
                <w:sz w:val="24"/>
              </w:rPr>
              <w:t xml:space="preserve"> </w:t>
            </w:r>
            <w:r>
              <w:rPr>
                <w:sz w:val="24"/>
              </w:rPr>
              <w:t>artículo</w:t>
            </w:r>
            <w:r>
              <w:rPr>
                <w:spacing w:val="-7"/>
                <w:sz w:val="24"/>
              </w:rPr>
              <w:t xml:space="preserve"> </w:t>
            </w:r>
            <w:r>
              <w:rPr>
                <w:sz w:val="24"/>
              </w:rPr>
              <w:t>citado,</w:t>
            </w:r>
            <w:r>
              <w:rPr>
                <w:spacing w:val="-7"/>
                <w:sz w:val="24"/>
              </w:rPr>
              <w:t xml:space="preserve"> </w:t>
            </w:r>
            <w:r>
              <w:rPr>
                <w:sz w:val="24"/>
              </w:rPr>
              <w:t>el</w:t>
            </w:r>
            <w:r>
              <w:rPr>
                <w:spacing w:val="-7"/>
                <w:sz w:val="24"/>
              </w:rPr>
              <w:t xml:space="preserve"> </w:t>
            </w:r>
            <w:r>
              <w:rPr>
                <w:sz w:val="24"/>
              </w:rPr>
              <w:t>cálculo</w:t>
            </w:r>
            <w:r>
              <w:rPr>
                <w:spacing w:val="-7"/>
                <w:sz w:val="24"/>
              </w:rPr>
              <w:t xml:space="preserve"> </w:t>
            </w:r>
            <w:r>
              <w:rPr>
                <w:sz w:val="24"/>
              </w:rPr>
              <w:t>se</w:t>
            </w:r>
            <w:r>
              <w:rPr>
                <w:spacing w:val="-7"/>
                <w:sz w:val="24"/>
              </w:rPr>
              <w:t xml:space="preserve"> </w:t>
            </w:r>
            <w:r>
              <w:rPr>
                <w:sz w:val="24"/>
              </w:rPr>
              <w:t>realiza</w:t>
            </w:r>
            <w:r>
              <w:rPr>
                <w:spacing w:val="-7"/>
                <w:sz w:val="24"/>
              </w:rPr>
              <w:t xml:space="preserve"> </w:t>
            </w:r>
            <w:r>
              <w:rPr>
                <w:sz w:val="24"/>
              </w:rPr>
              <w:t>a</w:t>
            </w:r>
            <w:r>
              <w:rPr>
                <w:spacing w:val="-7"/>
                <w:sz w:val="24"/>
              </w:rPr>
              <w:t xml:space="preserve"> </w:t>
            </w:r>
            <w:r>
              <w:rPr>
                <w:sz w:val="24"/>
              </w:rPr>
              <w:t>razón</w:t>
            </w:r>
            <w:r>
              <w:rPr>
                <w:spacing w:val="-7"/>
                <w:sz w:val="24"/>
              </w:rPr>
              <w:t xml:space="preserve"> </w:t>
            </w:r>
            <w:r>
              <w:rPr>
                <w:sz w:val="24"/>
              </w:rPr>
              <w:t>de</w:t>
            </w:r>
            <w:r>
              <w:rPr>
                <w:spacing w:val="-7"/>
                <w:sz w:val="24"/>
              </w:rPr>
              <w:t xml:space="preserve"> </w:t>
            </w:r>
            <w:r>
              <w:rPr>
                <w:sz w:val="24"/>
              </w:rPr>
              <w:t>4</w:t>
            </w:r>
            <w:r>
              <w:rPr>
                <w:spacing w:val="-7"/>
                <w:sz w:val="24"/>
              </w:rPr>
              <w:t xml:space="preserve"> </w:t>
            </w:r>
            <w:r>
              <w:rPr>
                <w:sz w:val="24"/>
              </w:rPr>
              <w:t>metros</w:t>
            </w:r>
            <w:r>
              <w:rPr>
                <w:spacing w:val="-7"/>
                <w:sz w:val="24"/>
              </w:rPr>
              <w:t xml:space="preserve"> </w:t>
            </w:r>
            <w:r>
              <w:rPr>
                <w:sz w:val="24"/>
              </w:rPr>
              <w:t>cuadros</w:t>
            </w:r>
            <w:r>
              <w:rPr>
                <w:spacing w:val="-7"/>
                <w:sz w:val="24"/>
              </w:rPr>
              <w:t xml:space="preserve"> </w:t>
            </w:r>
            <w:r>
              <w:rPr>
                <w:sz w:val="24"/>
              </w:rPr>
              <w:t>por</w:t>
            </w:r>
            <w:r>
              <w:rPr>
                <w:spacing w:val="-7"/>
                <w:sz w:val="24"/>
              </w:rPr>
              <w:t xml:space="preserve"> </w:t>
            </w:r>
            <w:r>
              <w:rPr>
                <w:sz w:val="24"/>
              </w:rPr>
              <w:t>oferente, que es la medida estándar para los casos de oferentes en vía públic</w:t>
            </w:r>
            <w:r>
              <w:rPr>
                <w:sz w:val="24"/>
              </w:rPr>
              <w:t>a y por cada mercado existe un día en particular en los que se instalan en la vía pública por lo que el cálculo es basado en los conceptos anteriores.</w:t>
            </w:r>
          </w:p>
          <w:p w:rsidR="001E21B3" w:rsidRDefault="0090667D">
            <w:pPr>
              <w:pStyle w:val="TableParagraph"/>
              <w:spacing w:before="171" w:line="249" w:lineRule="auto"/>
              <w:ind w:left="1" w:right="-4"/>
              <w:jc w:val="both"/>
              <w:rPr>
                <w:sz w:val="24"/>
              </w:rPr>
            </w:pPr>
            <w:r>
              <w:rPr>
                <w:sz w:val="24"/>
              </w:rPr>
              <w:t>Por lo anterior la actual administración 2018-2021 deberá revisar si o no se cumplió con   lo anterior, y</w:t>
            </w:r>
            <w:r>
              <w:rPr>
                <w:sz w:val="24"/>
              </w:rPr>
              <w:t xml:space="preserve"> en su caso proceder a la ejecución del cobro, así como lo correspondiente al subsidio otorgado."</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4899"/>
        </w:trPr>
        <w:tc>
          <w:tcPr>
            <w:tcW w:w="910"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diversos recibos de ingresos, oficios y requerimientos de pago, así como una solicitud de subsidio para los</w:t>
            </w:r>
            <w:r>
              <w:rPr>
                <w:sz w:val="24"/>
              </w:rPr>
              <w:t xml:space="preserve"> pagos correspondientes a los ejercicios 2017 y 2018 presentada por el Secretario General de     la Unión de Mercados y Comerciantes Frente Popular Tierra y Libertad Comerciantes Fomerrey PT, oficio SFT-DI-0616/2018 mediante el cual el Secretario de Finanz</w:t>
            </w:r>
            <w:r>
              <w:rPr>
                <w:sz w:val="24"/>
              </w:rPr>
              <w:t>as y Tesorería</w:t>
            </w:r>
            <w:r>
              <w:rPr>
                <w:spacing w:val="18"/>
                <w:sz w:val="24"/>
              </w:rPr>
              <w:t xml:space="preserve"> </w:t>
            </w:r>
            <w:r>
              <w:rPr>
                <w:sz w:val="24"/>
              </w:rPr>
              <w:t>propone</w:t>
            </w:r>
            <w:r>
              <w:rPr>
                <w:spacing w:val="18"/>
                <w:sz w:val="24"/>
              </w:rPr>
              <w:t xml:space="preserve"> </w:t>
            </w:r>
            <w:r>
              <w:rPr>
                <w:sz w:val="24"/>
              </w:rPr>
              <w:t>a</w:t>
            </w:r>
            <w:r>
              <w:rPr>
                <w:spacing w:val="18"/>
                <w:sz w:val="24"/>
              </w:rPr>
              <w:t xml:space="preserve"> </w:t>
            </w:r>
            <w:r>
              <w:rPr>
                <w:sz w:val="24"/>
              </w:rPr>
              <w:t>la</w:t>
            </w:r>
            <w:r>
              <w:rPr>
                <w:spacing w:val="18"/>
                <w:sz w:val="24"/>
              </w:rPr>
              <w:t xml:space="preserve"> </w:t>
            </w:r>
            <w:r>
              <w:rPr>
                <w:sz w:val="24"/>
              </w:rPr>
              <w:t>Comisión</w:t>
            </w:r>
            <w:r>
              <w:rPr>
                <w:spacing w:val="18"/>
                <w:sz w:val="24"/>
              </w:rPr>
              <w:t xml:space="preserve"> </w:t>
            </w:r>
            <w:r>
              <w:rPr>
                <w:sz w:val="24"/>
              </w:rPr>
              <w:t>de</w:t>
            </w:r>
            <w:r>
              <w:rPr>
                <w:spacing w:val="18"/>
                <w:sz w:val="24"/>
              </w:rPr>
              <w:t xml:space="preserve"> </w:t>
            </w:r>
            <w:r>
              <w:rPr>
                <w:sz w:val="24"/>
              </w:rPr>
              <w:t>Hacienda</w:t>
            </w:r>
            <w:r>
              <w:rPr>
                <w:spacing w:val="18"/>
                <w:sz w:val="24"/>
              </w:rPr>
              <w:t xml:space="preserve"> </w:t>
            </w:r>
            <w:r>
              <w:rPr>
                <w:sz w:val="24"/>
              </w:rPr>
              <w:t>y</w:t>
            </w:r>
            <w:r>
              <w:rPr>
                <w:spacing w:val="18"/>
                <w:sz w:val="24"/>
              </w:rPr>
              <w:t xml:space="preserve"> </w:t>
            </w:r>
            <w:r>
              <w:rPr>
                <w:sz w:val="24"/>
              </w:rPr>
              <w:t>Patrimonio</w:t>
            </w:r>
            <w:r>
              <w:rPr>
                <w:spacing w:val="18"/>
                <w:sz w:val="24"/>
              </w:rPr>
              <w:t xml:space="preserve"> </w:t>
            </w:r>
            <w:r>
              <w:rPr>
                <w:sz w:val="24"/>
              </w:rPr>
              <w:t>Municipal</w:t>
            </w:r>
            <w:r>
              <w:rPr>
                <w:spacing w:val="18"/>
                <w:sz w:val="24"/>
              </w:rPr>
              <w:t xml:space="preserve"> </w:t>
            </w:r>
            <w:r>
              <w:rPr>
                <w:sz w:val="24"/>
              </w:rPr>
              <w:t>para</w:t>
            </w:r>
            <w:r>
              <w:rPr>
                <w:spacing w:val="18"/>
                <w:sz w:val="24"/>
              </w:rPr>
              <w:t xml:space="preserve"> </w:t>
            </w:r>
            <w:r>
              <w:rPr>
                <w:sz w:val="24"/>
              </w:rPr>
              <w:t>su</w:t>
            </w:r>
            <w:r>
              <w:rPr>
                <w:spacing w:val="18"/>
                <w:sz w:val="24"/>
              </w:rPr>
              <w:t xml:space="preserve"> </w:t>
            </w:r>
            <w:r>
              <w:rPr>
                <w:sz w:val="24"/>
              </w:rPr>
              <w:t>revisión</w:t>
            </w:r>
            <w:r>
              <w:rPr>
                <w:spacing w:val="18"/>
                <w:sz w:val="24"/>
              </w:rPr>
              <w:t xml:space="preserve"> </w:t>
            </w:r>
            <w:r>
              <w:rPr>
                <w:sz w:val="24"/>
              </w:rPr>
              <w:t>la petición antes citada, a fin de que se autorice un subsidio superior o la condonación en el pago de refrendos de ocupación de la vía pública correspondiente del 1° al 4° trimestre</w:t>
            </w:r>
            <w:r>
              <w:rPr>
                <w:spacing w:val="-15"/>
                <w:sz w:val="24"/>
              </w:rPr>
              <w:t xml:space="preserve"> </w:t>
            </w:r>
            <w:r>
              <w:rPr>
                <w:sz w:val="24"/>
              </w:rPr>
              <w:t>del ejercicio 2018, así como Acuerdo de la Sesión No. 46 de fecha 29 de o</w:t>
            </w:r>
            <w:r>
              <w:rPr>
                <w:sz w:val="24"/>
              </w:rPr>
              <w:t>ctubre de 2018 de la Comisión de Hacienda y Patrimonio Municipal en la cual se autoriza el subsidio antes descrito,</w:t>
            </w:r>
            <w:r>
              <w:rPr>
                <w:spacing w:val="-20"/>
                <w:sz w:val="24"/>
              </w:rPr>
              <w:t xml:space="preserve"> </w:t>
            </w:r>
            <w:r>
              <w:rPr>
                <w:sz w:val="24"/>
              </w:rPr>
              <w:t>lo</w:t>
            </w:r>
            <w:r>
              <w:rPr>
                <w:spacing w:val="-20"/>
                <w:sz w:val="24"/>
              </w:rPr>
              <w:t xml:space="preserve"> </w:t>
            </w:r>
            <w:r>
              <w:rPr>
                <w:sz w:val="24"/>
              </w:rPr>
              <w:t>cual</w:t>
            </w:r>
            <w:r>
              <w:rPr>
                <w:spacing w:val="-20"/>
                <w:sz w:val="24"/>
              </w:rPr>
              <w:t xml:space="preserve"> </w:t>
            </w:r>
            <w:r>
              <w:rPr>
                <w:sz w:val="24"/>
              </w:rPr>
              <w:t>no</w:t>
            </w:r>
            <w:r>
              <w:rPr>
                <w:spacing w:val="-20"/>
                <w:sz w:val="24"/>
              </w:rPr>
              <w:t xml:space="preserve"> </w:t>
            </w:r>
            <w:r>
              <w:rPr>
                <w:sz w:val="24"/>
              </w:rPr>
              <w:t>solventa</w:t>
            </w:r>
            <w:r>
              <w:rPr>
                <w:spacing w:val="-20"/>
                <w:sz w:val="24"/>
              </w:rPr>
              <w:t xml:space="preserve"> </w:t>
            </w:r>
            <w:r>
              <w:rPr>
                <w:sz w:val="24"/>
              </w:rPr>
              <w:t>la</w:t>
            </w:r>
            <w:r>
              <w:rPr>
                <w:spacing w:val="-20"/>
                <w:sz w:val="24"/>
              </w:rPr>
              <w:t xml:space="preserve"> </w:t>
            </w:r>
            <w:r>
              <w:rPr>
                <w:sz w:val="24"/>
              </w:rPr>
              <w:t>observación</w:t>
            </w:r>
            <w:r>
              <w:rPr>
                <w:spacing w:val="-20"/>
                <w:sz w:val="24"/>
              </w:rPr>
              <w:t xml:space="preserve"> </w:t>
            </w:r>
            <w:r>
              <w:rPr>
                <w:sz w:val="24"/>
              </w:rPr>
              <w:t>,</w:t>
            </w:r>
            <w:r>
              <w:rPr>
                <w:spacing w:val="-20"/>
                <w:sz w:val="24"/>
              </w:rPr>
              <w:t xml:space="preserve"> </w:t>
            </w:r>
            <w:r>
              <w:rPr>
                <w:sz w:val="24"/>
              </w:rPr>
              <w:t>debido</w:t>
            </w:r>
            <w:r>
              <w:rPr>
                <w:spacing w:val="-20"/>
                <w:sz w:val="24"/>
              </w:rPr>
              <w:t xml:space="preserve"> </w:t>
            </w:r>
            <w:r>
              <w:rPr>
                <w:sz w:val="24"/>
              </w:rPr>
              <w:t>a</w:t>
            </w:r>
            <w:r>
              <w:rPr>
                <w:spacing w:val="-20"/>
                <w:sz w:val="24"/>
              </w:rPr>
              <w:t xml:space="preserve"> </w:t>
            </w:r>
            <w:r>
              <w:rPr>
                <w:sz w:val="24"/>
              </w:rPr>
              <w:t>que</w:t>
            </w:r>
            <w:r>
              <w:rPr>
                <w:spacing w:val="-20"/>
                <w:sz w:val="24"/>
              </w:rPr>
              <w:t xml:space="preserve"> </w:t>
            </w:r>
            <w:r>
              <w:rPr>
                <w:sz w:val="24"/>
              </w:rPr>
              <w:t>lo</w:t>
            </w:r>
            <w:r>
              <w:rPr>
                <w:spacing w:val="-20"/>
                <w:sz w:val="24"/>
              </w:rPr>
              <w:t xml:space="preserve"> </w:t>
            </w:r>
            <w:r>
              <w:rPr>
                <w:sz w:val="24"/>
              </w:rPr>
              <w:t>manifestado</w:t>
            </w:r>
            <w:r>
              <w:rPr>
                <w:spacing w:val="-20"/>
                <w:sz w:val="24"/>
              </w:rPr>
              <w:t xml:space="preserve"> </w:t>
            </w:r>
            <w:r>
              <w:rPr>
                <w:sz w:val="24"/>
              </w:rPr>
              <w:t>y</w:t>
            </w:r>
            <w:r>
              <w:rPr>
                <w:spacing w:val="-20"/>
                <w:sz w:val="24"/>
              </w:rPr>
              <w:t xml:space="preserve"> </w:t>
            </w:r>
            <w:r>
              <w:rPr>
                <w:sz w:val="24"/>
              </w:rPr>
              <w:t>la</w:t>
            </w:r>
            <w:r>
              <w:rPr>
                <w:spacing w:val="-20"/>
                <w:sz w:val="24"/>
              </w:rPr>
              <w:t xml:space="preserve"> </w:t>
            </w:r>
            <w:r>
              <w:rPr>
                <w:sz w:val="24"/>
              </w:rPr>
              <w:t>documentación exhibida no desvirtúan el incumplimiento a lo establecid</w:t>
            </w:r>
            <w:r>
              <w:rPr>
                <w:sz w:val="24"/>
              </w:rPr>
              <w:t>o en el fundamento señalado,      ya que no se exhibió la información que demuestre los metros cuadrados utilizados       por oferente, que permita corroborar que lo cobrado se determinó en base a la citada normatividad,</w:t>
            </w:r>
            <w:r>
              <w:rPr>
                <w:spacing w:val="25"/>
                <w:sz w:val="24"/>
              </w:rPr>
              <w:t xml:space="preserve"> </w:t>
            </w:r>
            <w:r>
              <w:rPr>
                <w:sz w:val="24"/>
              </w:rPr>
              <w:t>además</w:t>
            </w:r>
            <w:r>
              <w:rPr>
                <w:spacing w:val="25"/>
                <w:sz w:val="24"/>
              </w:rPr>
              <w:t xml:space="preserve"> </w:t>
            </w:r>
            <w:r>
              <w:rPr>
                <w:sz w:val="24"/>
              </w:rPr>
              <w:t>en</w:t>
            </w:r>
            <w:r>
              <w:rPr>
                <w:spacing w:val="25"/>
                <w:sz w:val="24"/>
              </w:rPr>
              <w:t xml:space="preserve"> </w:t>
            </w:r>
            <w:r>
              <w:rPr>
                <w:sz w:val="24"/>
              </w:rPr>
              <w:t>relación</w:t>
            </w:r>
            <w:r>
              <w:rPr>
                <w:spacing w:val="25"/>
                <w:sz w:val="24"/>
              </w:rPr>
              <w:t xml:space="preserve"> </w:t>
            </w:r>
            <w:r>
              <w:rPr>
                <w:sz w:val="24"/>
              </w:rPr>
              <w:t>al</w:t>
            </w:r>
            <w:r>
              <w:rPr>
                <w:spacing w:val="25"/>
                <w:sz w:val="24"/>
              </w:rPr>
              <w:t xml:space="preserve"> </w:t>
            </w:r>
            <w:r>
              <w:rPr>
                <w:sz w:val="24"/>
              </w:rPr>
              <w:t>inciso</w:t>
            </w:r>
            <w:r>
              <w:rPr>
                <w:spacing w:val="25"/>
                <w:sz w:val="24"/>
              </w:rPr>
              <w:t xml:space="preserve"> </w:t>
            </w:r>
            <w:r>
              <w:rPr>
                <w:sz w:val="24"/>
              </w:rPr>
              <w:t>a)</w:t>
            </w:r>
            <w:r>
              <w:rPr>
                <w:spacing w:val="25"/>
                <w:sz w:val="24"/>
              </w:rPr>
              <w:t xml:space="preserve"> </w:t>
            </w:r>
            <w:r>
              <w:rPr>
                <w:sz w:val="24"/>
              </w:rPr>
              <w:t>ya</w:t>
            </w:r>
            <w:r>
              <w:rPr>
                <w:spacing w:val="25"/>
                <w:sz w:val="24"/>
              </w:rPr>
              <w:t xml:space="preserve"> </w:t>
            </w:r>
            <w:r>
              <w:rPr>
                <w:sz w:val="24"/>
              </w:rPr>
              <w:t>que</w:t>
            </w:r>
            <w:r>
              <w:rPr>
                <w:spacing w:val="25"/>
                <w:sz w:val="24"/>
              </w:rPr>
              <w:t xml:space="preserve"> </w:t>
            </w:r>
            <w:r>
              <w:rPr>
                <w:sz w:val="24"/>
              </w:rPr>
              <w:t>en</w:t>
            </w:r>
            <w:r>
              <w:rPr>
                <w:spacing w:val="25"/>
                <w:sz w:val="24"/>
              </w:rPr>
              <w:t xml:space="preserve"> </w:t>
            </w:r>
            <w:r>
              <w:rPr>
                <w:sz w:val="24"/>
              </w:rPr>
              <w:t>el</w:t>
            </w:r>
            <w:r>
              <w:rPr>
                <w:spacing w:val="25"/>
                <w:sz w:val="24"/>
              </w:rPr>
              <w:t xml:space="preserve"> </w:t>
            </w:r>
            <w:r>
              <w:rPr>
                <w:sz w:val="24"/>
              </w:rPr>
              <w:t>oficio</w:t>
            </w:r>
            <w:r>
              <w:rPr>
                <w:spacing w:val="25"/>
                <w:sz w:val="24"/>
              </w:rPr>
              <w:t xml:space="preserve"> </w:t>
            </w:r>
            <w:r>
              <w:rPr>
                <w:sz w:val="24"/>
              </w:rPr>
              <w:t>No.</w:t>
            </w:r>
            <w:r>
              <w:rPr>
                <w:spacing w:val="25"/>
                <w:sz w:val="24"/>
              </w:rPr>
              <w:t xml:space="preserve"> </w:t>
            </w:r>
            <w:r>
              <w:rPr>
                <w:sz w:val="24"/>
              </w:rPr>
              <w:t>SFT-DI-0616/2018</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184" behindDoc="1" locked="0" layoutInCell="1" allowOverlap="1">
                <wp:simplePos x="0" y="0"/>
                <wp:positionH relativeFrom="page">
                  <wp:posOffset>0</wp:posOffset>
                </wp:positionH>
                <wp:positionV relativeFrom="page">
                  <wp:posOffset>417195</wp:posOffset>
                </wp:positionV>
                <wp:extent cx="7232650" cy="8669655"/>
                <wp:effectExtent l="0" t="0" r="0" b="0"/>
                <wp:wrapNone/>
                <wp:docPr id="628"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29" name="Picture 5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5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5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4EBB3B" id="Group 530" o:spid="_x0000_s1026" style="position:absolute;margin-left:0;margin-top:32.85pt;width:569.5pt;height:682.65pt;z-index:-65329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xEcQSA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53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">
                  <v:imagedata r:id="rId23" o:title=""/>
                </v:shape>
                <v:shape id="Picture 53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">
                  <v:imagedata r:id="rId24" o:title=""/>
                </v:shape>
                <v:shape id="Picture 53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6"/>
        <w:rPr>
          <w:rFonts w:ascii="Times New Roman"/>
          <w:sz w:val="17"/>
        </w:rPr>
      </w:pPr>
    </w:p>
    <w:p w:rsidR="001E21B3" w:rsidRDefault="005B3290">
      <w:pPr>
        <w:spacing w:before="95"/>
        <w:ind w:right="116"/>
        <w:jc w:val="right"/>
        <w:rPr>
          <w:sz w:val="16"/>
        </w:rPr>
      </w:pPr>
      <w:r>
        <w:rPr>
          <w:noProof/>
          <w:lang w:val="es-MX" w:eastAsia="es-MX"/>
        </w:rPr>
        <mc:AlternateContent>
          <mc:Choice Requires="wps">
            <w:drawing>
              <wp:anchor distT="0" distB="0" distL="114300" distR="114300" simplePos="0" relativeHeight="2872" behindDoc="0" locked="0" layoutInCell="1" allowOverlap="1">
                <wp:simplePos x="0" y="0"/>
                <wp:positionH relativeFrom="page">
                  <wp:posOffset>539115</wp:posOffset>
                </wp:positionH>
                <wp:positionV relativeFrom="paragraph">
                  <wp:posOffset>-3307715</wp:posOffset>
                </wp:positionV>
                <wp:extent cx="6702425" cy="7331075"/>
                <wp:effectExtent l="0" t="0" r="0" b="0"/>
                <wp:wrapNone/>
                <wp:docPr id="6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733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74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ight="-5"/>
                                    <w:rPr>
                                      <w:sz w:val="24"/>
                                    </w:rPr>
                                  </w:pPr>
                                  <w:r>
                                    <w:rPr>
                                      <w:sz w:val="24"/>
                                    </w:rPr>
                                    <w:t>emitido por el Secretario de Finanzas y Tesorería solo propone la autorización del</w:t>
                                  </w:r>
                                  <w:r>
                                    <w:rPr>
                                      <w:spacing w:val="-26"/>
                                      <w:sz w:val="24"/>
                                    </w:rPr>
                                    <w:t xml:space="preserve"> </w:t>
                                  </w:r>
                                  <w:r>
                                    <w:rPr>
                                      <w:sz w:val="24"/>
                                    </w:rPr>
                                    <w:t>subsidio</w:t>
                                  </w:r>
                                </w:p>
                                <w:p w:rsidR="001E21B3" w:rsidRDefault="0090667D">
                                  <w:pPr>
                                    <w:pStyle w:val="TableParagraph"/>
                                    <w:spacing w:before="12"/>
                                    <w:ind w:left="1"/>
                                    <w:rPr>
                                      <w:sz w:val="24"/>
                                    </w:rPr>
                                  </w:pPr>
                                  <w:r>
                                    <w:rPr>
                                      <w:sz w:val="24"/>
                                    </w:rPr>
                                    <w:t>correspondiente al ejercicio 2018.</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288"/>
                              </w:trPr>
                              <w:tc>
                                <w:tcPr>
                                  <w:tcW w:w="10546" w:type="dxa"/>
                                  <w:gridSpan w:val="2"/>
                                  <w:tcBorders>
                                    <w:right w:val="nil"/>
                                  </w:tcBorders>
                                </w:tcPr>
                                <w:p w:rsidR="001E21B3" w:rsidRDefault="001E21B3"/>
                              </w:tc>
                            </w:tr>
                            <w:tr w:rsidR="001E21B3">
                              <w:trPr>
                                <w:trHeight w:hRule="exact" w:val="9749"/>
                              </w:trPr>
                              <w:tc>
                                <w:tcPr>
                                  <w:tcW w:w="909" w:type="dxa"/>
                                  <w:tcBorders>
                                    <w:bottom w:val="nil"/>
                                    <w:right w:val="single" w:sz="1" w:space="0" w:color="FFFFFF"/>
                                  </w:tcBorders>
                                </w:tcPr>
                                <w:p w:rsidR="001E21B3" w:rsidRDefault="0090667D">
                                  <w:pPr>
                                    <w:pStyle w:val="TableParagraph"/>
                                    <w:spacing w:line="256" w:lineRule="exact"/>
                                    <w:ind w:left="1"/>
                                    <w:rPr>
                                      <w:sz w:val="24"/>
                                    </w:rPr>
                                  </w:pPr>
                                  <w:r>
                                    <w:rPr>
                                      <w:sz w:val="24"/>
                                    </w:rPr>
                                    <w:t>15.</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Durante el ejercicio 2018 se registraron ingresos por la cantidad de $883 miles de pesos</w:t>
                                  </w:r>
                                </w:p>
                                <w:p w:rsidR="001E21B3" w:rsidRDefault="0090667D">
                                  <w:pPr>
                                    <w:pStyle w:val="TableParagraph"/>
                                    <w:spacing w:before="12" w:line="249" w:lineRule="auto"/>
                                    <w:ind w:left="1" w:right="-7"/>
                                    <w:jc w:val="both"/>
                                    <w:rPr>
                                      <w:sz w:val="24"/>
                                    </w:rPr>
                                  </w:pPr>
                                  <w:r>
                                    <w:rPr>
                                      <w:sz w:val="24"/>
                                    </w:rPr>
                                    <w:t>derivado</w:t>
                                  </w:r>
                                  <w:r>
                                    <w:rPr>
                                      <w:spacing w:val="35"/>
                                      <w:sz w:val="24"/>
                                    </w:rPr>
                                    <w:t xml:space="preserve"> </w:t>
                                  </w:r>
                                  <w:r>
                                    <w:rPr>
                                      <w:sz w:val="24"/>
                                    </w:rPr>
                                    <w:t>de</w:t>
                                  </w:r>
                                  <w:r>
                                    <w:rPr>
                                      <w:spacing w:val="35"/>
                                      <w:sz w:val="24"/>
                                    </w:rPr>
                                    <w:t xml:space="preserve"> </w:t>
                                  </w:r>
                                  <w:r>
                                    <w:rPr>
                                      <w:sz w:val="24"/>
                                    </w:rPr>
                                    <w:t>cobro</w:t>
                                  </w:r>
                                  <w:r>
                                    <w:rPr>
                                      <w:spacing w:val="35"/>
                                      <w:sz w:val="24"/>
                                    </w:rPr>
                                    <w:t xml:space="preserve"> </w:t>
                                  </w:r>
                                  <w:r>
                                    <w:rPr>
                                      <w:sz w:val="24"/>
                                    </w:rPr>
                                    <w:t>por</w:t>
                                  </w:r>
                                  <w:r>
                                    <w:rPr>
                                      <w:spacing w:val="35"/>
                                      <w:sz w:val="24"/>
                                    </w:rPr>
                                    <w:t xml:space="preserve"> </w:t>
                                  </w:r>
                                  <w:r>
                                    <w:rPr>
                                      <w:sz w:val="24"/>
                                    </w:rPr>
                                    <w:t>parquímetros,</w:t>
                                  </w:r>
                                  <w:r>
                                    <w:rPr>
                                      <w:spacing w:val="35"/>
                                      <w:sz w:val="24"/>
                                    </w:rPr>
                                    <w:t xml:space="preserve"> </w:t>
                                  </w:r>
                                  <w:r>
                                    <w:rPr>
                                      <w:sz w:val="24"/>
                                    </w:rPr>
                                    <w:t>observando</w:t>
                                  </w:r>
                                  <w:r>
                                    <w:rPr>
                                      <w:spacing w:val="35"/>
                                      <w:sz w:val="24"/>
                                    </w:rPr>
                                    <w:t xml:space="preserve"> </w:t>
                                  </w:r>
                                  <w:r>
                                    <w:rPr>
                                      <w:sz w:val="24"/>
                                    </w:rPr>
                                    <w:t>que</w:t>
                                  </w:r>
                                  <w:r>
                                    <w:rPr>
                                      <w:spacing w:val="35"/>
                                      <w:sz w:val="24"/>
                                    </w:rPr>
                                    <w:t xml:space="preserve"> </w:t>
                                  </w:r>
                                  <w:r>
                                    <w:rPr>
                                      <w:sz w:val="24"/>
                                    </w:rPr>
                                    <w:t>se</w:t>
                                  </w:r>
                                  <w:r>
                                    <w:rPr>
                                      <w:spacing w:val="35"/>
                                      <w:sz w:val="24"/>
                                    </w:rPr>
                                    <w:t xml:space="preserve"> </w:t>
                                  </w:r>
                                  <w:r>
                                    <w:rPr>
                                      <w:sz w:val="24"/>
                                    </w:rPr>
                                    <w:t>identificaron</w:t>
                                  </w:r>
                                  <w:r>
                                    <w:rPr>
                                      <w:spacing w:val="35"/>
                                      <w:sz w:val="24"/>
                                    </w:rPr>
                                    <w:t xml:space="preserve"> </w:t>
                                  </w:r>
                                  <w:r>
                                    <w:rPr>
                                      <w:sz w:val="24"/>
                                    </w:rPr>
                                    <w:t>diferencias</w:t>
                                  </w:r>
                                  <w:r>
                                    <w:rPr>
                                      <w:spacing w:val="35"/>
                                      <w:sz w:val="24"/>
                                    </w:rPr>
                                    <w:t xml:space="preserve"> </w:t>
                                  </w:r>
                                  <w:r>
                                    <w:rPr>
                                      <w:sz w:val="24"/>
                                    </w:rPr>
                                    <w:t>por</w:t>
                                  </w:r>
                                  <w:r>
                                    <w:rPr>
                                      <w:spacing w:val="35"/>
                                      <w:sz w:val="24"/>
                                    </w:rPr>
                                    <w:t xml:space="preserve"> </w:t>
                                  </w:r>
                                  <w:r>
                                    <w:rPr>
                                      <w:sz w:val="24"/>
                                    </w:rPr>
                                    <w:t>la cantidad de $32 miles de pesos, entre los ingresos registrados contablemente y los reportes</w:t>
                                  </w:r>
                                  <w:r>
                                    <w:rPr>
                                      <w:spacing w:val="-13"/>
                                      <w:sz w:val="24"/>
                                    </w:rPr>
                                    <w:t xml:space="preserve"> </w:t>
                                  </w:r>
                                  <w:r>
                                    <w:rPr>
                                      <w:sz w:val="24"/>
                                    </w:rPr>
                                    <w:t>mensuales</w:t>
                                  </w:r>
                                  <w:r>
                                    <w:rPr>
                                      <w:spacing w:val="-13"/>
                                      <w:sz w:val="24"/>
                                    </w:rPr>
                                    <w:t xml:space="preserve"> </w:t>
                                  </w:r>
                                  <w:r>
                                    <w:rPr>
                                      <w:sz w:val="24"/>
                                    </w:rPr>
                                    <w:t>emitidos</w:t>
                                  </w:r>
                                  <w:r>
                                    <w:rPr>
                                      <w:spacing w:val="-13"/>
                                      <w:sz w:val="24"/>
                                    </w:rPr>
                                    <w:t xml:space="preserve"> </w:t>
                                  </w:r>
                                  <w:r>
                                    <w:rPr>
                                      <w:sz w:val="24"/>
                                    </w:rPr>
                                    <w:t>por</w:t>
                                  </w:r>
                                  <w:r>
                                    <w:rPr>
                                      <w:spacing w:val="-13"/>
                                      <w:sz w:val="24"/>
                                    </w:rPr>
                                    <w:t xml:space="preserve"> </w:t>
                                  </w:r>
                                  <w:r>
                                    <w:rPr>
                                      <w:sz w:val="24"/>
                                    </w:rPr>
                                    <w:t>el</w:t>
                                  </w:r>
                                  <w:r>
                                    <w:rPr>
                                      <w:spacing w:val="-13"/>
                                      <w:sz w:val="24"/>
                                    </w:rPr>
                                    <w:t xml:space="preserve"> </w:t>
                                  </w:r>
                                  <w:r>
                                    <w:rPr>
                                      <w:sz w:val="24"/>
                                    </w:rPr>
                                    <w:t>sistema</w:t>
                                  </w:r>
                                  <w:r>
                                    <w:rPr>
                                      <w:spacing w:val="-13"/>
                                      <w:sz w:val="24"/>
                                    </w:rPr>
                                    <w:t xml:space="preserve"> </w:t>
                                  </w:r>
                                  <w:r>
                                    <w:rPr>
                                      <w:sz w:val="24"/>
                                    </w:rPr>
                                    <w:t>App</w:t>
                                  </w:r>
                                  <w:r>
                                    <w:rPr>
                                      <w:spacing w:val="-13"/>
                                      <w:sz w:val="24"/>
                                    </w:rPr>
                                    <w:t xml:space="preserve"> </w:t>
                                  </w:r>
                                  <w:r>
                                    <w:rPr>
                                      <w:sz w:val="24"/>
                                    </w:rPr>
                                    <w:t>Parkimovil,</w:t>
                                  </w:r>
                                  <w:r>
                                    <w:rPr>
                                      <w:spacing w:val="-13"/>
                                      <w:sz w:val="24"/>
                                    </w:rPr>
                                    <w:t xml:space="preserve"> </w:t>
                                  </w:r>
                                  <w:r>
                                    <w:rPr>
                                      <w:sz w:val="24"/>
                                    </w:rPr>
                                    <w:t>así</w:t>
                                  </w:r>
                                  <w:r>
                                    <w:rPr>
                                      <w:spacing w:val="-13"/>
                                      <w:sz w:val="24"/>
                                    </w:rPr>
                                    <w:t xml:space="preserve"> </w:t>
                                  </w:r>
                                  <w:r>
                                    <w:rPr>
                                      <w:sz w:val="24"/>
                                    </w:rPr>
                                    <w:t>como</w:t>
                                  </w:r>
                                  <w:r>
                                    <w:rPr>
                                      <w:spacing w:val="-13"/>
                                      <w:sz w:val="24"/>
                                    </w:rPr>
                                    <w:t xml:space="preserve"> </w:t>
                                  </w:r>
                                  <w:r>
                                    <w:rPr>
                                      <w:sz w:val="24"/>
                                    </w:rPr>
                                    <w:t>los</w:t>
                                  </w:r>
                                  <w:r>
                                    <w:rPr>
                                      <w:spacing w:val="-13"/>
                                      <w:sz w:val="24"/>
                                    </w:rPr>
                                    <w:t xml:space="preserve"> </w:t>
                                  </w:r>
                                  <w:r>
                                    <w:rPr>
                                      <w:sz w:val="24"/>
                                    </w:rPr>
                                    <w:t>estados</w:t>
                                  </w:r>
                                  <w:r>
                                    <w:rPr>
                                      <w:spacing w:val="-13"/>
                                      <w:sz w:val="24"/>
                                    </w:rPr>
                                    <w:t xml:space="preserve"> </w:t>
                                  </w:r>
                                  <w:r>
                                    <w:rPr>
                                      <w:sz w:val="24"/>
                                    </w:rPr>
                                    <w:t>de</w:t>
                                  </w:r>
                                  <w:r>
                                    <w:rPr>
                                      <w:spacing w:val="-13"/>
                                      <w:sz w:val="24"/>
                                    </w:rPr>
                                    <w:t xml:space="preserve"> </w:t>
                                  </w:r>
                                  <w:r>
                                    <w:rPr>
                                      <w:sz w:val="24"/>
                                    </w:rPr>
                                    <w:t>cuenta bancarios, las cuales se detallan a continuación:</w:t>
                                  </w:r>
                                </w:p>
                                <w:p w:rsidR="001E21B3" w:rsidRDefault="001E21B3">
                                  <w:pPr>
                                    <w:pStyle w:val="TableParagraph"/>
                                    <w:rPr>
                                      <w:sz w:val="26"/>
                                    </w:rPr>
                                  </w:pPr>
                                </w:p>
                                <w:p w:rsidR="001E21B3" w:rsidRDefault="001E21B3">
                                  <w:pPr>
                                    <w:pStyle w:val="TableParagraph"/>
                                    <w:rPr>
                                      <w:sz w:val="26"/>
                                    </w:rPr>
                                  </w:pPr>
                                </w:p>
                                <w:p w:rsidR="001E21B3" w:rsidRDefault="001E21B3">
                                  <w:pPr>
                                    <w:pStyle w:val="TableParagraph"/>
                                    <w:rPr>
                                      <w:sz w:val="26"/>
                                    </w:rPr>
                                  </w:pPr>
                                </w:p>
                                <w:p w:rsidR="001E21B3" w:rsidRDefault="001E21B3">
                                  <w:pPr>
                                    <w:pStyle w:val="TableParagraph"/>
                                    <w:rPr>
                                      <w:sz w:val="26"/>
                                    </w:rPr>
                                  </w:pPr>
                                </w:p>
                                <w:p w:rsidR="001E21B3" w:rsidRDefault="001E21B3">
                                  <w:pPr>
                                    <w:pStyle w:val="TableParagraph"/>
                                    <w:spacing w:before="8"/>
                                    <w:rPr>
                                      <w:sz w:val="20"/>
                                    </w:rPr>
                                  </w:pPr>
                                </w:p>
                                <w:p w:rsidR="001E21B3" w:rsidRDefault="0090667D">
                                  <w:pPr>
                                    <w:pStyle w:val="TableParagraph"/>
                                    <w:tabs>
                                      <w:tab w:val="left" w:pos="997"/>
                                      <w:tab w:val="left" w:pos="3684"/>
                                      <w:tab w:val="left" w:pos="6554"/>
                                      <w:tab w:val="left" w:pos="7631"/>
                                      <w:tab w:val="left" w:pos="8882"/>
                                    </w:tabs>
                                    <w:ind w:left="232"/>
                                    <w:rPr>
                                      <w:sz w:val="16"/>
                                    </w:rPr>
                                  </w:pPr>
                                  <w:r>
                                    <w:rPr>
                                      <w:sz w:val="16"/>
                                      <w:u w:val="single"/>
                                    </w:rPr>
                                    <w:t>Fecha</w:t>
                                  </w:r>
                                  <w:r>
                                    <w:rPr>
                                      <w:sz w:val="16"/>
                                    </w:rPr>
                                    <w:tab/>
                                  </w:r>
                                  <w:r>
                                    <w:rPr>
                                      <w:sz w:val="16"/>
                                      <w:u w:val="single"/>
                                    </w:rPr>
                                    <w:t>No. recibo</w:t>
                                  </w:r>
                                  <w:r>
                                    <w:rPr>
                                      <w:sz w:val="16"/>
                                    </w:rPr>
                                    <w:tab/>
                                  </w:r>
                                  <w:r>
                                    <w:rPr>
                                      <w:sz w:val="16"/>
                                      <w:u w:val="single"/>
                                    </w:rPr>
                                    <w:t>Concepto</w:t>
                                  </w:r>
                                  <w:r>
                                    <w:rPr>
                                      <w:sz w:val="16"/>
                                    </w:rPr>
                                    <w:tab/>
                                  </w:r>
                                  <w:r>
                                    <w:rPr>
                                      <w:sz w:val="16"/>
                                      <w:u w:val="single"/>
                                    </w:rPr>
                                    <w:t>Ingresos</w:t>
                                  </w:r>
                                  <w:r>
                                    <w:rPr>
                                      <w:sz w:val="16"/>
                                    </w:rPr>
                                    <w:tab/>
                                  </w:r>
                                  <w:r>
                                    <w:rPr>
                                      <w:sz w:val="16"/>
                                      <w:u w:val="single"/>
                                    </w:rPr>
                                    <w:t>Ingresos</w:t>
                                  </w:r>
                                  <w:r>
                                    <w:rPr>
                                      <w:sz w:val="16"/>
                                    </w:rPr>
                                    <w:tab/>
                                  </w:r>
                                  <w:r>
                                    <w:rPr>
                                      <w:sz w:val="16"/>
                                      <w:u w:val="single"/>
                                    </w:rPr>
                                    <w:t>Diferencia</w:t>
                                  </w:r>
                                </w:p>
                                <w:p w:rsidR="001E21B3" w:rsidRDefault="0090667D">
                                  <w:pPr>
                                    <w:pStyle w:val="TableParagraph"/>
                                    <w:tabs>
                                      <w:tab w:val="left" w:pos="6281"/>
                                      <w:tab w:val="left" w:pos="7425"/>
                                    </w:tabs>
                                    <w:spacing w:before="7"/>
                                    <w:ind w:right="1180"/>
                                    <w:jc w:val="center"/>
                                    <w:rPr>
                                      <w:sz w:val="16"/>
                                    </w:rPr>
                                  </w:pPr>
                                  <w:r>
                                    <w:rPr>
                                      <w:sz w:val="16"/>
                                      <w:u w:val="single"/>
                                    </w:rPr>
                                    <w:t>recibo</w:t>
                                  </w:r>
                                  <w:r>
                                    <w:rPr>
                                      <w:sz w:val="16"/>
                                    </w:rPr>
                                    <w:tab/>
                                  </w:r>
                                  <w:r>
                                    <w:rPr>
                                      <w:sz w:val="16"/>
                                      <w:u w:val="single"/>
                                    </w:rPr>
                                    <w:t>contables</w:t>
                                  </w:r>
                                  <w:r>
                                    <w:rPr>
                                      <w:sz w:val="16"/>
                                    </w:rPr>
                                    <w:tab/>
                                  </w:r>
                                  <w:r>
                                    <w:rPr>
                                      <w:sz w:val="16"/>
                                      <w:u w:val="single"/>
                                    </w:rPr>
                                    <w:t>sistema</w:t>
                                  </w:r>
                                </w:p>
                                <w:p w:rsidR="001E21B3" w:rsidRDefault="001E21B3">
                                  <w:pPr>
                                    <w:pStyle w:val="TableParagraph"/>
                                    <w:spacing w:before="3"/>
                                    <w:rPr>
                                      <w:sz w:val="24"/>
                                    </w:rPr>
                                  </w:pPr>
                                </w:p>
                                <w:p w:rsidR="001E21B3" w:rsidRDefault="0090667D">
                                  <w:pPr>
                                    <w:pStyle w:val="TableParagraph"/>
                                    <w:tabs>
                                      <w:tab w:val="left" w:pos="6277"/>
                                      <w:tab w:val="left" w:pos="7193"/>
                                      <w:tab w:val="left" w:pos="8338"/>
                                    </w:tabs>
                                    <w:ind w:left="74"/>
                                    <w:jc w:val="both"/>
                                    <w:rPr>
                                      <w:sz w:val="16"/>
                                    </w:rPr>
                                  </w:pPr>
                                  <w:r>
                                    <w:rPr>
                                      <w:sz w:val="16"/>
                                    </w:rPr>
                                    <w:t xml:space="preserve">27/06/2018  </w:t>
                                  </w:r>
                                  <w:r>
                                    <w:rPr>
                                      <w:spacing w:val="34"/>
                                      <w:sz w:val="16"/>
                                    </w:rPr>
                                    <w:t xml:space="preserve"> </w:t>
                                  </w:r>
                                  <w:r>
                                    <w:rPr>
                                      <w:sz w:val="16"/>
                                    </w:rPr>
                                    <w:t>156-2320</w:t>
                                  </w:r>
                                  <w:r>
                                    <w:rPr>
                                      <w:sz w:val="16"/>
                                    </w:rPr>
                                    <w:tab/>
                                    <w:t>$</w:t>
                                  </w:r>
                                  <w:r>
                                    <w:rPr>
                                      <w:sz w:val="16"/>
                                    </w:rPr>
                                    <w:tab/>
                                    <w:t>24</w:t>
                                  </w:r>
                                  <w:r>
                                    <w:rPr>
                                      <w:spacing w:val="-5"/>
                                      <w:sz w:val="16"/>
                                    </w:rPr>
                                    <w:t xml:space="preserve"> </w:t>
                                  </w:r>
                                  <w:r>
                                    <w:rPr>
                                      <w:sz w:val="16"/>
                                    </w:rPr>
                                    <w:t>$</w:t>
                                  </w:r>
                                  <w:r>
                                    <w:rPr>
                                      <w:sz w:val="16"/>
                                    </w:rPr>
                                    <w:tab/>
                                    <w:t>-</w:t>
                                  </w:r>
                                  <w:r>
                                    <w:rPr>
                                      <w:spacing w:val="-5"/>
                                      <w:sz w:val="16"/>
                                    </w:rPr>
                                    <w:t xml:space="preserve"> </w:t>
                                  </w:r>
                                  <w:r>
                                    <w:rPr>
                                      <w:sz w:val="16"/>
                                    </w:rPr>
                                    <w:t>$</w:t>
                                  </w:r>
                                </w:p>
                                <w:p w:rsidR="001E21B3" w:rsidRDefault="0090667D">
                                  <w:pPr>
                                    <w:pStyle w:val="TableParagraph"/>
                                    <w:tabs>
                                      <w:tab w:val="left" w:pos="7193"/>
                                      <w:tab w:val="left" w:pos="8338"/>
                                    </w:tabs>
                                    <w:spacing w:before="47"/>
                                    <w:ind w:left="74"/>
                                    <w:jc w:val="both"/>
                                    <w:rPr>
                                      <w:sz w:val="16"/>
                                    </w:rPr>
                                  </w:pPr>
                                  <w:r>
                                    <w:rPr>
                                      <w:sz w:val="16"/>
                                    </w:rPr>
                                    <w:t>27/06/2018    156-2321   Registrado en la</w:t>
                                  </w:r>
                                  <w:r>
                                    <w:rPr>
                                      <w:spacing w:val="-8"/>
                                      <w:sz w:val="16"/>
                                    </w:rPr>
                                    <w:t xml:space="preserve"> </w:t>
                                  </w:r>
                                  <w:r>
                                    <w:rPr>
                                      <w:sz w:val="16"/>
                                    </w:rPr>
                                    <w:t>cuenta 416-58</w:t>
                                  </w:r>
                                  <w:r>
                                    <w:rPr>
                                      <w:sz w:val="16"/>
                                    </w:rPr>
                                    <w:tab/>
                                    <w:t>32</w:t>
                                  </w:r>
                                  <w:r>
                                    <w:rPr>
                                      <w:sz w:val="16"/>
                                    </w:rPr>
                                    <w:tab/>
                                    <w:t>-</w:t>
                                  </w:r>
                                </w:p>
                                <w:p w:rsidR="001E21B3" w:rsidRDefault="0090667D">
                                  <w:pPr>
                                    <w:pStyle w:val="TableParagraph"/>
                                    <w:tabs>
                                      <w:tab w:val="left" w:pos="7193"/>
                                      <w:tab w:val="left" w:pos="8338"/>
                                    </w:tabs>
                                    <w:spacing w:before="47"/>
                                    <w:ind w:left="74"/>
                                    <w:jc w:val="both"/>
                                    <w:rPr>
                                      <w:sz w:val="16"/>
                                    </w:rPr>
                                  </w:pPr>
                                  <w:r>
                                    <w:rPr>
                                      <w:sz w:val="16"/>
                                    </w:rPr>
                                    <w:t>27/06/2018    156-2322   Ingreso derivado de la app</w:t>
                                  </w:r>
                                  <w:r>
                                    <w:rPr>
                                      <w:spacing w:val="-8"/>
                                      <w:sz w:val="16"/>
                                    </w:rPr>
                                    <w:t xml:space="preserve"> </w:t>
                                  </w:r>
                                  <w:r>
                                    <w:rPr>
                                      <w:sz w:val="16"/>
                                    </w:rPr>
                                    <w:t>parkimovil 2017</w:t>
                                  </w:r>
                                  <w:r>
                                    <w:rPr>
                                      <w:sz w:val="16"/>
                                    </w:rPr>
                                    <w:tab/>
                                    <w:t>34</w:t>
                                  </w:r>
                                  <w:r>
                                    <w:rPr>
                                      <w:sz w:val="16"/>
                                    </w:rPr>
                                    <w:tab/>
                                    <w:t>-</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en</w:t>
                                  </w:r>
                                  <w:r>
                                    <w:rPr>
                                      <w:sz w:val="16"/>
                                    </w:rPr>
                                    <w:t>e-17</w:t>
                                  </w:r>
                                  <w:r>
                                    <w:rPr>
                                      <w:sz w:val="16"/>
                                    </w:rPr>
                                    <w:tab/>
                                    <w:t>5</w:t>
                                  </w:r>
                                  <w:r>
                                    <w:rPr>
                                      <w:sz w:val="16"/>
                                    </w:rPr>
                                    <w:tab/>
                                    <w:t>6</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feb-17</w:t>
                                  </w:r>
                                  <w:r>
                                    <w:rPr>
                                      <w:sz w:val="16"/>
                                    </w:rPr>
                                    <w:tab/>
                                    <w:t>5</w:t>
                                  </w:r>
                                  <w:r>
                                    <w:rPr>
                                      <w:sz w:val="16"/>
                                    </w:rPr>
                                    <w:tab/>
                                    <w:t>6</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mar-17</w:t>
                                  </w:r>
                                  <w:r>
                                    <w:rPr>
                                      <w:sz w:val="16"/>
                                    </w:rPr>
                                    <w:tab/>
                                    <w:t>5</w:t>
                                  </w:r>
                                  <w:r>
                                    <w:rPr>
                                      <w:sz w:val="16"/>
                                    </w:rPr>
                                    <w:tab/>
                                    <w:t>7</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abr-17</w:t>
                                  </w:r>
                                  <w:r>
                                    <w:rPr>
                                      <w:sz w:val="16"/>
                                    </w:rPr>
                                    <w:tab/>
                                    <w:t>8</w:t>
                                  </w:r>
                                  <w:r>
                                    <w:rPr>
                                      <w:sz w:val="16"/>
                                    </w:rPr>
                                    <w:tab/>
                                    <w:t>11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may-17</w:t>
                                  </w:r>
                                  <w:r>
                                    <w:rPr>
                                      <w:sz w:val="16"/>
                                    </w:rPr>
                                    <w:tab/>
                                    <w:t>16</w:t>
                                  </w:r>
                                  <w:r>
                                    <w:rPr>
                                      <w:sz w:val="16"/>
                                    </w:rPr>
                                    <w:tab/>
                                    <w:t>19</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jun-17</w:t>
                                  </w:r>
                                  <w:r>
                                    <w:rPr>
                                      <w:sz w:val="16"/>
                                    </w:rPr>
                                    <w:tab/>
                                    <w:t>19</w:t>
                                  </w:r>
                                  <w:r>
                                    <w:rPr>
                                      <w:sz w:val="16"/>
                                    </w:rPr>
                                    <w:tab/>
                                    <w:t>21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jul-17</w:t>
                                  </w:r>
                                  <w:r>
                                    <w:rPr>
                                      <w:sz w:val="16"/>
                                    </w:rPr>
                                    <w:tab/>
                                    <w:t>18</w:t>
                                  </w:r>
                                  <w:r>
                                    <w:rPr>
                                      <w:sz w:val="16"/>
                                    </w:rPr>
                                    <w:tab/>
                                    <w:t>21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ago-17</w:t>
                                  </w:r>
                                  <w:r>
                                    <w:rPr>
                                      <w:sz w:val="16"/>
                                    </w:rPr>
                                    <w:tab/>
                                    <w:t>27</w:t>
                                  </w:r>
                                  <w:r>
                                    <w:rPr>
                                      <w:sz w:val="16"/>
                                    </w:rPr>
                                    <w:tab/>
                                    <w:t>31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sep-17</w:t>
                                  </w:r>
                                  <w:r>
                                    <w:rPr>
                                      <w:sz w:val="16"/>
                                    </w:rPr>
                                    <w:tab/>
                                    <w:t>29</w:t>
                                  </w:r>
                                  <w:r>
                                    <w:rPr>
                                      <w:sz w:val="16"/>
                                    </w:rPr>
                                    <w:tab/>
                                    <w:t>33</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oct-17</w:t>
                                  </w:r>
                                  <w:r>
                                    <w:rPr>
                                      <w:sz w:val="16"/>
                                    </w:rPr>
                                    <w:tab/>
                                    <w:t>36</w:t>
                                  </w:r>
                                  <w:r>
                                    <w:rPr>
                                      <w:sz w:val="16"/>
                                    </w:rPr>
                                    <w:tab/>
                                    <w:t>39</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nov-17</w:t>
                                  </w:r>
                                  <w:r>
                                    <w:rPr>
                                      <w:sz w:val="16"/>
                                    </w:rPr>
                                    <w:tab/>
                                    <w:t>33</w:t>
                                  </w:r>
                                  <w:r>
                                    <w:rPr>
                                      <w:sz w:val="16"/>
                                    </w:rPr>
                                    <w:tab/>
                                    <w:t>38</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dic-17</w:t>
                                  </w:r>
                                  <w:r>
                                    <w:rPr>
                                      <w:sz w:val="16"/>
                                    </w:rPr>
                                    <w:tab/>
                                    <w:t>30</w:t>
                                  </w:r>
                                  <w:r>
                                    <w:rPr>
                                      <w:sz w:val="16"/>
                                    </w:rPr>
                                    <w:tab/>
                                    <w:t>33</w:t>
                                  </w:r>
                                </w:p>
                                <w:p w:rsidR="001E21B3" w:rsidRDefault="0090667D">
                                  <w:pPr>
                                    <w:pStyle w:val="TableParagraph"/>
                                    <w:tabs>
                                      <w:tab w:val="left" w:pos="7193"/>
                                      <w:tab w:val="right" w:pos="8391"/>
                                    </w:tabs>
                                    <w:spacing w:before="47"/>
                                    <w:ind w:left="74"/>
                                    <w:rPr>
                                      <w:sz w:val="16"/>
                                    </w:rPr>
                                  </w:pPr>
                                  <w:r>
                                    <w:rPr>
                                      <w:sz w:val="16"/>
                                    </w:rPr>
                                    <w:t xml:space="preserve">16/08/2018  </w:t>
                                  </w:r>
                                  <w:r>
                                    <w:rPr>
                                      <w:spacing w:val="34"/>
                                      <w:sz w:val="16"/>
                                    </w:rPr>
                                    <w:t xml:space="preserve"> </w:t>
                                  </w:r>
                                  <w:r>
                                    <w:rPr>
                                      <w:sz w:val="16"/>
                                    </w:rPr>
                                    <w:t xml:space="preserve">156-2671  </w:t>
                                  </w:r>
                                  <w:r>
                                    <w:rPr>
                                      <w:spacing w:val="2"/>
                                      <w:sz w:val="16"/>
                                    </w:rPr>
                                    <w:t xml:space="preserve"> </w:t>
                                  </w:r>
                                  <w:r>
                                    <w:rPr>
                                      <w:sz w:val="16"/>
                                    </w:rPr>
                                    <w:t>ene-18</w:t>
                                  </w:r>
                                  <w:r>
                                    <w:rPr>
                                      <w:sz w:val="16"/>
                                    </w:rPr>
                                    <w:tab/>
                                    <w:t>38</w:t>
                                  </w:r>
                                  <w:r>
                                    <w:rPr>
                                      <w:sz w:val="16"/>
                                    </w:rPr>
                                    <w:tab/>
                                    <w:t>43</w:t>
                                  </w:r>
                                </w:p>
                                <w:p w:rsidR="001E21B3" w:rsidRDefault="0090667D">
                                  <w:pPr>
                                    <w:pStyle w:val="TableParagraph"/>
                                    <w:tabs>
                                      <w:tab w:val="left" w:pos="7193"/>
                                      <w:tab w:val="right" w:pos="8391"/>
                                    </w:tabs>
                                    <w:spacing w:before="47"/>
                                    <w:ind w:left="74"/>
                                    <w:rPr>
                                      <w:sz w:val="16"/>
                                    </w:rPr>
                                  </w:pPr>
                                  <w:r>
                                    <w:rPr>
                                      <w:sz w:val="16"/>
                                    </w:rPr>
                                    <w:t xml:space="preserve">16/08/2018 </w:t>
                                  </w:r>
                                  <w:r>
                                    <w:rPr>
                                      <w:spacing w:val="34"/>
                                      <w:sz w:val="16"/>
                                    </w:rPr>
                                    <w:t xml:space="preserve"> </w:t>
                                  </w:r>
                                  <w:r>
                                    <w:rPr>
                                      <w:sz w:val="16"/>
                                    </w:rPr>
                                    <w:t xml:space="preserve">132-13379 </w:t>
                                  </w:r>
                                  <w:r>
                                    <w:rPr>
                                      <w:spacing w:val="2"/>
                                      <w:sz w:val="16"/>
                                    </w:rPr>
                                    <w:t xml:space="preserve"> </w:t>
                                  </w:r>
                                  <w:r>
                                    <w:rPr>
                                      <w:sz w:val="16"/>
                                    </w:rPr>
                                    <w:t>feb-18</w:t>
                                  </w:r>
                                  <w:r>
                                    <w:rPr>
                                      <w:sz w:val="16"/>
                                    </w:rPr>
                                    <w:tab/>
                                    <w:t>47</w:t>
                                  </w:r>
                                  <w:r>
                                    <w:rPr>
                                      <w:sz w:val="16"/>
                                    </w:rPr>
                                    <w:tab/>
                                    <w:t>52</w:t>
                                  </w:r>
                                </w:p>
                                <w:p w:rsidR="001E21B3" w:rsidRDefault="0090667D">
                                  <w:pPr>
                                    <w:pStyle w:val="TableParagraph"/>
                                    <w:tabs>
                                      <w:tab w:val="left" w:pos="7193"/>
                                      <w:tab w:val="right" w:pos="8391"/>
                                    </w:tabs>
                                    <w:spacing w:before="47"/>
                                    <w:ind w:left="74"/>
                                    <w:rPr>
                                      <w:sz w:val="16"/>
                                    </w:rPr>
                                  </w:pPr>
                                  <w:r>
                                    <w:rPr>
                                      <w:sz w:val="16"/>
                                    </w:rPr>
                                    <w:t xml:space="preserve">16/08/2018 </w:t>
                                  </w:r>
                                  <w:r>
                                    <w:rPr>
                                      <w:spacing w:val="34"/>
                                      <w:sz w:val="16"/>
                                    </w:rPr>
                                    <w:t xml:space="preserve"> </w:t>
                                  </w:r>
                                  <w:r>
                                    <w:rPr>
                                      <w:sz w:val="16"/>
                                    </w:rPr>
                                    <w:t xml:space="preserve">132-13378 </w:t>
                                  </w:r>
                                  <w:r>
                                    <w:rPr>
                                      <w:spacing w:val="2"/>
                                      <w:sz w:val="16"/>
                                    </w:rPr>
                                    <w:t xml:space="preserve"> </w:t>
                                  </w:r>
                                  <w:r>
                                    <w:rPr>
                                      <w:sz w:val="16"/>
                                    </w:rPr>
                                    <w:t>mar-18</w:t>
                                  </w:r>
                                  <w:r>
                                    <w:rPr>
                                      <w:sz w:val="16"/>
                                    </w:rPr>
                                    <w:tab/>
                                    <w:t>41</w:t>
                                  </w:r>
                                  <w:r>
                                    <w:rPr>
                                      <w:sz w:val="16"/>
                                    </w:rPr>
                                    <w:tab/>
                                    <w:t>47</w:t>
                                  </w:r>
                                </w:p>
                                <w:p w:rsidR="001E21B3" w:rsidRDefault="0090667D">
                                  <w:pPr>
                                    <w:pStyle w:val="TableParagraph"/>
                                    <w:tabs>
                                      <w:tab w:val="left" w:pos="7282"/>
                                      <w:tab w:val="right" w:pos="8391"/>
                                    </w:tabs>
                                    <w:spacing w:before="47"/>
                                    <w:ind w:left="74"/>
                                    <w:rPr>
                                      <w:sz w:val="16"/>
                                    </w:rPr>
                                  </w:pPr>
                                  <w:r>
                                    <w:rPr>
                                      <w:sz w:val="16"/>
                                    </w:rPr>
                                    <w:t>28/</w:t>
                                  </w:r>
                                  <w:r>
                                    <w:rPr>
                                      <w:sz w:val="16"/>
                                    </w:rPr>
                                    <w:t xml:space="preserve">12/2018  </w:t>
                                  </w:r>
                                  <w:r>
                                    <w:rPr>
                                      <w:spacing w:val="34"/>
                                      <w:sz w:val="16"/>
                                    </w:rPr>
                                    <w:t xml:space="preserve"> </w:t>
                                  </w:r>
                                  <w:r>
                                    <w:rPr>
                                      <w:sz w:val="16"/>
                                    </w:rPr>
                                    <w:t xml:space="preserve">149-5500  </w:t>
                                  </w:r>
                                  <w:r>
                                    <w:rPr>
                                      <w:spacing w:val="2"/>
                                      <w:sz w:val="16"/>
                                    </w:rPr>
                                    <w:t xml:space="preserve"> </w:t>
                                  </w:r>
                                  <w:r>
                                    <w:rPr>
                                      <w:sz w:val="16"/>
                                    </w:rPr>
                                    <w:t>abr-18</w:t>
                                  </w:r>
                                  <w:r>
                                    <w:rPr>
                                      <w:sz w:val="16"/>
                                    </w:rPr>
                                    <w:tab/>
                                    <w:t>6</w:t>
                                  </w:r>
                                  <w:r>
                                    <w:rPr>
                                      <w:sz w:val="16"/>
                                    </w:rPr>
                                    <w:tab/>
                                    <w:t>54</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149-5499  </w:t>
                                  </w:r>
                                  <w:r>
                                    <w:rPr>
                                      <w:spacing w:val="2"/>
                                      <w:sz w:val="16"/>
                                    </w:rPr>
                                    <w:t xml:space="preserve"> </w:t>
                                  </w:r>
                                  <w:r>
                                    <w:rPr>
                                      <w:sz w:val="16"/>
                                    </w:rPr>
                                    <w:t>may-18</w:t>
                                  </w:r>
                                  <w:r>
                                    <w:rPr>
                                      <w:sz w:val="16"/>
                                    </w:rPr>
                                    <w:tab/>
                                    <w:t>48</w:t>
                                  </w:r>
                                  <w:r>
                                    <w:rPr>
                                      <w:sz w:val="16"/>
                                    </w:rPr>
                                    <w:tab/>
                                    <w:t>57</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149-5498  </w:t>
                                  </w:r>
                                  <w:r>
                                    <w:rPr>
                                      <w:spacing w:val="2"/>
                                      <w:sz w:val="16"/>
                                    </w:rPr>
                                    <w:t xml:space="preserve"> </w:t>
                                  </w:r>
                                  <w:r>
                                    <w:rPr>
                                      <w:sz w:val="16"/>
                                    </w:rPr>
                                    <w:t>jun-18</w:t>
                                  </w:r>
                                  <w:r>
                                    <w:rPr>
                                      <w:sz w:val="16"/>
                                    </w:rPr>
                                    <w:tab/>
                                    <w:t>97</w:t>
                                  </w:r>
                                  <w:r>
                                    <w:rPr>
                                      <w:sz w:val="16"/>
                                    </w:rPr>
                                    <w:tab/>
                                    <w:t>54</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149-5497  </w:t>
                                  </w:r>
                                  <w:r>
                                    <w:rPr>
                                      <w:spacing w:val="2"/>
                                      <w:sz w:val="16"/>
                                    </w:rPr>
                                    <w:t xml:space="preserve"> </w:t>
                                  </w:r>
                                  <w:r>
                                    <w:rPr>
                                      <w:sz w:val="16"/>
                                    </w:rPr>
                                    <w:t>jul-18</w:t>
                                  </w:r>
                                  <w:r>
                                    <w:rPr>
                                      <w:sz w:val="16"/>
                                    </w:rPr>
                                    <w:tab/>
                                    <w:t>34</w:t>
                                  </w:r>
                                  <w:r>
                                    <w:rPr>
                                      <w:sz w:val="16"/>
                                    </w:rPr>
                                    <w:tab/>
                                    <w:t>43</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149-5496  </w:t>
                                  </w:r>
                                  <w:r>
                                    <w:rPr>
                                      <w:spacing w:val="2"/>
                                      <w:sz w:val="16"/>
                                    </w:rPr>
                                    <w:t xml:space="preserve"> </w:t>
                                  </w:r>
                                  <w:r>
                                    <w:rPr>
                                      <w:sz w:val="16"/>
                                    </w:rPr>
                                    <w:t>ago-18</w:t>
                                  </w:r>
                                  <w:r>
                                    <w:rPr>
                                      <w:sz w:val="16"/>
                                    </w:rPr>
                                    <w:tab/>
                                    <w:t>68</w:t>
                                  </w:r>
                                  <w:r>
                                    <w:rPr>
                                      <w:sz w:val="16"/>
                                    </w:rPr>
                                    <w:tab/>
                                    <w:t>56</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149-5495  </w:t>
                                  </w:r>
                                  <w:r>
                                    <w:rPr>
                                      <w:spacing w:val="2"/>
                                      <w:sz w:val="16"/>
                                    </w:rPr>
                                    <w:t xml:space="preserve"> </w:t>
                                  </w:r>
                                  <w:r>
                                    <w:rPr>
                                      <w:sz w:val="16"/>
                                    </w:rPr>
                                    <w:t>sep-18</w:t>
                                  </w:r>
                                  <w:r>
                                    <w:rPr>
                                      <w:sz w:val="16"/>
                                    </w:rPr>
                                    <w:tab/>
                                    <w:t>34</w:t>
                                  </w:r>
                                  <w:r>
                                    <w:rPr>
                                      <w:sz w:val="16"/>
                                    </w:rPr>
                                    <w:tab/>
                                    <w:t>51</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149-5494  </w:t>
                                  </w:r>
                                  <w:r>
                                    <w:rPr>
                                      <w:spacing w:val="2"/>
                                      <w:sz w:val="16"/>
                                    </w:rPr>
                                    <w:t xml:space="preserve"> </w:t>
                                  </w:r>
                                  <w:r>
                                    <w:rPr>
                                      <w:sz w:val="16"/>
                                    </w:rPr>
                                    <w:t>oct-18</w:t>
                                  </w:r>
                                  <w:r>
                                    <w:rPr>
                                      <w:sz w:val="16"/>
                                    </w:rPr>
                                    <w:tab/>
                                    <w:t>45</w:t>
                                  </w:r>
                                  <w:r>
                                    <w:rPr>
                                      <w:sz w:val="16"/>
                                    </w:rPr>
                                    <w:tab/>
                                    <w:t>69</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149-5493  </w:t>
                                  </w:r>
                                  <w:r>
                                    <w:rPr>
                                      <w:spacing w:val="2"/>
                                      <w:sz w:val="16"/>
                                    </w:rPr>
                                    <w:t xml:space="preserve"> </w:t>
                                  </w:r>
                                  <w:r>
                                    <w:rPr>
                                      <w:sz w:val="16"/>
                                    </w:rPr>
                                    <w:t>nov-18</w:t>
                                  </w:r>
                                  <w:r>
                                    <w:rPr>
                                      <w:sz w:val="16"/>
                                    </w:rPr>
                                    <w:tab/>
                                    <w:t>46</w:t>
                                  </w:r>
                                  <w:r>
                                    <w:rPr>
                                      <w:sz w:val="16"/>
                                    </w:rPr>
                                    <w:tab/>
                                    <w:t>68</w:t>
                                  </w:r>
                                </w:p>
                                <w:p w:rsidR="001E21B3" w:rsidRDefault="0090667D">
                                  <w:pPr>
                                    <w:pStyle w:val="TableParagraph"/>
                                    <w:tabs>
                                      <w:tab w:val="left" w:pos="7193"/>
                                      <w:tab w:val="right" w:pos="8391"/>
                                    </w:tabs>
                                    <w:spacing w:before="47"/>
                                    <w:ind w:left="74"/>
                                    <w:rPr>
                                      <w:sz w:val="16"/>
                                    </w:rPr>
                                  </w:pPr>
                                  <w:r>
                                    <w:rPr>
                                      <w:sz w:val="16"/>
                                    </w:rPr>
                                    <w:t>01/02/2019   120-36927  Diciembre 2018 [Registrado en</w:t>
                                  </w:r>
                                  <w:r>
                                    <w:rPr>
                                      <w:spacing w:val="-8"/>
                                      <w:sz w:val="16"/>
                                    </w:rPr>
                                    <w:t xml:space="preserve"> </w:t>
                                  </w:r>
                                  <w:r>
                                    <w:rPr>
                                      <w:sz w:val="16"/>
                                    </w:rPr>
                                    <w:t>Enero 2019]</w:t>
                                  </w:r>
                                  <w:r>
                                    <w:rPr>
                                      <w:sz w:val="16"/>
                                    </w:rPr>
                                    <w:tab/>
                                    <w:t>64</w:t>
                                  </w:r>
                                  <w:r>
                                    <w:rPr>
                                      <w:sz w:val="16"/>
                                    </w:rPr>
                                    <w:tab/>
                                    <w:t>57</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42" type="#_x0000_t202" style="position:absolute;left:0;text-align:left;margin-left:42.45pt;margin-top:-260.45pt;width:527.75pt;height:577.25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" filled="f" stroked="f">
                <v:textbox inset="0,0,0,0">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74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ight="-5"/>
                              <w:rPr>
                                <w:sz w:val="24"/>
                              </w:rPr>
                            </w:pPr>
                            <w:r>
                              <w:rPr>
                                <w:sz w:val="24"/>
                              </w:rPr>
                              <w:t>emitido por el Secretario de Finanzas y Tesorería solo propone la autorización del</w:t>
                            </w:r>
                            <w:r>
                              <w:rPr>
                                <w:spacing w:val="-26"/>
                                <w:sz w:val="24"/>
                              </w:rPr>
                              <w:t xml:space="preserve"> </w:t>
                            </w:r>
                            <w:r>
                              <w:rPr>
                                <w:sz w:val="24"/>
                              </w:rPr>
                              <w:t>subsidio</w:t>
                            </w:r>
                          </w:p>
                          <w:p w:rsidR="001E21B3" w:rsidRDefault="0090667D">
                            <w:pPr>
                              <w:pStyle w:val="TableParagraph"/>
                              <w:spacing w:before="12"/>
                              <w:ind w:left="1"/>
                              <w:rPr>
                                <w:sz w:val="24"/>
                              </w:rPr>
                            </w:pPr>
                            <w:r>
                              <w:rPr>
                                <w:sz w:val="24"/>
                              </w:rPr>
                              <w:t>correspondiente al ejercicio 2018.</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288"/>
                        </w:trPr>
                        <w:tc>
                          <w:tcPr>
                            <w:tcW w:w="10546" w:type="dxa"/>
                            <w:gridSpan w:val="2"/>
                            <w:tcBorders>
                              <w:right w:val="nil"/>
                            </w:tcBorders>
                          </w:tcPr>
                          <w:p w:rsidR="001E21B3" w:rsidRDefault="001E21B3"/>
                        </w:tc>
                      </w:tr>
                      <w:tr w:rsidR="001E21B3">
                        <w:trPr>
                          <w:trHeight w:hRule="exact" w:val="9749"/>
                        </w:trPr>
                        <w:tc>
                          <w:tcPr>
                            <w:tcW w:w="909" w:type="dxa"/>
                            <w:tcBorders>
                              <w:bottom w:val="nil"/>
                              <w:right w:val="single" w:sz="1" w:space="0" w:color="FFFFFF"/>
                            </w:tcBorders>
                          </w:tcPr>
                          <w:p w:rsidR="001E21B3" w:rsidRDefault="0090667D">
                            <w:pPr>
                              <w:pStyle w:val="TableParagraph"/>
                              <w:spacing w:line="256" w:lineRule="exact"/>
                              <w:ind w:left="1"/>
                              <w:rPr>
                                <w:sz w:val="24"/>
                              </w:rPr>
                            </w:pPr>
                            <w:r>
                              <w:rPr>
                                <w:sz w:val="24"/>
                              </w:rPr>
                              <w:t>15.</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Durante el ejercicio 2018 se registraron ingresos por la cantidad de $883 miles de pesos</w:t>
                            </w:r>
                          </w:p>
                          <w:p w:rsidR="001E21B3" w:rsidRDefault="0090667D">
                            <w:pPr>
                              <w:pStyle w:val="TableParagraph"/>
                              <w:spacing w:before="12" w:line="249" w:lineRule="auto"/>
                              <w:ind w:left="1" w:right="-7"/>
                              <w:jc w:val="both"/>
                              <w:rPr>
                                <w:sz w:val="24"/>
                              </w:rPr>
                            </w:pPr>
                            <w:r>
                              <w:rPr>
                                <w:sz w:val="24"/>
                              </w:rPr>
                              <w:t>derivado</w:t>
                            </w:r>
                            <w:r>
                              <w:rPr>
                                <w:spacing w:val="35"/>
                                <w:sz w:val="24"/>
                              </w:rPr>
                              <w:t xml:space="preserve"> </w:t>
                            </w:r>
                            <w:r>
                              <w:rPr>
                                <w:sz w:val="24"/>
                              </w:rPr>
                              <w:t>de</w:t>
                            </w:r>
                            <w:r>
                              <w:rPr>
                                <w:spacing w:val="35"/>
                                <w:sz w:val="24"/>
                              </w:rPr>
                              <w:t xml:space="preserve"> </w:t>
                            </w:r>
                            <w:r>
                              <w:rPr>
                                <w:sz w:val="24"/>
                              </w:rPr>
                              <w:t>cobro</w:t>
                            </w:r>
                            <w:r>
                              <w:rPr>
                                <w:spacing w:val="35"/>
                                <w:sz w:val="24"/>
                              </w:rPr>
                              <w:t xml:space="preserve"> </w:t>
                            </w:r>
                            <w:r>
                              <w:rPr>
                                <w:sz w:val="24"/>
                              </w:rPr>
                              <w:t>por</w:t>
                            </w:r>
                            <w:r>
                              <w:rPr>
                                <w:spacing w:val="35"/>
                                <w:sz w:val="24"/>
                              </w:rPr>
                              <w:t xml:space="preserve"> </w:t>
                            </w:r>
                            <w:r>
                              <w:rPr>
                                <w:sz w:val="24"/>
                              </w:rPr>
                              <w:t>parquímetros,</w:t>
                            </w:r>
                            <w:r>
                              <w:rPr>
                                <w:spacing w:val="35"/>
                                <w:sz w:val="24"/>
                              </w:rPr>
                              <w:t xml:space="preserve"> </w:t>
                            </w:r>
                            <w:r>
                              <w:rPr>
                                <w:sz w:val="24"/>
                              </w:rPr>
                              <w:t>observando</w:t>
                            </w:r>
                            <w:r>
                              <w:rPr>
                                <w:spacing w:val="35"/>
                                <w:sz w:val="24"/>
                              </w:rPr>
                              <w:t xml:space="preserve"> </w:t>
                            </w:r>
                            <w:r>
                              <w:rPr>
                                <w:sz w:val="24"/>
                              </w:rPr>
                              <w:t>que</w:t>
                            </w:r>
                            <w:r>
                              <w:rPr>
                                <w:spacing w:val="35"/>
                                <w:sz w:val="24"/>
                              </w:rPr>
                              <w:t xml:space="preserve"> </w:t>
                            </w:r>
                            <w:r>
                              <w:rPr>
                                <w:sz w:val="24"/>
                              </w:rPr>
                              <w:t>se</w:t>
                            </w:r>
                            <w:r>
                              <w:rPr>
                                <w:spacing w:val="35"/>
                                <w:sz w:val="24"/>
                              </w:rPr>
                              <w:t xml:space="preserve"> </w:t>
                            </w:r>
                            <w:r>
                              <w:rPr>
                                <w:sz w:val="24"/>
                              </w:rPr>
                              <w:t>identificaron</w:t>
                            </w:r>
                            <w:r>
                              <w:rPr>
                                <w:spacing w:val="35"/>
                                <w:sz w:val="24"/>
                              </w:rPr>
                              <w:t xml:space="preserve"> </w:t>
                            </w:r>
                            <w:r>
                              <w:rPr>
                                <w:sz w:val="24"/>
                              </w:rPr>
                              <w:t>diferencias</w:t>
                            </w:r>
                            <w:r>
                              <w:rPr>
                                <w:spacing w:val="35"/>
                                <w:sz w:val="24"/>
                              </w:rPr>
                              <w:t xml:space="preserve"> </w:t>
                            </w:r>
                            <w:r>
                              <w:rPr>
                                <w:sz w:val="24"/>
                              </w:rPr>
                              <w:t>por</w:t>
                            </w:r>
                            <w:r>
                              <w:rPr>
                                <w:spacing w:val="35"/>
                                <w:sz w:val="24"/>
                              </w:rPr>
                              <w:t xml:space="preserve"> </w:t>
                            </w:r>
                            <w:r>
                              <w:rPr>
                                <w:sz w:val="24"/>
                              </w:rPr>
                              <w:t>la cantidad de $32 miles de pesos, entre los ingresos registrados contablemente y los reportes</w:t>
                            </w:r>
                            <w:r>
                              <w:rPr>
                                <w:spacing w:val="-13"/>
                                <w:sz w:val="24"/>
                              </w:rPr>
                              <w:t xml:space="preserve"> </w:t>
                            </w:r>
                            <w:r>
                              <w:rPr>
                                <w:sz w:val="24"/>
                              </w:rPr>
                              <w:t>mensuales</w:t>
                            </w:r>
                            <w:r>
                              <w:rPr>
                                <w:spacing w:val="-13"/>
                                <w:sz w:val="24"/>
                              </w:rPr>
                              <w:t xml:space="preserve"> </w:t>
                            </w:r>
                            <w:r>
                              <w:rPr>
                                <w:sz w:val="24"/>
                              </w:rPr>
                              <w:t>emitidos</w:t>
                            </w:r>
                            <w:r>
                              <w:rPr>
                                <w:spacing w:val="-13"/>
                                <w:sz w:val="24"/>
                              </w:rPr>
                              <w:t xml:space="preserve"> </w:t>
                            </w:r>
                            <w:r>
                              <w:rPr>
                                <w:sz w:val="24"/>
                              </w:rPr>
                              <w:t>por</w:t>
                            </w:r>
                            <w:r>
                              <w:rPr>
                                <w:spacing w:val="-13"/>
                                <w:sz w:val="24"/>
                              </w:rPr>
                              <w:t xml:space="preserve"> </w:t>
                            </w:r>
                            <w:r>
                              <w:rPr>
                                <w:sz w:val="24"/>
                              </w:rPr>
                              <w:t>el</w:t>
                            </w:r>
                            <w:r>
                              <w:rPr>
                                <w:spacing w:val="-13"/>
                                <w:sz w:val="24"/>
                              </w:rPr>
                              <w:t xml:space="preserve"> </w:t>
                            </w:r>
                            <w:r>
                              <w:rPr>
                                <w:sz w:val="24"/>
                              </w:rPr>
                              <w:t>sistema</w:t>
                            </w:r>
                            <w:r>
                              <w:rPr>
                                <w:spacing w:val="-13"/>
                                <w:sz w:val="24"/>
                              </w:rPr>
                              <w:t xml:space="preserve"> </w:t>
                            </w:r>
                            <w:r>
                              <w:rPr>
                                <w:sz w:val="24"/>
                              </w:rPr>
                              <w:t>App</w:t>
                            </w:r>
                            <w:r>
                              <w:rPr>
                                <w:spacing w:val="-13"/>
                                <w:sz w:val="24"/>
                              </w:rPr>
                              <w:t xml:space="preserve"> </w:t>
                            </w:r>
                            <w:r>
                              <w:rPr>
                                <w:sz w:val="24"/>
                              </w:rPr>
                              <w:t>Parkimovil,</w:t>
                            </w:r>
                            <w:r>
                              <w:rPr>
                                <w:spacing w:val="-13"/>
                                <w:sz w:val="24"/>
                              </w:rPr>
                              <w:t xml:space="preserve"> </w:t>
                            </w:r>
                            <w:r>
                              <w:rPr>
                                <w:sz w:val="24"/>
                              </w:rPr>
                              <w:t>así</w:t>
                            </w:r>
                            <w:r>
                              <w:rPr>
                                <w:spacing w:val="-13"/>
                                <w:sz w:val="24"/>
                              </w:rPr>
                              <w:t xml:space="preserve"> </w:t>
                            </w:r>
                            <w:r>
                              <w:rPr>
                                <w:sz w:val="24"/>
                              </w:rPr>
                              <w:t>como</w:t>
                            </w:r>
                            <w:r>
                              <w:rPr>
                                <w:spacing w:val="-13"/>
                                <w:sz w:val="24"/>
                              </w:rPr>
                              <w:t xml:space="preserve"> </w:t>
                            </w:r>
                            <w:r>
                              <w:rPr>
                                <w:sz w:val="24"/>
                              </w:rPr>
                              <w:t>los</w:t>
                            </w:r>
                            <w:r>
                              <w:rPr>
                                <w:spacing w:val="-13"/>
                                <w:sz w:val="24"/>
                              </w:rPr>
                              <w:t xml:space="preserve"> </w:t>
                            </w:r>
                            <w:r>
                              <w:rPr>
                                <w:sz w:val="24"/>
                              </w:rPr>
                              <w:t>estados</w:t>
                            </w:r>
                            <w:r>
                              <w:rPr>
                                <w:spacing w:val="-13"/>
                                <w:sz w:val="24"/>
                              </w:rPr>
                              <w:t xml:space="preserve"> </w:t>
                            </w:r>
                            <w:r>
                              <w:rPr>
                                <w:sz w:val="24"/>
                              </w:rPr>
                              <w:t>de</w:t>
                            </w:r>
                            <w:r>
                              <w:rPr>
                                <w:spacing w:val="-13"/>
                                <w:sz w:val="24"/>
                              </w:rPr>
                              <w:t xml:space="preserve"> </w:t>
                            </w:r>
                            <w:r>
                              <w:rPr>
                                <w:sz w:val="24"/>
                              </w:rPr>
                              <w:t>cuenta bancarios, las cuales se detallan a continuación:</w:t>
                            </w:r>
                          </w:p>
                          <w:p w:rsidR="001E21B3" w:rsidRDefault="001E21B3">
                            <w:pPr>
                              <w:pStyle w:val="TableParagraph"/>
                              <w:rPr>
                                <w:sz w:val="26"/>
                              </w:rPr>
                            </w:pPr>
                          </w:p>
                          <w:p w:rsidR="001E21B3" w:rsidRDefault="001E21B3">
                            <w:pPr>
                              <w:pStyle w:val="TableParagraph"/>
                              <w:rPr>
                                <w:sz w:val="26"/>
                              </w:rPr>
                            </w:pPr>
                          </w:p>
                          <w:p w:rsidR="001E21B3" w:rsidRDefault="001E21B3">
                            <w:pPr>
                              <w:pStyle w:val="TableParagraph"/>
                              <w:rPr>
                                <w:sz w:val="26"/>
                              </w:rPr>
                            </w:pPr>
                          </w:p>
                          <w:p w:rsidR="001E21B3" w:rsidRDefault="001E21B3">
                            <w:pPr>
                              <w:pStyle w:val="TableParagraph"/>
                              <w:rPr>
                                <w:sz w:val="26"/>
                              </w:rPr>
                            </w:pPr>
                          </w:p>
                          <w:p w:rsidR="001E21B3" w:rsidRDefault="001E21B3">
                            <w:pPr>
                              <w:pStyle w:val="TableParagraph"/>
                              <w:spacing w:before="8"/>
                              <w:rPr>
                                <w:sz w:val="20"/>
                              </w:rPr>
                            </w:pPr>
                          </w:p>
                          <w:p w:rsidR="001E21B3" w:rsidRDefault="0090667D">
                            <w:pPr>
                              <w:pStyle w:val="TableParagraph"/>
                              <w:tabs>
                                <w:tab w:val="left" w:pos="997"/>
                                <w:tab w:val="left" w:pos="3684"/>
                                <w:tab w:val="left" w:pos="6554"/>
                                <w:tab w:val="left" w:pos="7631"/>
                                <w:tab w:val="left" w:pos="8882"/>
                              </w:tabs>
                              <w:ind w:left="232"/>
                              <w:rPr>
                                <w:sz w:val="16"/>
                              </w:rPr>
                            </w:pPr>
                            <w:r>
                              <w:rPr>
                                <w:sz w:val="16"/>
                                <w:u w:val="single"/>
                              </w:rPr>
                              <w:t>Fecha</w:t>
                            </w:r>
                            <w:r>
                              <w:rPr>
                                <w:sz w:val="16"/>
                              </w:rPr>
                              <w:tab/>
                            </w:r>
                            <w:r>
                              <w:rPr>
                                <w:sz w:val="16"/>
                                <w:u w:val="single"/>
                              </w:rPr>
                              <w:t>No. recibo</w:t>
                            </w:r>
                            <w:r>
                              <w:rPr>
                                <w:sz w:val="16"/>
                              </w:rPr>
                              <w:tab/>
                            </w:r>
                            <w:r>
                              <w:rPr>
                                <w:sz w:val="16"/>
                                <w:u w:val="single"/>
                              </w:rPr>
                              <w:t>Concepto</w:t>
                            </w:r>
                            <w:r>
                              <w:rPr>
                                <w:sz w:val="16"/>
                              </w:rPr>
                              <w:tab/>
                            </w:r>
                            <w:r>
                              <w:rPr>
                                <w:sz w:val="16"/>
                                <w:u w:val="single"/>
                              </w:rPr>
                              <w:t>Ingresos</w:t>
                            </w:r>
                            <w:r>
                              <w:rPr>
                                <w:sz w:val="16"/>
                              </w:rPr>
                              <w:tab/>
                            </w:r>
                            <w:r>
                              <w:rPr>
                                <w:sz w:val="16"/>
                                <w:u w:val="single"/>
                              </w:rPr>
                              <w:t>Ingresos</w:t>
                            </w:r>
                            <w:r>
                              <w:rPr>
                                <w:sz w:val="16"/>
                              </w:rPr>
                              <w:tab/>
                            </w:r>
                            <w:r>
                              <w:rPr>
                                <w:sz w:val="16"/>
                                <w:u w:val="single"/>
                              </w:rPr>
                              <w:t>Diferencia</w:t>
                            </w:r>
                          </w:p>
                          <w:p w:rsidR="001E21B3" w:rsidRDefault="0090667D">
                            <w:pPr>
                              <w:pStyle w:val="TableParagraph"/>
                              <w:tabs>
                                <w:tab w:val="left" w:pos="6281"/>
                                <w:tab w:val="left" w:pos="7425"/>
                              </w:tabs>
                              <w:spacing w:before="7"/>
                              <w:ind w:right="1180"/>
                              <w:jc w:val="center"/>
                              <w:rPr>
                                <w:sz w:val="16"/>
                              </w:rPr>
                            </w:pPr>
                            <w:r>
                              <w:rPr>
                                <w:sz w:val="16"/>
                                <w:u w:val="single"/>
                              </w:rPr>
                              <w:t>recibo</w:t>
                            </w:r>
                            <w:r>
                              <w:rPr>
                                <w:sz w:val="16"/>
                              </w:rPr>
                              <w:tab/>
                            </w:r>
                            <w:r>
                              <w:rPr>
                                <w:sz w:val="16"/>
                                <w:u w:val="single"/>
                              </w:rPr>
                              <w:t>contables</w:t>
                            </w:r>
                            <w:r>
                              <w:rPr>
                                <w:sz w:val="16"/>
                              </w:rPr>
                              <w:tab/>
                            </w:r>
                            <w:r>
                              <w:rPr>
                                <w:sz w:val="16"/>
                                <w:u w:val="single"/>
                              </w:rPr>
                              <w:t>sistema</w:t>
                            </w:r>
                          </w:p>
                          <w:p w:rsidR="001E21B3" w:rsidRDefault="001E21B3">
                            <w:pPr>
                              <w:pStyle w:val="TableParagraph"/>
                              <w:spacing w:before="3"/>
                              <w:rPr>
                                <w:sz w:val="24"/>
                              </w:rPr>
                            </w:pPr>
                          </w:p>
                          <w:p w:rsidR="001E21B3" w:rsidRDefault="0090667D">
                            <w:pPr>
                              <w:pStyle w:val="TableParagraph"/>
                              <w:tabs>
                                <w:tab w:val="left" w:pos="6277"/>
                                <w:tab w:val="left" w:pos="7193"/>
                                <w:tab w:val="left" w:pos="8338"/>
                              </w:tabs>
                              <w:ind w:left="74"/>
                              <w:jc w:val="both"/>
                              <w:rPr>
                                <w:sz w:val="16"/>
                              </w:rPr>
                            </w:pPr>
                            <w:r>
                              <w:rPr>
                                <w:sz w:val="16"/>
                              </w:rPr>
                              <w:t xml:space="preserve">27/06/2018  </w:t>
                            </w:r>
                            <w:r>
                              <w:rPr>
                                <w:spacing w:val="34"/>
                                <w:sz w:val="16"/>
                              </w:rPr>
                              <w:t xml:space="preserve"> </w:t>
                            </w:r>
                            <w:r>
                              <w:rPr>
                                <w:sz w:val="16"/>
                              </w:rPr>
                              <w:t>156-2320</w:t>
                            </w:r>
                            <w:r>
                              <w:rPr>
                                <w:sz w:val="16"/>
                              </w:rPr>
                              <w:tab/>
                              <w:t>$</w:t>
                            </w:r>
                            <w:r>
                              <w:rPr>
                                <w:sz w:val="16"/>
                              </w:rPr>
                              <w:tab/>
                              <w:t>24</w:t>
                            </w:r>
                            <w:r>
                              <w:rPr>
                                <w:spacing w:val="-5"/>
                                <w:sz w:val="16"/>
                              </w:rPr>
                              <w:t xml:space="preserve"> </w:t>
                            </w:r>
                            <w:r>
                              <w:rPr>
                                <w:sz w:val="16"/>
                              </w:rPr>
                              <w:t>$</w:t>
                            </w:r>
                            <w:r>
                              <w:rPr>
                                <w:sz w:val="16"/>
                              </w:rPr>
                              <w:tab/>
                              <w:t>-</w:t>
                            </w:r>
                            <w:r>
                              <w:rPr>
                                <w:spacing w:val="-5"/>
                                <w:sz w:val="16"/>
                              </w:rPr>
                              <w:t xml:space="preserve"> </w:t>
                            </w:r>
                            <w:r>
                              <w:rPr>
                                <w:sz w:val="16"/>
                              </w:rPr>
                              <w:t>$</w:t>
                            </w:r>
                          </w:p>
                          <w:p w:rsidR="001E21B3" w:rsidRDefault="0090667D">
                            <w:pPr>
                              <w:pStyle w:val="TableParagraph"/>
                              <w:tabs>
                                <w:tab w:val="left" w:pos="7193"/>
                                <w:tab w:val="left" w:pos="8338"/>
                              </w:tabs>
                              <w:spacing w:before="47"/>
                              <w:ind w:left="74"/>
                              <w:jc w:val="both"/>
                              <w:rPr>
                                <w:sz w:val="16"/>
                              </w:rPr>
                            </w:pPr>
                            <w:r>
                              <w:rPr>
                                <w:sz w:val="16"/>
                              </w:rPr>
                              <w:t>27/06/2018    156-2321   Registrado en la</w:t>
                            </w:r>
                            <w:r>
                              <w:rPr>
                                <w:spacing w:val="-8"/>
                                <w:sz w:val="16"/>
                              </w:rPr>
                              <w:t xml:space="preserve"> </w:t>
                            </w:r>
                            <w:r>
                              <w:rPr>
                                <w:sz w:val="16"/>
                              </w:rPr>
                              <w:t>cuenta 416-58</w:t>
                            </w:r>
                            <w:r>
                              <w:rPr>
                                <w:sz w:val="16"/>
                              </w:rPr>
                              <w:tab/>
                              <w:t>32</w:t>
                            </w:r>
                            <w:r>
                              <w:rPr>
                                <w:sz w:val="16"/>
                              </w:rPr>
                              <w:tab/>
                              <w:t>-</w:t>
                            </w:r>
                          </w:p>
                          <w:p w:rsidR="001E21B3" w:rsidRDefault="0090667D">
                            <w:pPr>
                              <w:pStyle w:val="TableParagraph"/>
                              <w:tabs>
                                <w:tab w:val="left" w:pos="7193"/>
                                <w:tab w:val="left" w:pos="8338"/>
                              </w:tabs>
                              <w:spacing w:before="47"/>
                              <w:ind w:left="74"/>
                              <w:jc w:val="both"/>
                              <w:rPr>
                                <w:sz w:val="16"/>
                              </w:rPr>
                            </w:pPr>
                            <w:r>
                              <w:rPr>
                                <w:sz w:val="16"/>
                              </w:rPr>
                              <w:t>27/06/2018    156-2322   Ingreso derivado de la app</w:t>
                            </w:r>
                            <w:r>
                              <w:rPr>
                                <w:spacing w:val="-8"/>
                                <w:sz w:val="16"/>
                              </w:rPr>
                              <w:t xml:space="preserve"> </w:t>
                            </w:r>
                            <w:r>
                              <w:rPr>
                                <w:sz w:val="16"/>
                              </w:rPr>
                              <w:t>parkimovil 2017</w:t>
                            </w:r>
                            <w:r>
                              <w:rPr>
                                <w:sz w:val="16"/>
                              </w:rPr>
                              <w:tab/>
                              <w:t>34</w:t>
                            </w:r>
                            <w:r>
                              <w:rPr>
                                <w:sz w:val="16"/>
                              </w:rPr>
                              <w:tab/>
                              <w:t>-</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en</w:t>
                            </w:r>
                            <w:r>
                              <w:rPr>
                                <w:sz w:val="16"/>
                              </w:rPr>
                              <w:t>e-17</w:t>
                            </w:r>
                            <w:r>
                              <w:rPr>
                                <w:sz w:val="16"/>
                              </w:rPr>
                              <w:tab/>
                              <w:t>5</w:t>
                            </w:r>
                            <w:r>
                              <w:rPr>
                                <w:sz w:val="16"/>
                              </w:rPr>
                              <w:tab/>
                              <w:t>6</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feb-17</w:t>
                            </w:r>
                            <w:r>
                              <w:rPr>
                                <w:sz w:val="16"/>
                              </w:rPr>
                              <w:tab/>
                              <w:t>5</w:t>
                            </w:r>
                            <w:r>
                              <w:rPr>
                                <w:sz w:val="16"/>
                              </w:rPr>
                              <w:tab/>
                              <w:t>6</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mar-17</w:t>
                            </w:r>
                            <w:r>
                              <w:rPr>
                                <w:sz w:val="16"/>
                              </w:rPr>
                              <w:tab/>
                              <w:t>5</w:t>
                            </w:r>
                            <w:r>
                              <w:rPr>
                                <w:sz w:val="16"/>
                              </w:rPr>
                              <w:tab/>
                              <w:t>7</w:t>
                            </w:r>
                          </w:p>
                          <w:p w:rsidR="001E21B3" w:rsidRDefault="0090667D">
                            <w:pPr>
                              <w:pStyle w:val="TableParagraph"/>
                              <w:tabs>
                                <w:tab w:val="left" w:pos="7282"/>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abr-17</w:t>
                            </w:r>
                            <w:r>
                              <w:rPr>
                                <w:sz w:val="16"/>
                              </w:rPr>
                              <w:tab/>
                              <w:t>8</w:t>
                            </w:r>
                            <w:r>
                              <w:rPr>
                                <w:sz w:val="16"/>
                              </w:rPr>
                              <w:tab/>
                              <w:t>11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may-17</w:t>
                            </w:r>
                            <w:r>
                              <w:rPr>
                                <w:sz w:val="16"/>
                              </w:rPr>
                              <w:tab/>
                              <w:t>16</w:t>
                            </w:r>
                            <w:r>
                              <w:rPr>
                                <w:sz w:val="16"/>
                              </w:rPr>
                              <w:tab/>
                              <w:t>19</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jun-17</w:t>
                            </w:r>
                            <w:r>
                              <w:rPr>
                                <w:sz w:val="16"/>
                              </w:rPr>
                              <w:tab/>
                              <w:t>19</w:t>
                            </w:r>
                            <w:r>
                              <w:rPr>
                                <w:sz w:val="16"/>
                              </w:rPr>
                              <w:tab/>
                              <w:t>21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jul-17</w:t>
                            </w:r>
                            <w:r>
                              <w:rPr>
                                <w:sz w:val="16"/>
                              </w:rPr>
                              <w:tab/>
                              <w:t>18</w:t>
                            </w:r>
                            <w:r>
                              <w:rPr>
                                <w:sz w:val="16"/>
                              </w:rPr>
                              <w:tab/>
                              <w:t>21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ago-17</w:t>
                            </w:r>
                            <w:r>
                              <w:rPr>
                                <w:sz w:val="16"/>
                              </w:rPr>
                              <w:tab/>
                              <w:t>27</w:t>
                            </w:r>
                            <w:r>
                              <w:rPr>
                                <w:sz w:val="16"/>
                              </w:rPr>
                              <w:tab/>
                              <w:t>31</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sep-17</w:t>
                            </w:r>
                            <w:r>
                              <w:rPr>
                                <w:sz w:val="16"/>
                              </w:rPr>
                              <w:tab/>
                              <w:t>29</w:t>
                            </w:r>
                            <w:r>
                              <w:rPr>
                                <w:sz w:val="16"/>
                              </w:rPr>
                              <w:tab/>
                              <w:t>33</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oct-17</w:t>
                            </w:r>
                            <w:r>
                              <w:rPr>
                                <w:sz w:val="16"/>
                              </w:rPr>
                              <w:tab/>
                              <w:t>36</w:t>
                            </w:r>
                            <w:r>
                              <w:rPr>
                                <w:sz w:val="16"/>
                              </w:rPr>
                              <w:tab/>
                              <w:t>39</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nov-17</w:t>
                            </w:r>
                            <w:r>
                              <w:rPr>
                                <w:sz w:val="16"/>
                              </w:rPr>
                              <w:tab/>
                              <w:t>33</w:t>
                            </w:r>
                            <w:r>
                              <w:rPr>
                                <w:sz w:val="16"/>
                              </w:rPr>
                              <w:tab/>
                              <w:t>38</w:t>
                            </w:r>
                          </w:p>
                          <w:p w:rsidR="001E21B3" w:rsidRDefault="0090667D">
                            <w:pPr>
                              <w:pStyle w:val="TableParagraph"/>
                              <w:tabs>
                                <w:tab w:val="left" w:pos="7193"/>
                                <w:tab w:val="right" w:pos="8391"/>
                              </w:tabs>
                              <w:spacing w:before="47"/>
                              <w:ind w:left="74"/>
                              <w:rPr>
                                <w:sz w:val="16"/>
                              </w:rPr>
                            </w:pPr>
                            <w:r>
                              <w:rPr>
                                <w:sz w:val="16"/>
                              </w:rPr>
                              <w:t xml:space="preserve">15/08/2018 </w:t>
                            </w:r>
                            <w:r>
                              <w:rPr>
                                <w:spacing w:val="34"/>
                                <w:sz w:val="16"/>
                              </w:rPr>
                              <w:t xml:space="preserve"> </w:t>
                            </w:r>
                            <w:r>
                              <w:rPr>
                                <w:sz w:val="16"/>
                              </w:rPr>
                              <w:t xml:space="preserve">132-13373 </w:t>
                            </w:r>
                            <w:r>
                              <w:rPr>
                                <w:spacing w:val="2"/>
                                <w:sz w:val="16"/>
                              </w:rPr>
                              <w:t xml:space="preserve"> </w:t>
                            </w:r>
                            <w:r>
                              <w:rPr>
                                <w:sz w:val="16"/>
                              </w:rPr>
                              <w:t>dic-17</w:t>
                            </w:r>
                            <w:r>
                              <w:rPr>
                                <w:sz w:val="16"/>
                              </w:rPr>
                              <w:tab/>
                              <w:t>30</w:t>
                            </w:r>
                            <w:r>
                              <w:rPr>
                                <w:sz w:val="16"/>
                              </w:rPr>
                              <w:tab/>
                              <w:t>33</w:t>
                            </w:r>
                          </w:p>
                          <w:p w:rsidR="001E21B3" w:rsidRDefault="0090667D">
                            <w:pPr>
                              <w:pStyle w:val="TableParagraph"/>
                              <w:tabs>
                                <w:tab w:val="left" w:pos="7193"/>
                                <w:tab w:val="right" w:pos="8391"/>
                              </w:tabs>
                              <w:spacing w:before="47"/>
                              <w:ind w:left="74"/>
                              <w:rPr>
                                <w:sz w:val="16"/>
                              </w:rPr>
                            </w:pPr>
                            <w:r>
                              <w:rPr>
                                <w:sz w:val="16"/>
                              </w:rPr>
                              <w:t xml:space="preserve">16/08/2018  </w:t>
                            </w:r>
                            <w:r>
                              <w:rPr>
                                <w:spacing w:val="34"/>
                                <w:sz w:val="16"/>
                              </w:rPr>
                              <w:t xml:space="preserve"> </w:t>
                            </w:r>
                            <w:r>
                              <w:rPr>
                                <w:sz w:val="16"/>
                              </w:rPr>
                              <w:t xml:space="preserve">156-2671  </w:t>
                            </w:r>
                            <w:r>
                              <w:rPr>
                                <w:spacing w:val="2"/>
                                <w:sz w:val="16"/>
                              </w:rPr>
                              <w:t xml:space="preserve"> </w:t>
                            </w:r>
                            <w:r>
                              <w:rPr>
                                <w:sz w:val="16"/>
                              </w:rPr>
                              <w:t>ene-18</w:t>
                            </w:r>
                            <w:r>
                              <w:rPr>
                                <w:sz w:val="16"/>
                              </w:rPr>
                              <w:tab/>
                              <w:t>38</w:t>
                            </w:r>
                            <w:r>
                              <w:rPr>
                                <w:sz w:val="16"/>
                              </w:rPr>
                              <w:tab/>
                              <w:t>43</w:t>
                            </w:r>
                          </w:p>
                          <w:p w:rsidR="001E21B3" w:rsidRDefault="0090667D">
                            <w:pPr>
                              <w:pStyle w:val="TableParagraph"/>
                              <w:tabs>
                                <w:tab w:val="left" w:pos="7193"/>
                                <w:tab w:val="right" w:pos="8391"/>
                              </w:tabs>
                              <w:spacing w:before="47"/>
                              <w:ind w:left="74"/>
                              <w:rPr>
                                <w:sz w:val="16"/>
                              </w:rPr>
                            </w:pPr>
                            <w:r>
                              <w:rPr>
                                <w:sz w:val="16"/>
                              </w:rPr>
                              <w:t xml:space="preserve">16/08/2018 </w:t>
                            </w:r>
                            <w:r>
                              <w:rPr>
                                <w:spacing w:val="34"/>
                                <w:sz w:val="16"/>
                              </w:rPr>
                              <w:t xml:space="preserve"> </w:t>
                            </w:r>
                            <w:r>
                              <w:rPr>
                                <w:sz w:val="16"/>
                              </w:rPr>
                              <w:t xml:space="preserve">132-13379 </w:t>
                            </w:r>
                            <w:r>
                              <w:rPr>
                                <w:spacing w:val="2"/>
                                <w:sz w:val="16"/>
                              </w:rPr>
                              <w:t xml:space="preserve"> </w:t>
                            </w:r>
                            <w:r>
                              <w:rPr>
                                <w:sz w:val="16"/>
                              </w:rPr>
                              <w:t>feb-18</w:t>
                            </w:r>
                            <w:r>
                              <w:rPr>
                                <w:sz w:val="16"/>
                              </w:rPr>
                              <w:tab/>
                              <w:t>47</w:t>
                            </w:r>
                            <w:r>
                              <w:rPr>
                                <w:sz w:val="16"/>
                              </w:rPr>
                              <w:tab/>
                              <w:t>52</w:t>
                            </w:r>
                          </w:p>
                          <w:p w:rsidR="001E21B3" w:rsidRDefault="0090667D">
                            <w:pPr>
                              <w:pStyle w:val="TableParagraph"/>
                              <w:tabs>
                                <w:tab w:val="left" w:pos="7193"/>
                                <w:tab w:val="right" w:pos="8391"/>
                              </w:tabs>
                              <w:spacing w:before="47"/>
                              <w:ind w:left="74"/>
                              <w:rPr>
                                <w:sz w:val="16"/>
                              </w:rPr>
                            </w:pPr>
                            <w:r>
                              <w:rPr>
                                <w:sz w:val="16"/>
                              </w:rPr>
                              <w:t xml:space="preserve">16/08/2018 </w:t>
                            </w:r>
                            <w:r>
                              <w:rPr>
                                <w:spacing w:val="34"/>
                                <w:sz w:val="16"/>
                              </w:rPr>
                              <w:t xml:space="preserve"> </w:t>
                            </w:r>
                            <w:r>
                              <w:rPr>
                                <w:sz w:val="16"/>
                              </w:rPr>
                              <w:t xml:space="preserve">132-13378 </w:t>
                            </w:r>
                            <w:r>
                              <w:rPr>
                                <w:spacing w:val="2"/>
                                <w:sz w:val="16"/>
                              </w:rPr>
                              <w:t xml:space="preserve"> </w:t>
                            </w:r>
                            <w:r>
                              <w:rPr>
                                <w:sz w:val="16"/>
                              </w:rPr>
                              <w:t>mar-18</w:t>
                            </w:r>
                            <w:r>
                              <w:rPr>
                                <w:sz w:val="16"/>
                              </w:rPr>
                              <w:tab/>
                              <w:t>41</w:t>
                            </w:r>
                            <w:r>
                              <w:rPr>
                                <w:sz w:val="16"/>
                              </w:rPr>
                              <w:tab/>
                              <w:t>47</w:t>
                            </w:r>
                          </w:p>
                          <w:p w:rsidR="001E21B3" w:rsidRDefault="0090667D">
                            <w:pPr>
                              <w:pStyle w:val="TableParagraph"/>
                              <w:tabs>
                                <w:tab w:val="left" w:pos="7282"/>
                                <w:tab w:val="right" w:pos="8391"/>
                              </w:tabs>
                              <w:spacing w:before="47"/>
                              <w:ind w:left="74"/>
                              <w:rPr>
                                <w:sz w:val="16"/>
                              </w:rPr>
                            </w:pPr>
                            <w:r>
                              <w:rPr>
                                <w:sz w:val="16"/>
                              </w:rPr>
                              <w:t>28/</w:t>
                            </w:r>
                            <w:r>
                              <w:rPr>
                                <w:sz w:val="16"/>
                              </w:rPr>
                              <w:t xml:space="preserve">12/2018  </w:t>
                            </w:r>
                            <w:r>
                              <w:rPr>
                                <w:spacing w:val="34"/>
                                <w:sz w:val="16"/>
                              </w:rPr>
                              <w:t xml:space="preserve"> </w:t>
                            </w:r>
                            <w:r>
                              <w:rPr>
                                <w:sz w:val="16"/>
                              </w:rPr>
                              <w:t xml:space="preserve">149-5500  </w:t>
                            </w:r>
                            <w:r>
                              <w:rPr>
                                <w:spacing w:val="2"/>
                                <w:sz w:val="16"/>
                              </w:rPr>
                              <w:t xml:space="preserve"> </w:t>
                            </w:r>
                            <w:r>
                              <w:rPr>
                                <w:sz w:val="16"/>
                              </w:rPr>
                              <w:t>abr-18</w:t>
                            </w:r>
                            <w:r>
                              <w:rPr>
                                <w:sz w:val="16"/>
                              </w:rPr>
                              <w:tab/>
                              <w:t>6</w:t>
                            </w:r>
                            <w:r>
                              <w:rPr>
                                <w:sz w:val="16"/>
                              </w:rPr>
                              <w:tab/>
                              <w:t>54</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149-5499  </w:t>
                            </w:r>
                            <w:r>
                              <w:rPr>
                                <w:spacing w:val="2"/>
                                <w:sz w:val="16"/>
                              </w:rPr>
                              <w:t xml:space="preserve"> </w:t>
                            </w:r>
                            <w:r>
                              <w:rPr>
                                <w:sz w:val="16"/>
                              </w:rPr>
                              <w:t>may-18</w:t>
                            </w:r>
                            <w:r>
                              <w:rPr>
                                <w:sz w:val="16"/>
                              </w:rPr>
                              <w:tab/>
                              <w:t>48</w:t>
                            </w:r>
                            <w:r>
                              <w:rPr>
                                <w:sz w:val="16"/>
                              </w:rPr>
                              <w:tab/>
                              <w:t>57</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149-5498  </w:t>
                            </w:r>
                            <w:r>
                              <w:rPr>
                                <w:spacing w:val="2"/>
                                <w:sz w:val="16"/>
                              </w:rPr>
                              <w:t xml:space="preserve"> </w:t>
                            </w:r>
                            <w:r>
                              <w:rPr>
                                <w:sz w:val="16"/>
                              </w:rPr>
                              <w:t>jun-18</w:t>
                            </w:r>
                            <w:r>
                              <w:rPr>
                                <w:sz w:val="16"/>
                              </w:rPr>
                              <w:tab/>
                              <w:t>97</w:t>
                            </w:r>
                            <w:r>
                              <w:rPr>
                                <w:sz w:val="16"/>
                              </w:rPr>
                              <w:tab/>
                              <w:t>54</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149-5497  </w:t>
                            </w:r>
                            <w:r>
                              <w:rPr>
                                <w:spacing w:val="2"/>
                                <w:sz w:val="16"/>
                              </w:rPr>
                              <w:t xml:space="preserve"> </w:t>
                            </w:r>
                            <w:r>
                              <w:rPr>
                                <w:sz w:val="16"/>
                              </w:rPr>
                              <w:t>jul-18</w:t>
                            </w:r>
                            <w:r>
                              <w:rPr>
                                <w:sz w:val="16"/>
                              </w:rPr>
                              <w:tab/>
                              <w:t>34</w:t>
                            </w:r>
                            <w:r>
                              <w:rPr>
                                <w:sz w:val="16"/>
                              </w:rPr>
                              <w:tab/>
                              <w:t>43</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149-5496  </w:t>
                            </w:r>
                            <w:r>
                              <w:rPr>
                                <w:spacing w:val="2"/>
                                <w:sz w:val="16"/>
                              </w:rPr>
                              <w:t xml:space="preserve"> </w:t>
                            </w:r>
                            <w:r>
                              <w:rPr>
                                <w:sz w:val="16"/>
                              </w:rPr>
                              <w:t>ago-18</w:t>
                            </w:r>
                            <w:r>
                              <w:rPr>
                                <w:sz w:val="16"/>
                              </w:rPr>
                              <w:tab/>
                              <w:t>68</w:t>
                            </w:r>
                            <w:r>
                              <w:rPr>
                                <w:sz w:val="16"/>
                              </w:rPr>
                              <w:tab/>
                              <w:t>56</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149-5495  </w:t>
                            </w:r>
                            <w:r>
                              <w:rPr>
                                <w:spacing w:val="2"/>
                                <w:sz w:val="16"/>
                              </w:rPr>
                              <w:t xml:space="preserve"> </w:t>
                            </w:r>
                            <w:r>
                              <w:rPr>
                                <w:sz w:val="16"/>
                              </w:rPr>
                              <w:t>sep-18</w:t>
                            </w:r>
                            <w:r>
                              <w:rPr>
                                <w:sz w:val="16"/>
                              </w:rPr>
                              <w:tab/>
                              <w:t>34</w:t>
                            </w:r>
                            <w:r>
                              <w:rPr>
                                <w:sz w:val="16"/>
                              </w:rPr>
                              <w:tab/>
                              <w:t>51</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149-5494  </w:t>
                            </w:r>
                            <w:r>
                              <w:rPr>
                                <w:spacing w:val="2"/>
                                <w:sz w:val="16"/>
                              </w:rPr>
                              <w:t xml:space="preserve"> </w:t>
                            </w:r>
                            <w:r>
                              <w:rPr>
                                <w:sz w:val="16"/>
                              </w:rPr>
                              <w:t>oct-18</w:t>
                            </w:r>
                            <w:r>
                              <w:rPr>
                                <w:sz w:val="16"/>
                              </w:rPr>
                              <w:tab/>
                              <w:t>45</w:t>
                            </w:r>
                            <w:r>
                              <w:rPr>
                                <w:sz w:val="16"/>
                              </w:rPr>
                              <w:tab/>
                              <w:t>69</w:t>
                            </w:r>
                          </w:p>
                          <w:p w:rsidR="001E21B3" w:rsidRDefault="0090667D">
                            <w:pPr>
                              <w:pStyle w:val="TableParagraph"/>
                              <w:tabs>
                                <w:tab w:val="left" w:pos="7193"/>
                                <w:tab w:val="right" w:pos="8391"/>
                              </w:tabs>
                              <w:spacing w:before="47"/>
                              <w:ind w:left="74"/>
                              <w:rPr>
                                <w:sz w:val="16"/>
                              </w:rPr>
                            </w:pPr>
                            <w:r>
                              <w:rPr>
                                <w:sz w:val="16"/>
                              </w:rPr>
                              <w:t xml:space="preserve">28/12/2018  </w:t>
                            </w:r>
                            <w:r>
                              <w:rPr>
                                <w:spacing w:val="34"/>
                                <w:sz w:val="16"/>
                              </w:rPr>
                              <w:t xml:space="preserve"> </w:t>
                            </w:r>
                            <w:r>
                              <w:rPr>
                                <w:sz w:val="16"/>
                              </w:rPr>
                              <w:t xml:space="preserve">149-5493  </w:t>
                            </w:r>
                            <w:r>
                              <w:rPr>
                                <w:spacing w:val="2"/>
                                <w:sz w:val="16"/>
                              </w:rPr>
                              <w:t xml:space="preserve"> </w:t>
                            </w:r>
                            <w:r>
                              <w:rPr>
                                <w:sz w:val="16"/>
                              </w:rPr>
                              <w:t>nov-18</w:t>
                            </w:r>
                            <w:r>
                              <w:rPr>
                                <w:sz w:val="16"/>
                              </w:rPr>
                              <w:tab/>
                              <w:t>46</w:t>
                            </w:r>
                            <w:r>
                              <w:rPr>
                                <w:sz w:val="16"/>
                              </w:rPr>
                              <w:tab/>
                              <w:t>68</w:t>
                            </w:r>
                          </w:p>
                          <w:p w:rsidR="001E21B3" w:rsidRDefault="0090667D">
                            <w:pPr>
                              <w:pStyle w:val="TableParagraph"/>
                              <w:tabs>
                                <w:tab w:val="left" w:pos="7193"/>
                                <w:tab w:val="right" w:pos="8391"/>
                              </w:tabs>
                              <w:spacing w:before="47"/>
                              <w:ind w:left="74"/>
                              <w:rPr>
                                <w:sz w:val="16"/>
                              </w:rPr>
                            </w:pPr>
                            <w:r>
                              <w:rPr>
                                <w:sz w:val="16"/>
                              </w:rPr>
                              <w:t>01/02/2019   120-36927  Diciembre 2018 [Registrado en</w:t>
                            </w:r>
                            <w:r>
                              <w:rPr>
                                <w:spacing w:val="-8"/>
                                <w:sz w:val="16"/>
                              </w:rPr>
                              <w:t xml:space="preserve"> </w:t>
                            </w:r>
                            <w:r>
                              <w:rPr>
                                <w:sz w:val="16"/>
                              </w:rPr>
                              <w:t>Enero 2019]</w:t>
                            </w:r>
                            <w:r>
                              <w:rPr>
                                <w:sz w:val="16"/>
                              </w:rPr>
                              <w:tab/>
                              <w:t>64</w:t>
                            </w:r>
                            <w:r>
                              <w:rPr>
                                <w:sz w:val="16"/>
                              </w:rPr>
                              <w:tab/>
                              <w:t>57</w:t>
                            </w:r>
                          </w:p>
                        </w:tc>
                      </w:tr>
                    </w:tbl>
                    <w:p w:rsidR="001E21B3" w:rsidRDefault="001E21B3">
                      <w:pPr>
                        <w:pStyle w:val="Textoindependiente"/>
                      </w:pPr>
                    </w:p>
                  </w:txbxContent>
                </v:textbox>
                <w10:wrap anchorx="page"/>
              </v:shape>
            </w:pict>
          </mc:Fallback>
        </mc:AlternateContent>
      </w:r>
      <w:r w:rsidR="0090667D">
        <w:rPr>
          <w:sz w:val="16"/>
        </w:rPr>
        <w:t>(24)</w:t>
      </w:r>
    </w:p>
    <w:p w:rsidR="001E21B3" w:rsidRDefault="0090667D">
      <w:pPr>
        <w:spacing w:before="47"/>
        <w:ind w:right="116"/>
        <w:jc w:val="right"/>
        <w:rPr>
          <w:sz w:val="16"/>
        </w:rPr>
      </w:pPr>
      <w:r>
        <w:rPr>
          <w:sz w:val="16"/>
        </w:rPr>
        <w:t>(32)</w:t>
      </w:r>
    </w:p>
    <w:p w:rsidR="001E21B3" w:rsidRDefault="0090667D">
      <w:pPr>
        <w:spacing w:before="47"/>
        <w:ind w:right="116"/>
        <w:jc w:val="right"/>
        <w:rPr>
          <w:sz w:val="16"/>
        </w:rPr>
      </w:pPr>
      <w:r>
        <w:rPr>
          <w:sz w:val="16"/>
        </w:rPr>
        <w:t>(34)</w:t>
      </w:r>
    </w:p>
    <w:p w:rsidR="001E21B3" w:rsidRDefault="0090667D">
      <w:pPr>
        <w:spacing w:before="47"/>
        <w:ind w:right="118"/>
        <w:jc w:val="right"/>
        <w:rPr>
          <w:sz w:val="16"/>
        </w:rPr>
      </w:pPr>
      <w:r>
        <w:rPr>
          <w:sz w:val="16"/>
        </w:rPr>
        <w:t>1</w:t>
      </w:r>
    </w:p>
    <w:p w:rsidR="001E21B3" w:rsidRDefault="0090667D">
      <w:pPr>
        <w:spacing w:before="47"/>
        <w:ind w:right="118"/>
        <w:jc w:val="right"/>
        <w:rPr>
          <w:sz w:val="16"/>
        </w:rPr>
      </w:pPr>
      <w:r>
        <w:rPr>
          <w:sz w:val="16"/>
        </w:rPr>
        <w:t>1</w:t>
      </w:r>
    </w:p>
    <w:p w:rsidR="001E21B3" w:rsidRDefault="0090667D">
      <w:pPr>
        <w:spacing w:before="47"/>
        <w:ind w:right="118"/>
        <w:jc w:val="right"/>
        <w:rPr>
          <w:sz w:val="16"/>
        </w:rPr>
      </w:pPr>
      <w:r>
        <w:rPr>
          <w:sz w:val="16"/>
        </w:rPr>
        <w:t>2</w:t>
      </w:r>
    </w:p>
    <w:p w:rsidR="001E21B3" w:rsidRDefault="0090667D">
      <w:pPr>
        <w:spacing w:before="47"/>
        <w:ind w:right="118"/>
        <w:jc w:val="right"/>
        <w:rPr>
          <w:sz w:val="16"/>
        </w:rPr>
      </w:pPr>
      <w:r>
        <w:rPr>
          <w:sz w:val="16"/>
        </w:rPr>
        <w:t>3</w:t>
      </w:r>
    </w:p>
    <w:p w:rsidR="001E21B3" w:rsidRDefault="0090667D">
      <w:pPr>
        <w:spacing w:before="47"/>
        <w:ind w:right="118"/>
        <w:jc w:val="right"/>
        <w:rPr>
          <w:sz w:val="16"/>
        </w:rPr>
      </w:pPr>
      <w:r>
        <w:rPr>
          <w:sz w:val="16"/>
        </w:rPr>
        <w:t>3</w:t>
      </w:r>
    </w:p>
    <w:p w:rsidR="001E21B3" w:rsidRDefault="0090667D">
      <w:pPr>
        <w:spacing w:before="47"/>
        <w:ind w:right="118"/>
        <w:jc w:val="right"/>
        <w:rPr>
          <w:sz w:val="16"/>
        </w:rPr>
      </w:pPr>
      <w:r>
        <w:rPr>
          <w:sz w:val="16"/>
        </w:rPr>
        <w:t>2</w:t>
      </w:r>
    </w:p>
    <w:p w:rsidR="001E21B3" w:rsidRDefault="0090667D">
      <w:pPr>
        <w:spacing w:before="47"/>
        <w:ind w:right="118"/>
        <w:jc w:val="right"/>
        <w:rPr>
          <w:sz w:val="16"/>
        </w:rPr>
      </w:pPr>
      <w:r>
        <w:rPr>
          <w:sz w:val="16"/>
        </w:rPr>
        <w:t>3</w:t>
      </w:r>
    </w:p>
    <w:p w:rsidR="001E21B3" w:rsidRDefault="0090667D">
      <w:pPr>
        <w:spacing w:before="47"/>
        <w:ind w:right="118"/>
        <w:jc w:val="right"/>
        <w:rPr>
          <w:sz w:val="16"/>
        </w:rPr>
      </w:pPr>
      <w:r>
        <w:rPr>
          <w:sz w:val="16"/>
        </w:rPr>
        <w:t>4</w:t>
      </w:r>
    </w:p>
    <w:p w:rsidR="001E21B3" w:rsidRDefault="0090667D">
      <w:pPr>
        <w:spacing w:before="47"/>
        <w:ind w:right="118"/>
        <w:jc w:val="right"/>
        <w:rPr>
          <w:sz w:val="16"/>
        </w:rPr>
      </w:pPr>
      <w:r>
        <w:rPr>
          <w:sz w:val="16"/>
        </w:rPr>
        <w:t>4</w:t>
      </w:r>
    </w:p>
    <w:p w:rsidR="001E21B3" w:rsidRDefault="0090667D">
      <w:pPr>
        <w:spacing w:before="47"/>
        <w:ind w:right="118"/>
        <w:jc w:val="right"/>
        <w:rPr>
          <w:sz w:val="16"/>
        </w:rPr>
      </w:pPr>
      <w:r>
        <w:rPr>
          <w:sz w:val="16"/>
        </w:rPr>
        <w:t>3</w:t>
      </w:r>
    </w:p>
    <w:p w:rsidR="001E21B3" w:rsidRDefault="0090667D">
      <w:pPr>
        <w:spacing w:before="47"/>
        <w:ind w:right="118"/>
        <w:jc w:val="right"/>
        <w:rPr>
          <w:sz w:val="16"/>
        </w:rPr>
      </w:pPr>
      <w:r>
        <w:rPr>
          <w:sz w:val="16"/>
        </w:rPr>
        <w:t>4</w:t>
      </w:r>
    </w:p>
    <w:p w:rsidR="001E21B3" w:rsidRDefault="0090667D">
      <w:pPr>
        <w:spacing w:before="47"/>
        <w:ind w:right="118"/>
        <w:jc w:val="right"/>
        <w:rPr>
          <w:sz w:val="16"/>
        </w:rPr>
      </w:pPr>
      <w:r>
        <w:rPr>
          <w:sz w:val="16"/>
        </w:rPr>
        <w:t>2</w:t>
      </w:r>
    </w:p>
    <w:p w:rsidR="001E21B3" w:rsidRDefault="0090667D">
      <w:pPr>
        <w:spacing w:before="47"/>
        <w:ind w:right="118"/>
        <w:jc w:val="right"/>
        <w:rPr>
          <w:sz w:val="16"/>
        </w:rPr>
      </w:pPr>
      <w:r>
        <w:rPr>
          <w:sz w:val="16"/>
        </w:rPr>
        <w:t>5</w:t>
      </w:r>
    </w:p>
    <w:p w:rsidR="001E21B3" w:rsidRDefault="0090667D">
      <w:pPr>
        <w:spacing w:before="47"/>
        <w:ind w:right="118"/>
        <w:jc w:val="right"/>
        <w:rPr>
          <w:sz w:val="16"/>
        </w:rPr>
      </w:pPr>
      <w:r>
        <w:rPr>
          <w:sz w:val="16"/>
        </w:rPr>
        <w:t>5</w:t>
      </w:r>
    </w:p>
    <w:p w:rsidR="001E21B3" w:rsidRDefault="0090667D">
      <w:pPr>
        <w:spacing w:before="47"/>
        <w:ind w:right="118"/>
        <w:jc w:val="right"/>
        <w:rPr>
          <w:sz w:val="16"/>
        </w:rPr>
      </w:pPr>
      <w:r>
        <w:rPr>
          <w:sz w:val="16"/>
        </w:rPr>
        <w:t>6</w:t>
      </w:r>
    </w:p>
    <w:p w:rsidR="001E21B3" w:rsidRDefault="0090667D">
      <w:pPr>
        <w:spacing w:before="47"/>
        <w:ind w:right="116"/>
        <w:jc w:val="right"/>
        <w:rPr>
          <w:sz w:val="16"/>
        </w:rPr>
      </w:pPr>
      <w:r>
        <w:rPr>
          <w:sz w:val="16"/>
        </w:rPr>
        <w:t>48</w:t>
      </w:r>
    </w:p>
    <w:p w:rsidR="001E21B3" w:rsidRDefault="0090667D">
      <w:pPr>
        <w:spacing w:before="47"/>
        <w:ind w:right="116"/>
        <w:jc w:val="right"/>
        <w:rPr>
          <w:sz w:val="16"/>
        </w:rPr>
      </w:pPr>
      <w:r>
        <w:rPr>
          <w:sz w:val="16"/>
        </w:rPr>
        <w:t>10</w:t>
      </w:r>
    </w:p>
    <w:p w:rsidR="001E21B3" w:rsidRDefault="0090667D">
      <w:pPr>
        <w:spacing w:before="47"/>
        <w:ind w:right="116"/>
        <w:jc w:val="right"/>
        <w:rPr>
          <w:sz w:val="16"/>
        </w:rPr>
      </w:pPr>
      <w:r>
        <w:rPr>
          <w:sz w:val="16"/>
        </w:rPr>
        <w:t>(43)</w:t>
      </w:r>
    </w:p>
    <w:p w:rsidR="001E21B3" w:rsidRDefault="0090667D">
      <w:pPr>
        <w:spacing w:before="47"/>
        <w:ind w:right="118"/>
        <w:jc w:val="right"/>
        <w:rPr>
          <w:sz w:val="16"/>
        </w:rPr>
      </w:pPr>
      <w:r>
        <w:rPr>
          <w:sz w:val="16"/>
        </w:rPr>
        <w:t>9</w:t>
      </w:r>
    </w:p>
    <w:p w:rsidR="001E21B3" w:rsidRDefault="0090667D">
      <w:pPr>
        <w:spacing w:before="47"/>
        <w:ind w:right="116"/>
        <w:jc w:val="right"/>
        <w:rPr>
          <w:sz w:val="16"/>
        </w:rPr>
      </w:pPr>
      <w:r>
        <w:rPr>
          <w:sz w:val="16"/>
        </w:rPr>
        <w:t>(12)</w:t>
      </w:r>
    </w:p>
    <w:p w:rsidR="001E21B3" w:rsidRDefault="0090667D">
      <w:pPr>
        <w:spacing w:before="47"/>
        <w:ind w:right="116"/>
        <w:jc w:val="right"/>
        <w:rPr>
          <w:sz w:val="16"/>
        </w:rPr>
      </w:pPr>
      <w:r>
        <w:rPr>
          <w:sz w:val="16"/>
        </w:rPr>
        <w:t>17</w:t>
      </w:r>
    </w:p>
    <w:p w:rsidR="001E21B3" w:rsidRDefault="0090667D">
      <w:pPr>
        <w:spacing w:before="47"/>
        <w:ind w:right="116"/>
        <w:jc w:val="right"/>
        <w:rPr>
          <w:sz w:val="16"/>
        </w:rPr>
      </w:pPr>
      <w:r>
        <w:rPr>
          <w:sz w:val="16"/>
        </w:rPr>
        <w:t>24</w:t>
      </w:r>
    </w:p>
    <w:p w:rsidR="001E21B3" w:rsidRDefault="0090667D">
      <w:pPr>
        <w:spacing w:before="47"/>
        <w:ind w:right="116"/>
        <w:jc w:val="right"/>
        <w:rPr>
          <w:sz w:val="16"/>
        </w:rPr>
      </w:pPr>
      <w:r>
        <w:rPr>
          <w:sz w:val="16"/>
        </w:rPr>
        <w:t>22</w:t>
      </w:r>
    </w:p>
    <w:p w:rsidR="001E21B3" w:rsidRDefault="0090667D">
      <w:pPr>
        <w:spacing w:before="47"/>
        <w:ind w:right="118"/>
        <w:jc w:val="right"/>
        <w:rPr>
          <w:sz w:val="16"/>
        </w:rPr>
      </w:pPr>
      <w:r>
        <w:rPr>
          <w:sz w:val="16"/>
        </w:rPr>
        <w:t>(7)</w:t>
      </w:r>
    </w:p>
    <w:p w:rsidR="001E21B3" w:rsidRDefault="001E21B3">
      <w:pPr>
        <w:jc w:val="right"/>
        <w:rPr>
          <w:sz w:val="16"/>
        </w:rPr>
        <w:sectPr w:rsidR="001E21B3">
          <w:pgSz w:w="12240" w:h="15840"/>
          <w:pgMar w:top="640" w:right="380" w:bottom="1200" w:left="140" w:header="457" w:footer="1009"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3232" behindDoc="1" locked="0" layoutInCell="1" allowOverlap="1">
                <wp:simplePos x="0" y="0"/>
                <wp:positionH relativeFrom="page">
                  <wp:posOffset>0</wp:posOffset>
                </wp:positionH>
                <wp:positionV relativeFrom="page">
                  <wp:posOffset>417195</wp:posOffset>
                </wp:positionV>
                <wp:extent cx="7463155" cy="8669655"/>
                <wp:effectExtent l="0" t="0" r="4445" b="0"/>
                <wp:wrapNone/>
                <wp:docPr id="617"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3155" cy="8669655"/>
                          <a:chOff x="0" y="657"/>
                          <a:chExt cx="11753" cy="13653"/>
                        </a:xfrm>
                      </wpg:grpSpPr>
                      <pic:pic xmlns:pic="http://schemas.openxmlformats.org/drawingml/2006/picture">
                        <pic:nvPicPr>
                          <pic:cNvPr id="618" name="Picture 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5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5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Line 525"/>
                        <wps:cNvCnPr>
                          <a:cxnSpLocks noChangeShapeType="1"/>
                        </wps:cNvCnPr>
                        <wps:spPr bwMode="auto">
                          <a:xfrm>
                            <a:off x="8153" y="4485"/>
                            <a:ext cx="980"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4"/>
                        <wps:cNvCnPr>
                          <a:cxnSpLocks noChangeShapeType="1"/>
                        </wps:cNvCnPr>
                        <wps:spPr bwMode="auto">
                          <a:xfrm>
                            <a:off x="8153" y="4694"/>
                            <a:ext cx="980"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3"/>
                        <wps:cNvCnPr>
                          <a:cxnSpLocks noChangeShapeType="1"/>
                        </wps:cNvCnPr>
                        <wps:spPr bwMode="auto">
                          <a:xfrm>
                            <a:off x="9287" y="4485"/>
                            <a:ext cx="867"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2"/>
                        <wps:cNvCnPr>
                          <a:cxnSpLocks noChangeShapeType="1"/>
                        </wps:cNvCnPr>
                        <wps:spPr bwMode="auto">
                          <a:xfrm>
                            <a:off x="9287" y="4694"/>
                            <a:ext cx="867"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521"/>
                        <wps:cNvCnPr>
                          <a:cxnSpLocks noChangeShapeType="1"/>
                        </wps:cNvCnPr>
                        <wps:spPr bwMode="auto">
                          <a:xfrm>
                            <a:off x="10307" y="4485"/>
                            <a:ext cx="143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520"/>
                        <wps:cNvCnPr>
                          <a:cxnSpLocks noChangeShapeType="1"/>
                        </wps:cNvCnPr>
                        <wps:spPr bwMode="auto">
                          <a:xfrm>
                            <a:off x="10307" y="4694"/>
                            <a:ext cx="143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030BF9" id="Group 519" o:spid="_x0000_s1026" style="position:absolute;margin-left:0;margin-top:32.85pt;width:587.65pt;height:682.65pt;z-index:-653248;mso-position-horizontal-relative:page;mso-position-vertical-relative:page" coordorigin=",657" coordsize="11753,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IvTOJAIAACQCAAAFAAAAGRycy9tZWRpYS9pbWFnZTMucG5niVBORw0KGgoAAAAN&#10;SUhEUgAAANAAAAMSCAYAAAAbbEpWAAAABmJLR0QA/wD/AP+gvaeTAAAACXBIWXMAAA7EAAAOxAGV&#10;Kw4bAAAIMElEQVR4nO3TwQ3AIBDAsNL9dz52IA+EZE+QT9bMzAcc+W8HwMs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28ZAKIMX/&#10;w9cAAAAASUVORK5CYIJQSwMECgAAAAAAAAAhAA87mLrHDAAAxwwAABQAAABkcnMvbWVkaWEvaW1h&#10;Z2UyLnBuZ4lQTkcNChoKAAAADUlIRFIAAAHvAAADEggGAAAAQxpMIwAAAAZiS0dEAP8A/wD/oL2n&#10;kwAAAAlwSFlzAAAOxAAADsQBlSsOGwAADGdJREFUeJzt1UENACAQwDDAv+dDAy+ypFWw3/bMzAIA&#10;Ms7vAADgjX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MwFMoIKII9UinAAAAAASUVORK5CYIJQSwMECgAAAAAAAAAhAGi8hYHrEQAA6xEAABQA&#10;AABkcnMvbWVkaWEvaW1hZ2UxLnBuZ4lQTkcNChoKAAAADUlIRFIAAARBAAADPggCAAAAetCIGQAA&#10;AAZiS0dEAP8A/wD/oL2nkwAAAAlwSFlzAAAOxAAADsQBlSsOGwAAEYtJREFUeJzt10ENACAQwDDA&#10;v+dDAy+ypFWw7/bMLAAAgIjzOwAAAOCB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">
                <v:shape id="Picture 52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">
                  <v:imagedata r:id="rId23" o:title=""/>
                </v:shape>
                <v:shape id="Picture 52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">
                  <v:imagedata r:id="rId24" o:title=""/>
                </v:shape>
                <v:shape id="Picture 52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">
                  <v:imagedata r:id="rId25" o:title=""/>
                </v:shape>
                <v:line id="Line 525" o:spid="_x0000_s1030" style="position:absolute;visibility:visible;mso-wrap-style:square" from="8153,4485" to="9133,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" strokeweight=".19967mm"/>
                <v:line id="Line 524" o:spid="_x0000_s1031" style="position:absolute;visibility:visible;mso-wrap-style:square" from="8153,4694" to="9133,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" strokeweight=".39969mm"/>
                <v:line id="Line 523" o:spid="_x0000_s1032" style="position:absolute;visibility:visible;mso-wrap-style:square" from="9287,4485" to="10154,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" strokeweight=".19967mm"/>
                <v:line id="Line 522" o:spid="_x0000_s1033" style="position:absolute;visibility:visible;mso-wrap-style:square" from="9287,4694" to="10154,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" strokeweight=".39969mm"/>
                <v:line id="Line 521" o:spid="_x0000_s1034" style="position:absolute;visibility:visible;mso-wrap-style:square" from="10307,4485" to="1174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" strokeweight=".19967mm"/>
                <v:line id="Line 520" o:spid="_x0000_s1035" style="position:absolute;visibility:visible;mso-wrap-style:square" from="10307,4694" to="11741,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" strokeweight=".39969mm"/>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0"/>
        </w:rPr>
      </w:pPr>
    </w:p>
    <w:p w:rsidR="001E21B3" w:rsidRDefault="005B3290">
      <w:pPr>
        <w:ind w:right="116"/>
        <w:jc w:val="right"/>
        <w:rPr>
          <w:sz w:val="16"/>
        </w:rPr>
      </w:pPr>
      <w:r>
        <w:rPr>
          <w:noProof/>
          <w:lang w:val="es-MX" w:eastAsia="es-MX"/>
        </w:rPr>
        <mc:AlternateContent>
          <mc:Choice Requires="wps">
            <w:drawing>
              <wp:anchor distT="0" distB="0" distL="114300" distR="114300" simplePos="0" relativeHeight="2920" behindDoc="0" locked="0" layoutInCell="1" allowOverlap="1">
                <wp:simplePos x="0" y="0"/>
                <wp:positionH relativeFrom="page">
                  <wp:posOffset>538480</wp:posOffset>
                </wp:positionH>
                <wp:positionV relativeFrom="paragraph">
                  <wp:posOffset>-262890</wp:posOffset>
                </wp:positionV>
                <wp:extent cx="6703695" cy="7430135"/>
                <wp:effectExtent l="0" t="0" r="0" b="1905"/>
                <wp:wrapNone/>
                <wp:docPr id="6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743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3243"/>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tabs>
                                      <w:tab w:val="left" w:pos="997"/>
                                      <w:tab w:val="left" w:pos="3684"/>
                                      <w:tab w:val="left" w:pos="6554"/>
                                      <w:tab w:val="left" w:pos="7631"/>
                                      <w:tab w:val="left" w:pos="8882"/>
                                    </w:tabs>
                                    <w:spacing w:line="171" w:lineRule="exact"/>
                                    <w:ind w:left="232"/>
                                    <w:rPr>
                                      <w:sz w:val="16"/>
                                    </w:rPr>
                                  </w:pPr>
                                  <w:r>
                                    <w:rPr>
                                      <w:sz w:val="16"/>
                                      <w:u w:val="single"/>
                                    </w:rPr>
                                    <w:t>Fecha</w:t>
                                  </w:r>
                                  <w:r>
                                    <w:rPr>
                                      <w:sz w:val="16"/>
                                    </w:rPr>
                                    <w:tab/>
                                  </w:r>
                                  <w:r>
                                    <w:rPr>
                                      <w:sz w:val="16"/>
                                      <w:u w:val="single"/>
                                    </w:rPr>
                                    <w:t>No. recibo</w:t>
                                  </w:r>
                                  <w:r>
                                    <w:rPr>
                                      <w:sz w:val="16"/>
                                    </w:rPr>
                                    <w:tab/>
                                  </w:r>
                                  <w:r>
                                    <w:rPr>
                                      <w:sz w:val="16"/>
                                      <w:u w:val="single"/>
                                    </w:rPr>
                                    <w:t>Concepto</w:t>
                                  </w:r>
                                  <w:r>
                                    <w:rPr>
                                      <w:sz w:val="16"/>
                                    </w:rPr>
                                    <w:tab/>
                                  </w:r>
                                  <w:r>
                                    <w:rPr>
                                      <w:sz w:val="16"/>
                                      <w:u w:val="single"/>
                                    </w:rPr>
                                    <w:t>Ingresos</w:t>
                                  </w:r>
                                  <w:r>
                                    <w:rPr>
                                      <w:sz w:val="16"/>
                                    </w:rPr>
                                    <w:tab/>
                                  </w:r>
                                  <w:r>
                                    <w:rPr>
                                      <w:sz w:val="16"/>
                                      <w:u w:val="single"/>
                                    </w:rPr>
                                    <w:t>Ingresos</w:t>
                                  </w:r>
                                  <w:r>
                                    <w:rPr>
                                      <w:sz w:val="16"/>
                                    </w:rPr>
                                    <w:tab/>
                                  </w:r>
                                  <w:r>
                                    <w:rPr>
                                      <w:sz w:val="16"/>
                                      <w:u w:val="single"/>
                                    </w:rPr>
                                    <w:t>Diferencia</w:t>
                                  </w:r>
                                </w:p>
                                <w:p w:rsidR="001E21B3" w:rsidRDefault="0090667D">
                                  <w:pPr>
                                    <w:pStyle w:val="TableParagraph"/>
                                    <w:tabs>
                                      <w:tab w:val="left" w:pos="6281"/>
                                      <w:tab w:val="left" w:pos="7425"/>
                                    </w:tabs>
                                    <w:spacing w:before="8"/>
                                    <w:ind w:right="1183"/>
                                    <w:jc w:val="center"/>
                                    <w:rPr>
                                      <w:sz w:val="16"/>
                                    </w:rPr>
                                  </w:pPr>
                                  <w:r>
                                    <w:rPr>
                                      <w:sz w:val="16"/>
                                      <w:u w:val="single"/>
                                    </w:rPr>
                                    <w:t>recibo</w:t>
                                  </w:r>
                                  <w:r>
                                    <w:rPr>
                                      <w:sz w:val="16"/>
                                    </w:rPr>
                                    <w:tab/>
                                  </w:r>
                                  <w:r>
                                    <w:rPr>
                                      <w:sz w:val="16"/>
                                      <w:u w:val="single"/>
                                    </w:rPr>
                                    <w:t>contables</w:t>
                                  </w:r>
                                  <w:r>
                                    <w:rPr>
                                      <w:sz w:val="16"/>
                                    </w:rPr>
                                    <w:tab/>
                                  </w:r>
                                  <w:r>
                                    <w:rPr>
                                      <w:sz w:val="16"/>
                                      <w:u w:val="single"/>
                                    </w:rPr>
                                    <w:t>sistema</w:t>
                                  </w:r>
                                </w:p>
                                <w:p w:rsidR="001E21B3" w:rsidRDefault="0090667D">
                                  <w:pPr>
                                    <w:pStyle w:val="TableParagraph"/>
                                    <w:tabs>
                                      <w:tab w:val="left" w:pos="7086"/>
                                      <w:tab w:val="left" w:pos="8338"/>
                                    </w:tabs>
                                    <w:spacing w:before="48"/>
                                    <w:ind w:left="74"/>
                                    <w:rPr>
                                      <w:sz w:val="16"/>
                                    </w:rPr>
                                  </w:pPr>
                                  <w:r>
                                    <w:rPr>
                                      <w:sz w:val="16"/>
                                    </w:rPr>
                                    <w:t>26/03/2019   PD 03009   Ajuste por duplicidad</w:t>
                                  </w:r>
                                  <w:r>
                                    <w:rPr>
                                      <w:spacing w:val="1"/>
                                      <w:sz w:val="16"/>
                                    </w:rPr>
                                    <w:t xml:space="preserve"> </w:t>
                                  </w:r>
                                  <w:r>
                                    <w:rPr>
                                      <w:sz w:val="16"/>
                                    </w:rPr>
                                    <w:t>de registro</w:t>
                                  </w:r>
                                  <w:r>
                                    <w:rPr>
                                      <w:sz w:val="16"/>
                                    </w:rPr>
                                    <w:tab/>
                                    <w:t>(56)</w:t>
                                  </w:r>
                                  <w:r>
                                    <w:rPr>
                                      <w:sz w:val="16"/>
                                    </w:rPr>
                                    <w:tab/>
                                    <w:t>-</w:t>
                                  </w:r>
                                </w:p>
                                <w:p w:rsidR="001E21B3" w:rsidRDefault="0090667D">
                                  <w:pPr>
                                    <w:pStyle w:val="TableParagraph"/>
                                    <w:tabs>
                                      <w:tab w:val="left" w:pos="7175"/>
                                      <w:tab w:val="left" w:pos="8338"/>
                                    </w:tabs>
                                    <w:spacing w:before="48"/>
                                    <w:ind w:left="74"/>
                                    <w:rPr>
                                      <w:sz w:val="16"/>
                                    </w:rPr>
                                  </w:pPr>
                                  <w:r>
                                    <w:rPr>
                                      <w:sz w:val="16"/>
                                    </w:rPr>
                                    <w:t>28/01/2019   PD 01008   Cancelación por error</w:t>
                                  </w:r>
                                  <w:r>
                                    <w:rPr>
                                      <w:spacing w:val="1"/>
                                      <w:sz w:val="16"/>
                                    </w:rPr>
                                    <w:t xml:space="preserve"> </w:t>
                                  </w:r>
                                  <w:r>
                                    <w:rPr>
                                      <w:sz w:val="16"/>
                                    </w:rPr>
                                    <w:t>de registro</w:t>
                                  </w:r>
                                  <w:r>
                                    <w:rPr>
                                      <w:sz w:val="16"/>
                                    </w:rPr>
                                    <w:tab/>
                                    <w:t>(6)</w:t>
                                  </w:r>
                                  <w:r>
                                    <w:rPr>
                                      <w:sz w:val="16"/>
                                    </w:rPr>
                                    <w:tab/>
                                    <w:t>-</w:t>
                                  </w:r>
                                </w:p>
                                <w:p w:rsidR="001E21B3" w:rsidRDefault="0090667D">
                                  <w:pPr>
                                    <w:pStyle w:val="TableParagraph"/>
                                    <w:tabs>
                                      <w:tab w:val="left" w:pos="7193"/>
                                      <w:tab w:val="left" w:pos="8338"/>
                                    </w:tabs>
                                    <w:spacing w:before="48" w:line="249" w:lineRule="auto"/>
                                    <w:ind w:left="1855" w:right="1242" w:hanging="1"/>
                                    <w:rPr>
                                      <w:sz w:val="16"/>
                                    </w:rPr>
                                  </w:pPr>
                                  <w:r>
                                    <w:rPr>
                                      <w:sz w:val="16"/>
                                    </w:rPr>
                                    <w:t>Ingresos diciembre 2018 depositados por el proveedor</w:t>
                                  </w:r>
                                  <w:r>
                                    <w:rPr>
                                      <w:sz w:val="16"/>
                                    </w:rPr>
                                    <w:tab/>
                                    <w:t>56</w:t>
                                  </w:r>
                                  <w:r>
                                    <w:rPr>
                                      <w:sz w:val="16"/>
                                    </w:rPr>
                                    <w:tab/>
                                    <w:t>- reflejados en e</w:t>
                                  </w:r>
                                  <w:r>
                                    <w:rPr>
                                      <w:sz w:val="16"/>
                                    </w:rPr>
                                    <w:t>stado de cuenta el 18 de enero de 2019</w:t>
                                  </w:r>
                                </w:p>
                                <w:p w:rsidR="001E21B3" w:rsidRDefault="001E21B3">
                                  <w:pPr>
                                    <w:pStyle w:val="TableParagraph"/>
                                    <w:spacing w:before="8"/>
                                    <w:rPr>
                                      <w:b/>
                                      <w:sz w:val="23"/>
                                    </w:rPr>
                                  </w:pPr>
                                </w:p>
                                <w:p w:rsidR="001E21B3" w:rsidRDefault="0090667D">
                                  <w:pPr>
                                    <w:pStyle w:val="TableParagraph"/>
                                    <w:spacing w:line="249" w:lineRule="auto"/>
                                    <w:ind w:left="1855" w:right="3733" w:hanging="1"/>
                                    <w:rPr>
                                      <w:sz w:val="16"/>
                                    </w:rPr>
                                  </w:pPr>
                                  <w:r>
                                    <w:rPr>
                                      <w:sz w:val="16"/>
                                    </w:rPr>
                                    <w:t>*Se consideraron movimientos del ejercicio 2019, que se revisaron como eventos posteriores.</w:t>
                                  </w:r>
                                </w:p>
                                <w:p w:rsidR="001E21B3" w:rsidRDefault="0090667D">
                                  <w:pPr>
                                    <w:pStyle w:val="TableParagraph"/>
                                    <w:tabs>
                                      <w:tab w:val="left" w:pos="6261"/>
                                      <w:tab w:val="left" w:pos="7104"/>
                                      <w:tab w:val="left" w:pos="8124"/>
                                    </w:tabs>
                                    <w:spacing w:before="1"/>
                                    <w:ind w:left="41"/>
                                    <w:rPr>
                                      <w:b/>
                                      <w:sz w:val="16"/>
                                    </w:rPr>
                                  </w:pPr>
                                  <w:r>
                                    <w:rPr>
                                      <w:b/>
                                      <w:position w:val="1"/>
                                      <w:sz w:val="16"/>
                                    </w:rPr>
                                    <w:t>Total</w:t>
                                  </w:r>
                                  <w:r>
                                    <w:rPr>
                                      <w:b/>
                                      <w:position w:val="1"/>
                                      <w:sz w:val="16"/>
                                    </w:rPr>
                                    <w:tab/>
                                    <w:t>$</w:t>
                                  </w:r>
                                  <w:r>
                                    <w:rPr>
                                      <w:b/>
                                      <w:position w:val="1"/>
                                      <w:sz w:val="16"/>
                                    </w:rPr>
                                    <w:tab/>
                                  </w:r>
                                  <w:r>
                                    <w:rPr>
                                      <w:b/>
                                      <w:sz w:val="16"/>
                                    </w:rPr>
                                    <w:t>883</w:t>
                                  </w:r>
                                  <w:r>
                                    <w:rPr>
                                      <w:b/>
                                      <w:spacing w:val="-21"/>
                                      <w:sz w:val="16"/>
                                    </w:rPr>
                                    <w:t xml:space="preserve"> </w:t>
                                  </w:r>
                                  <w:r>
                                    <w:rPr>
                                      <w:b/>
                                      <w:position w:val="1"/>
                                      <w:sz w:val="16"/>
                                    </w:rPr>
                                    <w:t>$</w:t>
                                  </w:r>
                                  <w:r>
                                    <w:rPr>
                                      <w:b/>
                                      <w:position w:val="1"/>
                                      <w:sz w:val="16"/>
                                    </w:rPr>
                                    <w:tab/>
                                  </w:r>
                                  <w:r>
                                    <w:rPr>
                                      <w:b/>
                                      <w:sz w:val="16"/>
                                    </w:rPr>
                                    <w:t>916</w:t>
                                  </w:r>
                                  <w:r>
                                    <w:rPr>
                                      <w:b/>
                                      <w:spacing w:val="-21"/>
                                      <w:sz w:val="16"/>
                                    </w:rPr>
                                    <w:t xml:space="preserve"> </w:t>
                                  </w:r>
                                  <w:r>
                                    <w:rPr>
                                      <w:b/>
                                      <w:position w:val="1"/>
                                      <w:sz w:val="16"/>
                                    </w:rPr>
                                    <w:t>$</w:t>
                                  </w:r>
                                </w:p>
                                <w:p w:rsidR="001E21B3" w:rsidRDefault="001E21B3">
                                  <w:pPr>
                                    <w:pStyle w:val="TableParagraph"/>
                                    <w:spacing w:before="9"/>
                                    <w:rPr>
                                      <w:b/>
                                      <w:sz w:val="16"/>
                                    </w:rPr>
                                  </w:pPr>
                                </w:p>
                                <w:p w:rsidR="001E21B3" w:rsidRDefault="0090667D">
                                  <w:pPr>
                                    <w:pStyle w:val="TableParagraph"/>
                                    <w:ind w:left="1"/>
                                    <w:rPr>
                                      <w:sz w:val="24"/>
                                    </w:rPr>
                                  </w:pPr>
                                  <w:r>
                                    <w:rPr>
                                      <w:sz w:val="24"/>
                                    </w:rPr>
                                    <w:t>Los importes señalados en la tabla anterior corresponden a miles de pesos.</w:t>
                                  </w:r>
                                </w:p>
                                <w:p w:rsidR="001E21B3" w:rsidRDefault="001E21B3">
                                  <w:pPr>
                                    <w:pStyle w:val="TableParagraph"/>
                                    <w:spacing w:before="6"/>
                                    <w:rPr>
                                      <w:b/>
                                      <w:sz w:val="30"/>
                                    </w:rPr>
                                  </w:pPr>
                                </w:p>
                                <w:p w:rsidR="001E21B3" w:rsidRDefault="0090667D">
                                  <w:pPr>
                                    <w:pStyle w:val="TableParagraph"/>
                                    <w:spacing w:before="1"/>
                                    <w:ind w:left="1"/>
                                    <w:rPr>
                                      <w:i/>
                                      <w:sz w:val="24"/>
                                    </w:rPr>
                                  </w:pPr>
                                  <w:r>
                                    <w:rPr>
                                      <w:i/>
                                      <w:color w:val="AAAAAA"/>
                                      <w:sz w:val="24"/>
                                    </w:rPr>
                                    <w:t>Económica - Monto no solventado $32</w:t>
                                  </w:r>
                                </w:p>
                              </w:tc>
                            </w:tr>
                            <w:tr w:rsidR="001E21B3">
                              <w:trPr>
                                <w:trHeight w:hRule="exact" w:val="283"/>
                              </w:trPr>
                              <w:tc>
                                <w:tcPr>
                                  <w:tcW w:w="10548" w:type="dxa"/>
                                  <w:gridSpan w:val="2"/>
                                  <w:tcBorders>
                                    <w:right w:val="nil"/>
                                  </w:tcBorders>
                                </w:tcPr>
                                <w:p w:rsidR="001E21B3" w:rsidRDefault="001E21B3"/>
                              </w:tc>
                            </w:tr>
                            <w:tr w:rsidR="001E21B3">
                              <w:trPr>
                                <w:trHeight w:hRule="exact" w:val="505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22"/>
                                    <w:rPr>
                                      <w:sz w:val="24"/>
                                    </w:rPr>
                                  </w:pPr>
                                  <w:r>
                                    <w:rPr>
                                      <w:sz w:val="24"/>
                                    </w:rPr>
                                    <w:t>"No</w:t>
                                  </w:r>
                                  <w:r>
                                    <w:rPr>
                                      <w:spacing w:val="-18"/>
                                      <w:sz w:val="24"/>
                                    </w:rPr>
                                    <w:t xml:space="preserve"> </w:t>
                                  </w:r>
                                  <w:r>
                                    <w:rPr>
                                      <w:sz w:val="24"/>
                                    </w:rPr>
                                    <w:t>se</w:t>
                                  </w:r>
                                  <w:r>
                                    <w:rPr>
                                      <w:spacing w:val="-18"/>
                                      <w:sz w:val="24"/>
                                    </w:rPr>
                                    <w:t xml:space="preserve"> </w:t>
                                  </w:r>
                                  <w:r>
                                    <w:rPr>
                                      <w:sz w:val="24"/>
                                    </w:rPr>
                                    <w:t>encontraron</w:t>
                                  </w:r>
                                  <w:r>
                                    <w:rPr>
                                      <w:spacing w:val="-18"/>
                                      <w:sz w:val="24"/>
                                    </w:rPr>
                                    <w:t xml:space="preserve"> </w:t>
                                  </w:r>
                                  <w:r>
                                    <w:rPr>
                                      <w:sz w:val="24"/>
                                    </w:rPr>
                                    <w:t>los</w:t>
                                  </w:r>
                                  <w:r>
                                    <w:rPr>
                                      <w:spacing w:val="-18"/>
                                      <w:sz w:val="24"/>
                                    </w:rPr>
                                    <w:t xml:space="preserve"> </w:t>
                                  </w:r>
                                  <w:r>
                                    <w:rPr>
                                      <w:sz w:val="24"/>
                                    </w:rPr>
                                    <w:t>elementos</w:t>
                                  </w:r>
                                  <w:r>
                                    <w:rPr>
                                      <w:spacing w:val="-18"/>
                                      <w:sz w:val="24"/>
                                    </w:rPr>
                                    <w:t xml:space="preserve"> </w:t>
                                  </w:r>
                                  <w:r>
                                    <w:rPr>
                                      <w:sz w:val="24"/>
                                    </w:rPr>
                                    <w:t>para</w:t>
                                  </w:r>
                                  <w:r>
                                    <w:rPr>
                                      <w:spacing w:val="-18"/>
                                      <w:sz w:val="24"/>
                                    </w:rPr>
                                    <w:t xml:space="preserve"> </w:t>
                                  </w:r>
                                  <w:r>
                                    <w:rPr>
                                      <w:sz w:val="24"/>
                                    </w:rPr>
                                    <w:t>aclarar</w:t>
                                  </w:r>
                                  <w:r>
                                    <w:rPr>
                                      <w:spacing w:val="-18"/>
                                      <w:sz w:val="24"/>
                                    </w:rPr>
                                    <w:t xml:space="preserve"> </w:t>
                                  </w:r>
                                  <w:r>
                                    <w:rPr>
                                      <w:sz w:val="24"/>
                                    </w:rPr>
                                    <w:t>la</w:t>
                                  </w:r>
                                  <w:r>
                                    <w:rPr>
                                      <w:spacing w:val="-18"/>
                                      <w:sz w:val="24"/>
                                    </w:rPr>
                                    <w:t xml:space="preserve"> </w:t>
                                  </w:r>
                                  <w:r>
                                    <w:rPr>
                                      <w:sz w:val="24"/>
                                    </w:rPr>
                                    <w:t>diferencia</w:t>
                                  </w:r>
                                  <w:r>
                                    <w:rPr>
                                      <w:spacing w:val="-18"/>
                                      <w:sz w:val="24"/>
                                    </w:rPr>
                                    <w:t xml:space="preserve"> </w:t>
                                  </w:r>
                                  <w:r>
                                    <w:rPr>
                                      <w:sz w:val="24"/>
                                    </w:rPr>
                                    <w:t>de</w:t>
                                  </w:r>
                                  <w:r>
                                    <w:rPr>
                                      <w:spacing w:val="-18"/>
                                      <w:sz w:val="24"/>
                                    </w:rPr>
                                    <w:t xml:space="preserve"> </w:t>
                                  </w:r>
                                  <w:r>
                                    <w:rPr>
                                      <w:sz w:val="24"/>
                                    </w:rPr>
                                    <w:t>$32</w:t>
                                  </w:r>
                                  <w:r>
                                    <w:rPr>
                                      <w:spacing w:val="-18"/>
                                      <w:sz w:val="24"/>
                                    </w:rPr>
                                    <w:t xml:space="preserve"> </w:t>
                                  </w:r>
                                  <w:r>
                                    <w:rPr>
                                      <w:sz w:val="24"/>
                                    </w:rPr>
                                    <w:t>miles</w:t>
                                  </w:r>
                                  <w:r>
                                    <w:rPr>
                                      <w:spacing w:val="-18"/>
                                      <w:sz w:val="24"/>
                                    </w:rPr>
                                    <w:t xml:space="preserve"> </w:t>
                                  </w:r>
                                  <w:r>
                                    <w:rPr>
                                      <w:sz w:val="24"/>
                                    </w:rPr>
                                    <w:t>como</w:t>
                                  </w:r>
                                  <w:r>
                                    <w:rPr>
                                      <w:spacing w:val="-18"/>
                                      <w:sz w:val="24"/>
                                    </w:rPr>
                                    <w:t xml:space="preserve"> </w:t>
                                  </w:r>
                                  <w:r>
                                    <w:rPr>
                                      <w:sz w:val="24"/>
                                    </w:rPr>
                                    <w:t>refiere</w:t>
                                  </w:r>
                                  <w:r>
                                    <w:rPr>
                                      <w:spacing w:val="-18"/>
                                      <w:sz w:val="24"/>
                                    </w:rPr>
                                    <w:t xml:space="preserve"> </w:t>
                                  </w:r>
                                  <w:r>
                                    <w:rPr>
                                      <w:sz w:val="24"/>
                                    </w:rPr>
                                    <w:t>esa</w:t>
                                  </w:r>
                                  <w:r>
                                    <w:rPr>
                                      <w:spacing w:val="-18"/>
                                      <w:sz w:val="24"/>
                                    </w:rPr>
                                    <w:t xml:space="preserve"> </w:t>
                                  </w:r>
                                  <w:r>
                                    <w:rPr>
                                      <w:sz w:val="24"/>
                                    </w:rPr>
                                    <w:t>H. Autoridad.</w:t>
                                  </w:r>
                                  <w:r>
                                    <w:rPr>
                                      <w:spacing w:val="-8"/>
                                      <w:sz w:val="24"/>
                                    </w:rPr>
                                    <w:t xml:space="preserve"> </w:t>
                                  </w:r>
                                  <w:r>
                                    <w:rPr>
                                      <w:sz w:val="24"/>
                                    </w:rPr>
                                    <w:t>Estamos</w:t>
                                  </w:r>
                                  <w:r>
                                    <w:rPr>
                                      <w:spacing w:val="-8"/>
                                      <w:sz w:val="24"/>
                                    </w:rPr>
                                    <w:t xml:space="preserve"> </w:t>
                                  </w:r>
                                  <w:r>
                                    <w:rPr>
                                      <w:sz w:val="24"/>
                                    </w:rPr>
                                    <w:t>en</w:t>
                                  </w:r>
                                  <w:r>
                                    <w:rPr>
                                      <w:spacing w:val="-8"/>
                                      <w:sz w:val="24"/>
                                    </w:rPr>
                                    <w:t xml:space="preserve"> </w:t>
                                  </w:r>
                                  <w:r>
                                    <w:rPr>
                                      <w:sz w:val="24"/>
                                    </w:rPr>
                                    <w:t>la</w:t>
                                  </w:r>
                                  <w:r>
                                    <w:rPr>
                                      <w:spacing w:val="-8"/>
                                      <w:sz w:val="24"/>
                                    </w:rPr>
                                    <w:t xml:space="preserve"> </w:t>
                                  </w:r>
                                  <w:r>
                                    <w:rPr>
                                      <w:sz w:val="24"/>
                                    </w:rPr>
                                    <w:t>mejor</w:t>
                                  </w:r>
                                  <w:r>
                                    <w:rPr>
                                      <w:spacing w:val="-8"/>
                                      <w:sz w:val="24"/>
                                    </w:rPr>
                                    <w:t xml:space="preserve"> </w:t>
                                  </w:r>
                                  <w:r>
                                    <w:rPr>
                                      <w:sz w:val="24"/>
                                    </w:rPr>
                                    <w:t>disposición</w:t>
                                  </w:r>
                                  <w:r>
                                    <w:rPr>
                                      <w:spacing w:val="-8"/>
                                      <w:sz w:val="24"/>
                                    </w:rPr>
                                    <w:t xml:space="preserve"> </w:t>
                                  </w:r>
                                  <w:r>
                                    <w:rPr>
                                      <w:sz w:val="24"/>
                                    </w:rPr>
                                    <w:t>de</w:t>
                                  </w:r>
                                  <w:r>
                                    <w:rPr>
                                      <w:spacing w:val="-8"/>
                                      <w:sz w:val="24"/>
                                    </w:rPr>
                                    <w:t xml:space="preserve"> </w:t>
                                  </w:r>
                                  <w:r>
                                    <w:rPr>
                                      <w:sz w:val="24"/>
                                    </w:rPr>
                                    <w:t>revisar</w:t>
                                  </w:r>
                                  <w:r>
                                    <w:rPr>
                                      <w:spacing w:val="-8"/>
                                      <w:sz w:val="24"/>
                                    </w:rPr>
                                    <w:t xml:space="preserve"> </w:t>
                                  </w:r>
                                  <w:r>
                                    <w:rPr>
                                      <w:sz w:val="24"/>
                                    </w:rPr>
                                    <w:t>de</w:t>
                                  </w:r>
                                  <w:r>
                                    <w:rPr>
                                      <w:spacing w:val="-8"/>
                                      <w:sz w:val="24"/>
                                    </w:rPr>
                                    <w:t xml:space="preserve"> </w:t>
                                  </w:r>
                                  <w:r>
                                    <w:rPr>
                                      <w:sz w:val="24"/>
                                    </w:rPr>
                                    <w:t>manera</w:t>
                                  </w:r>
                                  <w:r>
                                    <w:rPr>
                                      <w:spacing w:val="-8"/>
                                      <w:sz w:val="24"/>
                                    </w:rPr>
                                    <w:t xml:space="preserve"> </w:t>
                                  </w:r>
                                  <w:r>
                                    <w:rPr>
                                      <w:sz w:val="24"/>
                                    </w:rPr>
                                    <w:t>conjunta</w:t>
                                  </w:r>
                                  <w:r>
                                    <w:rPr>
                                      <w:spacing w:val="-8"/>
                                      <w:sz w:val="24"/>
                                    </w:rPr>
                                    <w:t xml:space="preserve"> </w:t>
                                  </w:r>
                                  <w:r>
                                    <w:rPr>
                                      <w:sz w:val="24"/>
                                    </w:rPr>
                                    <w:t>el</w:t>
                                  </w:r>
                                  <w:r>
                                    <w:rPr>
                                      <w:spacing w:val="-8"/>
                                      <w:sz w:val="24"/>
                                    </w:rPr>
                                    <w:t xml:space="preserve"> </w:t>
                                  </w:r>
                                  <w:r>
                                    <w:rPr>
                                      <w:sz w:val="24"/>
                                    </w:rPr>
                                    <w:t>dato</w:t>
                                  </w:r>
                                  <w:r>
                                    <w:rPr>
                                      <w:spacing w:val="-8"/>
                                      <w:sz w:val="24"/>
                                    </w:rPr>
                                    <w:t xml:space="preserve"> </w:t>
                                  </w:r>
                                  <w:r>
                                    <w:rPr>
                                      <w:sz w:val="24"/>
                                    </w:rPr>
                                    <w:t>referido."</w:t>
                                  </w:r>
                                </w:p>
                                <w:p w:rsidR="001E21B3" w:rsidRDefault="0090667D">
                                  <w:pPr>
                                    <w:pStyle w:val="TableParagraph"/>
                                    <w:spacing w:before="171"/>
                                    <w:ind w:left="1"/>
                                    <w:jc w:val="both"/>
                                    <w:rPr>
                                      <w:sz w:val="24"/>
                                    </w:rPr>
                                  </w:pPr>
                                  <w:r>
                                    <w:rPr>
                                      <w:sz w:val="24"/>
                                    </w:rPr>
                                    <w:t>SIN ANEXOS</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7"/>
                                    <w:jc w:val="both"/>
                                    <w:rPr>
                                      <w:sz w:val="24"/>
                                    </w:rPr>
                                  </w:pPr>
                                  <w:r>
                                    <w:rPr>
                                      <w:sz w:val="24"/>
                                    </w:rPr>
                                    <w:t xml:space="preserve">"La actual administración 2018-2021 deberá revisar e investigar la existencia de las diferencias detectadas, en el SISTEMA APP PARKIMOVIL, y en su caso proceder a su cobro a la empresa responsable, dado que el período constitución </w:t>
                                  </w:r>
                                  <w:r>
                                    <w:rPr>
                                      <w:sz w:val="24"/>
                                    </w:rPr>
                                    <w:t>de la administración 2015-2018</w:t>
                                  </w:r>
                                  <w:r>
                                    <w:rPr>
                                      <w:spacing w:val="27"/>
                                      <w:sz w:val="24"/>
                                    </w:rPr>
                                    <w:t xml:space="preserve"> </w:t>
                                  </w:r>
                                  <w:r>
                                    <w:rPr>
                                      <w:sz w:val="24"/>
                                    </w:rPr>
                                    <w:t>concluyó</w:t>
                                  </w:r>
                                  <w:r>
                                    <w:rPr>
                                      <w:spacing w:val="27"/>
                                      <w:sz w:val="24"/>
                                    </w:rPr>
                                    <w:t xml:space="preserve"> </w:t>
                                  </w:r>
                                  <w:r>
                                    <w:rPr>
                                      <w:sz w:val="24"/>
                                    </w:rPr>
                                    <w:t>el</w:t>
                                  </w:r>
                                  <w:r>
                                    <w:rPr>
                                      <w:spacing w:val="27"/>
                                      <w:sz w:val="24"/>
                                    </w:rPr>
                                    <w:t xml:space="preserve"> </w:t>
                                  </w:r>
                                  <w:r>
                                    <w:rPr>
                                      <w:sz w:val="24"/>
                                    </w:rPr>
                                    <w:t>30</w:t>
                                  </w:r>
                                  <w:r>
                                    <w:rPr>
                                      <w:spacing w:val="27"/>
                                      <w:sz w:val="24"/>
                                    </w:rPr>
                                    <w:t xml:space="preserve"> </w:t>
                                  </w:r>
                                  <w:r>
                                    <w:rPr>
                                      <w:sz w:val="24"/>
                                    </w:rPr>
                                    <w:t>de</w:t>
                                  </w:r>
                                  <w:r>
                                    <w:rPr>
                                      <w:spacing w:val="27"/>
                                      <w:sz w:val="24"/>
                                    </w:rPr>
                                    <w:t xml:space="preserve"> </w:t>
                                  </w:r>
                                  <w:r>
                                    <w:rPr>
                                      <w:sz w:val="24"/>
                                    </w:rPr>
                                    <w:t>octubre</w:t>
                                  </w:r>
                                  <w:r>
                                    <w:rPr>
                                      <w:spacing w:val="27"/>
                                      <w:sz w:val="24"/>
                                    </w:rPr>
                                    <w:t xml:space="preserve"> </w:t>
                                  </w:r>
                                  <w:r>
                                    <w:rPr>
                                      <w:sz w:val="24"/>
                                    </w:rPr>
                                    <w:t>de</w:t>
                                  </w:r>
                                  <w:r>
                                    <w:rPr>
                                      <w:spacing w:val="27"/>
                                      <w:sz w:val="24"/>
                                    </w:rPr>
                                    <w:t xml:space="preserve"> </w:t>
                                  </w:r>
                                  <w:r>
                                    <w:rPr>
                                      <w:sz w:val="24"/>
                                    </w:rPr>
                                    <w:t>2018,</w:t>
                                  </w:r>
                                  <w:r>
                                    <w:rPr>
                                      <w:spacing w:val="27"/>
                                      <w:sz w:val="24"/>
                                    </w:rPr>
                                    <w:t xml:space="preserve"> </w:t>
                                  </w:r>
                                  <w:r>
                                    <w:rPr>
                                      <w:sz w:val="24"/>
                                    </w:rPr>
                                    <w:t>y</w:t>
                                  </w:r>
                                  <w:r>
                                    <w:rPr>
                                      <w:spacing w:val="27"/>
                                      <w:sz w:val="24"/>
                                    </w:rPr>
                                    <w:t xml:space="preserve"> </w:t>
                                  </w:r>
                                  <w:r>
                                    <w:rPr>
                                      <w:sz w:val="24"/>
                                    </w:rPr>
                                    <w:t>de</w:t>
                                  </w:r>
                                  <w:r>
                                    <w:rPr>
                                      <w:spacing w:val="27"/>
                                      <w:sz w:val="24"/>
                                    </w:rPr>
                                    <w:t xml:space="preserve"> </w:t>
                                  </w:r>
                                  <w:r>
                                    <w:rPr>
                                      <w:sz w:val="24"/>
                                    </w:rPr>
                                    <w:t>acuerdo</w:t>
                                  </w:r>
                                  <w:r>
                                    <w:rPr>
                                      <w:spacing w:val="27"/>
                                      <w:sz w:val="24"/>
                                    </w:rPr>
                                    <w:t xml:space="preserve"> </w:t>
                                  </w:r>
                                  <w:r>
                                    <w:rPr>
                                      <w:sz w:val="24"/>
                                    </w:rPr>
                                    <w:t>a</w:t>
                                  </w:r>
                                  <w:r>
                                    <w:rPr>
                                      <w:spacing w:val="27"/>
                                      <w:sz w:val="24"/>
                                    </w:rPr>
                                    <w:t xml:space="preserve"> </w:t>
                                  </w:r>
                                  <w:r>
                                    <w:rPr>
                                      <w:sz w:val="24"/>
                                    </w:rPr>
                                    <w:t>lo</w:t>
                                  </w:r>
                                  <w:r>
                                    <w:rPr>
                                      <w:spacing w:val="27"/>
                                      <w:sz w:val="24"/>
                                    </w:rPr>
                                    <w:t xml:space="preserve"> </w:t>
                                  </w:r>
                                  <w:r>
                                    <w:rPr>
                                      <w:sz w:val="24"/>
                                    </w:rPr>
                                    <w:t>previsto</w:t>
                                  </w:r>
                                  <w:r>
                                    <w:rPr>
                                      <w:spacing w:val="27"/>
                                      <w:sz w:val="24"/>
                                    </w:rPr>
                                    <w:t xml:space="preserve"> </w:t>
                                  </w:r>
                                  <w:r>
                                    <w:rPr>
                                      <w:sz w:val="24"/>
                                    </w:rPr>
                                    <w:t>en</w:t>
                                  </w:r>
                                  <w:r>
                                    <w:rPr>
                                      <w:spacing w:val="27"/>
                                      <w:sz w:val="24"/>
                                    </w:rPr>
                                    <w:t xml:space="preserve"> </w:t>
                                  </w:r>
                                  <w:r>
                                    <w:rPr>
                                      <w:sz w:val="24"/>
                                    </w:rPr>
                                    <w:t>el</w:t>
                                  </w:r>
                                  <w:r>
                                    <w:rPr>
                                      <w:spacing w:val="27"/>
                                      <w:sz w:val="24"/>
                                    </w:rPr>
                                    <w:t xml:space="preserve"> </w:t>
                                  </w:r>
                                  <w:r>
                                    <w:rPr>
                                      <w:sz w:val="24"/>
                                    </w:rPr>
                                    <w:t>artículo 4 fracción III,   5 fracción I y II del Reglamento de Entrega - Recepción del Municipio        de San Pedro Garza García, N.L., la administración en</w:t>
                                  </w:r>
                                  <w:r>
                                    <w:rPr>
                                      <w:sz w:val="24"/>
                                    </w:rPr>
                                    <w:t>trante puede proceder conforme corresponda."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2074"/>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 analizaron las aclaraciones presentadas por el Ente Público y el Extitular, lo cual no solventa la observación de aspecto económico por valor de $32 miles de pesos, debido     a que lo manifestado no desvirtúa lo señalado, ya que no se entregó documenta</w:t>
                                  </w:r>
                                  <w:r>
                                    <w:rPr>
                                      <w:sz w:val="24"/>
                                    </w:rPr>
                                    <w:t>ción que justifique las diferencias determinadas.</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43" type="#_x0000_t202" style="position:absolute;left:0;text-align:left;margin-left:42.4pt;margin-top:-20.7pt;width:527.85pt;height:585.05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jAtQ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" filled="f" stroked="f">
                <v:textbox inset="0,0,0,0">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3243"/>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tabs>
                                <w:tab w:val="left" w:pos="997"/>
                                <w:tab w:val="left" w:pos="3684"/>
                                <w:tab w:val="left" w:pos="6554"/>
                                <w:tab w:val="left" w:pos="7631"/>
                                <w:tab w:val="left" w:pos="8882"/>
                              </w:tabs>
                              <w:spacing w:line="171" w:lineRule="exact"/>
                              <w:ind w:left="232"/>
                              <w:rPr>
                                <w:sz w:val="16"/>
                              </w:rPr>
                            </w:pPr>
                            <w:r>
                              <w:rPr>
                                <w:sz w:val="16"/>
                                <w:u w:val="single"/>
                              </w:rPr>
                              <w:t>Fecha</w:t>
                            </w:r>
                            <w:r>
                              <w:rPr>
                                <w:sz w:val="16"/>
                              </w:rPr>
                              <w:tab/>
                            </w:r>
                            <w:r>
                              <w:rPr>
                                <w:sz w:val="16"/>
                                <w:u w:val="single"/>
                              </w:rPr>
                              <w:t>No. recibo</w:t>
                            </w:r>
                            <w:r>
                              <w:rPr>
                                <w:sz w:val="16"/>
                              </w:rPr>
                              <w:tab/>
                            </w:r>
                            <w:r>
                              <w:rPr>
                                <w:sz w:val="16"/>
                                <w:u w:val="single"/>
                              </w:rPr>
                              <w:t>Concepto</w:t>
                            </w:r>
                            <w:r>
                              <w:rPr>
                                <w:sz w:val="16"/>
                              </w:rPr>
                              <w:tab/>
                            </w:r>
                            <w:r>
                              <w:rPr>
                                <w:sz w:val="16"/>
                                <w:u w:val="single"/>
                              </w:rPr>
                              <w:t>Ingresos</w:t>
                            </w:r>
                            <w:r>
                              <w:rPr>
                                <w:sz w:val="16"/>
                              </w:rPr>
                              <w:tab/>
                            </w:r>
                            <w:r>
                              <w:rPr>
                                <w:sz w:val="16"/>
                                <w:u w:val="single"/>
                              </w:rPr>
                              <w:t>Ingresos</w:t>
                            </w:r>
                            <w:r>
                              <w:rPr>
                                <w:sz w:val="16"/>
                              </w:rPr>
                              <w:tab/>
                            </w:r>
                            <w:r>
                              <w:rPr>
                                <w:sz w:val="16"/>
                                <w:u w:val="single"/>
                              </w:rPr>
                              <w:t>Diferencia</w:t>
                            </w:r>
                          </w:p>
                          <w:p w:rsidR="001E21B3" w:rsidRDefault="0090667D">
                            <w:pPr>
                              <w:pStyle w:val="TableParagraph"/>
                              <w:tabs>
                                <w:tab w:val="left" w:pos="6281"/>
                                <w:tab w:val="left" w:pos="7425"/>
                              </w:tabs>
                              <w:spacing w:before="8"/>
                              <w:ind w:right="1183"/>
                              <w:jc w:val="center"/>
                              <w:rPr>
                                <w:sz w:val="16"/>
                              </w:rPr>
                            </w:pPr>
                            <w:r>
                              <w:rPr>
                                <w:sz w:val="16"/>
                                <w:u w:val="single"/>
                              </w:rPr>
                              <w:t>recibo</w:t>
                            </w:r>
                            <w:r>
                              <w:rPr>
                                <w:sz w:val="16"/>
                              </w:rPr>
                              <w:tab/>
                            </w:r>
                            <w:r>
                              <w:rPr>
                                <w:sz w:val="16"/>
                                <w:u w:val="single"/>
                              </w:rPr>
                              <w:t>contables</w:t>
                            </w:r>
                            <w:r>
                              <w:rPr>
                                <w:sz w:val="16"/>
                              </w:rPr>
                              <w:tab/>
                            </w:r>
                            <w:r>
                              <w:rPr>
                                <w:sz w:val="16"/>
                                <w:u w:val="single"/>
                              </w:rPr>
                              <w:t>sistema</w:t>
                            </w:r>
                          </w:p>
                          <w:p w:rsidR="001E21B3" w:rsidRDefault="0090667D">
                            <w:pPr>
                              <w:pStyle w:val="TableParagraph"/>
                              <w:tabs>
                                <w:tab w:val="left" w:pos="7086"/>
                                <w:tab w:val="left" w:pos="8338"/>
                              </w:tabs>
                              <w:spacing w:before="48"/>
                              <w:ind w:left="74"/>
                              <w:rPr>
                                <w:sz w:val="16"/>
                              </w:rPr>
                            </w:pPr>
                            <w:r>
                              <w:rPr>
                                <w:sz w:val="16"/>
                              </w:rPr>
                              <w:t>26/03/2019   PD 03009   Ajuste por duplicidad</w:t>
                            </w:r>
                            <w:r>
                              <w:rPr>
                                <w:spacing w:val="1"/>
                                <w:sz w:val="16"/>
                              </w:rPr>
                              <w:t xml:space="preserve"> </w:t>
                            </w:r>
                            <w:r>
                              <w:rPr>
                                <w:sz w:val="16"/>
                              </w:rPr>
                              <w:t>de registro</w:t>
                            </w:r>
                            <w:r>
                              <w:rPr>
                                <w:sz w:val="16"/>
                              </w:rPr>
                              <w:tab/>
                              <w:t>(56)</w:t>
                            </w:r>
                            <w:r>
                              <w:rPr>
                                <w:sz w:val="16"/>
                              </w:rPr>
                              <w:tab/>
                              <w:t>-</w:t>
                            </w:r>
                          </w:p>
                          <w:p w:rsidR="001E21B3" w:rsidRDefault="0090667D">
                            <w:pPr>
                              <w:pStyle w:val="TableParagraph"/>
                              <w:tabs>
                                <w:tab w:val="left" w:pos="7175"/>
                                <w:tab w:val="left" w:pos="8338"/>
                              </w:tabs>
                              <w:spacing w:before="48"/>
                              <w:ind w:left="74"/>
                              <w:rPr>
                                <w:sz w:val="16"/>
                              </w:rPr>
                            </w:pPr>
                            <w:r>
                              <w:rPr>
                                <w:sz w:val="16"/>
                              </w:rPr>
                              <w:t>28/01/2019   PD 01008   Cancelación por error</w:t>
                            </w:r>
                            <w:r>
                              <w:rPr>
                                <w:spacing w:val="1"/>
                                <w:sz w:val="16"/>
                              </w:rPr>
                              <w:t xml:space="preserve"> </w:t>
                            </w:r>
                            <w:r>
                              <w:rPr>
                                <w:sz w:val="16"/>
                              </w:rPr>
                              <w:t>de registro</w:t>
                            </w:r>
                            <w:r>
                              <w:rPr>
                                <w:sz w:val="16"/>
                              </w:rPr>
                              <w:tab/>
                              <w:t>(6)</w:t>
                            </w:r>
                            <w:r>
                              <w:rPr>
                                <w:sz w:val="16"/>
                              </w:rPr>
                              <w:tab/>
                              <w:t>-</w:t>
                            </w:r>
                          </w:p>
                          <w:p w:rsidR="001E21B3" w:rsidRDefault="0090667D">
                            <w:pPr>
                              <w:pStyle w:val="TableParagraph"/>
                              <w:tabs>
                                <w:tab w:val="left" w:pos="7193"/>
                                <w:tab w:val="left" w:pos="8338"/>
                              </w:tabs>
                              <w:spacing w:before="48" w:line="249" w:lineRule="auto"/>
                              <w:ind w:left="1855" w:right="1242" w:hanging="1"/>
                              <w:rPr>
                                <w:sz w:val="16"/>
                              </w:rPr>
                            </w:pPr>
                            <w:r>
                              <w:rPr>
                                <w:sz w:val="16"/>
                              </w:rPr>
                              <w:t>Ingresos diciembre 2018 depositados por el proveedor</w:t>
                            </w:r>
                            <w:r>
                              <w:rPr>
                                <w:sz w:val="16"/>
                              </w:rPr>
                              <w:tab/>
                              <w:t>56</w:t>
                            </w:r>
                            <w:r>
                              <w:rPr>
                                <w:sz w:val="16"/>
                              </w:rPr>
                              <w:tab/>
                              <w:t>- reflejados en e</w:t>
                            </w:r>
                            <w:r>
                              <w:rPr>
                                <w:sz w:val="16"/>
                              </w:rPr>
                              <w:t>stado de cuenta el 18 de enero de 2019</w:t>
                            </w:r>
                          </w:p>
                          <w:p w:rsidR="001E21B3" w:rsidRDefault="001E21B3">
                            <w:pPr>
                              <w:pStyle w:val="TableParagraph"/>
                              <w:spacing w:before="8"/>
                              <w:rPr>
                                <w:b/>
                                <w:sz w:val="23"/>
                              </w:rPr>
                            </w:pPr>
                          </w:p>
                          <w:p w:rsidR="001E21B3" w:rsidRDefault="0090667D">
                            <w:pPr>
                              <w:pStyle w:val="TableParagraph"/>
                              <w:spacing w:line="249" w:lineRule="auto"/>
                              <w:ind w:left="1855" w:right="3733" w:hanging="1"/>
                              <w:rPr>
                                <w:sz w:val="16"/>
                              </w:rPr>
                            </w:pPr>
                            <w:r>
                              <w:rPr>
                                <w:sz w:val="16"/>
                              </w:rPr>
                              <w:t>*Se consideraron movimientos del ejercicio 2019, que se revisaron como eventos posteriores.</w:t>
                            </w:r>
                          </w:p>
                          <w:p w:rsidR="001E21B3" w:rsidRDefault="0090667D">
                            <w:pPr>
                              <w:pStyle w:val="TableParagraph"/>
                              <w:tabs>
                                <w:tab w:val="left" w:pos="6261"/>
                                <w:tab w:val="left" w:pos="7104"/>
                                <w:tab w:val="left" w:pos="8124"/>
                              </w:tabs>
                              <w:spacing w:before="1"/>
                              <w:ind w:left="41"/>
                              <w:rPr>
                                <w:b/>
                                <w:sz w:val="16"/>
                              </w:rPr>
                            </w:pPr>
                            <w:r>
                              <w:rPr>
                                <w:b/>
                                <w:position w:val="1"/>
                                <w:sz w:val="16"/>
                              </w:rPr>
                              <w:t>Total</w:t>
                            </w:r>
                            <w:r>
                              <w:rPr>
                                <w:b/>
                                <w:position w:val="1"/>
                                <w:sz w:val="16"/>
                              </w:rPr>
                              <w:tab/>
                              <w:t>$</w:t>
                            </w:r>
                            <w:r>
                              <w:rPr>
                                <w:b/>
                                <w:position w:val="1"/>
                                <w:sz w:val="16"/>
                              </w:rPr>
                              <w:tab/>
                            </w:r>
                            <w:r>
                              <w:rPr>
                                <w:b/>
                                <w:sz w:val="16"/>
                              </w:rPr>
                              <w:t>883</w:t>
                            </w:r>
                            <w:r>
                              <w:rPr>
                                <w:b/>
                                <w:spacing w:val="-21"/>
                                <w:sz w:val="16"/>
                              </w:rPr>
                              <w:t xml:space="preserve"> </w:t>
                            </w:r>
                            <w:r>
                              <w:rPr>
                                <w:b/>
                                <w:position w:val="1"/>
                                <w:sz w:val="16"/>
                              </w:rPr>
                              <w:t>$</w:t>
                            </w:r>
                            <w:r>
                              <w:rPr>
                                <w:b/>
                                <w:position w:val="1"/>
                                <w:sz w:val="16"/>
                              </w:rPr>
                              <w:tab/>
                            </w:r>
                            <w:r>
                              <w:rPr>
                                <w:b/>
                                <w:sz w:val="16"/>
                              </w:rPr>
                              <w:t>916</w:t>
                            </w:r>
                            <w:r>
                              <w:rPr>
                                <w:b/>
                                <w:spacing w:val="-21"/>
                                <w:sz w:val="16"/>
                              </w:rPr>
                              <w:t xml:space="preserve"> </w:t>
                            </w:r>
                            <w:r>
                              <w:rPr>
                                <w:b/>
                                <w:position w:val="1"/>
                                <w:sz w:val="16"/>
                              </w:rPr>
                              <w:t>$</w:t>
                            </w:r>
                          </w:p>
                          <w:p w:rsidR="001E21B3" w:rsidRDefault="001E21B3">
                            <w:pPr>
                              <w:pStyle w:val="TableParagraph"/>
                              <w:spacing w:before="9"/>
                              <w:rPr>
                                <w:b/>
                                <w:sz w:val="16"/>
                              </w:rPr>
                            </w:pPr>
                          </w:p>
                          <w:p w:rsidR="001E21B3" w:rsidRDefault="0090667D">
                            <w:pPr>
                              <w:pStyle w:val="TableParagraph"/>
                              <w:ind w:left="1"/>
                              <w:rPr>
                                <w:sz w:val="24"/>
                              </w:rPr>
                            </w:pPr>
                            <w:r>
                              <w:rPr>
                                <w:sz w:val="24"/>
                              </w:rPr>
                              <w:t>Los importes señalados en la tabla anterior corresponden a miles de pesos.</w:t>
                            </w:r>
                          </w:p>
                          <w:p w:rsidR="001E21B3" w:rsidRDefault="001E21B3">
                            <w:pPr>
                              <w:pStyle w:val="TableParagraph"/>
                              <w:spacing w:before="6"/>
                              <w:rPr>
                                <w:b/>
                                <w:sz w:val="30"/>
                              </w:rPr>
                            </w:pPr>
                          </w:p>
                          <w:p w:rsidR="001E21B3" w:rsidRDefault="0090667D">
                            <w:pPr>
                              <w:pStyle w:val="TableParagraph"/>
                              <w:spacing w:before="1"/>
                              <w:ind w:left="1"/>
                              <w:rPr>
                                <w:i/>
                                <w:sz w:val="24"/>
                              </w:rPr>
                            </w:pPr>
                            <w:r>
                              <w:rPr>
                                <w:i/>
                                <w:color w:val="AAAAAA"/>
                                <w:sz w:val="24"/>
                              </w:rPr>
                              <w:t>Económica - Monto no solventado $32</w:t>
                            </w:r>
                          </w:p>
                        </w:tc>
                      </w:tr>
                      <w:tr w:rsidR="001E21B3">
                        <w:trPr>
                          <w:trHeight w:hRule="exact" w:val="283"/>
                        </w:trPr>
                        <w:tc>
                          <w:tcPr>
                            <w:tcW w:w="10548" w:type="dxa"/>
                            <w:gridSpan w:val="2"/>
                            <w:tcBorders>
                              <w:right w:val="nil"/>
                            </w:tcBorders>
                          </w:tcPr>
                          <w:p w:rsidR="001E21B3" w:rsidRDefault="001E21B3"/>
                        </w:tc>
                      </w:tr>
                      <w:tr w:rsidR="001E21B3">
                        <w:trPr>
                          <w:trHeight w:hRule="exact" w:val="505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22"/>
                              <w:rPr>
                                <w:sz w:val="24"/>
                              </w:rPr>
                            </w:pPr>
                            <w:r>
                              <w:rPr>
                                <w:sz w:val="24"/>
                              </w:rPr>
                              <w:t>"No</w:t>
                            </w:r>
                            <w:r>
                              <w:rPr>
                                <w:spacing w:val="-18"/>
                                <w:sz w:val="24"/>
                              </w:rPr>
                              <w:t xml:space="preserve"> </w:t>
                            </w:r>
                            <w:r>
                              <w:rPr>
                                <w:sz w:val="24"/>
                              </w:rPr>
                              <w:t>se</w:t>
                            </w:r>
                            <w:r>
                              <w:rPr>
                                <w:spacing w:val="-18"/>
                                <w:sz w:val="24"/>
                              </w:rPr>
                              <w:t xml:space="preserve"> </w:t>
                            </w:r>
                            <w:r>
                              <w:rPr>
                                <w:sz w:val="24"/>
                              </w:rPr>
                              <w:t>encontraron</w:t>
                            </w:r>
                            <w:r>
                              <w:rPr>
                                <w:spacing w:val="-18"/>
                                <w:sz w:val="24"/>
                              </w:rPr>
                              <w:t xml:space="preserve"> </w:t>
                            </w:r>
                            <w:r>
                              <w:rPr>
                                <w:sz w:val="24"/>
                              </w:rPr>
                              <w:t>los</w:t>
                            </w:r>
                            <w:r>
                              <w:rPr>
                                <w:spacing w:val="-18"/>
                                <w:sz w:val="24"/>
                              </w:rPr>
                              <w:t xml:space="preserve"> </w:t>
                            </w:r>
                            <w:r>
                              <w:rPr>
                                <w:sz w:val="24"/>
                              </w:rPr>
                              <w:t>elementos</w:t>
                            </w:r>
                            <w:r>
                              <w:rPr>
                                <w:spacing w:val="-18"/>
                                <w:sz w:val="24"/>
                              </w:rPr>
                              <w:t xml:space="preserve"> </w:t>
                            </w:r>
                            <w:r>
                              <w:rPr>
                                <w:sz w:val="24"/>
                              </w:rPr>
                              <w:t>para</w:t>
                            </w:r>
                            <w:r>
                              <w:rPr>
                                <w:spacing w:val="-18"/>
                                <w:sz w:val="24"/>
                              </w:rPr>
                              <w:t xml:space="preserve"> </w:t>
                            </w:r>
                            <w:r>
                              <w:rPr>
                                <w:sz w:val="24"/>
                              </w:rPr>
                              <w:t>aclarar</w:t>
                            </w:r>
                            <w:r>
                              <w:rPr>
                                <w:spacing w:val="-18"/>
                                <w:sz w:val="24"/>
                              </w:rPr>
                              <w:t xml:space="preserve"> </w:t>
                            </w:r>
                            <w:r>
                              <w:rPr>
                                <w:sz w:val="24"/>
                              </w:rPr>
                              <w:t>la</w:t>
                            </w:r>
                            <w:r>
                              <w:rPr>
                                <w:spacing w:val="-18"/>
                                <w:sz w:val="24"/>
                              </w:rPr>
                              <w:t xml:space="preserve"> </w:t>
                            </w:r>
                            <w:r>
                              <w:rPr>
                                <w:sz w:val="24"/>
                              </w:rPr>
                              <w:t>diferencia</w:t>
                            </w:r>
                            <w:r>
                              <w:rPr>
                                <w:spacing w:val="-18"/>
                                <w:sz w:val="24"/>
                              </w:rPr>
                              <w:t xml:space="preserve"> </w:t>
                            </w:r>
                            <w:r>
                              <w:rPr>
                                <w:sz w:val="24"/>
                              </w:rPr>
                              <w:t>de</w:t>
                            </w:r>
                            <w:r>
                              <w:rPr>
                                <w:spacing w:val="-18"/>
                                <w:sz w:val="24"/>
                              </w:rPr>
                              <w:t xml:space="preserve"> </w:t>
                            </w:r>
                            <w:r>
                              <w:rPr>
                                <w:sz w:val="24"/>
                              </w:rPr>
                              <w:t>$32</w:t>
                            </w:r>
                            <w:r>
                              <w:rPr>
                                <w:spacing w:val="-18"/>
                                <w:sz w:val="24"/>
                              </w:rPr>
                              <w:t xml:space="preserve"> </w:t>
                            </w:r>
                            <w:r>
                              <w:rPr>
                                <w:sz w:val="24"/>
                              </w:rPr>
                              <w:t>miles</w:t>
                            </w:r>
                            <w:r>
                              <w:rPr>
                                <w:spacing w:val="-18"/>
                                <w:sz w:val="24"/>
                              </w:rPr>
                              <w:t xml:space="preserve"> </w:t>
                            </w:r>
                            <w:r>
                              <w:rPr>
                                <w:sz w:val="24"/>
                              </w:rPr>
                              <w:t>como</w:t>
                            </w:r>
                            <w:r>
                              <w:rPr>
                                <w:spacing w:val="-18"/>
                                <w:sz w:val="24"/>
                              </w:rPr>
                              <w:t xml:space="preserve"> </w:t>
                            </w:r>
                            <w:r>
                              <w:rPr>
                                <w:sz w:val="24"/>
                              </w:rPr>
                              <w:t>refiere</w:t>
                            </w:r>
                            <w:r>
                              <w:rPr>
                                <w:spacing w:val="-18"/>
                                <w:sz w:val="24"/>
                              </w:rPr>
                              <w:t xml:space="preserve"> </w:t>
                            </w:r>
                            <w:r>
                              <w:rPr>
                                <w:sz w:val="24"/>
                              </w:rPr>
                              <w:t>esa</w:t>
                            </w:r>
                            <w:r>
                              <w:rPr>
                                <w:spacing w:val="-18"/>
                                <w:sz w:val="24"/>
                              </w:rPr>
                              <w:t xml:space="preserve"> </w:t>
                            </w:r>
                            <w:r>
                              <w:rPr>
                                <w:sz w:val="24"/>
                              </w:rPr>
                              <w:t>H. Autoridad.</w:t>
                            </w:r>
                            <w:r>
                              <w:rPr>
                                <w:spacing w:val="-8"/>
                                <w:sz w:val="24"/>
                              </w:rPr>
                              <w:t xml:space="preserve"> </w:t>
                            </w:r>
                            <w:r>
                              <w:rPr>
                                <w:sz w:val="24"/>
                              </w:rPr>
                              <w:t>Estamos</w:t>
                            </w:r>
                            <w:r>
                              <w:rPr>
                                <w:spacing w:val="-8"/>
                                <w:sz w:val="24"/>
                              </w:rPr>
                              <w:t xml:space="preserve"> </w:t>
                            </w:r>
                            <w:r>
                              <w:rPr>
                                <w:sz w:val="24"/>
                              </w:rPr>
                              <w:t>en</w:t>
                            </w:r>
                            <w:r>
                              <w:rPr>
                                <w:spacing w:val="-8"/>
                                <w:sz w:val="24"/>
                              </w:rPr>
                              <w:t xml:space="preserve"> </w:t>
                            </w:r>
                            <w:r>
                              <w:rPr>
                                <w:sz w:val="24"/>
                              </w:rPr>
                              <w:t>la</w:t>
                            </w:r>
                            <w:r>
                              <w:rPr>
                                <w:spacing w:val="-8"/>
                                <w:sz w:val="24"/>
                              </w:rPr>
                              <w:t xml:space="preserve"> </w:t>
                            </w:r>
                            <w:r>
                              <w:rPr>
                                <w:sz w:val="24"/>
                              </w:rPr>
                              <w:t>mejor</w:t>
                            </w:r>
                            <w:r>
                              <w:rPr>
                                <w:spacing w:val="-8"/>
                                <w:sz w:val="24"/>
                              </w:rPr>
                              <w:t xml:space="preserve"> </w:t>
                            </w:r>
                            <w:r>
                              <w:rPr>
                                <w:sz w:val="24"/>
                              </w:rPr>
                              <w:t>disposición</w:t>
                            </w:r>
                            <w:r>
                              <w:rPr>
                                <w:spacing w:val="-8"/>
                                <w:sz w:val="24"/>
                              </w:rPr>
                              <w:t xml:space="preserve"> </w:t>
                            </w:r>
                            <w:r>
                              <w:rPr>
                                <w:sz w:val="24"/>
                              </w:rPr>
                              <w:t>de</w:t>
                            </w:r>
                            <w:r>
                              <w:rPr>
                                <w:spacing w:val="-8"/>
                                <w:sz w:val="24"/>
                              </w:rPr>
                              <w:t xml:space="preserve"> </w:t>
                            </w:r>
                            <w:r>
                              <w:rPr>
                                <w:sz w:val="24"/>
                              </w:rPr>
                              <w:t>revisar</w:t>
                            </w:r>
                            <w:r>
                              <w:rPr>
                                <w:spacing w:val="-8"/>
                                <w:sz w:val="24"/>
                              </w:rPr>
                              <w:t xml:space="preserve"> </w:t>
                            </w:r>
                            <w:r>
                              <w:rPr>
                                <w:sz w:val="24"/>
                              </w:rPr>
                              <w:t>de</w:t>
                            </w:r>
                            <w:r>
                              <w:rPr>
                                <w:spacing w:val="-8"/>
                                <w:sz w:val="24"/>
                              </w:rPr>
                              <w:t xml:space="preserve"> </w:t>
                            </w:r>
                            <w:r>
                              <w:rPr>
                                <w:sz w:val="24"/>
                              </w:rPr>
                              <w:t>manera</w:t>
                            </w:r>
                            <w:r>
                              <w:rPr>
                                <w:spacing w:val="-8"/>
                                <w:sz w:val="24"/>
                              </w:rPr>
                              <w:t xml:space="preserve"> </w:t>
                            </w:r>
                            <w:r>
                              <w:rPr>
                                <w:sz w:val="24"/>
                              </w:rPr>
                              <w:t>conjunta</w:t>
                            </w:r>
                            <w:r>
                              <w:rPr>
                                <w:spacing w:val="-8"/>
                                <w:sz w:val="24"/>
                              </w:rPr>
                              <w:t xml:space="preserve"> </w:t>
                            </w:r>
                            <w:r>
                              <w:rPr>
                                <w:sz w:val="24"/>
                              </w:rPr>
                              <w:t>el</w:t>
                            </w:r>
                            <w:r>
                              <w:rPr>
                                <w:spacing w:val="-8"/>
                                <w:sz w:val="24"/>
                              </w:rPr>
                              <w:t xml:space="preserve"> </w:t>
                            </w:r>
                            <w:r>
                              <w:rPr>
                                <w:sz w:val="24"/>
                              </w:rPr>
                              <w:t>dato</w:t>
                            </w:r>
                            <w:r>
                              <w:rPr>
                                <w:spacing w:val="-8"/>
                                <w:sz w:val="24"/>
                              </w:rPr>
                              <w:t xml:space="preserve"> </w:t>
                            </w:r>
                            <w:r>
                              <w:rPr>
                                <w:sz w:val="24"/>
                              </w:rPr>
                              <w:t>referido."</w:t>
                            </w:r>
                          </w:p>
                          <w:p w:rsidR="001E21B3" w:rsidRDefault="0090667D">
                            <w:pPr>
                              <w:pStyle w:val="TableParagraph"/>
                              <w:spacing w:before="171"/>
                              <w:ind w:left="1"/>
                              <w:jc w:val="both"/>
                              <w:rPr>
                                <w:sz w:val="24"/>
                              </w:rPr>
                            </w:pPr>
                            <w:r>
                              <w:rPr>
                                <w:sz w:val="24"/>
                              </w:rPr>
                              <w:t>SIN ANEXOS</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7"/>
                              <w:jc w:val="both"/>
                              <w:rPr>
                                <w:sz w:val="24"/>
                              </w:rPr>
                            </w:pPr>
                            <w:r>
                              <w:rPr>
                                <w:sz w:val="24"/>
                              </w:rPr>
                              <w:t xml:space="preserve">"La actual administración 2018-2021 deberá revisar e investigar la existencia de las diferencias detectadas, en el SISTEMA APP PARKIMOVIL, y en su caso proceder a su cobro a la empresa responsable, dado que el período constitución </w:t>
                            </w:r>
                            <w:r>
                              <w:rPr>
                                <w:sz w:val="24"/>
                              </w:rPr>
                              <w:t>de la administración 2015-2018</w:t>
                            </w:r>
                            <w:r>
                              <w:rPr>
                                <w:spacing w:val="27"/>
                                <w:sz w:val="24"/>
                              </w:rPr>
                              <w:t xml:space="preserve"> </w:t>
                            </w:r>
                            <w:r>
                              <w:rPr>
                                <w:sz w:val="24"/>
                              </w:rPr>
                              <w:t>concluyó</w:t>
                            </w:r>
                            <w:r>
                              <w:rPr>
                                <w:spacing w:val="27"/>
                                <w:sz w:val="24"/>
                              </w:rPr>
                              <w:t xml:space="preserve"> </w:t>
                            </w:r>
                            <w:r>
                              <w:rPr>
                                <w:sz w:val="24"/>
                              </w:rPr>
                              <w:t>el</w:t>
                            </w:r>
                            <w:r>
                              <w:rPr>
                                <w:spacing w:val="27"/>
                                <w:sz w:val="24"/>
                              </w:rPr>
                              <w:t xml:space="preserve"> </w:t>
                            </w:r>
                            <w:r>
                              <w:rPr>
                                <w:sz w:val="24"/>
                              </w:rPr>
                              <w:t>30</w:t>
                            </w:r>
                            <w:r>
                              <w:rPr>
                                <w:spacing w:val="27"/>
                                <w:sz w:val="24"/>
                              </w:rPr>
                              <w:t xml:space="preserve"> </w:t>
                            </w:r>
                            <w:r>
                              <w:rPr>
                                <w:sz w:val="24"/>
                              </w:rPr>
                              <w:t>de</w:t>
                            </w:r>
                            <w:r>
                              <w:rPr>
                                <w:spacing w:val="27"/>
                                <w:sz w:val="24"/>
                              </w:rPr>
                              <w:t xml:space="preserve"> </w:t>
                            </w:r>
                            <w:r>
                              <w:rPr>
                                <w:sz w:val="24"/>
                              </w:rPr>
                              <w:t>octubre</w:t>
                            </w:r>
                            <w:r>
                              <w:rPr>
                                <w:spacing w:val="27"/>
                                <w:sz w:val="24"/>
                              </w:rPr>
                              <w:t xml:space="preserve"> </w:t>
                            </w:r>
                            <w:r>
                              <w:rPr>
                                <w:sz w:val="24"/>
                              </w:rPr>
                              <w:t>de</w:t>
                            </w:r>
                            <w:r>
                              <w:rPr>
                                <w:spacing w:val="27"/>
                                <w:sz w:val="24"/>
                              </w:rPr>
                              <w:t xml:space="preserve"> </w:t>
                            </w:r>
                            <w:r>
                              <w:rPr>
                                <w:sz w:val="24"/>
                              </w:rPr>
                              <w:t>2018,</w:t>
                            </w:r>
                            <w:r>
                              <w:rPr>
                                <w:spacing w:val="27"/>
                                <w:sz w:val="24"/>
                              </w:rPr>
                              <w:t xml:space="preserve"> </w:t>
                            </w:r>
                            <w:r>
                              <w:rPr>
                                <w:sz w:val="24"/>
                              </w:rPr>
                              <w:t>y</w:t>
                            </w:r>
                            <w:r>
                              <w:rPr>
                                <w:spacing w:val="27"/>
                                <w:sz w:val="24"/>
                              </w:rPr>
                              <w:t xml:space="preserve"> </w:t>
                            </w:r>
                            <w:r>
                              <w:rPr>
                                <w:sz w:val="24"/>
                              </w:rPr>
                              <w:t>de</w:t>
                            </w:r>
                            <w:r>
                              <w:rPr>
                                <w:spacing w:val="27"/>
                                <w:sz w:val="24"/>
                              </w:rPr>
                              <w:t xml:space="preserve"> </w:t>
                            </w:r>
                            <w:r>
                              <w:rPr>
                                <w:sz w:val="24"/>
                              </w:rPr>
                              <w:t>acuerdo</w:t>
                            </w:r>
                            <w:r>
                              <w:rPr>
                                <w:spacing w:val="27"/>
                                <w:sz w:val="24"/>
                              </w:rPr>
                              <w:t xml:space="preserve"> </w:t>
                            </w:r>
                            <w:r>
                              <w:rPr>
                                <w:sz w:val="24"/>
                              </w:rPr>
                              <w:t>a</w:t>
                            </w:r>
                            <w:r>
                              <w:rPr>
                                <w:spacing w:val="27"/>
                                <w:sz w:val="24"/>
                              </w:rPr>
                              <w:t xml:space="preserve"> </w:t>
                            </w:r>
                            <w:r>
                              <w:rPr>
                                <w:sz w:val="24"/>
                              </w:rPr>
                              <w:t>lo</w:t>
                            </w:r>
                            <w:r>
                              <w:rPr>
                                <w:spacing w:val="27"/>
                                <w:sz w:val="24"/>
                              </w:rPr>
                              <w:t xml:space="preserve"> </w:t>
                            </w:r>
                            <w:r>
                              <w:rPr>
                                <w:sz w:val="24"/>
                              </w:rPr>
                              <w:t>previsto</w:t>
                            </w:r>
                            <w:r>
                              <w:rPr>
                                <w:spacing w:val="27"/>
                                <w:sz w:val="24"/>
                              </w:rPr>
                              <w:t xml:space="preserve"> </w:t>
                            </w:r>
                            <w:r>
                              <w:rPr>
                                <w:sz w:val="24"/>
                              </w:rPr>
                              <w:t>en</w:t>
                            </w:r>
                            <w:r>
                              <w:rPr>
                                <w:spacing w:val="27"/>
                                <w:sz w:val="24"/>
                              </w:rPr>
                              <w:t xml:space="preserve"> </w:t>
                            </w:r>
                            <w:r>
                              <w:rPr>
                                <w:sz w:val="24"/>
                              </w:rPr>
                              <w:t>el</w:t>
                            </w:r>
                            <w:r>
                              <w:rPr>
                                <w:spacing w:val="27"/>
                                <w:sz w:val="24"/>
                              </w:rPr>
                              <w:t xml:space="preserve"> </w:t>
                            </w:r>
                            <w:r>
                              <w:rPr>
                                <w:sz w:val="24"/>
                              </w:rPr>
                              <w:t>artículo 4 fracción III,   5 fracción I y II del Reglamento de Entrega - Recepción del Municipio        de San Pedro Garza García, N.L., la administración en</w:t>
                            </w:r>
                            <w:r>
                              <w:rPr>
                                <w:sz w:val="24"/>
                              </w:rPr>
                              <w:t>trante puede proceder conforme corresponda."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2074"/>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 analizaron las aclaraciones presentadas por el Ente Público y el Extitular, lo cual no solventa la observación de aspecto económico por valor de $32 miles de pesos, debido     a que lo manifestado no desvirtúa lo señalado, ya que no se entregó documenta</w:t>
                            </w:r>
                            <w:r>
                              <w:rPr>
                                <w:sz w:val="24"/>
                              </w:rPr>
                              <w:t>ción que justifique las diferencias determinadas.</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pPr>
                    </w:p>
                  </w:txbxContent>
                </v:textbox>
                <w10:wrap anchorx="page"/>
              </v:shape>
            </w:pict>
          </mc:Fallback>
        </mc:AlternateContent>
      </w:r>
      <w:r w:rsidR="0090667D">
        <w:rPr>
          <w:sz w:val="16"/>
        </w:rPr>
        <w:t>56</w:t>
      </w:r>
    </w:p>
    <w:p w:rsidR="001E21B3" w:rsidRDefault="0090667D">
      <w:pPr>
        <w:spacing w:before="47"/>
        <w:ind w:right="118"/>
        <w:jc w:val="right"/>
        <w:rPr>
          <w:sz w:val="16"/>
        </w:rPr>
      </w:pPr>
      <w:r>
        <w:rPr>
          <w:sz w:val="16"/>
        </w:rPr>
        <w:t>6</w:t>
      </w:r>
    </w:p>
    <w:p w:rsidR="001E21B3" w:rsidRDefault="0090667D">
      <w:pPr>
        <w:spacing w:before="47"/>
        <w:ind w:right="116"/>
        <w:jc w:val="right"/>
        <w:rPr>
          <w:sz w:val="16"/>
        </w:rPr>
      </w:pPr>
      <w:r>
        <w:rPr>
          <w:sz w:val="16"/>
        </w:rPr>
        <w:t>(56)</w:t>
      </w: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spacing w:before="4"/>
        <w:rPr>
          <w:sz w:val="21"/>
        </w:rPr>
      </w:pPr>
    </w:p>
    <w:p w:rsidR="001E21B3" w:rsidRDefault="0090667D">
      <w:pPr>
        <w:ind w:right="116"/>
        <w:jc w:val="right"/>
        <w:rPr>
          <w:b/>
          <w:sz w:val="16"/>
        </w:rPr>
      </w:pPr>
      <w:r>
        <w:rPr>
          <w:b/>
          <w:sz w:val="16"/>
        </w:rPr>
        <w:t>32</w:t>
      </w:r>
    </w:p>
    <w:p w:rsidR="001E21B3" w:rsidRDefault="001E21B3">
      <w:pPr>
        <w:jc w:val="right"/>
        <w:rPr>
          <w:sz w:val="16"/>
        </w:rPr>
        <w:sectPr w:rsidR="001E21B3">
          <w:pgSz w:w="12240" w:h="15840"/>
          <w:pgMar w:top="640" w:right="38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280" behindDoc="1" locked="0" layoutInCell="1" allowOverlap="1">
                <wp:simplePos x="0" y="0"/>
                <wp:positionH relativeFrom="page">
                  <wp:posOffset>0</wp:posOffset>
                </wp:positionH>
                <wp:positionV relativeFrom="page">
                  <wp:posOffset>417195</wp:posOffset>
                </wp:positionV>
                <wp:extent cx="7232650" cy="8669655"/>
                <wp:effectExtent l="0" t="0" r="0" b="0"/>
                <wp:wrapNone/>
                <wp:docPr id="612"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13" name="Picture 5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5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5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64CC61" id="Group 514" o:spid="_x0000_s1026" style="position:absolute;margin-left:0;margin-top:32.85pt;width:569.5pt;height:682.65pt;z-index:-65320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wQKAAAAAAAAACEADzuYuscM&#10;AADHDAAAFAAAAGRycy9tZWRpYS9pbWFnZTIucG5niVBORw0KGgoAAAANSUhEUgAAAe8AAAMSCAYA&#10;AABDGkwjAAAABmJLR0QA/wD/AP+gvaeTAAAACXBIWXMAAA7EAAAOxAGVKw4bAAAMZ0lEQVR4nO3V&#10;QQ0AIBDAMMC/50MDL7KkVbDf9szMAgAyzu8AAOCN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zAUyggogj1SKcAAAAABJRU5ErkJgglBLAwQK&#10;AAAAAAAAACEAaLyFgesRAADrEQAAFAAAAGRycy9tZWRpYS9pbWFnZTEucG5niVBORw0KGgoAAAAN&#10;SUhEUgAABEEAAAM+CAIAAAB60IgZAAAABmJLR0QA/wD/AP+gvaeTAAAACXBIWXMAAA7EAAAOxAGV&#10;Kw4bAAARi0lEQVR4nO3XQQ0AIBDAMMC/50MDL7KkVbDv9swsAACAiPM7AAAA4IG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">
                <v:shape id="Picture 51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">
                  <v:imagedata r:id="rId23" o:title=""/>
                </v:shape>
                <v:shape id="Picture 51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">
                  <v:imagedata r:id="rId24" o:title=""/>
                </v:shape>
                <v:shape id="Picture 51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7"/>
      </w:tblGrid>
      <w:tr w:rsidR="001E21B3">
        <w:trPr>
          <w:trHeight w:hRule="exact" w:val="464"/>
        </w:trPr>
        <w:tc>
          <w:tcPr>
            <w:tcW w:w="10547" w:type="dxa"/>
            <w:gridSpan w:val="2"/>
            <w:tcBorders>
              <w:bottom w:val="single" w:sz="2" w:space="0" w:color="000000"/>
            </w:tcBorders>
          </w:tcPr>
          <w:p w:rsidR="001E21B3" w:rsidRDefault="0090667D">
            <w:pPr>
              <w:pStyle w:val="TableParagraph"/>
              <w:spacing w:before="150"/>
              <w:rPr>
                <w:b/>
                <w:sz w:val="24"/>
              </w:rPr>
            </w:pPr>
            <w:r>
              <w:rPr>
                <w:b/>
                <w:sz w:val="24"/>
              </w:rPr>
              <w:t>Derechos por cooperación obra pública</w:t>
            </w:r>
          </w:p>
        </w:tc>
      </w:tr>
      <w:tr w:rsidR="001E21B3">
        <w:trPr>
          <w:trHeight w:hRule="exact" w:val="286"/>
        </w:trPr>
        <w:tc>
          <w:tcPr>
            <w:tcW w:w="10547" w:type="dxa"/>
            <w:gridSpan w:val="2"/>
            <w:tcBorders>
              <w:top w:val="single" w:sz="2" w:space="0" w:color="000000"/>
              <w:right w:val="nil"/>
            </w:tcBorders>
          </w:tcPr>
          <w:p w:rsidR="001E21B3" w:rsidRDefault="001E21B3"/>
        </w:tc>
      </w:tr>
      <w:tr w:rsidR="001E21B3">
        <w:trPr>
          <w:trHeight w:hRule="exact" w:val="5818"/>
        </w:trPr>
        <w:tc>
          <w:tcPr>
            <w:tcW w:w="910" w:type="dxa"/>
            <w:tcBorders>
              <w:right w:val="single" w:sz="1" w:space="0" w:color="FFFFFF"/>
            </w:tcBorders>
          </w:tcPr>
          <w:p w:rsidR="001E21B3" w:rsidRDefault="0090667D">
            <w:pPr>
              <w:pStyle w:val="TableParagraph"/>
              <w:spacing w:line="256" w:lineRule="exact"/>
              <w:ind w:left="2"/>
              <w:rPr>
                <w:sz w:val="24"/>
              </w:rPr>
            </w:pPr>
            <w:r>
              <w:rPr>
                <w:sz w:val="24"/>
              </w:rPr>
              <w:t>16.</w:t>
            </w:r>
          </w:p>
        </w:tc>
        <w:tc>
          <w:tcPr>
            <w:tcW w:w="9637" w:type="dxa"/>
            <w:tcBorders>
              <w:left w:val="single" w:sz="1" w:space="0" w:color="FFFFFF"/>
            </w:tcBorders>
          </w:tcPr>
          <w:p w:rsidR="001E21B3" w:rsidRDefault="0090667D">
            <w:pPr>
              <w:pStyle w:val="TableParagraph"/>
              <w:spacing w:line="256" w:lineRule="exact"/>
              <w:ind w:left="1"/>
              <w:jc w:val="both"/>
              <w:rPr>
                <w:sz w:val="24"/>
              </w:rPr>
            </w:pPr>
            <w:r>
              <w:rPr>
                <w:sz w:val="24"/>
              </w:rPr>
              <w:t>Se</w:t>
            </w:r>
            <w:r>
              <w:rPr>
                <w:spacing w:val="-13"/>
                <w:sz w:val="24"/>
              </w:rPr>
              <w:t xml:space="preserve"> </w:t>
            </w:r>
            <w:r>
              <w:rPr>
                <w:sz w:val="24"/>
              </w:rPr>
              <w:t>registró</w:t>
            </w:r>
            <w:r>
              <w:rPr>
                <w:spacing w:val="-13"/>
                <w:sz w:val="24"/>
              </w:rPr>
              <w:t xml:space="preserve"> </w:t>
            </w:r>
            <w:r>
              <w:rPr>
                <w:sz w:val="24"/>
              </w:rPr>
              <w:t>póliza</w:t>
            </w:r>
            <w:r>
              <w:rPr>
                <w:spacing w:val="-13"/>
                <w:sz w:val="24"/>
              </w:rPr>
              <w:t xml:space="preserve"> </w:t>
            </w:r>
            <w:r>
              <w:rPr>
                <w:sz w:val="24"/>
              </w:rPr>
              <w:t>de</w:t>
            </w:r>
            <w:r>
              <w:rPr>
                <w:spacing w:val="-13"/>
                <w:sz w:val="24"/>
              </w:rPr>
              <w:t xml:space="preserve"> </w:t>
            </w:r>
            <w:r>
              <w:rPr>
                <w:sz w:val="24"/>
              </w:rPr>
              <w:t>ingresos</w:t>
            </w:r>
            <w:r>
              <w:rPr>
                <w:spacing w:val="-13"/>
                <w:sz w:val="24"/>
              </w:rPr>
              <w:t xml:space="preserve"> </w:t>
            </w:r>
            <w:r>
              <w:rPr>
                <w:sz w:val="24"/>
              </w:rPr>
              <w:t>No.</w:t>
            </w:r>
            <w:r>
              <w:rPr>
                <w:spacing w:val="-13"/>
                <w:sz w:val="24"/>
              </w:rPr>
              <w:t xml:space="preserve"> </w:t>
            </w:r>
            <w:r>
              <w:rPr>
                <w:sz w:val="24"/>
              </w:rPr>
              <w:t>I-55252</w:t>
            </w:r>
            <w:r>
              <w:rPr>
                <w:spacing w:val="-13"/>
                <w:sz w:val="24"/>
              </w:rPr>
              <w:t xml:space="preserve"> </w:t>
            </w:r>
            <w:r>
              <w:rPr>
                <w:sz w:val="24"/>
              </w:rPr>
              <w:t>de</w:t>
            </w:r>
            <w:r>
              <w:rPr>
                <w:spacing w:val="-13"/>
                <w:sz w:val="24"/>
              </w:rPr>
              <w:t xml:space="preserve"> </w:t>
            </w:r>
            <w:r>
              <w:rPr>
                <w:sz w:val="24"/>
              </w:rPr>
              <w:t>fecha</w:t>
            </w:r>
            <w:r>
              <w:rPr>
                <w:spacing w:val="-13"/>
                <w:sz w:val="24"/>
              </w:rPr>
              <w:t xml:space="preserve"> </w:t>
            </w:r>
            <w:r>
              <w:rPr>
                <w:sz w:val="24"/>
              </w:rPr>
              <w:t>25</w:t>
            </w:r>
            <w:r>
              <w:rPr>
                <w:spacing w:val="-13"/>
                <w:sz w:val="24"/>
              </w:rPr>
              <w:t xml:space="preserve"> </w:t>
            </w:r>
            <w:r>
              <w:rPr>
                <w:sz w:val="24"/>
              </w:rPr>
              <w:t>de</w:t>
            </w:r>
            <w:r>
              <w:rPr>
                <w:spacing w:val="-13"/>
                <w:sz w:val="24"/>
              </w:rPr>
              <w:t xml:space="preserve"> </w:t>
            </w:r>
            <w:r>
              <w:rPr>
                <w:sz w:val="24"/>
              </w:rPr>
              <w:t>mayo</w:t>
            </w:r>
            <w:r>
              <w:rPr>
                <w:spacing w:val="-13"/>
                <w:sz w:val="24"/>
              </w:rPr>
              <w:t xml:space="preserve"> </w:t>
            </w:r>
            <w:r>
              <w:rPr>
                <w:sz w:val="24"/>
              </w:rPr>
              <w:t>de</w:t>
            </w:r>
            <w:r>
              <w:rPr>
                <w:spacing w:val="-13"/>
                <w:sz w:val="24"/>
              </w:rPr>
              <w:t xml:space="preserve"> </w:t>
            </w:r>
            <w:r>
              <w:rPr>
                <w:sz w:val="24"/>
              </w:rPr>
              <w:t>2018</w:t>
            </w:r>
            <w:r>
              <w:rPr>
                <w:spacing w:val="-13"/>
                <w:sz w:val="24"/>
              </w:rPr>
              <w:t xml:space="preserve"> </w:t>
            </w:r>
            <w:r>
              <w:rPr>
                <w:sz w:val="24"/>
              </w:rPr>
              <w:t>por</w:t>
            </w:r>
            <w:r>
              <w:rPr>
                <w:spacing w:val="-13"/>
                <w:sz w:val="24"/>
              </w:rPr>
              <w:t xml:space="preserve"> </w:t>
            </w:r>
            <w:r>
              <w:rPr>
                <w:sz w:val="24"/>
              </w:rPr>
              <w:t>valor</w:t>
            </w:r>
            <w:r>
              <w:rPr>
                <w:spacing w:val="-13"/>
                <w:sz w:val="24"/>
              </w:rPr>
              <w:t xml:space="preserve"> </w:t>
            </w:r>
            <w:r>
              <w:rPr>
                <w:sz w:val="24"/>
              </w:rPr>
              <w:t>de</w:t>
            </w:r>
            <w:r>
              <w:rPr>
                <w:spacing w:val="-13"/>
                <w:sz w:val="24"/>
              </w:rPr>
              <w:t xml:space="preserve"> </w:t>
            </w:r>
            <w:r>
              <w:rPr>
                <w:spacing w:val="-18"/>
                <w:sz w:val="24"/>
              </w:rPr>
              <w:t>$2,402</w:t>
            </w:r>
          </w:p>
          <w:p w:rsidR="001E21B3" w:rsidRDefault="0090667D">
            <w:pPr>
              <w:pStyle w:val="TableParagraph"/>
              <w:spacing w:before="12" w:line="249" w:lineRule="auto"/>
              <w:ind w:left="1" w:right="-9"/>
              <w:jc w:val="both"/>
              <w:rPr>
                <w:sz w:val="24"/>
              </w:rPr>
            </w:pPr>
            <w:r>
              <w:rPr>
                <w:sz w:val="24"/>
              </w:rPr>
              <w:t>miles de pesos derivados de la obra realizada por Inmobiliaria Xo, S.A. de C.V. referente a colector pluvial para la Plaza Xo con expediente catastral 01-041-008 ubicada en Calzada San Pedro No. 202 Col. Del Valle, esto en relación a la solicitud de factib</w:t>
            </w:r>
            <w:r>
              <w:rPr>
                <w:sz w:val="24"/>
              </w:rPr>
              <w:t>ilidad realizada por</w:t>
            </w:r>
            <w:r>
              <w:rPr>
                <w:spacing w:val="-8"/>
                <w:sz w:val="24"/>
              </w:rPr>
              <w:t xml:space="preserve"> </w:t>
            </w:r>
            <w:r>
              <w:rPr>
                <w:sz w:val="24"/>
              </w:rPr>
              <w:t>la</w:t>
            </w:r>
            <w:r>
              <w:rPr>
                <w:spacing w:val="-8"/>
                <w:sz w:val="24"/>
              </w:rPr>
              <w:t xml:space="preserve"> </w:t>
            </w:r>
            <w:r>
              <w:rPr>
                <w:sz w:val="24"/>
              </w:rPr>
              <w:t>empresa</w:t>
            </w:r>
            <w:r>
              <w:rPr>
                <w:spacing w:val="-8"/>
                <w:sz w:val="24"/>
              </w:rPr>
              <w:t xml:space="preserve"> </w:t>
            </w:r>
            <w:r>
              <w:rPr>
                <w:sz w:val="24"/>
              </w:rPr>
              <w:t>al</w:t>
            </w:r>
            <w:r>
              <w:rPr>
                <w:spacing w:val="-8"/>
                <w:sz w:val="24"/>
              </w:rPr>
              <w:t xml:space="preserve"> </w:t>
            </w:r>
            <w:r>
              <w:rPr>
                <w:sz w:val="24"/>
              </w:rPr>
              <w:t>Municipio</w:t>
            </w:r>
            <w:r>
              <w:rPr>
                <w:spacing w:val="-8"/>
                <w:sz w:val="24"/>
              </w:rPr>
              <w:t xml:space="preserve"> </w:t>
            </w:r>
            <w:r>
              <w:rPr>
                <w:sz w:val="24"/>
              </w:rPr>
              <w:t>para</w:t>
            </w:r>
            <w:r>
              <w:rPr>
                <w:spacing w:val="-8"/>
                <w:sz w:val="24"/>
              </w:rPr>
              <w:t xml:space="preserve"> </w:t>
            </w:r>
            <w:r>
              <w:rPr>
                <w:sz w:val="24"/>
              </w:rPr>
              <w:t>la</w:t>
            </w:r>
            <w:r>
              <w:rPr>
                <w:spacing w:val="-8"/>
                <w:sz w:val="24"/>
              </w:rPr>
              <w:t xml:space="preserve"> </w:t>
            </w:r>
            <w:r>
              <w:rPr>
                <w:sz w:val="24"/>
              </w:rPr>
              <w:t>construcción</w:t>
            </w:r>
            <w:r>
              <w:rPr>
                <w:spacing w:val="-8"/>
                <w:sz w:val="24"/>
              </w:rPr>
              <w:t xml:space="preserve"> </w:t>
            </w:r>
            <w:r>
              <w:rPr>
                <w:sz w:val="24"/>
              </w:rPr>
              <w:t>de</w:t>
            </w:r>
            <w:r>
              <w:rPr>
                <w:spacing w:val="-8"/>
                <w:sz w:val="24"/>
              </w:rPr>
              <w:t xml:space="preserve"> </w:t>
            </w:r>
            <w:r>
              <w:rPr>
                <w:sz w:val="24"/>
              </w:rPr>
              <w:t>un</w:t>
            </w:r>
            <w:r>
              <w:rPr>
                <w:spacing w:val="-8"/>
                <w:sz w:val="24"/>
              </w:rPr>
              <w:t xml:space="preserve"> </w:t>
            </w:r>
            <w:r>
              <w:rPr>
                <w:sz w:val="24"/>
              </w:rPr>
              <w:t>colector</w:t>
            </w:r>
            <w:r>
              <w:rPr>
                <w:spacing w:val="-8"/>
                <w:sz w:val="24"/>
              </w:rPr>
              <w:t xml:space="preserve"> </w:t>
            </w:r>
            <w:r>
              <w:rPr>
                <w:sz w:val="24"/>
              </w:rPr>
              <w:t>pluvial</w:t>
            </w:r>
            <w:r>
              <w:rPr>
                <w:spacing w:val="-8"/>
                <w:sz w:val="24"/>
              </w:rPr>
              <w:t xml:space="preserve"> </w:t>
            </w:r>
            <w:r>
              <w:rPr>
                <w:sz w:val="24"/>
              </w:rPr>
              <w:t>con</w:t>
            </w:r>
            <w:r>
              <w:rPr>
                <w:spacing w:val="-8"/>
                <w:sz w:val="24"/>
              </w:rPr>
              <w:t xml:space="preserve"> </w:t>
            </w:r>
            <w:r>
              <w:rPr>
                <w:sz w:val="24"/>
              </w:rPr>
              <w:t>tubería</w:t>
            </w:r>
            <w:r>
              <w:rPr>
                <w:spacing w:val="-8"/>
                <w:sz w:val="24"/>
              </w:rPr>
              <w:t xml:space="preserve"> </w:t>
            </w:r>
            <w:r>
              <w:rPr>
                <w:sz w:val="24"/>
              </w:rPr>
              <w:t>tipo</w:t>
            </w:r>
            <w:r>
              <w:rPr>
                <w:spacing w:val="-8"/>
                <w:sz w:val="24"/>
              </w:rPr>
              <w:t xml:space="preserve"> </w:t>
            </w:r>
            <w:r>
              <w:rPr>
                <w:sz w:val="24"/>
              </w:rPr>
              <w:t>ADS corrugada</w:t>
            </w:r>
            <w:r>
              <w:rPr>
                <w:spacing w:val="-6"/>
                <w:sz w:val="24"/>
              </w:rPr>
              <w:t xml:space="preserve"> </w:t>
            </w:r>
            <w:r>
              <w:rPr>
                <w:sz w:val="24"/>
              </w:rPr>
              <w:t>de</w:t>
            </w:r>
            <w:r>
              <w:rPr>
                <w:spacing w:val="-6"/>
                <w:sz w:val="24"/>
              </w:rPr>
              <w:t xml:space="preserve"> </w:t>
            </w:r>
            <w:r>
              <w:rPr>
                <w:sz w:val="24"/>
              </w:rPr>
              <w:t>18</w:t>
            </w:r>
            <w:r>
              <w:rPr>
                <w:spacing w:val="-6"/>
                <w:sz w:val="24"/>
              </w:rPr>
              <w:t xml:space="preserve"> </w:t>
            </w:r>
            <w:r>
              <w:rPr>
                <w:sz w:val="24"/>
              </w:rPr>
              <w:t>pulgadas,</w:t>
            </w:r>
            <w:r>
              <w:rPr>
                <w:spacing w:val="-6"/>
                <w:sz w:val="24"/>
              </w:rPr>
              <w:t xml:space="preserve"> </w:t>
            </w:r>
            <w:r>
              <w:rPr>
                <w:sz w:val="24"/>
              </w:rPr>
              <w:t>el</w:t>
            </w:r>
            <w:r>
              <w:rPr>
                <w:spacing w:val="-6"/>
                <w:sz w:val="24"/>
              </w:rPr>
              <w:t xml:space="preserve"> </w:t>
            </w:r>
            <w:r>
              <w:rPr>
                <w:sz w:val="24"/>
              </w:rPr>
              <w:t>cual</w:t>
            </w:r>
            <w:r>
              <w:rPr>
                <w:spacing w:val="-6"/>
                <w:sz w:val="24"/>
              </w:rPr>
              <w:t xml:space="preserve"> </w:t>
            </w:r>
            <w:r>
              <w:rPr>
                <w:sz w:val="24"/>
              </w:rPr>
              <w:t>tendría</w:t>
            </w:r>
            <w:r>
              <w:rPr>
                <w:spacing w:val="-6"/>
                <w:sz w:val="24"/>
              </w:rPr>
              <w:t xml:space="preserve"> </w:t>
            </w:r>
            <w:r>
              <w:rPr>
                <w:sz w:val="24"/>
              </w:rPr>
              <w:t>un</w:t>
            </w:r>
            <w:r>
              <w:rPr>
                <w:spacing w:val="-6"/>
                <w:sz w:val="24"/>
              </w:rPr>
              <w:t xml:space="preserve"> </w:t>
            </w:r>
            <w:r>
              <w:rPr>
                <w:sz w:val="24"/>
              </w:rPr>
              <w:t>costo</w:t>
            </w:r>
            <w:r>
              <w:rPr>
                <w:spacing w:val="-6"/>
                <w:sz w:val="24"/>
              </w:rPr>
              <w:t xml:space="preserve"> </w:t>
            </w:r>
            <w:r>
              <w:rPr>
                <w:sz w:val="24"/>
              </w:rPr>
              <w:t>de</w:t>
            </w:r>
            <w:r>
              <w:rPr>
                <w:spacing w:val="-6"/>
                <w:sz w:val="24"/>
              </w:rPr>
              <w:t xml:space="preserve"> </w:t>
            </w:r>
            <w:r>
              <w:rPr>
                <w:sz w:val="24"/>
              </w:rPr>
              <w:t>$1,912</w:t>
            </w:r>
            <w:r>
              <w:rPr>
                <w:spacing w:val="-6"/>
                <w:sz w:val="24"/>
              </w:rPr>
              <w:t xml:space="preserve"> </w:t>
            </w:r>
            <w:r>
              <w:rPr>
                <w:sz w:val="24"/>
              </w:rPr>
              <w:t>miles</w:t>
            </w:r>
            <w:r>
              <w:rPr>
                <w:spacing w:val="-6"/>
                <w:sz w:val="24"/>
              </w:rPr>
              <w:t xml:space="preserve"> </w:t>
            </w:r>
            <w:r>
              <w:rPr>
                <w:sz w:val="24"/>
              </w:rPr>
              <w:t>de</w:t>
            </w:r>
            <w:r>
              <w:rPr>
                <w:spacing w:val="-6"/>
                <w:sz w:val="24"/>
              </w:rPr>
              <w:t xml:space="preserve"> </w:t>
            </w:r>
            <w:r>
              <w:rPr>
                <w:sz w:val="24"/>
              </w:rPr>
              <w:t>pesos,</w:t>
            </w:r>
            <w:r>
              <w:rPr>
                <w:spacing w:val="-6"/>
                <w:sz w:val="24"/>
              </w:rPr>
              <w:t xml:space="preserve"> </w:t>
            </w:r>
            <w:r>
              <w:rPr>
                <w:sz w:val="24"/>
              </w:rPr>
              <w:t>sin</w:t>
            </w:r>
            <w:r>
              <w:rPr>
                <w:spacing w:val="-6"/>
                <w:sz w:val="24"/>
              </w:rPr>
              <w:t xml:space="preserve"> </w:t>
            </w:r>
            <w:r>
              <w:rPr>
                <w:sz w:val="24"/>
              </w:rPr>
              <w:t>embargo, en la autorización, el Municipio para tener un funcionam</w:t>
            </w:r>
            <w:r>
              <w:rPr>
                <w:sz w:val="24"/>
              </w:rPr>
              <w:t>iento óptimo y considerando la zona, solicita a la empresa antes citada el cambio de material utilizado a tubería tipo ADS corrugada de 36 pulgadas incrementando el presupuesto en el costo de la obra, derivado del cambio de tubería en la cantidad de $490 m</w:t>
            </w:r>
            <w:r>
              <w:rPr>
                <w:sz w:val="24"/>
              </w:rPr>
              <w:t>iles de pesos, ofreciendo el municipio        a la multicitada empresa mediante convenio de colaboración celebrado en fecha 15 de marzo de 2016 por la diferencia antes indicada, un certificado fiscal No. 002/2018 el cual podrá</w:t>
            </w:r>
            <w:r>
              <w:rPr>
                <w:spacing w:val="-9"/>
                <w:sz w:val="24"/>
              </w:rPr>
              <w:t xml:space="preserve"> </w:t>
            </w:r>
            <w:r>
              <w:rPr>
                <w:sz w:val="24"/>
              </w:rPr>
              <w:t>ser</w:t>
            </w:r>
            <w:r>
              <w:rPr>
                <w:spacing w:val="-9"/>
                <w:sz w:val="24"/>
              </w:rPr>
              <w:t xml:space="preserve"> </w:t>
            </w:r>
            <w:r>
              <w:rPr>
                <w:sz w:val="24"/>
              </w:rPr>
              <w:t>utilizado</w:t>
            </w:r>
            <w:r>
              <w:rPr>
                <w:spacing w:val="-9"/>
                <w:sz w:val="24"/>
              </w:rPr>
              <w:t xml:space="preserve"> </w:t>
            </w:r>
            <w:r>
              <w:rPr>
                <w:sz w:val="24"/>
              </w:rPr>
              <w:t>para</w:t>
            </w:r>
            <w:r>
              <w:rPr>
                <w:spacing w:val="-9"/>
                <w:sz w:val="24"/>
              </w:rPr>
              <w:t xml:space="preserve"> </w:t>
            </w:r>
            <w:r>
              <w:rPr>
                <w:sz w:val="24"/>
              </w:rPr>
              <w:t>cubrir</w:t>
            </w:r>
            <w:r>
              <w:rPr>
                <w:spacing w:val="-9"/>
                <w:sz w:val="24"/>
              </w:rPr>
              <w:t xml:space="preserve"> </w:t>
            </w:r>
            <w:r>
              <w:rPr>
                <w:sz w:val="24"/>
              </w:rPr>
              <w:t>contribuciones</w:t>
            </w:r>
            <w:r>
              <w:rPr>
                <w:spacing w:val="-9"/>
                <w:sz w:val="24"/>
              </w:rPr>
              <w:t xml:space="preserve"> </w:t>
            </w:r>
            <w:r>
              <w:rPr>
                <w:sz w:val="24"/>
              </w:rPr>
              <w:t>y</w:t>
            </w:r>
            <w:r>
              <w:rPr>
                <w:spacing w:val="-9"/>
                <w:sz w:val="24"/>
              </w:rPr>
              <w:t xml:space="preserve"> </w:t>
            </w:r>
            <w:r>
              <w:rPr>
                <w:sz w:val="24"/>
              </w:rPr>
              <w:t>demás</w:t>
            </w:r>
            <w:r>
              <w:rPr>
                <w:spacing w:val="-9"/>
                <w:sz w:val="24"/>
              </w:rPr>
              <w:t xml:space="preserve"> </w:t>
            </w:r>
            <w:r>
              <w:rPr>
                <w:sz w:val="24"/>
              </w:rPr>
              <w:t>rubros</w:t>
            </w:r>
            <w:r>
              <w:rPr>
                <w:spacing w:val="-9"/>
                <w:sz w:val="24"/>
              </w:rPr>
              <w:t xml:space="preserve"> </w:t>
            </w:r>
            <w:r>
              <w:rPr>
                <w:sz w:val="24"/>
              </w:rPr>
              <w:t>del</w:t>
            </w:r>
            <w:r>
              <w:rPr>
                <w:spacing w:val="-9"/>
                <w:sz w:val="24"/>
              </w:rPr>
              <w:t xml:space="preserve"> </w:t>
            </w:r>
            <w:r>
              <w:rPr>
                <w:sz w:val="24"/>
              </w:rPr>
              <w:t>orden</w:t>
            </w:r>
            <w:r>
              <w:rPr>
                <w:spacing w:val="-9"/>
                <w:sz w:val="24"/>
              </w:rPr>
              <w:t xml:space="preserve"> </w:t>
            </w:r>
            <w:r>
              <w:rPr>
                <w:sz w:val="24"/>
              </w:rPr>
              <w:t>municipal</w:t>
            </w:r>
            <w:r>
              <w:rPr>
                <w:spacing w:val="-9"/>
                <w:sz w:val="24"/>
              </w:rPr>
              <w:t xml:space="preserve"> </w:t>
            </w:r>
            <w:r>
              <w:rPr>
                <w:sz w:val="24"/>
              </w:rPr>
              <w:t>aplicable, observando</w:t>
            </w:r>
            <w:r>
              <w:rPr>
                <w:spacing w:val="-19"/>
                <w:sz w:val="24"/>
              </w:rPr>
              <w:t xml:space="preserve"> </w:t>
            </w:r>
            <w:r>
              <w:rPr>
                <w:sz w:val="24"/>
              </w:rPr>
              <w:t>que</w:t>
            </w:r>
            <w:r>
              <w:rPr>
                <w:spacing w:val="-19"/>
                <w:sz w:val="24"/>
              </w:rPr>
              <w:t xml:space="preserve"> </w:t>
            </w:r>
            <w:r>
              <w:rPr>
                <w:sz w:val="24"/>
              </w:rPr>
              <w:t>el</w:t>
            </w:r>
            <w:r>
              <w:rPr>
                <w:spacing w:val="-19"/>
                <w:sz w:val="24"/>
              </w:rPr>
              <w:t xml:space="preserve"> </w:t>
            </w:r>
            <w:r>
              <w:rPr>
                <w:sz w:val="24"/>
              </w:rPr>
              <w:t>municipio</w:t>
            </w:r>
            <w:r>
              <w:rPr>
                <w:spacing w:val="-19"/>
                <w:sz w:val="24"/>
              </w:rPr>
              <w:t xml:space="preserve"> </w:t>
            </w:r>
            <w:r>
              <w:rPr>
                <w:sz w:val="24"/>
              </w:rPr>
              <w:t>realizó</w:t>
            </w:r>
            <w:r>
              <w:rPr>
                <w:spacing w:val="-19"/>
                <w:sz w:val="24"/>
              </w:rPr>
              <w:t xml:space="preserve"> </w:t>
            </w:r>
            <w:r>
              <w:rPr>
                <w:sz w:val="24"/>
              </w:rPr>
              <w:t>el</w:t>
            </w:r>
            <w:r>
              <w:rPr>
                <w:spacing w:val="-19"/>
                <w:sz w:val="24"/>
              </w:rPr>
              <w:t xml:space="preserve"> </w:t>
            </w:r>
            <w:r>
              <w:rPr>
                <w:sz w:val="24"/>
              </w:rPr>
              <w:t>registro</w:t>
            </w:r>
            <w:r>
              <w:rPr>
                <w:spacing w:val="-19"/>
                <w:sz w:val="24"/>
              </w:rPr>
              <w:t xml:space="preserve"> </w:t>
            </w:r>
            <w:r>
              <w:rPr>
                <w:sz w:val="24"/>
              </w:rPr>
              <w:t>contable</w:t>
            </w:r>
            <w:r>
              <w:rPr>
                <w:spacing w:val="-19"/>
                <w:sz w:val="24"/>
              </w:rPr>
              <w:t xml:space="preserve"> </w:t>
            </w:r>
            <w:r>
              <w:rPr>
                <w:sz w:val="24"/>
              </w:rPr>
              <w:t>por</w:t>
            </w:r>
            <w:r>
              <w:rPr>
                <w:spacing w:val="-19"/>
                <w:sz w:val="24"/>
              </w:rPr>
              <w:t xml:space="preserve"> </w:t>
            </w:r>
            <w:r>
              <w:rPr>
                <w:sz w:val="24"/>
              </w:rPr>
              <w:t>el</w:t>
            </w:r>
            <w:r>
              <w:rPr>
                <w:spacing w:val="-19"/>
                <w:sz w:val="24"/>
              </w:rPr>
              <w:t xml:space="preserve"> </w:t>
            </w:r>
            <w:r>
              <w:rPr>
                <w:sz w:val="24"/>
              </w:rPr>
              <w:t>total</w:t>
            </w:r>
            <w:r>
              <w:rPr>
                <w:spacing w:val="-19"/>
                <w:sz w:val="24"/>
              </w:rPr>
              <w:t xml:space="preserve"> </w:t>
            </w:r>
            <w:r>
              <w:rPr>
                <w:sz w:val="24"/>
              </w:rPr>
              <w:t>de</w:t>
            </w:r>
            <w:r>
              <w:rPr>
                <w:spacing w:val="-19"/>
                <w:sz w:val="24"/>
              </w:rPr>
              <w:t xml:space="preserve"> </w:t>
            </w:r>
            <w:r>
              <w:rPr>
                <w:sz w:val="24"/>
              </w:rPr>
              <w:t>la</w:t>
            </w:r>
            <w:r>
              <w:rPr>
                <w:spacing w:val="-19"/>
                <w:sz w:val="24"/>
              </w:rPr>
              <w:t xml:space="preserve"> </w:t>
            </w:r>
            <w:r>
              <w:rPr>
                <w:sz w:val="24"/>
              </w:rPr>
              <w:t>obra,</w:t>
            </w:r>
            <w:r>
              <w:rPr>
                <w:spacing w:val="-19"/>
                <w:sz w:val="24"/>
              </w:rPr>
              <w:t xml:space="preserve"> </w:t>
            </w:r>
            <w:r>
              <w:rPr>
                <w:sz w:val="24"/>
              </w:rPr>
              <w:t>no</w:t>
            </w:r>
            <w:r>
              <w:rPr>
                <w:spacing w:val="-19"/>
                <w:sz w:val="24"/>
              </w:rPr>
              <w:t xml:space="preserve"> </w:t>
            </w:r>
            <w:r>
              <w:rPr>
                <w:sz w:val="24"/>
              </w:rPr>
              <w:t>localizando ni siendo exhibida durante la auditoría la documentación soporte que demuestre que el municipio ej</w:t>
            </w:r>
            <w:r>
              <w:rPr>
                <w:sz w:val="24"/>
              </w:rPr>
              <w:t>ecutó la obra que dio lugar al registró como parte del activo, incumpliendo lo establecido en los artículos 15 de la Ley de Fiscalización Superior del Estado de Nuevo León y 42 de la Ley General de Contabilidad Gubernamental.</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7" w:type="dxa"/>
            <w:gridSpan w:val="2"/>
            <w:tcBorders>
              <w:right w:val="nil"/>
            </w:tcBorders>
          </w:tcPr>
          <w:p w:rsidR="001E21B3" w:rsidRDefault="001E21B3"/>
        </w:tc>
      </w:tr>
      <w:tr w:rsidR="001E21B3">
        <w:trPr>
          <w:trHeight w:hRule="exact" w:val="4715"/>
        </w:trPr>
        <w:tc>
          <w:tcPr>
            <w:tcW w:w="910" w:type="dxa"/>
            <w:tcBorders>
              <w:bottom w:val="nil"/>
              <w:right w:val="single" w:sz="1" w:space="0" w:color="FFFFFF"/>
            </w:tcBorders>
          </w:tcPr>
          <w:p w:rsidR="001E21B3" w:rsidRDefault="001E21B3"/>
        </w:tc>
        <w:tc>
          <w:tcPr>
            <w:tcW w:w="9637"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"La</w:t>
            </w:r>
            <w:r>
              <w:rPr>
                <w:spacing w:val="-8"/>
                <w:sz w:val="24"/>
              </w:rPr>
              <w:t xml:space="preserve"> </w:t>
            </w:r>
            <w:r>
              <w:rPr>
                <w:sz w:val="24"/>
              </w:rPr>
              <w:t>obra</w:t>
            </w:r>
            <w:r>
              <w:rPr>
                <w:spacing w:val="-8"/>
                <w:sz w:val="24"/>
              </w:rPr>
              <w:t xml:space="preserve"> </w:t>
            </w:r>
            <w:r>
              <w:rPr>
                <w:sz w:val="24"/>
              </w:rPr>
              <w:t>en</w:t>
            </w:r>
            <w:r>
              <w:rPr>
                <w:spacing w:val="-8"/>
                <w:sz w:val="24"/>
              </w:rPr>
              <w:t xml:space="preserve"> </w:t>
            </w:r>
            <w:r>
              <w:rPr>
                <w:sz w:val="24"/>
              </w:rPr>
              <w:t>efecto</w:t>
            </w:r>
            <w:r>
              <w:rPr>
                <w:spacing w:val="-8"/>
                <w:sz w:val="24"/>
              </w:rPr>
              <w:t xml:space="preserve"> </w:t>
            </w:r>
            <w:r>
              <w:rPr>
                <w:sz w:val="24"/>
              </w:rPr>
              <w:t>fue</w:t>
            </w:r>
            <w:r>
              <w:rPr>
                <w:spacing w:val="-8"/>
                <w:sz w:val="24"/>
              </w:rPr>
              <w:t xml:space="preserve"> </w:t>
            </w:r>
            <w:r>
              <w:rPr>
                <w:sz w:val="24"/>
              </w:rPr>
              <w:t>realizada</w:t>
            </w:r>
            <w:r>
              <w:rPr>
                <w:spacing w:val="-8"/>
                <w:sz w:val="24"/>
              </w:rPr>
              <w:t xml:space="preserve"> </w:t>
            </w:r>
            <w:r>
              <w:rPr>
                <w:sz w:val="24"/>
              </w:rPr>
              <w:t>por</w:t>
            </w:r>
            <w:r>
              <w:rPr>
                <w:spacing w:val="-8"/>
                <w:sz w:val="24"/>
              </w:rPr>
              <w:t xml:space="preserve"> </w:t>
            </w:r>
            <w:r>
              <w:rPr>
                <w:sz w:val="24"/>
              </w:rPr>
              <w:t>un</w:t>
            </w:r>
            <w:r>
              <w:rPr>
                <w:spacing w:val="-8"/>
                <w:sz w:val="24"/>
              </w:rPr>
              <w:t xml:space="preserve"> </w:t>
            </w:r>
            <w:r>
              <w:rPr>
                <w:sz w:val="24"/>
              </w:rPr>
              <w:t>particular</w:t>
            </w:r>
            <w:r>
              <w:rPr>
                <w:spacing w:val="-8"/>
                <w:sz w:val="24"/>
              </w:rPr>
              <w:t xml:space="preserve"> </w:t>
            </w:r>
            <w:r>
              <w:rPr>
                <w:sz w:val="24"/>
              </w:rPr>
              <w:t>a</w:t>
            </w:r>
            <w:r>
              <w:rPr>
                <w:spacing w:val="-8"/>
                <w:sz w:val="24"/>
              </w:rPr>
              <w:t xml:space="preserve"> </w:t>
            </w:r>
            <w:r>
              <w:rPr>
                <w:sz w:val="24"/>
              </w:rPr>
              <w:t>favor</w:t>
            </w:r>
            <w:r>
              <w:rPr>
                <w:spacing w:val="-8"/>
                <w:sz w:val="24"/>
              </w:rPr>
              <w:t xml:space="preserve"> </w:t>
            </w:r>
            <w:r>
              <w:rPr>
                <w:sz w:val="24"/>
              </w:rPr>
              <w:t>del</w:t>
            </w:r>
            <w:r>
              <w:rPr>
                <w:spacing w:val="-8"/>
                <w:sz w:val="24"/>
              </w:rPr>
              <w:t xml:space="preserve"> </w:t>
            </w:r>
            <w:r>
              <w:rPr>
                <w:sz w:val="24"/>
              </w:rPr>
              <w:t>Municipio</w:t>
            </w:r>
            <w:r>
              <w:rPr>
                <w:spacing w:val="-8"/>
                <w:sz w:val="24"/>
              </w:rPr>
              <w:t xml:space="preserve"> </w:t>
            </w:r>
            <w:r>
              <w:rPr>
                <w:sz w:val="24"/>
              </w:rPr>
              <w:t>a</w:t>
            </w:r>
            <w:r>
              <w:rPr>
                <w:spacing w:val="-8"/>
                <w:sz w:val="24"/>
              </w:rPr>
              <w:t xml:space="preserve"> </w:t>
            </w:r>
            <w:r>
              <w:rPr>
                <w:sz w:val="24"/>
              </w:rPr>
              <w:t>quien</w:t>
            </w:r>
            <w:r>
              <w:rPr>
                <w:spacing w:val="-8"/>
                <w:sz w:val="24"/>
              </w:rPr>
              <w:t xml:space="preserve"> </w:t>
            </w:r>
            <w:r>
              <w:rPr>
                <w:sz w:val="24"/>
              </w:rPr>
              <w:t>se</w:t>
            </w:r>
            <w:r>
              <w:rPr>
                <w:spacing w:val="-8"/>
                <w:sz w:val="24"/>
              </w:rPr>
              <w:t xml:space="preserve"> </w:t>
            </w:r>
            <w:r>
              <w:rPr>
                <w:sz w:val="24"/>
              </w:rPr>
              <w:t>le</w:t>
            </w:r>
            <w:r>
              <w:rPr>
                <w:spacing w:val="-8"/>
                <w:sz w:val="24"/>
              </w:rPr>
              <w:t xml:space="preserve"> </w:t>
            </w:r>
            <w:r>
              <w:rPr>
                <w:sz w:val="24"/>
              </w:rPr>
              <w:t>entrego un Certificado Fiscal por la cantidad de $490 miles, dado que como se menciona en la cláusula tercera del convenio se estableció una aportación municipal por $490 miles y en el acta de entrega recepción del 29 de mayo de 2017 el monto reconocido po</w:t>
            </w:r>
            <w:r>
              <w:rPr>
                <w:sz w:val="24"/>
              </w:rPr>
              <w:t>r el</w:t>
            </w:r>
            <w:r>
              <w:rPr>
                <w:spacing w:val="-16"/>
                <w:sz w:val="24"/>
              </w:rPr>
              <w:t xml:space="preserve"> </w:t>
            </w:r>
            <w:r>
              <w:rPr>
                <w:sz w:val="24"/>
              </w:rPr>
              <w:t>Municipio fue de $490 miles; se reconoce una mala interpretación de hechos y se realiza registro contable afectando la cuenta prevista en el Plan de Cuentas emitido por CONAC,</w:t>
            </w:r>
          </w:p>
          <w:p w:rsidR="001E21B3" w:rsidRDefault="0090667D">
            <w:pPr>
              <w:pStyle w:val="TableParagraph"/>
              <w:spacing w:before="171" w:line="249" w:lineRule="auto"/>
              <w:ind w:left="1" w:right="-8"/>
              <w:jc w:val="both"/>
              <w:rPr>
                <w:sz w:val="24"/>
              </w:rPr>
            </w:pPr>
            <w:r>
              <w:rPr>
                <w:sz w:val="24"/>
              </w:rPr>
              <w:t>"3.2.5.2 Cambios por Errores Contables: Representa el importe correspondien</w:t>
            </w:r>
            <w:r>
              <w:rPr>
                <w:sz w:val="24"/>
              </w:rPr>
              <w:t>te a la corrección de las omisiones, inexactitudes e imprecisiones de registros en los estados financieros de los entes públicos, o bien por los registros contables extemporáneos, por correcciones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aritméticos,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aplicación</w:t>
            </w:r>
            <w:r>
              <w:rPr>
                <w:spacing w:val="-4"/>
                <w:sz w:val="24"/>
              </w:rPr>
              <w:t xml:space="preserve"> </w:t>
            </w:r>
            <w:r>
              <w:rPr>
                <w:sz w:val="24"/>
              </w:rPr>
              <w:t>de</w:t>
            </w:r>
            <w:r>
              <w:rPr>
                <w:spacing w:val="-4"/>
                <w:sz w:val="24"/>
              </w:rPr>
              <w:t xml:space="preserve"> </w:t>
            </w:r>
            <w:r>
              <w:rPr>
                <w:sz w:val="24"/>
              </w:rPr>
              <w:t>po</w:t>
            </w:r>
            <w:r>
              <w:rPr>
                <w:sz w:val="24"/>
              </w:rPr>
              <w:t>líticas</w:t>
            </w:r>
            <w:r>
              <w:rPr>
                <w:spacing w:val="-4"/>
                <w:sz w:val="24"/>
              </w:rPr>
              <w:t xml:space="preserve"> </w:t>
            </w:r>
            <w:r>
              <w:rPr>
                <w:sz w:val="24"/>
              </w:rPr>
              <w:t>contables,</w:t>
            </w:r>
            <w:r>
              <w:rPr>
                <w:spacing w:val="-4"/>
                <w:sz w:val="24"/>
              </w:rPr>
              <w:t xml:space="preserve"> </w:t>
            </w:r>
            <w:r>
              <w:rPr>
                <w:sz w:val="24"/>
              </w:rPr>
              <w:t>así como la inadvertencia o mala interpretación de hechos."</w:t>
            </w:r>
          </w:p>
          <w:p w:rsidR="001E21B3" w:rsidRDefault="0090667D">
            <w:pPr>
              <w:pStyle w:val="TableParagraph"/>
              <w:spacing w:before="171"/>
              <w:ind w:left="1"/>
              <w:jc w:val="both"/>
              <w:rPr>
                <w:sz w:val="24"/>
              </w:rPr>
            </w:pPr>
            <w:r>
              <w:rPr>
                <w:sz w:val="24"/>
              </w:rPr>
              <w:t>Se anexa copia certificada de póliza contable de corrección."</w:t>
            </w:r>
          </w:p>
        </w:tc>
      </w:tr>
    </w:tbl>
    <w:p w:rsidR="001E21B3" w:rsidRDefault="001E21B3">
      <w:pPr>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304" behindDoc="1" locked="0" layoutInCell="1" allowOverlap="1">
                <wp:simplePos x="0" y="0"/>
                <wp:positionH relativeFrom="page">
                  <wp:posOffset>0</wp:posOffset>
                </wp:positionH>
                <wp:positionV relativeFrom="page">
                  <wp:posOffset>417195</wp:posOffset>
                </wp:positionV>
                <wp:extent cx="7232650" cy="8669655"/>
                <wp:effectExtent l="0" t="0" r="0" b="0"/>
                <wp:wrapNone/>
                <wp:docPr id="604"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05" name="Picture 5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5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5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Line 510"/>
                        <wps:cNvCnPr>
                          <a:cxnSpLocks noChangeShapeType="1"/>
                        </wps:cNvCnPr>
                        <wps:spPr bwMode="auto">
                          <a:xfrm>
                            <a:off x="850"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9" name="Line 509"/>
                        <wps:cNvCnPr>
                          <a:cxnSpLocks noChangeShapeType="1"/>
                        </wps:cNvCnPr>
                        <wps:spPr bwMode="auto">
                          <a:xfrm>
                            <a:off x="1760"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0" name="Line 508"/>
                        <wps:cNvCnPr>
                          <a:cxnSpLocks noChangeShapeType="1"/>
                        </wps:cNvCnPr>
                        <wps:spPr bwMode="auto">
                          <a:xfrm>
                            <a:off x="853"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1" name="Line 507"/>
                        <wps:cNvCnPr>
                          <a:cxnSpLocks noChangeShapeType="1"/>
                        </wps:cNvCnPr>
                        <wps:spPr bwMode="auto">
                          <a:xfrm>
                            <a:off x="1760" y="2551"/>
                            <a:ext cx="0" cy="1154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8EADBE" id="Group 506" o:spid="_x0000_s1026" style="position:absolute;margin-left:0;margin-top:32.85pt;width:569.5pt;height:682.65pt;z-index:-65317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FIvTOJAIAACQCAAAFAAAAGRycy9tZWRpYS9pbWFnZTMucG5niVBORw0KGgoAAAANSUhEUgAAANAA&#10;AAMSCAYAAAAbbEpWAAAABmJLR0QA/wD/AP+gvaeTAAAACXBIWXMAAA7EAAAOxAGVKw4bAAAIMElE&#10;QVR4nO3TwQ3AIBDAsNL9dz52IA+EZE+QT9bMzAcc+W8HwMs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28ZAKIMX/w9cAAAAASUVO&#10;RK5CYIJQSwMECgAAAAAAAAAhAA87mLrHDAAAxwwAABQAAABkcnMvbWVkaWEvaW1hZ2UyLnBuZ4lQ&#10;TkcNChoKAAAADUlIRFIAAAHvAAADEggGAAAAQxpMIwAAAAZiS0dEAP8A/wD/oL2nkwAAAAlwSFlz&#10;AAAOxAAADsQBlSsOGwAADGdJREFUeJzt1UENACAQwDDAv+dDAy+ypFWw3/bMzAIAMs7vAADgjX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MwF&#10;MoIKII9UinAAAAAASUVORK5CYIJQSwMECgAAAAAAAAAhAGi8hYHrEQAA6xEAABQAAABkcnMvbWVk&#10;aWEvaW1hZ2UxLnBuZ4lQTkcNChoKAAAADUlIRFIAAARBAAADPggCAAAAetCIGQAAAAZiS0dEAP8A&#10;/wD/oL2nkwAAAAlwSFlzAAAOxAAADsQBlSsOGwAAEYtJREFUeJzt10ENACAQwDDAv+dDAy+ypFWw&#10;7/bMLAAAgIjzOwAAAOCB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">
                <v:shape id="Picture 51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">
                  <v:imagedata r:id="rId23" o:title=""/>
                </v:shape>
                <v:shape id="Picture 51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">
                  <v:imagedata r:id="rId24" o:title=""/>
                </v:shape>
                <v:shape id="Picture 51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">
                  <v:imagedata r:id="rId25" o:title=""/>
                </v:shape>
                <v:line id="Line 510" o:spid="_x0000_s1030" style="position:absolute;visibility:visible;mso-wrap-style:square" from="850,2551" to="85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" strokecolor="white" strokeweight=".09983mm"/>
                <v:line id="Line 509" o:spid="_x0000_s1031" style="position:absolute;visibility:visible;mso-wrap-style:square" from="1760,2551" to="176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" strokecolor="white" strokeweight=".09983mm"/>
                <v:line id="Line 508" o:spid="_x0000_s1032" style="position:absolute;visibility:visible;mso-wrap-style:square" from="853,2551" to="853,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" strokecolor="white" strokeweight=".09983mm"/>
                <v:line id="Line 507" o:spid="_x0000_s1033" style="position:absolute;visibility:visible;mso-wrap-style:square" from="1760,2551" to="176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398" w:lineRule="auto"/>
        <w:ind w:left="1623" w:right="6321"/>
      </w:pPr>
      <w:r>
        <w:t>Anexo 21.1 folios del 1 al 156 Anexo 21.2 Un Disco Compacto Anexo 21.3 folios del 1 al 2</w:t>
      </w:r>
    </w:p>
    <w:p w:rsidR="001E21B3" w:rsidRDefault="0090667D">
      <w:pPr>
        <w:pStyle w:val="Ttulo3"/>
        <w:spacing w:before="4"/>
        <w:ind w:left="1623"/>
      </w:pPr>
      <w:r>
        <w:t>Del Extitular</w:t>
      </w:r>
    </w:p>
    <w:p w:rsidR="001E21B3" w:rsidRDefault="0090667D">
      <w:pPr>
        <w:pStyle w:val="Textoindependiente"/>
        <w:spacing w:before="181" w:line="249" w:lineRule="auto"/>
        <w:ind w:left="1623" w:right="115"/>
        <w:jc w:val="both"/>
      </w:pPr>
      <w:r>
        <w:t>"El municipio no realizo la obra, esta estuvo a cargo de INMOBILIARIA XO, S.A. DE C.V., y fue a solicitud de autorización de factibilidad para la constru</w:t>
      </w:r>
      <w:r>
        <w:t>cción de un colector pluvial ante la Secretaria de Desarrollo Sustentable, ingresada mediante folio 1781 de noviembre 23 2015, y comunicado del 09 de noviembre de 2015, firmado por el representante legal Lic. Roberto Carlos Garza Muñoz Castillo de la INMOB</w:t>
      </w:r>
      <w:r>
        <w:t>ILIARIA XO, S.A. DE C.V., copia certificada de estos documentos fueron entregados mediante requerimiento en el proceso de la auditoria.</w:t>
      </w:r>
    </w:p>
    <w:p w:rsidR="001E21B3" w:rsidRDefault="0090667D">
      <w:pPr>
        <w:pStyle w:val="Textoindependiente"/>
        <w:spacing w:before="171" w:line="249" w:lineRule="auto"/>
        <w:ind w:left="1623" w:right="117"/>
        <w:jc w:val="both"/>
      </w:pPr>
      <w:r>
        <w:t>También se entregó copia certificada del comunicado SEDS/FGT/090/2015 que el Secretario de Desarrollo Sustentable, dirige al Secretario de Obras Públicas, solicitando la revisión del proyecto.</w:t>
      </w:r>
    </w:p>
    <w:p w:rsidR="001E21B3" w:rsidRDefault="0090667D">
      <w:pPr>
        <w:pStyle w:val="Textoindependiente"/>
        <w:spacing w:before="171" w:line="249" w:lineRule="auto"/>
        <w:ind w:left="1623" w:right="116"/>
        <w:jc w:val="both"/>
      </w:pPr>
      <w:r>
        <w:t>El Secretario de Obras Publicas mediante oficio SOP-CPP-043/201</w:t>
      </w:r>
      <w:r>
        <w:t>5 emite su dictamen y determina ampliación del proyecto con un cambio de tubería, se entregó copia certificada del comunicado.</w:t>
      </w:r>
    </w:p>
    <w:p w:rsidR="001E21B3" w:rsidRDefault="0090667D">
      <w:pPr>
        <w:pStyle w:val="Textoindependiente"/>
        <w:spacing w:before="171" w:line="249" w:lineRule="auto"/>
        <w:ind w:left="1623" w:right="116"/>
        <w:jc w:val="both"/>
      </w:pPr>
      <w:r>
        <w:t>De lo anterior se celebra el convenio SA/DGAJ/CONVDPTIV-OP/116/ADMON-15-18 de fecha 15 de marzo de 2016, por un monto de $490 mil</w:t>
      </w:r>
      <w:r>
        <w:t>es de pesos, se exponen</w:t>
      </w:r>
      <w:r>
        <w:rPr>
          <w:spacing w:val="-32"/>
        </w:rPr>
        <w:t xml:space="preserve"> </w:t>
      </w:r>
      <w:r>
        <w:t>motivos</w:t>
      </w:r>
      <w:r>
        <w:rPr>
          <w:spacing w:val="-2"/>
        </w:rPr>
        <w:t xml:space="preserve"> </w:t>
      </w:r>
      <w:r>
        <w:t>en el inciso I, M, y N, del Convenio, se entregó copia certificada.</w:t>
      </w:r>
    </w:p>
    <w:p w:rsidR="001E21B3" w:rsidRDefault="0090667D">
      <w:pPr>
        <w:pStyle w:val="Textoindependiente"/>
        <w:spacing w:before="171" w:line="249" w:lineRule="auto"/>
        <w:ind w:left="1623" w:right="116"/>
        <w:jc w:val="both"/>
      </w:pPr>
      <w:r>
        <w:t>El 29 de mayo de 2017, se efectuó el acta de entrega recepción de la obra por un monto de $490 miles de pesos, se entregó copia certificada.</w:t>
      </w:r>
    </w:p>
    <w:p w:rsidR="001E21B3" w:rsidRDefault="0090667D">
      <w:pPr>
        <w:pStyle w:val="Textoindependiente"/>
        <w:spacing w:before="171" w:line="249" w:lineRule="auto"/>
        <w:ind w:left="1623" w:right="116"/>
        <w:jc w:val="both"/>
      </w:pPr>
      <w:r>
        <w:t xml:space="preserve">En la cláusula </w:t>
      </w:r>
      <w:r>
        <w:t>tercera del convenio se estableció la aportación municipal a través de un certificado fiscal, el cual se emitió con el número 002/2016 por el monto de $490 miles de pesos en fecha 20 abril de 2018, se entregó copia certificada.</w:t>
      </w:r>
    </w:p>
    <w:p w:rsidR="001E21B3" w:rsidRDefault="0090667D">
      <w:pPr>
        <w:pStyle w:val="Textoindependiente"/>
        <w:spacing w:before="171" w:line="249" w:lineRule="auto"/>
        <w:ind w:left="1623" w:right="116"/>
        <w:jc w:val="both"/>
      </w:pPr>
      <w:r>
        <w:t>Se emito la póliza No. I-552</w:t>
      </w:r>
      <w:r>
        <w:t>52 de fecha 25 de mayo de 2018 por valor de $2,402 miles de pesos, debiendo ser por $490 miles de pesos, lo anterior es una confusión de montos al ejecutar la póliza.</w:t>
      </w:r>
    </w:p>
    <w:p w:rsidR="001E21B3" w:rsidRDefault="0090667D">
      <w:pPr>
        <w:pStyle w:val="Textoindependiente"/>
        <w:spacing w:before="171" w:line="249" w:lineRule="auto"/>
        <w:ind w:left="1623" w:right="115"/>
        <w:jc w:val="both"/>
      </w:pPr>
      <w:r>
        <w:t>Respecto del registro contable se recomendará a la administración municipal actual, el ef</w:t>
      </w:r>
      <w:r>
        <w:t>ectuar</w:t>
      </w:r>
      <w:r>
        <w:rPr>
          <w:spacing w:val="-10"/>
        </w:rPr>
        <w:t xml:space="preserve"> </w:t>
      </w:r>
      <w:r>
        <w:t>póliza</w:t>
      </w:r>
      <w:r>
        <w:rPr>
          <w:spacing w:val="-10"/>
        </w:rPr>
        <w:t xml:space="preserve"> </w:t>
      </w:r>
      <w:r>
        <w:t>de</w:t>
      </w:r>
      <w:r>
        <w:rPr>
          <w:spacing w:val="-10"/>
        </w:rPr>
        <w:t xml:space="preserve"> </w:t>
      </w:r>
      <w:r>
        <w:t>corrección</w:t>
      </w:r>
      <w:r>
        <w:rPr>
          <w:spacing w:val="-10"/>
        </w:rPr>
        <w:t xml:space="preserve"> </w:t>
      </w:r>
      <w:r>
        <w:t>prevista</w:t>
      </w:r>
      <w:r>
        <w:rPr>
          <w:spacing w:val="-10"/>
        </w:rPr>
        <w:t xml:space="preserve"> </w:t>
      </w:r>
      <w:r>
        <w:t>en</w:t>
      </w:r>
      <w:r>
        <w:rPr>
          <w:spacing w:val="-10"/>
        </w:rPr>
        <w:t xml:space="preserve"> </w:t>
      </w:r>
      <w:r>
        <w:t>la</w:t>
      </w:r>
      <w:r>
        <w:rPr>
          <w:spacing w:val="-10"/>
        </w:rPr>
        <w:t xml:space="preserve"> </w:t>
      </w:r>
      <w:r>
        <w:t>NORMA</w:t>
      </w:r>
      <w:r>
        <w:rPr>
          <w:spacing w:val="-10"/>
        </w:rPr>
        <w:t xml:space="preserve"> </w:t>
      </w:r>
      <w:r>
        <w:t>01-003-</w:t>
      </w:r>
      <w:r>
        <w:rPr>
          <w:spacing w:val="-10"/>
        </w:rPr>
        <w:t xml:space="preserve"> </w:t>
      </w:r>
      <w:r>
        <w:t>001</w:t>
      </w:r>
      <w:r>
        <w:rPr>
          <w:spacing w:val="-10"/>
        </w:rPr>
        <w:t xml:space="preserve"> </w:t>
      </w:r>
      <w:r>
        <w:t>Plan</w:t>
      </w:r>
      <w:r>
        <w:rPr>
          <w:spacing w:val="-10"/>
        </w:rPr>
        <w:t xml:space="preserve"> </w:t>
      </w:r>
      <w:r>
        <w:t>de</w:t>
      </w:r>
      <w:r>
        <w:rPr>
          <w:spacing w:val="-10"/>
        </w:rPr>
        <w:t xml:space="preserve"> </w:t>
      </w:r>
      <w:r>
        <w:t>cuentas,</w:t>
      </w:r>
      <w:r>
        <w:rPr>
          <w:spacing w:val="-10"/>
        </w:rPr>
        <w:t xml:space="preserve"> </w:t>
      </w:r>
      <w:r>
        <w:t>así</w:t>
      </w:r>
      <w:r>
        <w:rPr>
          <w:spacing w:val="-10"/>
        </w:rPr>
        <w:t xml:space="preserve"> </w:t>
      </w:r>
      <w:r>
        <w:t>como la</w:t>
      </w:r>
      <w:r>
        <w:rPr>
          <w:spacing w:val="-8"/>
        </w:rPr>
        <w:t xml:space="preserve"> </w:t>
      </w:r>
      <w:r>
        <w:t>Norma</w:t>
      </w:r>
      <w:r>
        <w:rPr>
          <w:spacing w:val="-8"/>
        </w:rPr>
        <w:t xml:space="preserve"> </w:t>
      </w:r>
      <w:r>
        <w:t>01-004-001,</w:t>
      </w:r>
      <w:r>
        <w:rPr>
          <w:spacing w:val="-8"/>
        </w:rPr>
        <w:t xml:space="preserve"> </w:t>
      </w:r>
      <w:r>
        <w:t>punto</w:t>
      </w:r>
      <w:r>
        <w:rPr>
          <w:spacing w:val="-8"/>
        </w:rPr>
        <w:t xml:space="preserve"> </w:t>
      </w:r>
      <w:r>
        <w:t>16</w:t>
      </w:r>
      <w:r>
        <w:rPr>
          <w:spacing w:val="-8"/>
        </w:rPr>
        <w:t xml:space="preserve"> </w:t>
      </w:r>
      <w:r>
        <w:t>del</w:t>
      </w:r>
      <w:r>
        <w:rPr>
          <w:spacing w:val="-8"/>
        </w:rPr>
        <w:t xml:space="preserve"> </w:t>
      </w:r>
      <w:r>
        <w:t>Acuerdo</w:t>
      </w:r>
      <w:r>
        <w:rPr>
          <w:spacing w:val="-8"/>
        </w:rPr>
        <w:t xml:space="preserve"> </w:t>
      </w:r>
      <w:r>
        <w:t>por</w:t>
      </w:r>
      <w:r>
        <w:rPr>
          <w:spacing w:val="-8"/>
        </w:rPr>
        <w:t xml:space="preserve"> </w:t>
      </w:r>
      <w:r>
        <w:t>el</w:t>
      </w:r>
      <w:r>
        <w:rPr>
          <w:spacing w:val="-8"/>
        </w:rPr>
        <w:t xml:space="preserve"> </w:t>
      </w:r>
      <w:r>
        <w:t>que</w:t>
      </w:r>
      <w:r>
        <w:rPr>
          <w:spacing w:val="-8"/>
        </w:rPr>
        <w:t xml:space="preserve"> </w:t>
      </w:r>
      <w:r>
        <w:t>se</w:t>
      </w:r>
      <w:r>
        <w:rPr>
          <w:spacing w:val="-8"/>
        </w:rPr>
        <w:t xml:space="preserve"> </w:t>
      </w:r>
      <w:r>
        <w:t>Reforman</w:t>
      </w:r>
      <w:r>
        <w:rPr>
          <w:spacing w:val="-8"/>
        </w:rPr>
        <w:t xml:space="preserve"> </w:t>
      </w:r>
      <w:r>
        <w:t>las</w:t>
      </w:r>
      <w:r>
        <w:rPr>
          <w:spacing w:val="-8"/>
        </w:rPr>
        <w:t xml:space="preserve"> </w:t>
      </w:r>
      <w:r>
        <w:t>Reglas</w:t>
      </w:r>
      <w:r>
        <w:rPr>
          <w:spacing w:val="-8"/>
        </w:rPr>
        <w:t xml:space="preserve"> </w:t>
      </w:r>
      <w:r>
        <w:t>Específicas del</w:t>
      </w:r>
      <w:r>
        <w:rPr>
          <w:spacing w:val="-5"/>
        </w:rPr>
        <w:t xml:space="preserve"> </w:t>
      </w:r>
      <w:r>
        <w:t>Registro</w:t>
      </w:r>
      <w:r>
        <w:rPr>
          <w:spacing w:val="-5"/>
        </w:rPr>
        <w:t xml:space="preserve"> </w:t>
      </w:r>
      <w:r>
        <w:t>y</w:t>
      </w:r>
      <w:r>
        <w:rPr>
          <w:spacing w:val="-5"/>
        </w:rPr>
        <w:t xml:space="preserve"> </w:t>
      </w:r>
      <w:r>
        <w:t>Valoración</w:t>
      </w:r>
      <w:r>
        <w:rPr>
          <w:spacing w:val="-5"/>
        </w:rPr>
        <w:t xml:space="preserve"> </w:t>
      </w:r>
      <w:r>
        <w:t>del</w:t>
      </w:r>
      <w:r>
        <w:rPr>
          <w:spacing w:val="-5"/>
        </w:rPr>
        <w:t xml:space="preserve"> </w:t>
      </w:r>
      <w:r>
        <w:t>Patrimonio,</w:t>
      </w:r>
      <w:r>
        <w:rPr>
          <w:spacing w:val="-5"/>
        </w:rPr>
        <w:t xml:space="preserve"> </w:t>
      </w:r>
      <w:r>
        <w:t>cuando</w:t>
      </w:r>
      <w:r>
        <w:rPr>
          <w:spacing w:val="-5"/>
        </w:rPr>
        <w:t xml:space="preserve"> </w:t>
      </w:r>
      <w:r>
        <w:t>se</w:t>
      </w:r>
      <w:r>
        <w:rPr>
          <w:spacing w:val="-5"/>
        </w:rPr>
        <w:t xml:space="preserve"> </w:t>
      </w:r>
      <w:r>
        <w:t>presentan</w:t>
      </w:r>
      <w:r>
        <w:rPr>
          <w:spacing w:val="-5"/>
        </w:rPr>
        <w:t xml:space="preserve"> </w:t>
      </w:r>
      <w:r>
        <w:t>errores</w:t>
      </w:r>
      <w:r>
        <w:rPr>
          <w:spacing w:val="-5"/>
        </w:rPr>
        <w:t xml:space="preserve"> </w:t>
      </w:r>
      <w:r>
        <w:t>contables</w:t>
      </w:r>
      <w:r>
        <w:rPr>
          <w:spacing w:val="-5"/>
        </w:rPr>
        <w:t xml:space="preserve"> </w:t>
      </w:r>
      <w:r>
        <w:t>afectando la cuenta siguiente:</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328" behindDoc="1" locked="0" layoutInCell="1" allowOverlap="1">
                <wp:simplePos x="0" y="0"/>
                <wp:positionH relativeFrom="page">
                  <wp:posOffset>0</wp:posOffset>
                </wp:positionH>
                <wp:positionV relativeFrom="page">
                  <wp:posOffset>417195</wp:posOffset>
                </wp:positionV>
                <wp:extent cx="7232650" cy="8669655"/>
                <wp:effectExtent l="0" t="0" r="0" b="0"/>
                <wp:wrapNone/>
                <wp:docPr id="600"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01" name="Picture 5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5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2E58F6" id="Group 502" o:spid="_x0000_s1026" style="position:absolute;margin-left:0;margin-top:32.85pt;width:569.5pt;height:682.65pt;z-index:-65315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aLyFgesRAADrEQAAFAAAAGRycy9tZWRpYS9pbWFnZTEucG5niVBORw0KGgoAAAANSUhEUgAABEEA&#10;AAM+CAIAAAB60IgZAAAABmJLR0QA/wD/AP+gvaeTAAAACXBIWXMAAA7EAAAOxAGVKw4bAAARi0lE&#10;QVR4nO3XQQ0AIBDAMMC/50MDL7KkVbDv9swsAACAiPM7AAAA4IG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">
                <v:shape id="Picture 50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">
                  <v:imagedata r:id="rId23" o:title=""/>
                </v:shape>
                <v:shape id="Picture 50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">
                  <v:imagedata r:id="rId24" o:title=""/>
                </v:shape>
                <v:shape id="Picture 50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3275"/>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Cargo:</w:t>
            </w:r>
          </w:p>
          <w:p w:rsidR="001E21B3" w:rsidRDefault="0090667D">
            <w:pPr>
              <w:pStyle w:val="TableParagraph"/>
              <w:spacing w:before="182" w:line="249" w:lineRule="auto"/>
              <w:ind w:left="1" w:right="-5"/>
              <w:jc w:val="both"/>
              <w:rPr>
                <w:sz w:val="24"/>
              </w:rPr>
            </w:pPr>
            <w:r>
              <w:rPr>
                <w:sz w:val="24"/>
              </w:rPr>
              <w:t>3.2.5</w:t>
            </w:r>
            <w:r>
              <w:rPr>
                <w:spacing w:val="-10"/>
                <w:sz w:val="24"/>
              </w:rPr>
              <w:t xml:space="preserve"> </w:t>
            </w:r>
            <w:r>
              <w:rPr>
                <w:sz w:val="24"/>
              </w:rPr>
              <w:t>Rectificaciones</w:t>
            </w:r>
            <w:r>
              <w:rPr>
                <w:spacing w:val="-10"/>
                <w:sz w:val="24"/>
              </w:rPr>
              <w:t xml:space="preserve"> </w:t>
            </w:r>
            <w:r>
              <w:rPr>
                <w:sz w:val="24"/>
              </w:rPr>
              <w:t>de</w:t>
            </w:r>
            <w:r>
              <w:rPr>
                <w:spacing w:val="-10"/>
                <w:sz w:val="24"/>
              </w:rPr>
              <w:t xml:space="preserve"> </w:t>
            </w:r>
            <w:r>
              <w:rPr>
                <w:sz w:val="24"/>
              </w:rPr>
              <w:t>Resultados</w:t>
            </w:r>
            <w:r>
              <w:rPr>
                <w:spacing w:val="-10"/>
                <w:sz w:val="24"/>
              </w:rPr>
              <w:t xml:space="preserve"> </w:t>
            </w:r>
            <w:r>
              <w:rPr>
                <w:sz w:val="24"/>
              </w:rPr>
              <w:t>de</w:t>
            </w:r>
            <w:r>
              <w:rPr>
                <w:spacing w:val="-10"/>
                <w:sz w:val="24"/>
              </w:rPr>
              <w:t xml:space="preserve"> </w:t>
            </w:r>
            <w:r>
              <w:rPr>
                <w:sz w:val="24"/>
              </w:rPr>
              <w:t>Ejercicios</w:t>
            </w:r>
            <w:r>
              <w:rPr>
                <w:spacing w:val="-10"/>
                <w:sz w:val="24"/>
              </w:rPr>
              <w:t xml:space="preserve"> </w:t>
            </w:r>
            <w:r>
              <w:rPr>
                <w:sz w:val="24"/>
              </w:rPr>
              <w:t>Anteriores:</w:t>
            </w:r>
            <w:r>
              <w:rPr>
                <w:spacing w:val="-10"/>
                <w:sz w:val="24"/>
              </w:rPr>
              <w:t xml:space="preserve"> </w:t>
            </w:r>
            <w:r>
              <w:rPr>
                <w:sz w:val="24"/>
              </w:rPr>
              <w:t>Representan</w:t>
            </w:r>
            <w:r>
              <w:rPr>
                <w:spacing w:val="-10"/>
                <w:sz w:val="24"/>
              </w:rPr>
              <w:t xml:space="preserve"> </w:t>
            </w:r>
            <w:r>
              <w:rPr>
                <w:sz w:val="24"/>
              </w:rPr>
              <w:t>la</w:t>
            </w:r>
            <w:r>
              <w:rPr>
                <w:spacing w:val="-10"/>
                <w:sz w:val="24"/>
              </w:rPr>
              <w:t xml:space="preserve"> </w:t>
            </w:r>
            <w:r>
              <w:rPr>
                <w:sz w:val="24"/>
              </w:rPr>
              <w:t>afectación</w:t>
            </w:r>
            <w:r>
              <w:rPr>
                <w:spacing w:val="-10"/>
                <w:sz w:val="24"/>
              </w:rPr>
              <w:t xml:space="preserve"> </w:t>
            </w:r>
            <w:r>
              <w:rPr>
                <w:sz w:val="24"/>
              </w:rPr>
              <w:t>por las partidas materiales de acuerdo con los lineamientos que emita el CONAC.</w:t>
            </w:r>
          </w:p>
          <w:p w:rsidR="001E21B3" w:rsidRDefault="0090667D">
            <w:pPr>
              <w:pStyle w:val="TableParagraph"/>
              <w:spacing w:before="171" w:line="249" w:lineRule="auto"/>
              <w:ind w:left="1" w:right="-4"/>
              <w:jc w:val="both"/>
              <w:rPr>
                <w:sz w:val="24"/>
              </w:rPr>
            </w:pPr>
            <w:r>
              <w:rPr>
                <w:sz w:val="24"/>
              </w:rPr>
              <w:t>3.2.5.2 Cambios por Errores Contables: Representa el importe correspondiente a la corrección de las omisiones, inexactitudes e imprecisiones de registros en los estados financieros de los entes públicos, o bien por los registros contables extemporáneos, po</w:t>
            </w:r>
            <w:r>
              <w:rPr>
                <w:sz w:val="24"/>
              </w:rPr>
              <w:t>r correcciones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aritméticos,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aplicación</w:t>
            </w:r>
            <w:r>
              <w:rPr>
                <w:spacing w:val="-4"/>
                <w:sz w:val="24"/>
              </w:rPr>
              <w:t xml:space="preserve"> </w:t>
            </w:r>
            <w:r>
              <w:rPr>
                <w:sz w:val="24"/>
              </w:rPr>
              <w:t>de</w:t>
            </w:r>
            <w:r>
              <w:rPr>
                <w:spacing w:val="-4"/>
                <w:sz w:val="24"/>
              </w:rPr>
              <w:t xml:space="preserve"> </w:t>
            </w:r>
            <w:r>
              <w:rPr>
                <w:sz w:val="24"/>
              </w:rPr>
              <w:t>políticas</w:t>
            </w:r>
            <w:r>
              <w:rPr>
                <w:spacing w:val="-4"/>
                <w:sz w:val="24"/>
              </w:rPr>
              <w:t xml:space="preserve"> </w:t>
            </w:r>
            <w:r>
              <w:rPr>
                <w:sz w:val="24"/>
              </w:rPr>
              <w:t>contables,</w:t>
            </w:r>
            <w:r>
              <w:rPr>
                <w:spacing w:val="-4"/>
                <w:sz w:val="24"/>
              </w:rPr>
              <w:t xml:space="preserve"> </w:t>
            </w:r>
            <w:r>
              <w:rPr>
                <w:sz w:val="24"/>
              </w:rPr>
              <w:t>así como la inadvertencia o mala interpretación de hechos."</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7376"/>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del expediente de obra el cual contiene: solicitud de autorización de factibilidad para la construcción de un c</w:t>
            </w:r>
            <w:r>
              <w:rPr>
                <w:sz w:val="24"/>
              </w:rPr>
              <w:t>olector</w:t>
            </w:r>
            <w:r>
              <w:rPr>
                <w:spacing w:val="-36"/>
                <w:sz w:val="24"/>
              </w:rPr>
              <w:t xml:space="preserve"> </w:t>
            </w:r>
            <w:r>
              <w:rPr>
                <w:sz w:val="24"/>
              </w:rPr>
              <w:t>pluvial ante la Secretaria de Desarrollo Sustentable del 09 de noviembre de 2015, firmado por el representante</w:t>
            </w:r>
            <w:r>
              <w:rPr>
                <w:spacing w:val="-11"/>
                <w:sz w:val="24"/>
              </w:rPr>
              <w:t xml:space="preserve"> </w:t>
            </w:r>
            <w:r>
              <w:rPr>
                <w:sz w:val="24"/>
              </w:rPr>
              <w:t>legal</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INMOBILIARIA</w:t>
            </w:r>
            <w:r>
              <w:rPr>
                <w:spacing w:val="-11"/>
                <w:sz w:val="24"/>
              </w:rPr>
              <w:t xml:space="preserve"> </w:t>
            </w:r>
            <w:r>
              <w:rPr>
                <w:sz w:val="24"/>
              </w:rPr>
              <w:t>XO,</w:t>
            </w:r>
            <w:r>
              <w:rPr>
                <w:spacing w:val="-11"/>
                <w:sz w:val="24"/>
              </w:rPr>
              <w:t xml:space="preserve"> </w:t>
            </w:r>
            <w:r>
              <w:rPr>
                <w:sz w:val="24"/>
              </w:rPr>
              <w:t>S.A.</w:t>
            </w:r>
            <w:r>
              <w:rPr>
                <w:spacing w:val="-11"/>
                <w:sz w:val="24"/>
              </w:rPr>
              <w:t xml:space="preserve"> </w:t>
            </w:r>
            <w:r>
              <w:rPr>
                <w:sz w:val="24"/>
              </w:rPr>
              <w:t>DE</w:t>
            </w:r>
            <w:r>
              <w:rPr>
                <w:spacing w:val="-11"/>
                <w:sz w:val="24"/>
              </w:rPr>
              <w:t xml:space="preserve"> </w:t>
            </w:r>
            <w:r>
              <w:rPr>
                <w:sz w:val="24"/>
              </w:rPr>
              <w:t>C.V.,</w:t>
            </w:r>
            <w:r>
              <w:rPr>
                <w:spacing w:val="-11"/>
                <w:sz w:val="24"/>
              </w:rPr>
              <w:t xml:space="preserve"> </w:t>
            </w:r>
            <w:r>
              <w:rPr>
                <w:sz w:val="24"/>
              </w:rPr>
              <w:t>oficio</w:t>
            </w:r>
            <w:r>
              <w:rPr>
                <w:spacing w:val="-11"/>
                <w:sz w:val="24"/>
              </w:rPr>
              <w:t xml:space="preserve"> </w:t>
            </w:r>
            <w:r>
              <w:rPr>
                <w:sz w:val="24"/>
              </w:rPr>
              <w:t>SEDS/FGT/090/2015</w:t>
            </w:r>
            <w:r>
              <w:rPr>
                <w:spacing w:val="-11"/>
                <w:sz w:val="24"/>
              </w:rPr>
              <w:t xml:space="preserve"> </w:t>
            </w:r>
            <w:r>
              <w:rPr>
                <w:sz w:val="24"/>
              </w:rPr>
              <w:t xml:space="preserve">que el Secretario de Desarrollo Sustentable, dirige al Secretario de </w:t>
            </w:r>
            <w:r>
              <w:rPr>
                <w:sz w:val="24"/>
              </w:rPr>
              <w:t>Obras Públicas, solicitando la revisión del proyecto, oficio SOP-CPP-043/2015 del 09 de diciembre de 2015 mediante el cual el Secretario de Obras Publicas emite su dictamen y determina la ampliación del proyecto</w:t>
            </w:r>
            <w:r>
              <w:rPr>
                <w:spacing w:val="44"/>
                <w:sz w:val="24"/>
              </w:rPr>
              <w:t xml:space="preserve"> </w:t>
            </w:r>
            <w:r>
              <w:rPr>
                <w:sz w:val="24"/>
              </w:rPr>
              <w:t>con</w:t>
            </w:r>
            <w:r>
              <w:rPr>
                <w:spacing w:val="44"/>
                <w:sz w:val="24"/>
              </w:rPr>
              <w:t xml:space="preserve"> </w:t>
            </w:r>
            <w:r>
              <w:rPr>
                <w:sz w:val="24"/>
              </w:rPr>
              <w:t>un</w:t>
            </w:r>
            <w:r>
              <w:rPr>
                <w:spacing w:val="44"/>
                <w:sz w:val="24"/>
              </w:rPr>
              <w:t xml:space="preserve"> </w:t>
            </w:r>
            <w:r>
              <w:rPr>
                <w:sz w:val="24"/>
              </w:rPr>
              <w:t>cambio</w:t>
            </w:r>
            <w:r>
              <w:rPr>
                <w:spacing w:val="44"/>
                <w:sz w:val="24"/>
              </w:rPr>
              <w:t xml:space="preserve"> </w:t>
            </w:r>
            <w:r>
              <w:rPr>
                <w:sz w:val="24"/>
              </w:rPr>
              <w:t>de</w:t>
            </w:r>
            <w:r>
              <w:rPr>
                <w:spacing w:val="44"/>
                <w:sz w:val="24"/>
              </w:rPr>
              <w:t xml:space="preserve"> </w:t>
            </w:r>
            <w:r>
              <w:rPr>
                <w:sz w:val="24"/>
              </w:rPr>
              <w:t>tubería,</w:t>
            </w:r>
            <w:r>
              <w:rPr>
                <w:spacing w:val="44"/>
                <w:sz w:val="24"/>
              </w:rPr>
              <w:t xml:space="preserve"> </w:t>
            </w:r>
            <w:r>
              <w:rPr>
                <w:sz w:val="24"/>
              </w:rPr>
              <w:t>certificado</w:t>
            </w:r>
            <w:r>
              <w:rPr>
                <w:spacing w:val="44"/>
                <w:sz w:val="24"/>
              </w:rPr>
              <w:t xml:space="preserve"> </w:t>
            </w:r>
            <w:r>
              <w:rPr>
                <w:sz w:val="24"/>
              </w:rPr>
              <w:t>fiscal</w:t>
            </w:r>
            <w:r>
              <w:rPr>
                <w:spacing w:val="44"/>
                <w:sz w:val="24"/>
              </w:rPr>
              <w:t xml:space="preserve"> </w:t>
            </w:r>
            <w:r>
              <w:rPr>
                <w:sz w:val="24"/>
              </w:rPr>
              <w:t>número</w:t>
            </w:r>
            <w:r>
              <w:rPr>
                <w:spacing w:val="44"/>
                <w:sz w:val="24"/>
              </w:rPr>
              <w:t xml:space="preserve"> </w:t>
            </w:r>
            <w:r>
              <w:rPr>
                <w:sz w:val="24"/>
              </w:rPr>
              <w:t>002/2018</w:t>
            </w:r>
            <w:r>
              <w:rPr>
                <w:spacing w:val="44"/>
                <w:sz w:val="24"/>
              </w:rPr>
              <w:t xml:space="preserve"> </w:t>
            </w:r>
            <w:r>
              <w:rPr>
                <w:sz w:val="24"/>
              </w:rPr>
              <w:t>por</w:t>
            </w:r>
            <w:r>
              <w:rPr>
                <w:spacing w:val="44"/>
                <w:sz w:val="24"/>
              </w:rPr>
              <w:t xml:space="preserve"> </w:t>
            </w:r>
            <w:r>
              <w:rPr>
                <w:sz w:val="24"/>
              </w:rPr>
              <w:t>importe</w:t>
            </w:r>
            <w:r>
              <w:rPr>
                <w:spacing w:val="44"/>
                <w:sz w:val="24"/>
              </w:rPr>
              <w:t xml:space="preserve"> </w:t>
            </w:r>
            <w:r>
              <w:rPr>
                <w:sz w:val="24"/>
              </w:rPr>
              <w:t>de</w:t>
            </w:r>
          </w:p>
          <w:p w:rsidR="001E21B3" w:rsidRDefault="0090667D">
            <w:pPr>
              <w:pStyle w:val="TableParagraph"/>
              <w:spacing w:before="1" w:line="249" w:lineRule="auto"/>
              <w:ind w:left="1" w:right="-8"/>
              <w:jc w:val="both"/>
              <w:rPr>
                <w:sz w:val="24"/>
              </w:rPr>
            </w:pPr>
            <w:r>
              <w:rPr>
                <w:sz w:val="24"/>
              </w:rPr>
              <w:t>$490</w:t>
            </w:r>
            <w:r>
              <w:rPr>
                <w:spacing w:val="35"/>
                <w:sz w:val="24"/>
              </w:rPr>
              <w:t xml:space="preserve"> </w:t>
            </w:r>
            <w:r>
              <w:rPr>
                <w:sz w:val="24"/>
              </w:rPr>
              <w:t>miles</w:t>
            </w:r>
            <w:r>
              <w:rPr>
                <w:spacing w:val="35"/>
                <w:sz w:val="24"/>
              </w:rPr>
              <w:t xml:space="preserve"> </w:t>
            </w:r>
            <w:r>
              <w:rPr>
                <w:sz w:val="24"/>
              </w:rPr>
              <w:t>de</w:t>
            </w:r>
            <w:r>
              <w:rPr>
                <w:spacing w:val="35"/>
                <w:sz w:val="24"/>
              </w:rPr>
              <w:t xml:space="preserve"> </w:t>
            </w:r>
            <w:r>
              <w:rPr>
                <w:sz w:val="24"/>
              </w:rPr>
              <w:t>pesos</w:t>
            </w:r>
            <w:r>
              <w:rPr>
                <w:spacing w:val="35"/>
                <w:sz w:val="24"/>
              </w:rPr>
              <w:t xml:space="preserve"> </w:t>
            </w:r>
            <w:r>
              <w:rPr>
                <w:sz w:val="24"/>
              </w:rPr>
              <w:t>de</w:t>
            </w:r>
            <w:r>
              <w:rPr>
                <w:spacing w:val="35"/>
                <w:sz w:val="24"/>
              </w:rPr>
              <w:t xml:space="preserve"> </w:t>
            </w:r>
            <w:r>
              <w:rPr>
                <w:sz w:val="24"/>
              </w:rPr>
              <w:t>fecha</w:t>
            </w:r>
            <w:r>
              <w:rPr>
                <w:spacing w:val="35"/>
                <w:sz w:val="24"/>
              </w:rPr>
              <w:t xml:space="preserve"> </w:t>
            </w:r>
            <w:r>
              <w:rPr>
                <w:sz w:val="24"/>
              </w:rPr>
              <w:t>20</w:t>
            </w:r>
            <w:r>
              <w:rPr>
                <w:spacing w:val="35"/>
                <w:sz w:val="24"/>
              </w:rPr>
              <w:t xml:space="preserve"> </w:t>
            </w:r>
            <w:r>
              <w:rPr>
                <w:sz w:val="24"/>
              </w:rPr>
              <w:t>abril</w:t>
            </w:r>
            <w:r>
              <w:rPr>
                <w:spacing w:val="35"/>
                <w:sz w:val="24"/>
              </w:rPr>
              <w:t xml:space="preserve"> </w:t>
            </w:r>
            <w:r>
              <w:rPr>
                <w:sz w:val="24"/>
              </w:rPr>
              <w:t>de</w:t>
            </w:r>
            <w:r>
              <w:rPr>
                <w:spacing w:val="35"/>
                <w:sz w:val="24"/>
              </w:rPr>
              <w:t xml:space="preserve"> </w:t>
            </w:r>
            <w:r>
              <w:rPr>
                <w:sz w:val="24"/>
              </w:rPr>
              <w:t>2018,</w:t>
            </w:r>
            <w:r>
              <w:rPr>
                <w:spacing w:val="35"/>
                <w:sz w:val="24"/>
              </w:rPr>
              <w:t xml:space="preserve"> </w:t>
            </w:r>
            <w:r>
              <w:rPr>
                <w:sz w:val="24"/>
              </w:rPr>
              <w:t>convenio</w:t>
            </w:r>
            <w:r>
              <w:rPr>
                <w:spacing w:val="35"/>
                <w:sz w:val="24"/>
              </w:rPr>
              <w:t xml:space="preserve"> </w:t>
            </w:r>
            <w:r>
              <w:rPr>
                <w:sz w:val="24"/>
              </w:rPr>
              <w:t>celebrado</w:t>
            </w:r>
            <w:r>
              <w:rPr>
                <w:spacing w:val="35"/>
                <w:sz w:val="24"/>
              </w:rPr>
              <w:t xml:space="preserve"> </w:t>
            </w:r>
            <w:r>
              <w:rPr>
                <w:sz w:val="24"/>
              </w:rPr>
              <w:t>entre</w:t>
            </w:r>
            <w:r>
              <w:rPr>
                <w:spacing w:val="35"/>
                <w:sz w:val="24"/>
              </w:rPr>
              <w:t xml:space="preserve"> </w:t>
            </w:r>
            <w:r>
              <w:rPr>
                <w:sz w:val="24"/>
              </w:rPr>
              <w:t>el</w:t>
            </w:r>
            <w:r>
              <w:rPr>
                <w:spacing w:val="35"/>
                <w:sz w:val="24"/>
              </w:rPr>
              <w:t xml:space="preserve"> </w:t>
            </w:r>
            <w:r>
              <w:rPr>
                <w:sz w:val="24"/>
              </w:rPr>
              <w:t>Municipio y la Inmobiliaria XO, S.A. de C.V. de fecha 15 de marzo de 2016, acta de entrega recepción del 29 de mayo de 2017 por valor de $490 miles d</w:t>
            </w:r>
            <w:r>
              <w:rPr>
                <w:sz w:val="24"/>
              </w:rPr>
              <w:t>e pesos, programa de obra general, reportes de obra, fotografías, comparativo de presupuestos, presupuestos inicial</w:t>
            </w:r>
            <w:r>
              <w:rPr>
                <w:spacing w:val="-40"/>
                <w:sz w:val="24"/>
              </w:rPr>
              <w:t xml:space="preserve"> </w:t>
            </w:r>
            <w:r>
              <w:rPr>
                <w:sz w:val="24"/>
              </w:rPr>
              <w:t>y modificados,</w:t>
            </w:r>
            <w:r>
              <w:rPr>
                <w:spacing w:val="-15"/>
                <w:sz w:val="24"/>
              </w:rPr>
              <w:t xml:space="preserve"> </w:t>
            </w:r>
            <w:r>
              <w:rPr>
                <w:sz w:val="24"/>
              </w:rPr>
              <w:t>planos</w:t>
            </w:r>
            <w:r>
              <w:rPr>
                <w:spacing w:val="-15"/>
                <w:sz w:val="24"/>
              </w:rPr>
              <w:t xml:space="preserve"> </w:t>
            </w:r>
            <w:r>
              <w:rPr>
                <w:sz w:val="24"/>
              </w:rPr>
              <w:t>del</w:t>
            </w:r>
            <w:r>
              <w:rPr>
                <w:spacing w:val="-15"/>
                <w:sz w:val="24"/>
              </w:rPr>
              <w:t xml:space="preserve"> </w:t>
            </w:r>
            <w:r>
              <w:rPr>
                <w:sz w:val="24"/>
              </w:rPr>
              <w:t>proyecto</w:t>
            </w:r>
            <w:r>
              <w:rPr>
                <w:spacing w:val="-15"/>
                <w:sz w:val="24"/>
              </w:rPr>
              <w:t xml:space="preserve"> </w:t>
            </w:r>
            <w:r>
              <w:rPr>
                <w:sz w:val="24"/>
              </w:rPr>
              <w:t>inicial</w:t>
            </w:r>
            <w:r>
              <w:rPr>
                <w:spacing w:val="-15"/>
                <w:sz w:val="24"/>
              </w:rPr>
              <w:t xml:space="preserve"> </w:t>
            </w:r>
            <w:r>
              <w:rPr>
                <w:sz w:val="24"/>
              </w:rPr>
              <w:t>y</w:t>
            </w:r>
            <w:r>
              <w:rPr>
                <w:spacing w:val="-15"/>
                <w:sz w:val="24"/>
              </w:rPr>
              <w:t xml:space="preserve"> </w:t>
            </w:r>
            <w:r>
              <w:rPr>
                <w:sz w:val="24"/>
              </w:rPr>
              <w:t>modificado,</w:t>
            </w:r>
            <w:r>
              <w:rPr>
                <w:spacing w:val="-15"/>
                <w:sz w:val="24"/>
              </w:rPr>
              <w:t xml:space="preserve"> </w:t>
            </w:r>
            <w:r>
              <w:rPr>
                <w:sz w:val="24"/>
              </w:rPr>
              <w:t>oficios,</w:t>
            </w:r>
            <w:r>
              <w:rPr>
                <w:spacing w:val="-15"/>
                <w:sz w:val="24"/>
              </w:rPr>
              <w:t xml:space="preserve"> </w:t>
            </w:r>
            <w:r>
              <w:rPr>
                <w:sz w:val="24"/>
              </w:rPr>
              <w:t>un</w:t>
            </w:r>
            <w:r>
              <w:rPr>
                <w:spacing w:val="-15"/>
                <w:sz w:val="24"/>
              </w:rPr>
              <w:t xml:space="preserve"> </w:t>
            </w:r>
            <w:r>
              <w:rPr>
                <w:sz w:val="24"/>
              </w:rPr>
              <w:t>disco</w:t>
            </w:r>
            <w:r>
              <w:rPr>
                <w:spacing w:val="-15"/>
                <w:sz w:val="24"/>
              </w:rPr>
              <w:t xml:space="preserve"> </w:t>
            </w:r>
            <w:r>
              <w:rPr>
                <w:sz w:val="24"/>
              </w:rPr>
              <w:t>compacto</w:t>
            </w:r>
            <w:r>
              <w:rPr>
                <w:spacing w:val="-15"/>
                <w:sz w:val="24"/>
              </w:rPr>
              <w:t xml:space="preserve"> </w:t>
            </w:r>
            <w:r>
              <w:rPr>
                <w:sz w:val="24"/>
              </w:rPr>
              <w:t>con</w:t>
            </w:r>
            <w:r>
              <w:rPr>
                <w:spacing w:val="-15"/>
                <w:sz w:val="24"/>
              </w:rPr>
              <w:t xml:space="preserve"> </w:t>
            </w:r>
            <w:r>
              <w:rPr>
                <w:sz w:val="24"/>
              </w:rPr>
              <w:t>archivo en formato pdf que corresponde al proyecto d</w:t>
            </w:r>
            <w:r>
              <w:rPr>
                <w:sz w:val="24"/>
              </w:rPr>
              <w:t>e estudio hidrológico-infiltraciones para el predio emitido por Consultoría Aqua, así como póliza D-09010 de fecha 26 de septiembre 2019</w:t>
            </w:r>
            <w:r>
              <w:rPr>
                <w:spacing w:val="-11"/>
                <w:sz w:val="24"/>
              </w:rPr>
              <w:t xml:space="preserve"> </w:t>
            </w:r>
            <w:r>
              <w:rPr>
                <w:sz w:val="24"/>
              </w:rPr>
              <w:t>mediante</w:t>
            </w:r>
            <w:r>
              <w:rPr>
                <w:spacing w:val="-11"/>
                <w:sz w:val="24"/>
              </w:rPr>
              <w:t xml:space="preserve"> </w:t>
            </w:r>
            <w:r>
              <w:rPr>
                <w:sz w:val="24"/>
              </w:rPr>
              <w:t>la</w:t>
            </w:r>
            <w:r>
              <w:rPr>
                <w:spacing w:val="-11"/>
                <w:sz w:val="24"/>
              </w:rPr>
              <w:t xml:space="preserve"> </w:t>
            </w:r>
            <w:r>
              <w:rPr>
                <w:sz w:val="24"/>
              </w:rPr>
              <w:t>cual</w:t>
            </w:r>
            <w:r>
              <w:rPr>
                <w:spacing w:val="-11"/>
                <w:sz w:val="24"/>
              </w:rPr>
              <w:t xml:space="preserve"> </w:t>
            </w:r>
            <w:r>
              <w:rPr>
                <w:sz w:val="24"/>
              </w:rPr>
              <w:t>reclasifican</w:t>
            </w:r>
            <w:r>
              <w:rPr>
                <w:spacing w:val="-11"/>
                <w:sz w:val="24"/>
              </w:rPr>
              <w:t xml:space="preserve"> </w:t>
            </w:r>
            <w:r>
              <w:rPr>
                <w:sz w:val="24"/>
              </w:rPr>
              <w:t>el</w:t>
            </w:r>
            <w:r>
              <w:rPr>
                <w:spacing w:val="-11"/>
                <w:sz w:val="24"/>
              </w:rPr>
              <w:t xml:space="preserve"> </w:t>
            </w:r>
            <w:r>
              <w:rPr>
                <w:sz w:val="24"/>
              </w:rPr>
              <w:t>importe</w:t>
            </w:r>
            <w:r>
              <w:rPr>
                <w:spacing w:val="-11"/>
                <w:sz w:val="24"/>
              </w:rPr>
              <w:t xml:space="preserve"> </w:t>
            </w:r>
            <w:r>
              <w:rPr>
                <w:sz w:val="24"/>
              </w:rPr>
              <w:t>de</w:t>
            </w:r>
            <w:r>
              <w:rPr>
                <w:spacing w:val="-11"/>
                <w:sz w:val="24"/>
              </w:rPr>
              <w:t xml:space="preserve"> </w:t>
            </w:r>
            <w:r>
              <w:rPr>
                <w:sz w:val="24"/>
              </w:rPr>
              <w:t>$1,912</w:t>
            </w:r>
            <w:r>
              <w:rPr>
                <w:spacing w:val="-11"/>
                <w:sz w:val="24"/>
              </w:rPr>
              <w:t xml:space="preserve"> </w:t>
            </w:r>
            <w:r>
              <w:rPr>
                <w:sz w:val="24"/>
              </w:rPr>
              <w:t>miles</w:t>
            </w:r>
            <w:r>
              <w:rPr>
                <w:spacing w:val="-11"/>
                <w:sz w:val="24"/>
              </w:rPr>
              <w:t xml:space="preserve"> </w:t>
            </w:r>
            <w:r>
              <w:rPr>
                <w:sz w:val="24"/>
              </w:rPr>
              <w:t>de</w:t>
            </w:r>
            <w:r>
              <w:rPr>
                <w:spacing w:val="-11"/>
                <w:sz w:val="24"/>
              </w:rPr>
              <w:t xml:space="preserve"> </w:t>
            </w:r>
            <w:r>
              <w:rPr>
                <w:sz w:val="24"/>
              </w:rPr>
              <w:t>pesos</w:t>
            </w:r>
            <w:r>
              <w:rPr>
                <w:spacing w:val="-11"/>
                <w:sz w:val="24"/>
              </w:rPr>
              <w:t xml:space="preserve"> </w:t>
            </w:r>
            <w:r>
              <w:rPr>
                <w:sz w:val="24"/>
              </w:rPr>
              <w:t>en</w:t>
            </w:r>
            <w:r>
              <w:rPr>
                <w:spacing w:val="-11"/>
                <w:sz w:val="24"/>
              </w:rPr>
              <w:t xml:space="preserve"> </w:t>
            </w:r>
            <w:r>
              <w:rPr>
                <w:sz w:val="24"/>
              </w:rPr>
              <w:t>la</w:t>
            </w:r>
            <w:r>
              <w:rPr>
                <w:spacing w:val="-11"/>
                <w:sz w:val="24"/>
              </w:rPr>
              <w:t xml:space="preserve"> </w:t>
            </w:r>
            <w:r>
              <w:rPr>
                <w:sz w:val="24"/>
              </w:rPr>
              <w:t>cual</w:t>
            </w:r>
            <w:r>
              <w:rPr>
                <w:spacing w:val="-11"/>
                <w:sz w:val="24"/>
              </w:rPr>
              <w:t xml:space="preserve"> </w:t>
            </w:r>
            <w:r>
              <w:rPr>
                <w:sz w:val="24"/>
              </w:rPr>
              <w:t>se</w:t>
            </w:r>
            <w:r>
              <w:rPr>
                <w:spacing w:val="-11"/>
                <w:sz w:val="24"/>
              </w:rPr>
              <w:t xml:space="preserve"> </w:t>
            </w:r>
            <w:r>
              <w:rPr>
                <w:sz w:val="24"/>
              </w:rPr>
              <w:t>afectan las</w:t>
            </w:r>
            <w:r>
              <w:rPr>
                <w:spacing w:val="-6"/>
                <w:sz w:val="24"/>
              </w:rPr>
              <w:t xml:space="preserve"> </w:t>
            </w:r>
            <w:r>
              <w:rPr>
                <w:sz w:val="24"/>
              </w:rPr>
              <w:t>cuentas</w:t>
            </w:r>
            <w:r>
              <w:rPr>
                <w:spacing w:val="-6"/>
                <w:sz w:val="24"/>
              </w:rPr>
              <w:t xml:space="preserve"> </w:t>
            </w:r>
            <w:r>
              <w:rPr>
                <w:sz w:val="24"/>
              </w:rPr>
              <w:t>contables</w:t>
            </w:r>
            <w:r>
              <w:rPr>
                <w:spacing w:val="-6"/>
                <w:sz w:val="24"/>
              </w:rPr>
              <w:t xml:space="preserve"> </w:t>
            </w:r>
            <w:r>
              <w:rPr>
                <w:sz w:val="24"/>
              </w:rPr>
              <w:t>No.</w:t>
            </w:r>
            <w:r>
              <w:rPr>
                <w:spacing w:val="-6"/>
                <w:sz w:val="24"/>
              </w:rPr>
              <w:t xml:space="preserve"> </w:t>
            </w:r>
            <w:r>
              <w:rPr>
                <w:sz w:val="24"/>
              </w:rPr>
              <w:t>325-2</w:t>
            </w:r>
            <w:r>
              <w:rPr>
                <w:spacing w:val="-6"/>
                <w:sz w:val="24"/>
              </w:rPr>
              <w:t xml:space="preserve"> </w:t>
            </w:r>
            <w:r>
              <w:rPr>
                <w:sz w:val="24"/>
              </w:rPr>
              <w:t>y</w:t>
            </w:r>
            <w:r>
              <w:rPr>
                <w:spacing w:val="-6"/>
                <w:sz w:val="24"/>
              </w:rPr>
              <w:t xml:space="preserve"> </w:t>
            </w:r>
            <w:r>
              <w:rPr>
                <w:sz w:val="24"/>
              </w:rPr>
              <w:t>325-5</w:t>
            </w:r>
            <w:r>
              <w:rPr>
                <w:spacing w:val="-6"/>
                <w:sz w:val="24"/>
              </w:rPr>
              <w:t xml:space="preserve"> </w:t>
            </w:r>
            <w:r>
              <w:rPr>
                <w:sz w:val="24"/>
              </w:rPr>
              <w:t>cambios</w:t>
            </w:r>
            <w:r>
              <w:rPr>
                <w:spacing w:val="-6"/>
                <w:sz w:val="24"/>
              </w:rPr>
              <w:t xml:space="preserve"> </w:t>
            </w:r>
            <w:r>
              <w:rPr>
                <w:sz w:val="24"/>
              </w:rPr>
              <w:t>por</w:t>
            </w:r>
            <w:r>
              <w:rPr>
                <w:spacing w:val="-6"/>
                <w:sz w:val="24"/>
              </w:rPr>
              <w:t xml:space="preserve"> </w:t>
            </w:r>
            <w:r>
              <w:rPr>
                <w:sz w:val="24"/>
              </w:rPr>
              <w:t>errores</w:t>
            </w:r>
            <w:r>
              <w:rPr>
                <w:spacing w:val="-6"/>
                <w:sz w:val="24"/>
              </w:rPr>
              <w:t xml:space="preserve"> </w:t>
            </w:r>
            <w:r>
              <w:rPr>
                <w:sz w:val="24"/>
              </w:rPr>
              <w:t>contables</w:t>
            </w:r>
            <w:r>
              <w:rPr>
                <w:spacing w:val="-6"/>
                <w:sz w:val="24"/>
              </w:rPr>
              <w:t xml:space="preserve"> </w:t>
            </w:r>
            <w:r>
              <w:rPr>
                <w:sz w:val="24"/>
              </w:rPr>
              <w:t>ingresos</w:t>
            </w:r>
            <w:r>
              <w:rPr>
                <w:spacing w:val="-6"/>
                <w:sz w:val="24"/>
              </w:rPr>
              <w:t xml:space="preserve"> </w:t>
            </w:r>
            <w:r>
              <w:rPr>
                <w:sz w:val="24"/>
              </w:rPr>
              <w:t>y</w:t>
            </w:r>
            <w:r>
              <w:rPr>
                <w:spacing w:val="-6"/>
                <w:sz w:val="24"/>
              </w:rPr>
              <w:t xml:space="preserve"> </w:t>
            </w:r>
            <w:r>
              <w:rPr>
                <w:sz w:val="24"/>
              </w:rPr>
              <w:t>cambios por</w:t>
            </w:r>
            <w:r>
              <w:rPr>
                <w:spacing w:val="-22"/>
                <w:sz w:val="24"/>
              </w:rPr>
              <w:t xml:space="preserve"> </w:t>
            </w:r>
            <w:r>
              <w:rPr>
                <w:sz w:val="24"/>
              </w:rPr>
              <w:t>errores</w:t>
            </w:r>
            <w:r>
              <w:rPr>
                <w:spacing w:val="-22"/>
                <w:sz w:val="24"/>
              </w:rPr>
              <w:t xml:space="preserve"> </w:t>
            </w:r>
            <w:r>
              <w:rPr>
                <w:sz w:val="24"/>
              </w:rPr>
              <w:t>contables</w:t>
            </w:r>
            <w:r>
              <w:rPr>
                <w:spacing w:val="-22"/>
                <w:sz w:val="24"/>
              </w:rPr>
              <w:t xml:space="preserve"> </w:t>
            </w:r>
            <w:r>
              <w:rPr>
                <w:sz w:val="24"/>
              </w:rPr>
              <w:t>egresos</w:t>
            </w:r>
            <w:r>
              <w:rPr>
                <w:spacing w:val="-22"/>
                <w:sz w:val="24"/>
              </w:rPr>
              <w:t xml:space="preserve"> </w:t>
            </w:r>
            <w:r>
              <w:rPr>
                <w:sz w:val="24"/>
              </w:rPr>
              <w:t>respectivamente,</w:t>
            </w:r>
            <w:r>
              <w:rPr>
                <w:spacing w:val="-22"/>
                <w:sz w:val="24"/>
              </w:rPr>
              <w:t xml:space="preserve"> </w:t>
            </w:r>
            <w:r>
              <w:rPr>
                <w:sz w:val="24"/>
              </w:rPr>
              <w:t>lo</w:t>
            </w:r>
            <w:r>
              <w:rPr>
                <w:spacing w:val="-22"/>
                <w:sz w:val="24"/>
              </w:rPr>
              <w:t xml:space="preserve"> </w:t>
            </w:r>
            <w:r>
              <w:rPr>
                <w:sz w:val="24"/>
              </w:rPr>
              <w:t>cual</w:t>
            </w:r>
            <w:r>
              <w:rPr>
                <w:spacing w:val="-22"/>
                <w:sz w:val="24"/>
              </w:rPr>
              <w:t xml:space="preserve"> </w:t>
            </w:r>
            <w:r>
              <w:rPr>
                <w:sz w:val="24"/>
              </w:rPr>
              <w:t>solventa</w:t>
            </w:r>
            <w:r>
              <w:rPr>
                <w:spacing w:val="-22"/>
                <w:sz w:val="24"/>
              </w:rPr>
              <w:t xml:space="preserve"> </w:t>
            </w:r>
            <w:r>
              <w:rPr>
                <w:sz w:val="24"/>
              </w:rPr>
              <w:t>parcialmente</w:t>
            </w:r>
            <w:r>
              <w:rPr>
                <w:spacing w:val="-22"/>
                <w:sz w:val="24"/>
              </w:rPr>
              <w:t xml:space="preserve"> </w:t>
            </w:r>
            <w:r>
              <w:rPr>
                <w:sz w:val="24"/>
              </w:rPr>
              <w:t>la</w:t>
            </w:r>
            <w:r>
              <w:rPr>
                <w:spacing w:val="-22"/>
                <w:sz w:val="24"/>
              </w:rPr>
              <w:t xml:space="preserve"> </w:t>
            </w:r>
            <w:r>
              <w:rPr>
                <w:sz w:val="24"/>
              </w:rPr>
              <w:t>observación considerando</w:t>
            </w:r>
            <w:r>
              <w:rPr>
                <w:spacing w:val="-10"/>
                <w:sz w:val="24"/>
              </w:rPr>
              <w:t xml:space="preserve"> </w:t>
            </w:r>
            <w:r>
              <w:rPr>
                <w:sz w:val="24"/>
              </w:rPr>
              <w:t>lo</w:t>
            </w:r>
            <w:r>
              <w:rPr>
                <w:spacing w:val="-10"/>
                <w:sz w:val="24"/>
              </w:rPr>
              <w:t xml:space="preserve"> </w:t>
            </w:r>
            <w:r>
              <w:rPr>
                <w:sz w:val="24"/>
              </w:rPr>
              <w:t>manifestado</w:t>
            </w:r>
            <w:r>
              <w:rPr>
                <w:spacing w:val="-10"/>
                <w:sz w:val="24"/>
              </w:rPr>
              <w:t xml:space="preserve"> </w:t>
            </w:r>
            <w:r>
              <w:rPr>
                <w:sz w:val="24"/>
              </w:rPr>
              <w:t>y</w:t>
            </w:r>
            <w:r>
              <w:rPr>
                <w:spacing w:val="-10"/>
                <w:sz w:val="24"/>
              </w:rPr>
              <w:t xml:space="preserve"> </w:t>
            </w:r>
            <w:r>
              <w:rPr>
                <w:sz w:val="24"/>
              </w:rPr>
              <w:t>la</w:t>
            </w:r>
            <w:r>
              <w:rPr>
                <w:spacing w:val="-10"/>
                <w:sz w:val="24"/>
              </w:rPr>
              <w:t xml:space="preserve"> </w:t>
            </w:r>
            <w:r>
              <w:rPr>
                <w:sz w:val="24"/>
              </w:rPr>
              <w:t>documentación</w:t>
            </w:r>
            <w:r>
              <w:rPr>
                <w:spacing w:val="-10"/>
                <w:sz w:val="24"/>
              </w:rPr>
              <w:t xml:space="preserve"> </w:t>
            </w:r>
            <w:r>
              <w:rPr>
                <w:sz w:val="24"/>
              </w:rPr>
              <w:t>exhibida,</w:t>
            </w:r>
            <w:r>
              <w:rPr>
                <w:spacing w:val="-10"/>
                <w:sz w:val="24"/>
              </w:rPr>
              <w:t xml:space="preserve"> </w:t>
            </w:r>
            <w:r>
              <w:rPr>
                <w:sz w:val="24"/>
              </w:rPr>
              <w:t>solventa</w:t>
            </w:r>
            <w:r>
              <w:rPr>
                <w:spacing w:val="-10"/>
                <w:sz w:val="24"/>
              </w:rPr>
              <w:t xml:space="preserve"> </w:t>
            </w:r>
            <w:r>
              <w:rPr>
                <w:sz w:val="24"/>
              </w:rPr>
              <w:t>en</w:t>
            </w:r>
            <w:r>
              <w:rPr>
                <w:spacing w:val="-10"/>
                <w:sz w:val="24"/>
              </w:rPr>
              <w:t xml:space="preserve"> </w:t>
            </w:r>
            <w:r>
              <w:rPr>
                <w:sz w:val="24"/>
              </w:rPr>
              <w:t>virtud</w:t>
            </w:r>
            <w:r>
              <w:rPr>
                <w:spacing w:val="-10"/>
                <w:sz w:val="24"/>
              </w:rPr>
              <w:t xml:space="preserve"> </w:t>
            </w:r>
            <w:r>
              <w:rPr>
                <w:sz w:val="24"/>
              </w:rPr>
              <w:t>de</w:t>
            </w:r>
            <w:r>
              <w:rPr>
                <w:spacing w:val="-10"/>
                <w:sz w:val="24"/>
              </w:rPr>
              <w:t xml:space="preserve"> </w:t>
            </w:r>
            <w:r>
              <w:rPr>
                <w:sz w:val="24"/>
              </w:rPr>
              <w:t>que</w:t>
            </w:r>
            <w:r>
              <w:rPr>
                <w:spacing w:val="-10"/>
                <w:sz w:val="24"/>
              </w:rPr>
              <w:t xml:space="preserve"> </w:t>
            </w:r>
            <w:r>
              <w:rPr>
                <w:sz w:val="24"/>
              </w:rPr>
              <w:t>realizó la corrección en cuanto al registro de la obra por valor de $1,912 miles de pesos, y no solventa debido a que no se entregó la documentación soporte que justifique el importe   de $490 miles de pesos con respecto a la diferencia en el gasto ejercid</w:t>
            </w:r>
            <w:r>
              <w:rPr>
                <w:sz w:val="24"/>
              </w:rPr>
              <w:t>o en dicha obra, otorgados mediante el certificado fiscal a favor de la citada empresa.</w:t>
            </w:r>
          </w:p>
        </w:tc>
      </w:tr>
      <w:tr w:rsidR="001E21B3">
        <w:trPr>
          <w:trHeight w:hRule="exact" w:val="113"/>
        </w:trPr>
        <w:tc>
          <w:tcPr>
            <w:tcW w:w="10546" w:type="dxa"/>
            <w:gridSpan w:val="2"/>
            <w:tcBorders>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352" behindDoc="1" locked="0" layoutInCell="1" allowOverlap="1">
                <wp:simplePos x="0" y="0"/>
                <wp:positionH relativeFrom="page">
                  <wp:posOffset>0</wp:posOffset>
                </wp:positionH>
                <wp:positionV relativeFrom="page">
                  <wp:posOffset>417195</wp:posOffset>
                </wp:positionV>
                <wp:extent cx="7232650" cy="8669655"/>
                <wp:effectExtent l="0" t="0" r="0" b="0"/>
                <wp:wrapNone/>
                <wp:docPr id="593"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94" name="Picture 5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5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4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AutoShape 498"/>
                        <wps:cNvSpPr>
                          <a:spLocks/>
                        </wps:cNvSpPr>
                        <wps:spPr bwMode="auto">
                          <a:xfrm>
                            <a:off x="2761" y="6735"/>
                            <a:ext cx="1065" cy="2"/>
                          </a:xfrm>
                          <a:custGeom>
                            <a:avLst/>
                            <a:gdLst>
                              <a:gd name="T0" fmla="+- 0 2761 2761"/>
                              <a:gd name="T1" fmla="*/ T0 w 1065"/>
                              <a:gd name="T2" fmla="+- 0 2806 2761"/>
                              <a:gd name="T3" fmla="*/ T2 w 1065"/>
                              <a:gd name="T4" fmla="+- 0 3782 2761"/>
                              <a:gd name="T5" fmla="*/ T4 w 1065"/>
                              <a:gd name="T6" fmla="+- 0 3826 2761"/>
                              <a:gd name="T7" fmla="*/ T6 w 1065"/>
                            </a:gdLst>
                            <a:ahLst/>
                            <a:cxnLst>
                              <a:cxn ang="0">
                                <a:pos x="T1" y="0"/>
                              </a:cxn>
                              <a:cxn ang="0">
                                <a:pos x="T3" y="0"/>
                              </a:cxn>
                              <a:cxn ang="0">
                                <a:pos x="T5" y="0"/>
                              </a:cxn>
                              <a:cxn ang="0">
                                <a:pos x="T7" y="0"/>
                              </a:cxn>
                            </a:cxnLst>
                            <a:rect l="0" t="0" r="r" b="b"/>
                            <a:pathLst>
                              <a:path w="1065">
                                <a:moveTo>
                                  <a:pt x="0" y="0"/>
                                </a:moveTo>
                                <a:lnTo>
                                  <a:pt x="45" y="0"/>
                                </a:lnTo>
                                <a:moveTo>
                                  <a:pt x="1021" y="0"/>
                                </a:moveTo>
                                <a:lnTo>
                                  <a:pt x="1065"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497"/>
                        <wps:cNvCnPr>
                          <a:cxnSpLocks noChangeShapeType="1"/>
                        </wps:cNvCnPr>
                        <wps:spPr bwMode="auto">
                          <a:xfrm>
                            <a:off x="10590" y="8132"/>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496"/>
                        <wps:cNvCnPr>
                          <a:cxnSpLocks noChangeShapeType="1"/>
                        </wps:cNvCnPr>
                        <wps:spPr bwMode="auto">
                          <a:xfrm>
                            <a:off x="10590" y="8341"/>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6B852" id="Group 495" o:spid="_x0000_s1026" style="position:absolute;margin-left:0;margin-top:32.85pt;width:569.5pt;height:682.65pt;z-index:-65312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aLyFgesRAADrEQAAFAAAAGRycy9tZWRpYS9pbWFnZTEucG5niVBORw0KGgoAAAANSUhEUgAABEEA&#10;AAM+CAIAAAB60IgZAAAABmJLR0QA/wD/AP+gvaeTAAAACXBIWXMAAA7EAAAOxAGVKw4bAAARi0lE&#10;QVR4nO3XQQ0AIBDAMMC/50MDL7KkVbDv9swsAACAiPM7AAAA4IG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">
                <v:shape id="Picture 50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">
                  <v:imagedata r:id="rId23" o:title=""/>
                </v:shape>
                <v:shape id="Picture 50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">
                  <v:imagedata r:id="rId24" o:title=""/>
                </v:shape>
                <v:shape id="Picture 49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">
                  <v:imagedata r:id="rId25" o:title=""/>
                </v:shape>
                <v:shape id="AutoShape 498" o:spid="_x0000_s1030" style="position:absolute;left:2761;top:6735;width:1065;height:2;visibility:visible;mso-wrap-style:square;v-text-anchor:top" coordsize="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" path="m,l45,t976,l1065,e" filled="f" strokeweight=".07303mm">
                  <v:path arrowok="t" o:connecttype="custom" o:connectlocs="0,0;45,0;1021,0;1065,0" o:connectangles="0,0,0,0"/>
                </v:shape>
                <v:line id="Line 497" o:spid="_x0000_s1031" style="position:absolute;visibility:visible;mso-wrap-style:square" from="10590,8132" to="11344,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" strokeweight=".19967mm"/>
                <v:line id="Line 496" o:spid="_x0000_s1032" style="position:absolute;visibility:visible;mso-wrap-style:square" from="10590,8341" to="11344,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" strokeweight=".39969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7"/>
      </w:tblGrid>
      <w:tr w:rsidR="001E21B3">
        <w:trPr>
          <w:trHeight w:hRule="exact" w:val="464"/>
        </w:trPr>
        <w:tc>
          <w:tcPr>
            <w:tcW w:w="10545" w:type="dxa"/>
            <w:gridSpan w:val="2"/>
            <w:tcBorders>
              <w:bottom w:val="single" w:sz="2" w:space="0" w:color="000000"/>
            </w:tcBorders>
          </w:tcPr>
          <w:p w:rsidR="001E21B3" w:rsidRDefault="0090667D">
            <w:pPr>
              <w:pStyle w:val="TableParagraph"/>
              <w:spacing w:before="150"/>
              <w:ind w:left="-2"/>
              <w:rPr>
                <w:b/>
                <w:sz w:val="24"/>
              </w:rPr>
            </w:pPr>
            <w:r>
              <w:rPr>
                <w:b/>
                <w:sz w:val="24"/>
              </w:rPr>
              <w:t>Productos de tipo corriente</w:t>
            </w:r>
          </w:p>
        </w:tc>
      </w:tr>
      <w:tr w:rsidR="001E21B3">
        <w:trPr>
          <w:trHeight w:hRule="exact" w:val="464"/>
        </w:trPr>
        <w:tc>
          <w:tcPr>
            <w:tcW w:w="10545" w:type="dxa"/>
            <w:gridSpan w:val="2"/>
            <w:tcBorders>
              <w:top w:val="single" w:sz="2" w:space="0" w:color="000000"/>
              <w:bottom w:val="single" w:sz="2" w:space="0" w:color="000000"/>
              <w:right w:val="nil"/>
            </w:tcBorders>
          </w:tcPr>
          <w:p w:rsidR="001E21B3" w:rsidRDefault="0090667D">
            <w:pPr>
              <w:pStyle w:val="TableParagraph"/>
              <w:spacing w:before="150"/>
              <w:ind w:left="-2"/>
              <w:rPr>
                <w:b/>
                <w:sz w:val="24"/>
              </w:rPr>
            </w:pPr>
            <w:r>
              <w:rPr>
                <w:b/>
                <w:sz w:val="24"/>
              </w:rPr>
              <w:t>Arrendamiento y explotación de bienes municipales</w:t>
            </w:r>
          </w:p>
        </w:tc>
      </w:tr>
      <w:tr w:rsidR="001E21B3">
        <w:trPr>
          <w:trHeight w:hRule="exact" w:val="286"/>
        </w:trPr>
        <w:tc>
          <w:tcPr>
            <w:tcW w:w="10545" w:type="dxa"/>
            <w:gridSpan w:val="2"/>
            <w:tcBorders>
              <w:top w:val="single" w:sz="2" w:space="0" w:color="000000"/>
              <w:right w:val="nil"/>
            </w:tcBorders>
          </w:tcPr>
          <w:p w:rsidR="001E21B3" w:rsidRDefault="001E21B3"/>
        </w:tc>
      </w:tr>
      <w:tr w:rsidR="001E21B3">
        <w:trPr>
          <w:trHeight w:hRule="exact" w:val="8320"/>
        </w:trPr>
        <w:tc>
          <w:tcPr>
            <w:tcW w:w="909" w:type="dxa"/>
            <w:tcBorders>
              <w:right w:val="single" w:sz="1" w:space="0" w:color="FFFFFF"/>
            </w:tcBorders>
          </w:tcPr>
          <w:p w:rsidR="001E21B3" w:rsidRDefault="0090667D">
            <w:pPr>
              <w:pStyle w:val="TableParagraph"/>
              <w:spacing w:line="256" w:lineRule="exact"/>
              <w:ind w:left="1"/>
              <w:rPr>
                <w:sz w:val="24"/>
              </w:rPr>
            </w:pPr>
            <w:r>
              <w:rPr>
                <w:sz w:val="24"/>
              </w:rPr>
              <w:t>17.</w:t>
            </w:r>
          </w:p>
        </w:tc>
        <w:tc>
          <w:tcPr>
            <w:tcW w:w="9637" w:type="dxa"/>
            <w:tcBorders>
              <w:left w:val="single" w:sz="1" w:space="0" w:color="FFFFFF"/>
            </w:tcBorders>
          </w:tcPr>
          <w:p w:rsidR="001E21B3" w:rsidRDefault="0090667D">
            <w:pPr>
              <w:pStyle w:val="TableParagraph"/>
              <w:spacing w:line="256" w:lineRule="exact"/>
              <w:ind w:left="1" w:right="-8"/>
              <w:jc w:val="center"/>
              <w:rPr>
                <w:sz w:val="24"/>
              </w:rPr>
            </w:pPr>
            <w:r>
              <w:rPr>
                <w:sz w:val="24"/>
              </w:rPr>
              <w:t xml:space="preserve">Se  registraron  ingresos  por  la  cantidad  de  $202  miles  de  pesos  por  concepto    </w:t>
            </w:r>
            <w:r>
              <w:rPr>
                <w:spacing w:val="59"/>
                <w:sz w:val="24"/>
              </w:rPr>
              <w:t xml:space="preserve"> </w:t>
            </w:r>
            <w:r>
              <w:rPr>
                <w:sz w:val="24"/>
              </w:rPr>
              <w:t>de</w:t>
            </w:r>
          </w:p>
          <w:p w:rsidR="001E21B3" w:rsidRDefault="0090667D">
            <w:pPr>
              <w:pStyle w:val="TableParagraph"/>
              <w:spacing w:before="12" w:line="249" w:lineRule="auto"/>
              <w:ind w:left="1" w:right="-8"/>
              <w:jc w:val="both"/>
              <w:rPr>
                <w:sz w:val="24"/>
              </w:rPr>
            </w:pPr>
            <w:r>
              <w:rPr>
                <w:sz w:val="24"/>
              </w:rPr>
              <w:t>arrendamiento del Auditorio San Pedro los días 16, 17 y 18 de marzo de 2018; que incluía 8 horas diarias más 4 horas extras los primeros dos días y el último día normal, para        la presentación de una obra musical, a favor de Tierra Buena A.B.P., debie</w:t>
            </w:r>
            <w:r>
              <w:rPr>
                <w:sz w:val="24"/>
              </w:rPr>
              <w:t>ndo pagar la empresa antes citada por dicha renta la cantidad de $210 miles de pesos a la firma del contrato,</w:t>
            </w:r>
            <w:r>
              <w:rPr>
                <w:spacing w:val="-10"/>
                <w:sz w:val="24"/>
              </w:rPr>
              <w:t xml:space="preserve"> </w:t>
            </w:r>
            <w:r>
              <w:rPr>
                <w:sz w:val="24"/>
              </w:rPr>
              <w:t>siendo</w:t>
            </w:r>
            <w:r>
              <w:rPr>
                <w:spacing w:val="-10"/>
                <w:sz w:val="24"/>
              </w:rPr>
              <w:t xml:space="preserve"> </w:t>
            </w:r>
            <w:r>
              <w:rPr>
                <w:sz w:val="24"/>
              </w:rPr>
              <w:t>esta</w:t>
            </w:r>
            <w:r>
              <w:rPr>
                <w:spacing w:val="-10"/>
                <w:sz w:val="24"/>
              </w:rPr>
              <w:t xml:space="preserve"> </w:t>
            </w:r>
            <w:r>
              <w:rPr>
                <w:sz w:val="24"/>
              </w:rPr>
              <w:t>el</w:t>
            </w:r>
            <w:r>
              <w:rPr>
                <w:spacing w:val="-10"/>
                <w:sz w:val="24"/>
              </w:rPr>
              <w:t xml:space="preserve"> </w:t>
            </w:r>
            <w:r>
              <w:rPr>
                <w:sz w:val="24"/>
              </w:rPr>
              <w:t>12</w:t>
            </w:r>
            <w:r>
              <w:rPr>
                <w:spacing w:val="-10"/>
                <w:sz w:val="24"/>
              </w:rPr>
              <w:t xml:space="preserve"> </w:t>
            </w:r>
            <w:r>
              <w:rPr>
                <w:sz w:val="24"/>
              </w:rPr>
              <w:t>de</w:t>
            </w:r>
            <w:r>
              <w:rPr>
                <w:spacing w:val="-10"/>
                <w:sz w:val="24"/>
              </w:rPr>
              <w:t xml:space="preserve"> </w:t>
            </w:r>
            <w:r>
              <w:rPr>
                <w:sz w:val="24"/>
              </w:rPr>
              <w:t>febrero</w:t>
            </w:r>
            <w:r>
              <w:rPr>
                <w:spacing w:val="-10"/>
                <w:sz w:val="24"/>
              </w:rPr>
              <w:t xml:space="preserve"> </w:t>
            </w:r>
            <w:r>
              <w:rPr>
                <w:sz w:val="24"/>
              </w:rPr>
              <w:t>del</w:t>
            </w:r>
            <w:r>
              <w:rPr>
                <w:spacing w:val="-10"/>
                <w:sz w:val="24"/>
              </w:rPr>
              <w:t xml:space="preserve"> </w:t>
            </w:r>
            <w:r>
              <w:rPr>
                <w:sz w:val="24"/>
              </w:rPr>
              <w:t>año</w:t>
            </w:r>
            <w:r>
              <w:rPr>
                <w:spacing w:val="-10"/>
                <w:sz w:val="24"/>
              </w:rPr>
              <w:t xml:space="preserve"> </w:t>
            </w:r>
            <w:r>
              <w:rPr>
                <w:sz w:val="24"/>
              </w:rPr>
              <w:t>en</w:t>
            </w:r>
            <w:r>
              <w:rPr>
                <w:spacing w:val="-10"/>
                <w:sz w:val="24"/>
              </w:rPr>
              <w:t xml:space="preserve"> </w:t>
            </w:r>
            <w:r>
              <w:rPr>
                <w:sz w:val="24"/>
              </w:rPr>
              <w:t>mención,</w:t>
            </w:r>
            <w:r>
              <w:rPr>
                <w:spacing w:val="-10"/>
                <w:sz w:val="24"/>
              </w:rPr>
              <w:t xml:space="preserve"> </w:t>
            </w:r>
            <w:r>
              <w:rPr>
                <w:sz w:val="24"/>
              </w:rPr>
              <w:t>de</w:t>
            </w:r>
            <w:r>
              <w:rPr>
                <w:spacing w:val="-10"/>
                <w:sz w:val="24"/>
              </w:rPr>
              <w:t xml:space="preserve"> </w:t>
            </w:r>
            <w:r>
              <w:rPr>
                <w:sz w:val="24"/>
              </w:rPr>
              <w:t>acuerdo</w:t>
            </w:r>
            <w:r>
              <w:rPr>
                <w:spacing w:val="-10"/>
                <w:sz w:val="24"/>
              </w:rPr>
              <w:t xml:space="preserve"> </w:t>
            </w:r>
            <w:r>
              <w:rPr>
                <w:sz w:val="24"/>
              </w:rPr>
              <w:t>a</w:t>
            </w:r>
            <w:r>
              <w:rPr>
                <w:spacing w:val="-10"/>
                <w:sz w:val="24"/>
              </w:rPr>
              <w:t xml:space="preserve"> </w:t>
            </w:r>
            <w:r>
              <w:rPr>
                <w:sz w:val="24"/>
              </w:rPr>
              <w:t>lo</w:t>
            </w:r>
            <w:r>
              <w:rPr>
                <w:spacing w:val="-10"/>
                <w:sz w:val="24"/>
              </w:rPr>
              <w:t xml:space="preserve"> </w:t>
            </w:r>
            <w:r>
              <w:rPr>
                <w:sz w:val="24"/>
              </w:rPr>
              <w:t>establecido</w:t>
            </w:r>
            <w:r>
              <w:rPr>
                <w:spacing w:val="-10"/>
                <w:sz w:val="24"/>
              </w:rPr>
              <w:t xml:space="preserve"> </w:t>
            </w:r>
            <w:r>
              <w:rPr>
                <w:sz w:val="24"/>
              </w:rPr>
              <w:t>en</w:t>
            </w:r>
            <w:r>
              <w:rPr>
                <w:spacing w:val="-10"/>
                <w:sz w:val="24"/>
              </w:rPr>
              <w:t xml:space="preserve"> </w:t>
            </w:r>
            <w:r>
              <w:rPr>
                <w:sz w:val="24"/>
              </w:rPr>
              <w:t>el cláusula tercera, observando una diferencia cobrada de menos po</w:t>
            </w:r>
            <w:r>
              <w:rPr>
                <w:sz w:val="24"/>
              </w:rPr>
              <w:t>r la cantidad de $8</w:t>
            </w:r>
            <w:r>
              <w:rPr>
                <w:spacing w:val="-13"/>
                <w:sz w:val="24"/>
              </w:rPr>
              <w:t xml:space="preserve"> </w:t>
            </w:r>
            <w:r>
              <w:rPr>
                <w:sz w:val="24"/>
              </w:rPr>
              <w:t>miles de pesos, en relación con los recibos de ingresos que se detallan a continuación:</w:t>
            </w:r>
          </w:p>
          <w:p w:rsidR="001E21B3" w:rsidRDefault="001E21B3">
            <w:pPr>
              <w:pStyle w:val="TableParagraph"/>
              <w:rPr>
                <w:rFonts w:ascii="Times New Roman"/>
                <w:sz w:val="26"/>
              </w:rPr>
            </w:pPr>
          </w:p>
          <w:p w:rsidR="001E21B3" w:rsidRDefault="0090667D">
            <w:pPr>
              <w:pStyle w:val="TableParagraph"/>
              <w:tabs>
                <w:tab w:val="left" w:pos="823"/>
                <w:tab w:val="left" w:pos="4793"/>
                <w:tab w:val="left" w:pos="8738"/>
              </w:tabs>
              <w:spacing w:before="219"/>
              <w:ind w:left="113"/>
              <w:jc w:val="center"/>
              <w:rPr>
                <w:sz w:val="16"/>
              </w:rPr>
            </w:pPr>
            <w:r>
              <w:rPr>
                <w:sz w:val="16"/>
                <w:u w:val="single"/>
              </w:rPr>
              <w:t>Fecha</w:t>
            </w:r>
            <w:r>
              <w:rPr>
                <w:sz w:val="16"/>
              </w:rPr>
              <w:tab/>
              <w:t xml:space="preserve">.   </w:t>
            </w:r>
            <w:r>
              <w:rPr>
                <w:sz w:val="16"/>
                <w:u w:val="single"/>
              </w:rPr>
              <w:t>No.</w:t>
            </w:r>
            <w:r>
              <w:rPr>
                <w:spacing w:val="-10"/>
                <w:sz w:val="16"/>
                <w:u w:val="single"/>
              </w:rPr>
              <w:t xml:space="preserve"> </w:t>
            </w:r>
            <w:r>
              <w:rPr>
                <w:sz w:val="16"/>
                <w:u w:val="single"/>
              </w:rPr>
              <w:t xml:space="preserve">recibo </w:t>
            </w:r>
            <w:r>
              <w:rPr>
                <w:spacing w:val="33"/>
                <w:sz w:val="16"/>
                <w:u w:val="single"/>
              </w:rPr>
              <w:t xml:space="preserve"> </w:t>
            </w:r>
            <w:r>
              <w:rPr>
                <w:sz w:val="16"/>
              </w:rPr>
              <w:t>.</w:t>
            </w:r>
            <w:r>
              <w:rPr>
                <w:sz w:val="16"/>
              </w:rPr>
              <w:tab/>
            </w:r>
            <w:r>
              <w:rPr>
                <w:sz w:val="16"/>
                <w:u w:val="single"/>
              </w:rPr>
              <w:t>Descripción</w:t>
            </w:r>
            <w:r>
              <w:rPr>
                <w:sz w:val="16"/>
              </w:rPr>
              <w:tab/>
            </w:r>
            <w:r>
              <w:rPr>
                <w:sz w:val="16"/>
                <w:u w:val="single"/>
              </w:rPr>
              <w:t>Importe</w:t>
            </w:r>
          </w:p>
          <w:p w:rsidR="001E21B3" w:rsidRDefault="0090667D">
            <w:pPr>
              <w:pStyle w:val="TableParagraph"/>
              <w:tabs>
                <w:tab w:val="left" w:pos="8738"/>
              </w:tabs>
              <w:spacing w:before="8"/>
              <w:ind w:left="135"/>
              <w:jc w:val="center"/>
              <w:rPr>
                <w:sz w:val="16"/>
              </w:rPr>
            </w:pPr>
            <w:r>
              <w:rPr>
                <w:sz w:val="16"/>
                <w:u w:val="single"/>
              </w:rPr>
              <w:t>recibo</w:t>
            </w:r>
            <w:r>
              <w:rPr>
                <w:sz w:val="16"/>
              </w:rPr>
              <w:tab/>
            </w:r>
            <w:r>
              <w:rPr>
                <w:sz w:val="16"/>
                <w:u w:val="single"/>
              </w:rPr>
              <w:t>cobrado</w:t>
            </w:r>
          </w:p>
          <w:p w:rsidR="001E21B3" w:rsidRDefault="0090667D">
            <w:pPr>
              <w:pStyle w:val="TableParagraph"/>
              <w:tabs>
                <w:tab w:val="left" w:pos="1169"/>
                <w:tab w:val="left" w:pos="2139"/>
                <w:tab w:val="left" w:pos="8715"/>
                <w:tab w:val="right" w:pos="9582"/>
              </w:tabs>
              <w:spacing w:before="280"/>
              <w:ind w:left="131"/>
              <w:rPr>
                <w:sz w:val="16"/>
              </w:rPr>
            </w:pPr>
            <w:r>
              <w:rPr>
                <w:sz w:val="16"/>
              </w:rPr>
              <w:t>14/02/2018</w:t>
            </w:r>
            <w:r>
              <w:rPr>
                <w:sz w:val="16"/>
              </w:rPr>
              <w:tab/>
              <w:t>114-57645</w:t>
            </w:r>
            <w:r>
              <w:rPr>
                <w:sz w:val="16"/>
              </w:rPr>
              <w:tab/>
              <w:t>Anticipo para reservación de fechas 16 al 18 de marzo 2018</w:t>
            </w:r>
            <w:r>
              <w:rPr>
                <w:sz w:val="16"/>
              </w:rPr>
              <w:tab/>
              <w:t>$</w:t>
            </w:r>
            <w:r>
              <w:rPr>
                <w:sz w:val="16"/>
              </w:rPr>
              <w:tab/>
              <w:t>19</w:t>
            </w:r>
          </w:p>
          <w:p w:rsidR="001E21B3" w:rsidRDefault="0090667D">
            <w:pPr>
              <w:pStyle w:val="TableParagraph"/>
              <w:tabs>
                <w:tab w:val="left" w:pos="1169"/>
                <w:tab w:val="left" w:pos="2139"/>
                <w:tab w:val="right" w:pos="9582"/>
              </w:tabs>
              <w:spacing w:before="48"/>
              <w:ind w:left="131"/>
              <w:rPr>
                <w:sz w:val="16"/>
              </w:rPr>
            </w:pPr>
            <w:r>
              <w:rPr>
                <w:sz w:val="16"/>
              </w:rPr>
              <w:t>12/03/2018</w:t>
            </w:r>
            <w:r>
              <w:rPr>
                <w:sz w:val="16"/>
              </w:rPr>
              <w:tab/>
              <w:t>142-14403</w:t>
            </w:r>
            <w:r>
              <w:rPr>
                <w:sz w:val="16"/>
              </w:rPr>
              <w:tab/>
              <w:t>Renta auditorio</w:t>
            </w:r>
            <w:r>
              <w:rPr>
                <w:sz w:val="16"/>
              </w:rPr>
              <w:tab/>
              <w:t>133</w:t>
            </w:r>
          </w:p>
          <w:p w:rsidR="001E21B3" w:rsidRDefault="0090667D">
            <w:pPr>
              <w:pStyle w:val="TableParagraph"/>
              <w:tabs>
                <w:tab w:val="left" w:pos="1169"/>
                <w:tab w:val="left" w:pos="2139"/>
                <w:tab w:val="right" w:pos="9582"/>
              </w:tabs>
              <w:spacing w:before="48"/>
              <w:ind w:left="131"/>
              <w:rPr>
                <w:sz w:val="16"/>
              </w:rPr>
            </w:pPr>
            <w:r>
              <w:rPr>
                <w:sz w:val="16"/>
              </w:rPr>
              <w:t>12/03/2018</w:t>
            </w:r>
            <w:r>
              <w:rPr>
                <w:sz w:val="16"/>
              </w:rPr>
              <w:tab/>
              <w:t>142-14406</w:t>
            </w:r>
            <w:r>
              <w:rPr>
                <w:sz w:val="16"/>
              </w:rPr>
              <w:tab/>
              <w:t>Pago por 8 horas excedidas</w:t>
            </w:r>
            <w:r>
              <w:rPr>
                <w:sz w:val="16"/>
              </w:rPr>
              <w:tab/>
              <w:t>29</w:t>
            </w:r>
          </w:p>
          <w:p w:rsidR="001E21B3" w:rsidRDefault="0090667D">
            <w:pPr>
              <w:pStyle w:val="TableParagraph"/>
              <w:tabs>
                <w:tab w:val="left" w:pos="1169"/>
                <w:tab w:val="left" w:pos="2139"/>
                <w:tab w:val="right" w:pos="9582"/>
              </w:tabs>
              <w:spacing w:before="48"/>
              <w:ind w:left="131"/>
              <w:rPr>
                <w:sz w:val="16"/>
              </w:rPr>
            </w:pPr>
            <w:r>
              <w:rPr>
                <w:sz w:val="16"/>
              </w:rPr>
              <w:t>08/05/2018</w:t>
            </w:r>
            <w:r>
              <w:rPr>
                <w:sz w:val="16"/>
              </w:rPr>
              <w:tab/>
              <w:t>46-118050</w:t>
            </w:r>
            <w:r>
              <w:rPr>
                <w:sz w:val="16"/>
              </w:rPr>
              <w:tab/>
              <w:t>Pago por 8 horas excedidas</w:t>
            </w:r>
            <w:r>
              <w:rPr>
                <w:sz w:val="16"/>
              </w:rPr>
              <w:tab/>
              <w:t>21</w:t>
            </w:r>
          </w:p>
          <w:p w:rsidR="001E21B3" w:rsidRDefault="0090667D">
            <w:pPr>
              <w:pStyle w:val="TableParagraph"/>
              <w:tabs>
                <w:tab w:val="left" w:pos="8699"/>
                <w:tab w:val="right" w:pos="9582"/>
              </w:tabs>
              <w:spacing w:before="9"/>
              <w:ind w:left="98"/>
              <w:rPr>
                <w:b/>
                <w:sz w:val="16"/>
              </w:rPr>
            </w:pPr>
            <w:r>
              <w:rPr>
                <w:b/>
                <w:position w:val="1"/>
                <w:sz w:val="16"/>
              </w:rPr>
              <w:t>Total</w:t>
            </w:r>
            <w:r>
              <w:rPr>
                <w:b/>
                <w:position w:val="1"/>
                <w:sz w:val="16"/>
              </w:rPr>
              <w:tab/>
              <w:t>$</w:t>
            </w:r>
            <w:r>
              <w:rPr>
                <w:b/>
                <w:sz w:val="16"/>
              </w:rPr>
              <w:tab/>
              <w:t>202</w:t>
            </w:r>
          </w:p>
          <w:p w:rsidR="001E21B3" w:rsidRDefault="001E21B3">
            <w:pPr>
              <w:pStyle w:val="TableParagraph"/>
              <w:spacing w:before="9"/>
              <w:rPr>
                <w:rFonts w:ascii="Times New Roman"/>
                <w:sz w:val="16"/>
              </w:rPr>
            </w:pPr>
          </w:p>
          <w:p w:rsidR="001E21B3" w:rsidRDefault="0090667D">
            <w:pPr>
              <w:pStyle w:val="TableParagraph"/>
              <w:ind w:left="1"/>
              <w:jc w:val="both"/>
              <w:rPr>
                <w:sz w:val="24"/>
              </w:rPr>
            </w:pPr>
            <w:r>
              <w:rPr>
                <w:sz w:val="24"/>
              </w:rPr>
              <w:t>Los importes señalados en la tabla anterior corresponden a miles de pesos.</w:t>
            </w:r>
          </w:p>
          <w:p w:rsidR="001E21B3" w:rsidRDefault="0090667D">
            <w:pPr>
              <w:pStyle w:val="TableParagraph"/>
              <w:numPr>
                <w:ilvl w:val="0"/>
                <w:numId w:val="31"/>
              </w:numPr>
              <w:tabs>
                <w:tab w:val="left" w:pos="782"/>
              </w:tabs>
              <w:spacing w:before="181" w:line="249" w:lineRule="auto"/>
              <w:ind w:right="-8" w:hanging="480"/>
              <w:jc w:val="both"/>
              <w:rPr>
                <w:sz w:val="24"/>
              </w:rPr>
            </w:pPr>
            <w:r>
              <w:rPr>
                <w:sz w:val="24"/>
              </w:rPr>
              <w:t>Además,</w:t>
            </w:r>
            <w:r>
              <w:rPr>
                <w:spacing w:val="-7"/>
                <w:sz w:val="24"/>
              </w:rPr>
              <w:t xml:space="preserve"> </w:t>
            </w:r>
            <w:r>
              <w:rPr>
                <w:sz w:val="24"/>
              </w:rPr>
              <w:t>se</w:t>
            </w:r>
            <w:r>
              <w:rPr>
                <w:spacing w:val="-7"/>
                <w:sz w:val="24"/>
              </w:rPr>
              <w:t xml:space="preserve"> </w:t>
            </w:r>
            <w:r>
              <w:rPr>
                <w:sz w:val="24"/>
              </w:rPr>
              <w:t>identificó</w:t>
            </w:r>
            <w:r>
              <w:rPr>
                <w:spacing w:val="-7"/>
                <w:sz w:val="24"/>
              </w:rPr>
              <w:t xml:space="preserve"> </w:t>
            </w:r>
            <w:r>
              <w:rPr>
                <w:sz w:val="24"/>
              </w:rPr>
              <w:t>una</w:t>
            </w:r>
            <w:r>
              <w:rPr>
                <w:spacing w:val="-7"/>
                <w:sz w:val="24"/>
              </w:rPr>
              <w:t xml:space="preserve"> </w:t>
            </w:r>
            <w:r>
              <w:rPr>
                <w:sz w:val="24"/>
              </w:rPr>
              <w:t>bitácora</w:t>
            </w:r>
            <w:r>
              <w:rPr>
                <w:spacing w:val="-7"/>
                <w:sz w:val="24"/>
              </w:rPr>
              <w:t xml:space="preserve"> </w:t>
            </w:r>
            <w:r>
              <w:rPr>
                <w:sz w:val="24"/>
              </w:rPr>
              <w:t>de</w:t>
            </w:r>
            <w:r>
              <w:rPr>
                <w:spacing w:val="-7"/>
                <w:sz w:val="24"/>
              </w:rPr>
              <w:t xml:space="preserve"> </w:t>
            </w:r>
            <w:r>
              <w:rPr>
                <w:sz w:val="24"/>
              </w:rPr>
              <w:t>tiempo</w:t>
            </w:r>
            <w:r>
              <w:rPr>
                <w:spacing w:val="-7"/>
                <w:sz w:val="24"/>
              </w:rPr>
              <w:t xml:space="preserve"> </w:t>
            </w:r>
            <w:r>
              <w:rPr>
                <w:sz w:val="24"/>
              </w:rPr>
              <w:t>de</w:t>
            </w:r>
            <w:r>
              <w:rPr>
                <w:spacing w:val="-7"/>
                <w:sz w:val="24"/>
              </w:rPr>
              <w:t xml:space="preserve"> </w:t>
            </w:r>
            <w:r>
              <w:rPr>
                <w:sz w:val="24"/>
              </w:rPr>
              <w:t>extra</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cual</w:t>
            </w:r>
            <w:r>
              <w:rPr>
                <w:spacing w:val="-7"/>
                <w:sz w:val="24"/>
              </w:rPr>
              <w:t xml:space="preserve"> </w:t>
            </w:r>
            <w:r>
              <w:rPr>
                <w:sz w:val="24"/>
              </w:rPr>
              <w:t>se</w:t>
            </w:r>
            <w:r>
              <w:rPr>
                <w:spacing w:val="-7"/>
                <w:sz w:val="24"/>
              </w:rPr>
              <w:t xml:space="preserve"> </w:t>
            </w:r>
            <w:r>
              <w:rPr>
                <w:sz w:val="24"/>
              </w:rPr>
              <w:t>establece</w:t>
            </w:r>
            <w:r>
              <w:rPr>
                <w:spacing w:val="-7"/>
                <w:sz w:val="24"/>
              </w:rPr>
              <w:t xml:space="preserve"> </w:t>
            </w:r>
            <w:r>
              <w:rPr>
                <w:sz w:val="24"/>
              </w:rPr>
              <w:t>que</w:t>
            </w:r>
            <w:r>
              <w:rPr>
                <w:spacing w:val="-7"/>
                <w:sz w:val="24"/>
              </w:rPr>
              <w:t xml:space="preserve"> </w:t>
            </w:r>
            <w:r>
              <w:rPr>
                <w:sz w:val="24"/>
              </w:rPr>
              <w:t>el día</w:t>
            </w:r>
            <w:r>
              <w:rPr>
                <w:spacing w:val="-7"/>
                <w:sz w:val="24"/>
              </w:rPr>
              <w:t xml:space="preserve"> </w:t>
            </w:r>
            <w:r>
              <w:rPr>
                <w:sz w:val="24"/>
              </w:rPr>
              <w:t>16</w:t>
            </w:r>
            <w:r>
              <w:rPr>
                <w:spacing w:val="-7"/>
                <w:sz w:val="24"/>
              </w:rPr>
              <w:t xml:space="preserve"> </w:t>
            </w:r>
            <w:r>
              <w:rPr>
                <w:sz w:val="24"/>
              </w:rPr>
              <w:t>de</w:t>
            </w:r>
            <w:r>
              <w:rPr>
                <w:spacing w:val="-7"/>
                <w:sz w:val="24"/>
              </w:rPr>
              <w:t xml:space="preserve"> </w:t>
            </w:r>
            <w:r>
              <w:rPr>
                <w:sz w:val="24"/>
              </w:rPr>
              <w:t>marzo</w:t>
            </w:r>
            <w:r>
              <w:rPr>
                <w:spacing w:val="-7"/>
                <w:sz w:val="24"/>
              </w:rPr>
              <w:t xml:space="preserve"> </w:t>
            </w:r>
            <w:r>
              <w:rPr>
                <w:sz w:val="24"/>
              </w:rPr>
              <w:t>de</w:t>
            </w:r>
            <w:r>
              <w:rPr>
                <w:spacing w:val="-7"/>
                <w:sz w:val="24"/>
              </w:rPr>
              <w:t xml:space="preserve"> </w:t>
            </w:r>
            <w:r>
              <w:rPr>
                <w:sz w:val="24"/>
              </w:rPr>
              <w:t>2018;</w:t>
            </w:r>
            <w:r>
              <w:rPr>
                <w:spacing w:val="-7"/>
                <w:sz w:val="24"/>
              </w:rPr>
              <w:t xml:space="preserve"> </w:t>
            </w:r>
            <w:r>
              <w:rPr>
                <w:sz w:val="24"/>
              </w:rPr>
              <w:t>adicional</w:t>
            </w:r>
            <w:r>
              <w:rPr>
                <w:spacing w:val="-7"/>
                <w:sz w:val="24"/>
              </w:rPr>
              <w:t xml:space="preserve"> </w:t>
            </w:r>
            <w:r>
              <w:rPr>
                <w:sz w:val="24"/>
              </w:rPr>
              <w:t>al</w:t>
            </w:r>
            <w:r>
              <w:rPr>
                <w:spacing w:val="-7"/>
                <w:sz w:val="24"/>
              </w:rPr>
              <w:t xml:space="preserve"> </w:t>
            </w:r>
            <w:r>
              <w:rPr>
                <w:sz w:val="24"/>
              </w:rPr>
              <w:t>tiempo</w:t>
            </w:r>
            <w:r>
              <w:rPr>
                <w:spacing w:val="-7"/>
                <w:sz w:val="24"/>
              </w:rPr>
              <w:t xml:space="preserve"> </w:t>
            </w:r>
            <w:r>
              <w:rPr>
                <w:sz w:val="24"/>
              </w:rPr>
              <w:t>contratado</w:t>
            </w:r>
            <w:r>
              <w:rPr>
                <w:spacing w:val="-7"/>
                <w:sz w:val="24"/>
              </w:rPr>
              <w:t xml:space="preserve"> </w:t>
            </w:r>
            <w:r>
              <w:rPr>
                <w:sz w:val="24"/>
              </w:rPr>
              <w:t>se</w:t>
            </w:r>
            <w:r>
              <w:rPr>
                <w:spacing w:val="-7"/>
                <w:sz w:val="24"/>
              </w:rPr>
              <w:t xml:space="preserve"> </w:t>
            </w:r>
            <w:r>
              <w:rPr>
                <w:sz w:val="24"/>
              </w:rPr>
              <w:t>excedieron</w:t>
            </w:r>
            <w:r>
              <w:rPr>
                <w:spacing w:val="-7"/>
                <w:sz w:val="24"/>
              </w:rPr>
              <w:t xml:space="preserve"> </w:t>
            </w:r>
            <w:r>
              <w:rPr>
                <w:sz w:val="24"/>
              </w:rPr>
              <w:t>3</w:t>
            </w:r>
            <w:r>
              <w:rPr>
                <w:spacing w:val="-7"/>
                <w:sz w:val="24"/>
              </w:rPr>
              <w:t xml:space="preserve"> </w:t>
            </w:r>
            <w:r>
              <w:rPr>
                <w:sz w:val="24"/>
              </w:rPr>
              <w:t>horas,</w:t>
            </w:r>
            <w:r>
              <w:rPr>
                <w:spacing w:val="-7"/>
                <w:sz w:val="24"/>
              </w:rPr>
              <w:t xml:space="preserve"> </w:t>
            </w:r>
            <w:r>
              <w:rPr>
                <w:sz w:val="24"/>
              </w:rPr>
              <w:t>que de acuerdo a lo establecido en las Cuotas y Tarifas aplicables al ejercicio 2018 se debió cobrar la cantidad de $22 miles de pesos, no localizando ni siendo exhibido durante la auditoría el recibo de ingresos que ampare su pago.</w:t>
            </w:r>
          </w:p>
          <w:p w:rsidR="001E21B3" w:rsidRDefault="0090667D">
            <w:pPr>
              <w:pStyle w:val="TableParagraph"/>
              <w:numPr>
                <w:ilvl w:val="0"/>
                <w:numId w:val="31"/>
              </w:numPr>
              <w:tabs>
                <w:tab w:val="left" w:pos="782"/>
              </w:tabs>
              <w:spacing w:before="171" w:line="249" w:lineRule="auto"/>
              <w:ind w:right="-9" w:hanging="480"/>
              <w:jc w:val="both"/>
              <w:rPr>
                <w:sz w:val="24"/>
              </w:rPr>
            </w:pPr>
            <w:r>
              <w:rPr>
                <w:sz w:val="24"/>
              </w:rPr>
              <w:t>Así mismo, de acuerdo a lo establecido en el contrato de arrendamiento de fecha 12</w:t>
            </w:r>
            <w:r>
              <w:rPr>
                <w:spacing w:val="-6"/>
                <w:sz w:val="24"/>
              </w:rPr>
              <w:t xml:space="preserve"> </w:t>
            </w:r>
            <w:r>
              <w:rPr>
                <w:sz w:val="24"/>
              </w:rPr>
              <w:t>de</w:t>
            </w:r>
            <w:r>
              <w:rPr>
                <w:spacing w:val="-6"/>
                <w:sz w:val="24"/>
              </w:rPr>
              <w:t xml:space="preserve"> </w:t>
            </w:r>
            <w:r>
              <w:rPr>
                <w:sz w:val="24"/>
              </w:rPr>
              <w:t>febrero</w:t>
            </w:r>
            <w:r>
              <w:rPr>
                <w:spacing w:val="-6"/>
                <w:sz w:val="24"/>
              </w:rPr>
              <w:t xml:space="preserve"> </w:t>
            </w:r>
            <w:r>
              <w:rPr>
                <w:sz w:val="24"/>
              </w:rPr>
              <w:t>de</w:t>
            </w:r>
            <w:r>
              <w:rPr>
                <w:spacing w:val="-6"/>
                <w:sz w:val="24"/>
              </w:rPr>
              <w:t xml:space="preserve"> </w:t>
            </w:r>
            <w:r>
              <w:rPr>
                <w:sz w:val="24"/>
              </w:rPr>
              <w:t>2018,</w:t>
            </w:r>
            <w:r>
              <w:rPr>
                <w:spacing w:val="-6"/>
                <w:sz w:val="24"/>
              </w:rPr>
              <w:t xml:space="preserve"> </w:t>
            </w:r>
            <w:r>
              <w:rPr>
                <w:sz w:val="24"/>
              </w:rPr>
              <w:t>no</w:t>
            </w:r>
            <w:r>
              <w:rPr>
                <w:spacing w:val="-6"/>
                <w:sz w:val="24"/>
              </w:rPr>
              <w:t xml:space="preserve"> </w:t>
            </w:r>
            <w:r>
              <w:rPr>
                <w:sz w:val="24"/>
              </w:rPr>
              <w:t>se</w:t>
            </w:r>
            <w:r>
              <w:rPr>
                <w:spacing w:val="-6"/>
                <w:sz w:val="24"/>
              </w:rPr>
              <w:t xml:space="preserve"> </w:t>
            </w:r>
            <w:r>
              <w:rPr>
                <w:sz w:val="24"/>
              </w:rPr>
              <w:t>cumplió</w:t>
            </w:r>
            <w:r>
              <w:rPr>
                <w:spacing w:val="-6"/>
                <w:sz w:val="24"/>
              </w:rPr>
              <w:t xml:space="preserve"> </w:t>
            </w:r>
            <w:r>
              <w:rPr>
                <w:sz w:val="24"/>
              </w:rPr>
              <w:t>con</w:t>
            </w:r>
            <w:r>
              <w:rPr>
                <w:spacing w:val="-6"/>
                <w:sz w:val="24"/>
              </w:rPr>
              <w:t xml:space="preserve"> </w:t>
            </w:r>
            <w:r>
              <w:rPr>
                <w:sz w:val="24"/>
              </w:rPr>
              <w:t>el</w:t>
            </w:r>
            <w:r>
              <w:rPr>
                <w:spacing w:val="-6"/>
                <w:sz w:val="24"/>
              </w:rPr>
              <w:t xml:space="preserve"> </w:t>
            </w:r>
            <w:r>
              <w:rPr>
                <w:sz w:val="24"/>
              </w:rPr>
              <w:t>pago</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contraprestación</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fecha indicada,</w:t>
            </w:r>
            <w:r>
              <w:rPr>
                <w:spacing w:val="-15"/>
                <w:sz w:val="24"/>
              </w:rPr>
              <w:t xml:space="preserve"> </w:t>
            </w:r>
            <w:r>
              <w:rPr>
                <w:sz w:val="24"/>
              </w:rPr>
              <w:t>lo</w:t>
            </w:r>
            <w:r>
              <w:rPr>
                <w:spacing w:val="-15"/>
                <w:sz w:val="24"/>
              </w:rPr>
              <w:t xml:space="preserve"> </w:t>
            </w:r>
            <w:r>
              <w:rPr>
                <w:sz w:val="24"/>
              </w:rPr>
              <w:t>que</w:t>
            </w:r>
            <w:r>
              <w:rPr>
                <w:spacing w:val="-15"/>
                <w:sz w:val="24"/>
              </w:rPr>
              <w:t xml:space="preserve"> </w:t>
            </w:r>
            <w:r>
              <w:rPr>
                <w:sz w:val="24"/>
              </w:rPr>
              <w:t>incumple</w:t>
            </w:r>
            <w:r>
              <w:rPr>
                <w:spacing w:val="-15"/>
                <w:sz w:val="24"/>
              </w:rPr>
              <w:t xml:space="preserve"> </w:t>
            </w:r>
            <w:r>
              <w:rPr>
                <w:sz w:val="24"/>
              </w:rPr>
              <w:t>lo</w:t>
            </w:r>
            <w:r>
              <w:rPr>
                <w:spacing w:val="-15"/>
                <w:sz w:val="24"/>
              </w:rPr>
              <w:t xml:space="preserve"> </w:t>
            </w:r>
            <w:r>
              <w:rPr>
                <w:sz w:val="24"/>
              </w:rPr>
              <w:t>señalado</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cláusula</w:t>
            </w:r>
            <w:r>
              <w:rPr>
                <w:spacing w:val="-15"/>
                <w:sz w:val="24"/>
              </w:rPr>
              <w:t xml:space="preserve"> </w:t>
            </w:r>
            <w:r>
              <w:rPr>
                <w:sz w:val="24"/>
              </w:rPr>
              <w:t>tercera</w:t>
            </w:r>
            <w:r>
              <w:rPr>
                <w:spacing w:val="-15"/>
                <w:sz w:val="24"/>
              </w:rPr>
              <w:t xml:space="preserve"> </w:t>
            </w:r>
            <w:r>
              <w:rPr>
                <w:sz w:val="24"/>
              </w:rPr>
              <w:t>del</w:t>
            </w:r>
            <w:r>
              <w:rPr>
                <w:spacing w:val="-15"/>
                <w:sz w:val="24"/>
              </w:rPr>
              <w:t xml:space="preserve"> </w:t>
            </w:r>
            <w:r>
              <w:rPr>
                <w:sz w:val="24"/>
              </w:rPr>
              <w:t>contrato</w:t>
            </w:r>
            <w:r>
              <w:rPr>
                <w:spacing w:val="-15"/>
                <w:sz w:val="24"/>
              </w:rPr>
              <w:t xml:space="preserve"> </w:t>
            </w:r>
            <w:r>
              <w:rPr>
                <w:sz w:val="24"/>
              </w:rPr>
              <w:t>en</w:t>
            </w:r>
            <w:r>
              <w:rPr>
                <w:spacing w:val="-15"/>
                <w:sz w:val="24"/>
              </w:rPr>
              <w:t xml:space="preserve"> </w:t>
            </w:r>
            <w:r>
              <w:rPr>
                <w:sz w:val="24"/>
              </w:rPr>
              <w:t>mención.</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Econó</w:t>
            </w:r>
            <w:r>
              <w:rPr>
                <w:i/>
                <w:color w:val="AAAAAA"/>
                <w:sz w:val="24"/>
              </w:rPr>
              <w:t>mica - Monto no solventado $8</w:t>
            </w:r>
          </w:p>
        </w:tc>
      </w:tr>
      <w:tr w:rsidR="001E21B3">
        <w:trPr>
          <w:trHeight w:hRule="exact" w:val="283"/>
        </w:trPr>
        <w:tc>
          <w:tcPr>
            <w:tcW w:w="10545" w:type="dxa"/>
            <w:gridSpan w:val="2"/>
            <w:tcBorders>
              <w:right w:val="nil"/>
            </w:tcBorders>
          </w:tcPr>
          <w:p w:rsidR="001E21B3" w:rsidRDefault="001E21B3"/>
        </w:tc>
      </w:tr>
      <w:tr w:rsidR="001E21B3">
        <w:trPr>
          <w:trHeight w:hRule="exact" w:val="1325"/>
        </w:trPr>
        <w:tc>
          <w:tcPr>
            <w:tcW w:w="909" w:type="dxa"/>
            <w:tcBorders>
              <w:bottom w:val="nil"/>
              <w:right w:val="single" w:sz="1" w:space="0" w:color="FFFFFF"/>
            </w:tcBorders>
          </w:tcPr>
          <w:p w:rsidR="001E21B3" w:rsidRDefault="001E21B3"/>
        </w:tc>
        <w:tc>
          <w:tcPr>
            <w:tcW w:w="9637"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Pr>
                <w:b/>
                <w:sz w:val="24"/>
              </w:rPr>
            </w:pPr>
            <w:r>
              <w:rPr>
                <w:b/>
                <w:sz w:val="24"/>
              </w:rPr>
              <w:t>Del Ente Público</w:t>
            </w:r>
          </w:p>
          <w:p w:rsidR="001E21B3" w:rsidRDefault="0090667D">
            <w:pPr>
              <w:pStyle w:val="TableParagraph"/>
              <w:spacing w:before="182" w:line="249" w:lineRule="auto"/>
              <w:ind w:left="1" w:right="-18"/>
              <w:rPr>
                <w:sz w:val="24"/>
              </w:rPr>
            </w:pPr>
            <w:r>
              <w:rPr>
                <w:sz w:val="24"/>
              </w:rPr>
              <w:t>"La</w:t>
            </w:r>
            <w:r>
              <w:rPr>
                <w:spacing w:val="-6"/>
                <w:sz w:val="24"/>
              </w:rPr>
              <w:t xml:space="preserve"> </w:t>
            </w:r>
            <w:r>
              <w:rPr>
                <w:sz w:val="24"/>
              </w:rPr>
              <w:t>diferencia</w:t>
            </w:r>
            <w:r>
              <w:rPr>
                <w:spacing w:val="-6"/>
                <w:sz w:val="24"/>
              </w:rPr>
              <w:t xml:space="preserve"> </w:t>
            </w:r>
            <w:r>
              <w:rPr>
                <w:sz w:val="24"/>
              </w:rPr>
              <w:t>encontrada</w:t>
            </w:r>
            <w:r>
              <w:rPr>
                <w:spacing w:val="-6"/>
                <w:sz w:val="24"/>
              </w:rPr>
              <w:t xml:space="preserve"> </w:t>
            </w:r>
            <w:r>
              <w:rPr>
                <w:sz w:val="24"/>
              </w:rPr>
              <w:t>se</w:t>
            </w:r>
            <w:r>
              <w:rPr>
                <w:spacing w:val="-6"/>
                <w:sz w:val="24"/>
              </w:rPr>
              <w:t xml:space="preserve"> </w:t>
            </w:r>
            <w:r>
              <w:rPr>
                <w:sz w:val="24"/>
              </w:rPr>
              <w:t>debe</w:t>
            </w:r>
            <w:r>
              <w:rPr>
                <w:spacing w:val="-6"/>
                <w:sz w:val="24"/>
              </w:rPr>
              <w:t xml:space="preserve"> </w:t>
            </w:r>
            <w:r>
              <w:rPr>
                <w:sz w:val="24"/>
              </w:rPr>
              <w:t>a</w:t>
            </w:r>
            <w:r>
              <w:rPr>
                <w:spacing w:val="-6"/>
                <w:sz w:val="24"/>
              </w:rPr>
              <w:t xml:space="preserve"> </w:t>
            </w:r>
            <w:r>
              <w:rPr>
                <w:sz w:val="24"/>
              </w:rPr>
              <w:t>que</w:t>
            </w:r>
            <w:r>
              <w:rPr>
                <w:spacing w:val="-6"/>
                <w:sz w:val="24"/>
              </w:rPr>
              <w:t xml:space="preserve"> </w:t>
            </w:r>
            <w:r>
              <w:rPr>
                <w:sz w:val="24"/>
              </w:rPr>
              <w:t>se</w:t>
            </w:r>
            <w:r>
              <w:rPr>
                <w:spacing w:val="-6"/>
                <w:sz w:val="24"/>
              </w:rPr>
              <w:t xml:space="preserve"> </w:t>
            </w:r>
            <w:r>
              <w:rPr>
                <w:sz w:val="24"/>
              </w:rPr>
              <w:t>sumaron</w:t>
            </w:r>
            <w:r>
              <w:rPr>
                <w:spacing w:val="-6"/>
                <w:sz w:val="24"/>
              </w:rPr>
              <w:t xml:space="preserve"> </w:t>
            </w:r>
            <w:r>
              <w:rPr>
                <w:sz w:val="24"/>
              </w:rPr>
              <w:t>4</w:t>
            </w:r>
            <w:r>
              <w:rPr>
                <w:spacing w:val="-6"/>
                <w:sz w:val="24"/>
              </w:rPr>
              <w:t xml:space="preserve"> </w:t>
            </w:r>
            <w:r>
              <w:rPr>
                <w:sz w:val="24"/>
              </w:rPr>
              <w:t>horas</w:t>
            </w:r>
            <w:r>
              <w:rPr>
                <w:spacing w:val="-6"/>
                <w:sz w:val="24"/>
              </w:rPr>
              <w:t xml:space="preserve"> </w:t>
            </w:r>
            <w:r>
              <w:rPr>
                <w:sz w:val="24"/>
              </w:rPr>
              <w:t>extras</w:t>
            </w:r>
            <w:r>
              <w:rPr>
                <w:spacing w:val="-6"/>
                <w:sz w:val="24"/>
              </w:rPr>
              <w:t xml:space="preserve"> </w:t>
            </w:r>
            <w:r>
              <w:rPr>
                <w:sz w:val="24"/>
              </w:rPr>
              <w:t>del</w:t>
            </w:r>
            <w:r>
              <w:rPr>
                <w:spacing w:val="-6"/>
                <w:sz w:val="24"/>
              </w:rPr>
              <w:t xml:space="preserve"> </w:t>
            </w:r>
            <w:r>
              <w:rPr>
                <w:sz w:val="24"/>
              </w:rPr>
              <w:t>16</w:t>
            </w:r>
            <w:r>
              <w:rPr>
                <w:spacing w:val="-6"/>
                <w:sz w:val="24"/>
              </w:rPr>
              <w:t xml:space="preserve"> </w:t>
            </w:r>
            <w:r>
              <w:rPr>
                <w:sz w:val="24"/>
              </w:rPr>
              <w:t>marzo</w:t>
            </w:r>
            <w:r>
              <w:rPr>
                <w:spacing w:val="-6"/>
                <w:sz w:val="24"/>
              </w:rPr>
              <w:t xml:space="preserve"> </w:t>
            </w:r>
            <w:r>
              <w:rPr>
                <w:sz w:val="24"/>
              </w:rPr>
              <w:t>y</w:t>
            </w:r>
            <w:r>
              <w:rPr>
                <w:spacing w:val="-6"/>
                <w:sz w:val="24"/>
              </w:rPr>
              <w:t xml:space="preserve"> </w:t>
            </w:r>
            <w:r>
              <w:rPr>
                <w:sz w:val="24"/>
              </w:rPr>
              <w:t>4</w:t>
            </w:r>
            <w:r>
              <w:rPr>
                <w:spacing w:val="-6"/>
                <w:sz w:val="24"/>
              </w:rPr>
              <w:t xml:space="preserve"> </w:t>
            </w:r>
            <w:r>
              <w:rPr>
                <w:sz w:val="24"/>
              </w:rPr>
              <w:t>horas extras del 17 de marzo, la sumatoria de esas horas extra sería de $58,800.00, al</w:t>
            </w:r>
            <w:r>
              <w:rPr>
                <w:spacing w:val="59"/>
                <w:sz w:val="24"/>
              </w:rPr>
              <w:t xml:space="preserve"> </w:t>
            </w:r>
            <w:r>
              <w:rPr>
                <w:sz w:val="24"/>
              </w:rPr>
              <w:t>sumarse</w:t>
            </w:r>
          </w:p>
        </w:tc>
      </w:tr>
    </w:tbl>
    <w:p w:rsidR="001E21B3" w:rsidRDefault="001E21B3">
      <w:pPr>
        <w:spacing w:line="249" w:lineRule="auto"/>
        <w:rPr>
          <w:sz w:val="24"/>
        </w:rPr>
        <w:sectPr w:rsidR="001E21B3">
          <w:headerReference w:type="default" r:id="rId81"/>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376" behindDoc="1" locked="0" layoutInCell="1" allowOverlap="1">
                <wp:simplePos x="0" y="0"/>
                <wp:positionH relativeFrom="page">
                  <wp:posOffset>0</wp:posOffset>
                </wp:positionH>
                <wp:positionV relativeFrom="page">
                  <wp:posOffset>417195</wp:posOffset>
                </wp:positionV>
                <wp:extent cx="7232650" cy="8669655"/>
                <wp:effectExtent l="0" t="0" r="0" b="0"/>
                <wp:wrapNone/>
                <wp:docPr id="58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90" name="Picture 4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4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4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62E9FD" id="Group 491" o:spid="_x0000_s1026" style="position:absolute;margin-left:0;margin-top:32.85pt;width:569.5pt;height:682.65pt;z-index:-65310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wQKAAAAAAAAACEADzuYuscM&#10;AADHDAAAFAAAAGRycy9tZWRpYS9pbWFnZTIucG5niVBORw0KGgoAAAANSUhEUgAAAe8AAAMSCAYA&#10;AABDGkwjAAAABmJLR0QA/wD/AP+gvaeTAAAACXBIWXMAAA7EAAAOxAGVKw4bAAAMZ0lEQVR4nO3V&#10;QQ0AIBDAMMC/50MDL7KkVbDf9szMAgAyzu8AAOCN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zAUyggogj1SKcAAAAABJRU5ErkJgglBLAwQK&#10;AAAAAAAAACEAaLyFgesRAADrEQAAFAAAAGRycy9tZWRpYS9pbWFnZTEucG5niVBORw0KGgoAAAAN&#10;SUhEUgAABEEAAAM+CAIAAAB60IgZAAAABmJLR0QA/wD/AP+gvaeTAAAACXBIWXMAAA7EAAAOxAGV&#10;Kw4bAAARi0lEQVR4nO3XQQ0AIBDAMMC/50MDL7KkVbDv9swsAACAiPM7AAAA4IG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">
                <v:shape id="Picture 49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">
                  <v:imagedata r:id="rId23" o:title=""/>
                </v:shape>
                <v:shape id="Picture 49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">
                  <v:imagedata r:id="rId24" o:title=""/>
                </v:shape>
                <v:shape id="Picture 49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695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como</w:t>
            </w:r>
            <w:r>
              <w:rPr>
                <w:spacing w:val="-3"/>
                <w:sz w:val="24"/>
              </w:rPr>
              <w:t xml:space="preserve"> </w:t>
            </w:r>
            <w:r>
              <w:rPr>
                <w:sz w:val="24"/>
              </w:rPr>
              <w:t>1</w:t>
            </w:r>
            <w:r>
              <w:rPr>
                <w:spacing w:val="-3"/>
                <w:sz w:val="24"/>
              </w:rPr>
              <w:t xml:space="preserve"> </w:t>
            </w:r>
            <w:r>
              <w:rPr>
                <w:sz w:val="24"/>
              </w:rPr>
              <w:t>día</w:t>
            </w:r>
            <w:r>
              <w:rPr>
                <w:spacing w:val="-3"/>
                <w:sz w:val="24"/>
              </w:rPr>
              <w:t xml:space="preserve"> </w:t>
            </w:r>
            <w:r>
              <w:rPr>
                <w:sz w:val="24"/>
              </w:rPr>
              <w:t>completo</w:t>
            </w:r>
            <w:r>
              <w:rPr>
                <w:spacing w:val="-3"/>
                <w:sz w:val="24"/>
              </w:rPr>
              <w:t xml:space="preserve"> </w:t>
            </w:r>
            <w:r>
              <w:rPr>
                <w:sz w:val="24"/>
              </w:rPr>
              <w:t>de</w:t>
            </w:r>
            <w:r>
              <w:rPr>
                <w:spacing w:val="-3"/>
                <w:sz w:val="24"/>
              </w:rPr>
              <w:t xml:space="preserve"> </w:t>
            </w:r>
            <w:r>
              <w:rPr>
                <w:sz w:val="24"/>
              </w:rPr>
              <w:t>8</w:t>
            </w:r>
            <w:r>
              <w:rPr>
                <w:spacing w:val="-3"/>
                <w:sz w:val="24"/>
              </w:rPr>
              <w:t xml:space="preserve"> </w:t>
            </w:r>
            <w:r>
              <w:rPr>
                <w:sz w:val="24"/>
              </w:rPr>
              <w:t>horas</w:t>
            </w:r>
            <w:r>
              <w:rPr>
                <w:spacing w:val="-3"/>
                <w:sz w:val="24"/>
              </w:rPr>
              <w:t xml:space="preserve"> </w:t>
            </w:r>
            <w:r>
              <w:rPr>
                <w:sz w:val="24"/>
              </w:rPr>
              <w:t>el</w:t>
            </w:r>
            <w:r>
              <w:rPr>
                <w:spacing w:val="-3"/>
                <w:sz w:val="24"/>
              </w:rPr>
              <w:t xml:space="preserve"> </w:t>
            </w:r>
            <w:r>
              <w:rPr>
                <w:sz w:val="24"/>
              </w:rPr>
              <w:t>cual</w:t>
            </w:r>
            <w:r>
              <w:rPr>
                <w:spacing w:val="-3"/>
                <w:sz w:val="24"/>
              </w:rPr>
              <w:t xml:space="preserve"> </w:t>
            </w:r>
            <w:r>
              <w:rPr>
                <w:sz w:val="24"/>
              </w:rPr>
              <w:t>se</w:t>
            </w:r>
            <w:r>
              <w:rPr>
                <w:spacing w:val="-3"/>
                <w:sz w:val="24"/>
              </w:rPr>
              <w:t xml:space="preserve"> </w:t>
            </w:r>
            <w:r>
              <w:rPr>
                <w:sz w:val="24"/>
              </w:rPr>
              <w:t>cobra</w:t>
            </w:r>
            <w:r>
              <w:rPr>
                <w:spacing w:val="-3"/>
                <w:sz w:val="24"/>
              </w:rPr>
              <w:t xml:space="preserve"> </w:t>
            </w:r>
            <w:r>
              <w:rPr>
                <w:sz w:val="24"/>
              </w:rPr>
              <w:t>en</w:t>
            </w:r>
            <w:r>
              <w:rPr>
                <w:spacing w:val="-3"/>
                <w:sz w:val="24"/>
              </w:rPr>
              <w:t xml:space="preserve"> </w:t>
            </w:r>
            <w:r>
              <w:rPr>
                <w:sz w:val="24"/>
              </w:rPr>
              <w:t>$50,500.00,</w:t>
            </w:r>
            <w:r>
              <w:rPr>
                <w:spacing w:val="-3"/>
                <w:sz w:val="24"/>
              </w:rPr>
              <w:t xml:space="preserve"> </w:t>
            </w:r>
            <w:r>
              <w:rPr>
                <w:sz w:val="24"/>
              </w:rPr>
              <w:t>lo</w:t>
            </w:r>
            <w:r>
              <w:rPr>
                <w:spacing w:val="-3"/>
                <w:sz w:val="24"/>
              </w:rPr>
              <w:t xml:space="preserve"> </w:t>
            </w:r>
            <w:r>
              <w:rPr>
                <w:sz w:val="24"/>
              </w:rPr>
              <w:t>cual</w:t>
            </w:r>
            <w:r>
              <w:rPr>
                <w:spacing w:val="-3"/>
                <w:sz w:val="24"/>
              </w:rPr>
              <w:t xml:space="preserve"> </w:t>
            </w:r>
            <w:r>
              <w:rPr>
                <w:sz w:val="24"/>
              </w:rPr>
              <w:t>refleja</w:t>
            </w:r>
            <w:r>
              <w:rPr>
                <w:spacing w:val="-3"/>
                <w:sz w:val="24"/>
              </w:rPr>
              <w:t xml:space="preserve"> </w:t>
            </w:r>
            <w:r>
              <w:rPr>
                <w:sz w:val="24"/>
              </w:rPr>
              <w:t>la</w:t>
            </w:r>
            <w:r>
              <w:rPr>
                <w:spacing w:val="-3"/>
                <w:sz w:val="24"/>
              </w:rPr>
              <w:t xml:space="preserve"> </w:t>
            </w:r>
            <w:r>
              <w:rPr>
                <w:sz w:val="24"/>
              </w:rPr>
              <w:t>diferencia</w:t>
            </w:r>
          </w:p>
          <w:p w:rsidR="001E21B3" w:rsidRDefault="0090667D">
            <w:pPr>
              <w:pStyle w:val="TableParagraph"/>
              <w:spacing w:before="12"/>
              <w:ind w:left="1"/>
              <w:jc w:val="both"/>
              <w:rPr>
                <w:sz w:val="24"/>
              </w:rPr>
            </w:pPr>
            <w:r>
              <w:rPr>
                <w:sz w:val="24"/>
              </w:rPr>
              <w:t xml:space="preserve">cobrada. Se anexa explicación vía correo electrónico del personal del Auditorio San </w:t>
            </w:r>
            <w:r>
              <w:rPr>
                <w:spacing w:val="-12"/>
                <w:sz w:val="24"/>
              </w:rPr>
              <w:t>Pedro.</w:t>
            </w:r>
          </w:p>
          <w:p w:rsidR="001E21B3" w:rsidRDefault="0090667D">
            <w:pPr>
              <w:pStyle w:val="TableParagraph"/>
              <w:spacing w:before="182" w:line="249" w:lineRule="auto"/>
              <w:ind w:left="781" w:right="-4" w:hanging="480"/>
              <w:jc w:val="both"/>
              <w:rPr>
                <w:sz w:val="24"/>
              </w:rPr>
            </w:pPr>
            <w:r>
              <w:rPr>
                <w:sz w:val="24"/>
              </w:rPr>
              <w:t>a)  Se hace mención que se extendieron 2 horas con 40 minutos, se cobró $14,700   por</w:t>
            </w:r>
            <w:r>
              <w:rPr>
                <w:spacing w:val="15"/>
                <w:sz w:val="24"/>
              </w:rPr>
              <w:t xml:space="preserve"> </w:t>
            </w:r>
            <w:r>
              <w:rPr>
                <w:sz w:val="24"/>
              </w:rPr>
              <w:t>las</w:t>
            </w:r>
            <w:r>
              <w:rPr>
                <w:spacing w:val="15"/>
                <w:sz w:val="24"/>
              </w:rPr>
              <w:t xml:space="preserve"> </w:t>
            </w:r>
            <w:r>
              <w:rPr>
                <w:sz w:val="24"/>
              </w:rPr>
              <w:t>2</w:t>
            </w:r>
            <w:r>
              <w:rPr>
                <w:spacing w:val="15"/>
                <w:sz w:val="24"/>
              </w:rPr>
              <w:t xml:space="preserve"> </w:t>
            </w:r>
            <w:r>
              <w:rPr>
                <w:sz w:val="24"/>
              </w:rPr>
              <w:t>horas</w:t>
            </w:r>
            <w:r>
              <w:rPr>
                <w:spacing w:val="15"/>
                <w:sz w:val="24"/>
              </w:rPr>
              <w:t xml:space="preserve"> </w:t>
            </w:r>
            <w:r>
              <w:rPr>
                <w:sz w:val="24"/>
              </w:rPr>
              <w:t>más</w:t>
            </w:r>
            <w:r>
              <w:rPr>
                <w:spacing w:val="15"/>
                <w:sz w:val="24"/>
              </w:rPr>
              <w:t xml:space="preserve"> </w:t>
            </w:r>
            <w:r>
              <w:rPr>
                <w:sz w:val="24"/>
              </w:rPr>
              <w:t>$6,400</w:t>
            </w:r>
            <w:r>
              <w:rPr>
                <w:spacing w:val="15"/>
                <w:sz w:val="24"/>
              </w:rPr>
              <w:t xml:space="preserve"> </w:t>
            </w:r>
            <w:r>
              <w:rPr>
                <w:sz w:val="24"/>
              </w:rPr>
              <w:t>por</w:t>
            </w:r>
            <w:r>
              <w:rPr>
                <w:spacing w:val="15"/>
                <w:sz w:val="24"/>
              </w:rPr>
              <w:t xml:space="preserve"> </w:t>
            </w:r>
            <w:r>
              <w:rPr>
                <w:sz w:val="24"/>
              </w:rPr>
              <w:t>los</w:t>
            </w:r>
            <w:r>
              <w:rPr>
                <w:spacing w:val="15"/>
                <w:sz w:val="24"/>
              </w:rPr>
              <w:t xml:space="preserve"> </w:t>
            </w:r>
            <w:r>
              <w:rPr>
                <w:sz w:val="24"/>
              </w:rPr>
              <w:t>40</w:t>
            </w:r>
            <w:r>
              <w:rPr>
                <w:spacing w:val="15"/>
                <w:sz w:val="24"/>
              </w:rPr>
              <w:t xml:space="preserve"> </w:t>
            </w:r>
            <w:r>
              <w:rPr>
                <w:sz w:val="24"/>
              </w:rPr>
              <w:t>minutos,</w:t>
            </w:r>
            <w:r>
              <w:rPr>
                <w:spacing w:val="15"/>
                <w:sz w:val="24"/>
              </w:rPr>
              <w:t xml:space="preserve"> </w:t>
            </w:r>
            <w:r>
              <w:rPr>
                <w:sz w:val="24"/>
              </w:rPr>
              <w:t>dando</w:t>
            </w:r>
            <w:r>
              <w:rPr>
                <w:spacing w:val="15"/>
                <w:sz w:val="24"/>
              </w:rPr>
              <w:t xml:space="preserve"> </w:t>
            </w:r>
            <w:r>
              <w:rPr>
                <w:sz w:val="24"/>
              </w:rPr>
              <w:t>un</w:t>
            </w:r>
            <w:r>
              <w:rPr>
                <w:spacing w:val="15"/>
                <w:sz w:val="24"/>
              </w:rPr>
              <w:t xml:space="preserve"> </w:t>
            </w:r>
            <w:r>
              <w:rPr>
                <w:sz w:val="24"/>
              </w:rPr>
              <w:t>total</w:t>
            </w:r>
            <w:r>
              <w:rPr>
                <w:spacing w:val="15"/>
                <w:sz w:val="24"/>
              </w:rPr>
              <w:t xml:space="preserve"> </w:t>
            </w:r>
            <w:r>
              <w:rPr>
                <w:sz w:val="24"/>
              </w:rPr>
              <w:t>de</w:t>
            </w:r>
            <w:r>
              <w:rPr>
                <w:spacing w:val="15"/>
                <w:sz w:val="24"/>
              </w:rPr>
              <w:t xml:space="preserve"> </w:t>
            </w:r>
            <w:r>
              <w:rPr>
                <w:sz w:val="24"/>
              </w:rPr>
              <w:t>$21,100</w:t>
            </w:r>
            <w:r>
              <w:rPr>
                <w:spacing w:val="15"/>
                <w:sz w:val="24"/>
              </w:rPr>
              <w:t xml:space="preserve"> </w:t>
            </w:r>
            <w:r>
              <w:rPr>
                <w:sz w:val="24"/>
              </w:rPr>
              <w:t>pesos, al</w:t>
            </w:r>
            <w:r>
              <w:rPr>
                <w:spacing w:val="13"/>
                <w:sz w:val="24"/>
              </w:rPr>
              <w:t xml:space="preserve"> </w:t>
            </w:r>
            <w:r>
              <w:rPr>
                <w:sz w:val="24"/>
              </w:rPr>
              <w:t>proveedor</w:t>
            </w:r>
            <w:r>
              <w:rPr>
                <w:spacing w:val="13"/>
                <w:sz w:val="24"/>
              </w:rPr>
              <w:t xml:space="preserve"> </w:t>
            </w:r>
            <w:r>
              <w:rPr>
                <w:sz w:val="24"/>
              </w:rPr>
              <w:t>se</w:t>
            </w:r>
            <w:r>
              <w:rPr>
                <w:spacing w:val="13"/>
                <w:sz w:val="24"/>
              </w:rPr>
              <w:t xml:space="preserve"> </w:t>
            </w:r>
            <w:r>
              <w:rPr>
                <w:sz w:val="24"/>
              </w:rPr>
              <w:t>le</w:t>
            </w:r>
            <w:r>
              <w:rPr>
                <w:spacing w:val="13"/>
                <w:sz w:val="24"/>
              </w:rPr>
              <w:t xml:space="preserve"> </w:t>
            </w:r>
            <w:r>
              <w:rPr>
                <w:sz w:val="24"/>
              </w:rPr>
              <w:t>manejo</w:t>
            </w:r>
            <w:r>
              <w:rPr>
                <w:spacing w:val="13"/>
                <w:sz w:val="24"/>
              </w:rPr>
              <w:t xml:space="preserve"> </w:t>
            </w:r>
            <w:r>
              <w:rPr>
                <w:sz w:val="24"/>
              </w:rPr>
              <w:t>un</w:t>
            </w:r>
            <w:r>
              <w:rPr>
                <w:spacing w:val="13"/>
                <w:sz w:val="24"/>
              </w:rPr>
              <w:t xml:space="preserve"> </w:t>
            </w:r>
            <w:r>
              <w:rPr>
                <w:sz w:val="24"/>
              </w:rPr>
              <w:t>50%</w:t>
            </w:r>
            <w:r>
              <w:rPr>
                <w:spacing w:val="13"/>
                <w:sz w:val="24"/>
              </w:rPr>
              <w:t xml:space="preserve"> </w:t>
            </w:r>
            <w:r>
              <w:rPr>
                <w:sz w:val="24"/>
              </w:rPr>
              <w:t>de</w:t>
            </w:r>
            <w:r>
              <w:rPr>
                <w:spacing w:val="13"/>
                <w:sz w:val="24"/>
              </w:rPr>
              <w:t xml:space="preserve"> </w:t>
            </w:r>
            <w:r>
              <w:rPr>
                <w:sz w:val="24"/>
              </w:rPr>
              <w:t>descuento</w:t>
            </w:r>
            <w:r>
              <w:rPr>
                <w:spacing w:val="13"/>
                <w:sz w:val="24"/>
              </w:rPr>
              <w:t xml:space="preserve"> </w:t>
            </w:r>
            <w:r>
              <w:rPr>
                <w:sz w:val="24"/>
              </w:rPr>
              <w:t>y</w:t>
            </w:r>
            <w:r>
              <w:rPr>
                <w:spacing w:val="13"/>
                <w:sz w:val="24"/>
              </w:rPr>
              <w:t xml:space="preserve"> </w:t>
            </w:r>
            <w:r>
              <w:rPr>
                <w:sz w:val="24"/>
              </w:rPr>
              <w:t>al</w:t>
            </w:r>
            <w:r>
              <w:rPr>
                <w:spacing w:val="13"/>
                <w:sz w:val="24"/>
              </w:rPr>
              <w:t xml:space="preserve"> </w:t>
            </w:r>
            <w:r>
              <w:rPr>
                <w:sz w:val="24"/>
              </w:rPr>
              <w:t>finalizar</w:t>
            </w:r>
            <w:r>
              <w:rPr>
                <w:spacing w:val="13"/>
                <w:sz w:val="24"/>
              </w:rPr>
              <w:t xml:space="preserve"> </w:t>
            </w:r>
            <w:r>
              <w:rPr>
                <w:sz w:val="24"/>
              </w:rPr>
              <w:t>se</w:t>
            </w:r>
            <w:r>
              <w:rPr>
                <w:spacing w:val="13"/>
                <w:sz w:val="24"/>
              </w:rPr>
              <w:t xml:space="preserve"> </w:t>
            </w:r>
            <w:r>
              <w:rPr>
                <w:sz w:val="24"/>
              </w:rPr>
              <w:t>hizo</w:t>
            </w:r>
            <w:r>
              <w:rPr>
                <w:spacing w:val="13"/>
                <w:sz w:val="24"/>
              </w:rPr>
              <w:t xml:space="preserve"> </w:t>
            </w:r>
            <w:r>
              <w:rPr>
                <w:sz w:val="24"/>
              </w:rPr>
              <w:t>un</w:t>
            </w:r>
            <w:r>
              <w:rPr>
                <w:spacing w:val="13"/>
                <w:sz w:val="24"/>
              </w:rPr>
              <w:t xml:space="preserve"> </w:t>
            </w:r>
            <w:r>
              <w:rPr>
                <w:sz w:val="24"/>
              </w:rPr>
              <w:t>cobro</w:t>
            </w:r>
            <w:r>
              <w:rPr>
                <w:spacing w:val="13"/>
                <w:sz w:val="24"/>
              </w:rPr>
              <w:t xml:space="preserve"> </w:t>
            </w:r>
            <w:r>
              <w:rPr>
                <w:sz w:val="24"/>
              </w:rPr>
              <w:t>de</w:t>
            </w:r>
          </w:p>
          <w:p w:rsidR="001E21B3" w:rsidRDefault="0090667D">
            <w:pPr>
              <w:pStyle w:val="TableParagraph"/>
              <w:spacing w:before="1" w:line="249" w:lineRule="auto"/>
              <w:ind w:left="781" w:right="-15"/>
              <w:rPr>
                <w:sz w:val="24"/>
              </w:rPr>
            </w:pPr>
            <w:r>
              <w:rPr>
                <w:sz w:val="24"/>
              </w:rPr>
              <w:t>$10,550.</w:t>
            </w:r>
            <w:r>
              <w:rPr>
                <w:spacing w:val="-12"/>
                <w:sz w:val="24"/>
              </w:rPr>
              <w:t xml:space="preserve"> </w:t>
            </w:r>
            <w:r>
              <w:rPr>
                <w:sz w:val="24"/>
              </w:rPr>
              <w:t>Se</w:t>
            </w:r>
            <w:r>
              <w:rPr>
                <w:spacing w:val="-12"/>
                <w:sz w:val="24"/>
              </w:rPr>
              <w:t xml:space="preserve"> </w:t>
            </w:r>
            <w:r>
              <w:rPr>
                <w:sz w:val="24"/>
              </w:rPr>
              <w:t>anexa</w:t>
            </w:r>
            <w:r>
              <w:rPr>
                <w:spacing w:val="-12"/>
                <w:sz w:val="24"/>
              </w:rPr>
              <w:t xml:space="preserve"> </w:t>
            </w:r>
            <w:r>
              <w:rPr>
                <w:sz w:val="24"/>
              </w:rPr>
              <w:t>bitácora</w:t>
            </w:r>
            <w:r>
              <w:rPr>
                <w:spacing w:val="-12"/>
                <w:sz w:val="24"/>
              </w:rPr>
              <w:t xml:space="preserve"> </w:t>
            </w:r>
            <w:r>
              <w:rPr>
                <w:sz w:val="24"/>
              </w:rPr>
              <w:t>de</w:t>
            </w:r>
            <w:r>
              <w:rPr>
                <w:spacing w:val="-12"/>
                <w:sz w:val="24"/>
              </w:rPr>
              <w:t xml:space="preserve"> </w:t>
            </w:r>
            <w:r>
              <w:rPr>
                <w:sz w:val="24"/>
              </w:rPr>
              <w:t>tiempo</w:t>
            </w:r>
            <w:r>
              <w:rPr>
                <w:spacing w:val="-12"/>
                <w:sz w:val="24"/>
              </w:rPr>
              <w:t xml:space="preserve"> </w:t>
            </w:r>
            <w:r>
              <w:rPr>
                <w:sz w:val="24"/>
              </w:rPr>
              <w:t>extra</w:t>
            </w:r>
            <w:r>
              <w:rPr>
                <w:spacing w:val="-12"/>
                <w:sz w:val="24"/>
              </w:rPr>
              <w:t xml:space="preserve"> </w:t>
            </w:r>
            <w:r>
              <w:rPr>
                <w:sz w:val="24"/>
              </w:rPr>
              <w:t>del</w:t>
            </w:r>
            <w:r>
              <w:rPr>
                <w:spacing w:val="-12"/>
                <w:sz w:val="24"/>
              </w:rPr>
              <w:t xml:space="preserve"> </w:t>
            </w:r>
            <w:r>
              <w:rPr>
                <w:sz w:val="24"/>
              </w:rPr>
              <w:t>Auditorio</w:t>
            </w:r>
            <w:r>
              <w:rPr>
                <w:spacing w:val="-12"/>
                <w:sz w:val="24"/>
              </w:rPr>
              <w:t xml:space="preserve"> </w:t>
            </w:r>
            <w:r>
              <w:rPr>
                <w:sz w:val="24"/>
              </w:rPr>
              <w:t>San</w:t>
            </w:r>
            <w:r>
              <w:rPr>
                <w:spacing w:val="-12"/>
                <w:sz w:val="24"/>
              </w:rPr>
              <w:t xml:space="preserve"> </w:t>
            </w:r>
            <w:r>
              <w:rPr>
                <w:sz w:val="24"/>
              </w:rPr>
              <w:t>Pedro,</w:t>
            </w:r>
            <w:r>
              <w:rPr>
                <w:spacing w:val="-12"/>
                <w:sz w:val="24"/>
              </w:rPr>
              <w:t xml:space="preserve"> </w:t>
            </w:r>
            <w:r>
              <w:rPr>
                <w:sz w:val="24"/>
              </w:rPr>
              <w:t>orden</w:t>
            </w:r>
            <w:r>
              <w:rPr>
                <w:spacing w:val="-12"/>
                <w:sz w:val="24"/>
              </w:rPr>
              <w:t xml:space="preserve"> </w:t>
            </w:r>
            <w:r>
              <w:rPr>
                <w:sz w:val="24"/>
              </w:rPr>
              <w:t>de</w:t>
            </w:r>
            <w:r>
              <w:rPr>
                <w:spacing w:val="-12"/>
                <w:sz w:val="24"/>
              </w:rPr>
              <w:t xml:space="preserve"> </w:t>
            </w:r>
            <w:r>
              <w:rPr>
                <w:sz w:val="24"/>
              </w:rPr>
              <w:t>pago, factura de pago y subsidio del 50% en horas extra.</w:t>
            </w:r>
          </w:p>
          <w:p w:rsidR="001E21B3" w:rsidRDefault="0090667D">
            <w:pPr>
              <w:pStyle w:val="TableParagraph"/>
              <w:spacing w:before="171" w:line="249" w:lineRule="auto"/>
              <w:ind w:left="1" w:right="-4"/>
              <w:jc w:val="both"/>
              <w:rPr>
                <w:sz w:val="24"/>
              </w:rPr>
            </w:pPr>
            <w:r>
              <w:rPr>
                <w:sz w:val="24"/>
              </w:rPr>
              <w:t>El</w:t>
            </w:r>
            <w:r>
              <w:rPr>
                <w:spacing w:val="-3"/>
                <w:sz w:val="24"/>
              </w:rPr>
              <w:t xml:space="preserve"> </w:t>
            </w:r>
            <w:r>
              <w:rPr>
                <w:sz w:val="24"/>
              </w:rPr>
              <w:t>contrato</w:t>
            </w:r>
            <w:r>
              <w:rPr>
                <w:spacing w:val="-3"/>
                <w:sz w:val="24"/>
              </w:rPr>
              <w:t xml:space="preserve"> </w:t>
            </w:r>
            <w:r>
              <w:rPr>
                <w:sz w:val="24"/>
              </w:rPr>
              <w:t>cuenta</w:t>
            </w:r>
            <w:r>
              <w:rPr>
                <w:spacing w:val="-3"/>
                <w:sz w:val="24"/>
              </w:rPr>
              <w:t xml:space="preserve"> </w:t>
            </w:r>
            <w:r>
              <w:rPr>
                <w:sz w:val="24"/>
              </w:rPr>
              <w:t>con</w:t>
            </w:r>
            <w:r>
              <w:rPr>
                <w:spacing w:val="-3"/>
                <w:sz w:val="24"/>
              </w:rPr>
              <w:t xml:space="preserve"> </w:t>
            </w:r>
            <w:r>
              <w:rPr>
                <w:sz w:val="24"/>
              </w:rPr>
              <w:t>fecha</w:t>
            </w:r>
            <w:r>
              <w:rPr>
                <w:spacing w:val="-3"/>
                <w:sz w:val="24"/>
              </w:rPr>
              <w:t xml:space="preserve"> </w:t>
            </w:r>
            <w:r>
              <w:rPr>
                <w:sz w:val="24"/>
              </w:rPr>
              <w:t>de</w:t>
            </w:r>
            <w:r>
              <w:rPr>
                <w:spacing w:val="-3"/>
                <w:sz w:val="24"/>
              </w:rPr>
              <w:t xml:space="preserve"> </w:t>
            </w:r>
            <w:r>
              <w:rPr>
                <w:sz w:val="24"/>
              </w:rPr>
              <w:t>elaboración</w:t>
            </w:r>
            <w:r>
              <w:rPr>
                <w:spacing w:val="-3"/>
                <w:sz w:val="24"/>
              </w:rPr>
              <w:t xml:space="preserve"> </w:t>
            </w:r>
            <w:r>
              <w:rPr>
                <w:sz w:val="24"/>
              </w:rPr>
              <w:t>del</w:t>
            </w:r>
            <w:r>
              <w:rPr>
                <w:spacing w:val="-3"/>
                <w:sz w:val="24"/>
              </w:rPr>
              <w:t xml:space="preserve"> </w:t>
            </w:r>
            <w:r>
              <w:rPr>
                <w:sz w:val="24"/>
              </w:rPr>
              <w:t>12</w:t>
            </w:r>
            <w:r>
              <w:rPr>
                <w:spacing w:val="-3"/>
                <w:sz w:val="24"/>
              </w:rPr>
              <w:t xml:space="preserve"> </w:t>
            </w:r>
            <w:r>
              <w:rPr>
                <w:sz w:val="24"/>
              </w:rPr>
              <w:t>de</w:t>
            </w:r>
            <w:r>
              <w:rPr>
                <w:spacing w:val="-3"/>
                <w:sz w:val="24"/>
              </w:rPr>
              <w:t xml:space="preserve"> </w:t>
            </w:r>
            <w:r>
              <w:rPr>
                <w:sz w:val="24"/>
              </w:rPr>
              <w:t>febrero</w:t>
            </w:r>
            <w:r>
              <w:rPr>
                <w:spacing w:val="-3"/>
                <w:sz w:val="24"/>
              </w:rPr>
              <w:t xml:space="preserve"> </w:t>
            </w:r>
            <w:r>
              <w:rPr>
                <w:sz w:val="24"/>
              </w:rPr>
              <w:t>2018,</w:t>
            </w:r>
            <w:r>
              <w:rPr>
                <w:spacing w:val="-3"/>
                <w:sz w:val="24"/>
              </w:rPr>
              <w:t xml:space="preserve"> </w:t>
            </w:r>
            <w:r>
              <w:rPr>
                <w:sz w:val="24"/>
              </w:rPr>
              <w:t>y</w:t>
            </w:r>
            <w:r>
              <w:rPr>
                <w:spacing w:val="-3"/>
                <w:sz w:val="24"/>
              </w:rPr>
              <w:t xml:space="preserve"> </w:t>
            </w:r>
            <w:r>
              <w:rPr>
                <w:sz w:val="24"/>
              </w:rPr>
              <w:t>se</w:t>
            </w:r>
            <w:r>
              <w:rPr>
                <w:spacing w:val="-3"/>
                <w:sz w:val="24"/>
              </w:rPr>
              <w:t xml:space="preserve"> </w:t>
            </w:r>
            <w:r>
              <w:rPr>
                <w:sz w:val="24"/>
              </w:rPr>
              <w:t>mandó</w:t>
            </w:r>
            <w:r>
              <w:rPr>
                <w:spacing w:val="-3"/>
                <w:sz w:val="24"/>
              </w:rPr>
              <w:t xml:space="preserve"> </w:t>
            </w:r>
            <w:r>
              <w:rPr>
                <w:sz w:val="24"/>
              </w:rPr>
              <w:t>al</w:t>
            </w:r>
            <w:r>
              <w:rPr>
                <w:spacing w:val="-3"/>
                <w:sz w:val="24"/>
              </w:rPr>
              <w:t xml:space="preserve"> </w:t>
            </w:r>
            <w:r>
              <w:rPr>
                <w:sz w:val="24"/>
              </w:rPr>
              <w:t>área</w:t>
            </w:r>
            <w:r>
              <w:rPr>
                <w:spacing w:val="-3"/>
                <w:sz w:val="24"/>
              </w:rPr>
              <w:t xml:space="preserve"> </w:t>
            </w:r>
            <w:r>
              <w:rPr>
                <w:sz w:val="24"/>
              </w:rPr>
              <w:t xml:space="preserve">de jurídico para revisión, posterior a esto se </w:t>
            </w:r>
            <w:r>
              <w:rPr>
                <w:sz w:val="24"/>
              </w:rPr>
              <w:t>empezaron a recabar las firmas, para que fuera realizado el pago correspondiente, el cual fue realizado antes de la fecha del evento."</w:t>
            </w:r>
          </w:p>
          <w:p w:rsidR="001E21B3" w:rsidRDefault="0090667D">
            <w:pPr>
              <w:pStyle w:val="TableParagraph"/>
              <w:spacing w:before="171"/>
              <w:ind w:left="1"/>
              <w:jc w:val="both"/>
              <w:rPr>
                <w:sz w:val="24"/>
              </w:rPr>
            </w:pPr>
            <w:r>
              <w:rPr>
                <w:sz w:val="24"/>
              </w:rPr>
              <w:t>Anexo 23 folios del 1 al 8</w:t>
            </w:r>
          </w:p>
          <w:p w:rsidR="001E21B3" w:rsidRDefault="0090667D">
            <w:pPr>
              <w:pStyle w:val="TableParagraph"/>
              <w:spacing w:before="182"/>
              <w:ind w:left="1"/>
              <w:jc w:val="both"/>
              <w:rPr>
                <w:b/>
                <w:sz w:val="24"/>
              </w:rPr>
            </w:pPr>
            <w:r>
              <w:rPr>
                <w:b/>
                <w:sz w:val="24"/>
              </w:rPr>
              <w:t>Del Extitular</w:t>
            </w:r>
          </w:p>
          <w:p w:rsidR="001E21B3" w:rsidRDefault="0090667D">
            <w:pPr>
              <w:pStyle w:val="TableParagraph"/>
              <w:spacing w:before="182" w:line="249" w:lineRule="auto"/>
              <w:ind w:left="1" w:right="-5"/>
              <w:jc w:val="both"/>
              <w:rPr>
                <w:sz w:val="24"/>
              </w:rPr>
            </w:pPr>
            <w:r>
              <w:rPr>
                <w:sz w:val="24"/>
              </w:rPr>
              <w:t>"La actual administración 2018-2021 deberá revisar e investigar la existencia de las diferencias detectadas relacionadas con el arrendamiento del auditorio san pedro los días 16,17</w:t>
            </w:r>
            <w:r>
              <w:rPr>
                <w:spacing w:val="-7"/>
                <w:sz w:val="24"/>
              </w:rPr>
              <w:t xml:space="preserve"> </w:t>
            </w:r>
            <w:r>
              <w:rPr>
                <w:sz w:val="24"/>
              </w:rPr>
              <w:t>y</w:t>
            </w:r>
            <w:r>
              <w:rPr>
                <w:spacing w:val="-7"/>
                <w:sz w:val="24"/>
              </w:rPr>
              <w:t xml:space="preserve"> </w:t>
            </w:r>
            <w:r>
              <w:rPr>
                <w:sz w:val="24"/>
              </w:rPr>
              <w:t>18</w:t>
            </w:r>
            <w:r>
              <w:rPr>
                <w:spacing w:val="-7"/>
                <w:sz w:val="24"/>
              </w:rPr>
              <w:t xml:space="preserve"> </w:t>
            </w:r>
            <w:r>
              <w:rPr>
                <w:sz w:val="24"/>
              </w:rPr>
              <w:t>de</w:t>
            </w:r>
            <w:r>
              <w:rPr>
                <w:spacing w:val="-7"/>
                <w:sz w:val="24"/>
              </w:rPr>
              <w:t xml:space="preserve"> </w:t>
            </w:r>
            <w:r>
              <w:rPr>
                <w:sz w:val="24"/>
              </w:rPr>
              <w:t>marzo</w:t>
            </w:r>
            <w:r>
              <w:rPr>
                <w:spacing w:val="-7"/>
                <w:sz w:val="24"/>
              </w:rPr>
              <w:t xml:space="preserve"> </w:t>
            </w:r>
            <w:r>
              <w:rPr>
                <w:sz w:val="24"/>
              </w:rPr>
              <w:t>de</w:t>
            </w:r>
            <w:r>
              <w:rPr>
                <w:spacing w:val="-7"/>
                <w:sz w:val="24"/>
              </w:rPr>
              <w:t xml:space="preserve"> </w:t>
            </w:r>
            <w:r>
              <w:rPr>
                <w:sz w:val="24"/>
              </w:rPr>
              <w:t>2018</w:t>
            </w:r>
            <w:r>
              <w:rPr>
                <w:spacing w:val="-7"/>
                <w:sz w:val="24"/>
              </w:rPr>
              <w:t xml:space="preserve"> </w:t>
            </w:r>
            <w:r>
              <w:rPr>
                <w:sz w:val="24"/>
              </w:rPr>
              <w:t>,</w:t>
            </w:r>
            <w:r>
              <w:rPr>
                <w:spacing w:val="-7"/>
                <w:sz w:val="24"/>
              </w:rPr>
              <w:t xml:space="preserve"> </w:t>
            </w:r>
            <w:r>
              <w:rPr>
                <w:sz w:val="24"/>
              </w:rPr>
              <w:t>y</w:t>
            </w:r>
            <w:r>
              <w:rPr>
                <w:spacing w:val="-7"/>
                <w:sz w:val="24"/>
              </w:rPr>
              <w:t xml:space="preserve"> </w:t>
            </w:r>
            <w:r>
              <w:rPr>
                <w:sz w:val="24"/>
              </w:rPr>
              <w:t>en</w:t>
            </w:r>
            <w:r>
              <w:rPr>
                <w:spacing w:val="-7"/>
                <w:sz w:val="24"/>
              </w:rPr>
              <w:t xml:space="preserve"> </w:t>
            </w:r>
            <w:r>
              <w:rPr>
                <w:sz w:val="24"/>
              </w:rPr>
              <w:t>su</w:t>
            </w:r>
            <w:r>
              <w:rPr>
                <w:spacing w:val="-7"/>
                <w:sz w:val="24"/>
              </w:rPr>
              <w:t xml:space="preserve"> </w:t>
            </w:r>
            <w:r>
              <w:rPr>
                <w:sz w:val="24"/>
              </w:rPr>
              <w:t>caso</w:t>
            </w:r>
            <w:r>
              <w:rPr>
                <w:spacing w:val="-7"/>
                <w:sz w:val="24"/>
              </w:rPr>
              <w:t xml:space="preserve"> </w:t>
            </w:r>
            <w:r>
              <w:rPr>
                <w:sz w:val="24"/>
              </w:rPr>
              <w:t>proceder</w:t>
            </w:r>
            <w:r>
              <w:rPr>
                <w:spacing w:val="-7"/>
                <w:sz w:val="24"/>
              </w:rPr>
              <w:t xml:space="preserve"> </w:t>
            </w:r>
            <w:r>
              <w:rPr>
                <w:sz w:val="24"/>
              </w:rPr>
              <w:t>a</w:t>
            </w:r>
            <w:r>
              <w:rPr>
                <w:spacing w:val="-7"/>
                <w:sz w:val="24"/>
              </w:rPr>
              <w:t xml:space="preserve"> </w:t>
            </w:r>
            <w:r>
              <w:rPr>
                <w:sz w:val="24"/>
              </w:rPr>
              <w:t>su</w:t>
            </w:r>
            <w:r>
              <w:rPr>
                <w:spacing w:val="-7"/>
                <w:sz w:val="24"/>
              </w:rPr>
              <w:t xml:space="preserve"> </w:t>
            </w:r>
            <w:r>
              <w:rPr>
                <w:sz w:val="24"/>
              </w:rPr>
              <w:t>cobro</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empresa</w:t>
            </w:r>
            <w:r>
              <w:rPr>
                <w:spacing w:val="-7"/>
                <w:sz w:val="24"/>
              </w:rPr>
              <w:t xml:space="preserve"> </w:t>
            </w:r>
            <w:r>
              <w:rPr>
                <w:sz w:val="24"/>
              </w:rPr>
              <w:t>responsable, dado</w:t>
            </w:r>
            <w:r>
              <w:rPr>
                <w:spacing w:val="-9"/>
                <w:sz w:val="24"/>
              </w:rPr>
              <w:t xml:space="preserve"> </w:t>
            </w:r>
            <w:r>
              <w:rPr>
                <w:sz w:val="24"/>
              </w:rPr>
              <w:t>que</w:t>
            </w:r>
            <w:r>
              <w:rPr>
                <w:spacing w:val="-9"/>
                <w:sz w:val="24"/>
              </w:rPr>
              <w:t xml:space="preserve"> </w:t>
            </w:r>
            <w:r>
              <w:rPr>
                <w:sz w:val="24"/>
              </w:rPr>
              <w:t>el</w:t>
            </w:r>
            <w:r>
              <w:rPr>
                <w:spacing w:val="-9"/>
                <w:sz w:val="24"/>
              </w:rPr>
              <w:t xml:space="preserve"> </w:t>
            </w:r>
            <w:r>
              <w:rPr>
                <w:sz w:val="24"/>
              </w:rPr>
              <w:t>período</w:t>
            </w:r>
            <w:r>
              <w:rPr>
                <w:spacing w:val="-9"/>
                <w:sz w:val="24"/>
              </w:rPr>
              <w:t xml:space="preserve"> </w:t>
            </w:r>
            <w:r>
              <w:rPr>
                <w:sz w:val="24"/>
              </w:rPr>
              <w:t>constitución</w:t>
            </w:r>
            <w:r>
              <w:rPr>
                <w:spacing w:val="-9"/>
                <w:sz w:val="24"/>
              </w:rPr>
              <w:t xml:space="preserve"> </w:t>
            </w:r>
            <w:r>
              <w:rPr>
                <w:sz w:val="24"/>
              </w:rPr>
              <w:t>de</w:t>
            </w:r>
            <w:r>
              <w:rPr>
                <w:spacing w:val="-9"/>
                <w:sz w:val="24"/>
              </w:rPr>
              <w:t xml:space="preserve"> </w:t>
            </w:r>
            <w:r>
              <w:rPr>
                <w:sz w:val="24"/>
              </w:rPr>
              <w:t>la</w:t>
            </w:r>
            <w:r>
              <w:rPr>
                <w:spacing w:val="49"/>
                <w:sz w:val="24"/>
              </w:rPr>
              <w:t xml:space="preserve"> </w:t>
            </w:r>
            <w:r>
              <w:rPr>
                <w:sz w:val="24"/>
              </w:rPr>
              <w:t>administración</w:t>
            </w:r>
            <w:r>
              <w:rPr>
                <w:spacing w:val="-9"/>
                <w:sz w:val="24"/>
              </w:rPr>
              <w:t xml:space="preserve"> </w:t>
            </w:r>
            <w:r>
              <w:rPr>
                <w:sz w:val="24"/>
              </w:rPr>
              <w:t>2015-2018</w:t>
            </w:r>
            <w:r>
              <w:rPr>
                <w:spacing w:val="-9"/>
                <w:sz w:val="24"/>
              </w:rPr>
              <w:t xml:space="preserve"> </w:t>
            </w:r>
            <w:r>
              <w:rPr>
                <w:sz w:val="24"/>
              </w:rPr>
              <w:t>concluyó</w:t>
            </w:r>
            <w:r>
              <w:rPr>
                <w:spacing w:val="-9"/>
                <w:sz w:val="24"/>
              </w:rPr>
              <w:t xml:space="preserve"> </w:t>
            </w:r>
            <w:r>
              <w:rPr>
                <w:sz w:val="24"/>
              </w:rPr>
              <w:t>el</w:t>
            </w:r>
            <w:r>
              <w:rPr>
                <w:spacing w:val="-9"/>
                <w:sz w:val="24"/>
              </w:rPr>
              <w:t xml:space="preserve"> </w:t>
            </w:r>
            <w:r>
              <w:rPr>
                <w:sz w:val="24"/>
              </w:rPr>
              <w:t>30</w:t>
            </w:r>
            <w:r>
              <w:rPr>
                <w:spacing w:val="-9"/>
                <w:sz w:val="24"/>
              </w:rPr>
              <w:t xml:space="preserve"> </w:t>
            </w:r>
            <w:r>
              <w:rPr>
                <w:sz w:val="24"/>
              </w:rPr>
              <w:t>de</w:t>
            </w:r>
            <w:r>
              <w:rPr>
                <w:spacing w:val="-9"/>
                <w:sz w:val="24"/>
              </w:rPr>
              <w:t xml:space="preserve"> </w:t>
            </w:r>
            <w:r>
              <w:rPr>
                <w:sz w:val="24"/>
              </w:rPr>
              <w:t>octubre de</w:t>
            </w:r>
            <w:r>
              <w:rPr>
                <w:spacing w:val="-21"/>
                <w:sz w:val="24"/>
              </w:rPr>
              <w:t xml:space="preserve"> </w:t>
            </w:r>
            <w:r>
              <w:rPr>
                <w:sz w:val="24"/>
              </w:rPr>
              <w:t>2018,</w:t>
            </w:r>
            <w:r>
              <w:rPr>
                <w:spacing w:val="-21"/>
                <w:sz w:val="24"/>
              </w:rPr>
              <w:t xml:space="preserve"> </w:t>
            </w:r>
            <w:r>
              <w:rPr>
                <w:sz w:val="24"/>
              </w:rPr>
              <w:t>y</w:t>
            </w:r>
            <w:r>
              <w:rPr>
                <w:spacing w:val="-21"/>
                <w:sz w:val="24"/>
              </w:rPr>
              <w:t xml:space="preserve"> </w:t>
            </w:r>
            <w:r>
              <w:rPr>
                <w:sz w:val="24"/>
              </w:rPr>
              <w:t>de</w:t>
            </w:r>
            <w:r>
              <w:rPr>
                <w:spacing w:val="-21"/>
                <w:sz w:val="24"/>
              </w:rPr>
              <w:t xml:space="preserve"> </w:t>
            </w:r>
            <w:r>
              <w:rPr>
                <w:sz w:val="24"/>
              </w:rPr>
              <w:t>acuerdo</w:t>
            </w:r>
            <w:r>
              <w:rPr>
                <w:spacing w:val="-21"/>
                <w:sz w:val="24"/>
              </w:rPr>
              <w:t xml:space="preserve"> </w:t>
            </w:r>
            <w:r>
              <w:rPr>
                <w:sz w:val="24"/>
              </w:rPr>
              <w:t>a</w:t>
            </w:r>
            <w:r>
              <w:rPr>
                <w:spacing w:val="-21"/>
                <w:sz w:val="24"/>
              </w:rPr>
              <w:t xml:space="preserve"> </w:t>
            </w:r>
            <w:r>
              <w:rPr>
                <w:sz w:val="24"/>
              </w:rPr>
              <w:t>lo</w:t>
            </w:r>
            <w:r>
              <w:rPr>
                <w:spacing w:val="-21"/>
                <w:sz w:val="24"/>
              </w:rPr>
              <w:t xml:space="preserve"> </w:t>
            </w:r>
            <w:r>
              <w:rPr>
                <w:sz w:val="24"/>
              </w:rPr>
              <w:t>previsto</w:t>
            </w:r>
            <w:r>
              <w:rPr>
                <w:spacing w:val="-21"/>
                <w:sz w:val="24"/>
              </w:rPr>
              <w:t xml:space="preserve"> </w:t>
            </w:r>
            <w:r>
              <w:rPr>
                <w:sz w:val="24"/>
              </w:rPr>
              <w:t>en</w:t>
            </w:r>
            <w:r>
              <w:rPr>
                <w:spacing w:val="-21"/>
                <w:sz w:val="24"/>
              </w:rPr>
              <w:t xml:space="preserve"> </w:t>
            </w:r>
            <w:r>
              <w:rPr>
                <w:sz w:val="24"/>
              </w:rPr>
              <w:t>el</w:t>
            </w:r>
            <w:r>
              <w:rPr>
                <w:spacing w:val="-21"/>
                <w:sz w:val="24"/>
              </w:rPr>
              <w:t xml:space="preserve"> </w:t>
            </w:r>
            <w:r>
              <w:rPr>
                <w:sz w:val="24"/>
              </w:rPr>
              <w:t>artículo</w:t>
            </w:r>
            <w:r>
              <w:rPr>
                <w:spacing w:val="-21"/>
                <w:sz w:val="24"/>
              </w:rPr>
              <w:t xml:space="preserve"> </w:t>
            </w:r>
            <w:r>
              <w:rPr>
                <w:sz w:val="24"/>
              </w:rPr>
              <w:t>4</w:t>
            </w:r>
            <w:r>
              <w:rPr>
                <w:spacing w:val="-21"/>
                <w:sz w:val="24"/>
              </w:rPr>
              <w:t xml:space="preserve"> </w:t>
            </w:r>
            <w:r>
              <w:rPr>
                <w:sz w:val="24"/>
              </w:rPr>
              <w:t>fracción</w:t>
            </w:r>
            <w:r>
              <w:rPr>
                <w:spacing w:val="-21"/>
                <w:sz w:val="24"/>
              </w:rPr>
              <w:t xml:space="preserve"> </w:t>
            </w:r>
            <w:r>
              <w:rPr>
                <w:sz w:val="24"/>
              </w:rPr>
              <w:t>III,</w:t>
            </w:r>
            <w:r>
              <w:rPr>
                <w:spacing w:val="25"/>
                <w:sz w:val="24"/>
              </w:rPr>
              <w:t xml:space="preserve"> </w:t>
            </w:r>
            <w:r>
              <w:rPr>
                <w:sz w:val="24"/>
              </w:rPr>
              <w:t>5</w:t>
            </w:r>
            <w:r>
              <w:rPr>
                <w:spacing w:val="-21"/>
                <w:sz w:val="24"/>
              </w:rPr>
              <w:t xml:space="preserve"> </w:t>
            </w:r>
            <w:r>
              <w:rPr>
                <w:sz w:val="24"/>
              </w:rPr>
              <w:t>fracción</w:t>
            </w:r>
            <w:r>
              <w:rPr>
                <w:spacing w:val="-21"/>
                <w:sz w:val="24"/>
              </w:rPr>
              <w:t xml:space="preserve"> </w:t>
            </w:r>
            <w:r>
              <w:rPr>
                <w:sz w:val="24"/>
              </w:rPr>
              <w:t>I</w:t>
            </w:r>
            <w:r>
              <w:rPr>
                <w:spacing w:val="-21"/>
                <w:sz w:val="24"/>
              </w:rPr>
              <w:t xml:space="preserve"> </w:t>
            </w:r>
            <w:r>
              <w:rPr>
                <w:sz w:val="24"/>
              </w:rPr>
              <w:t>y</w:t>
            </w:r>
            <w:r>
              <w:rPr>
                <w:spacing w:val="-21"/>
                <w:sz w:val="24"/>
              </w:rPr>
              <w:t xml:space="preserve"> </w:t>
            </w:r>
            <w:r>
              <w:rPr>
                <w:sz w:val="24"/>
              </w:rPr>
              <w:t>II</w:t>
            </w:r>
            <w:r>
              <w:rPr>
                <w:spacing w:val="-21"/>
                <w:sz w:val="24"/>
              </w:rPr>
              <w:t xml:space="preserve"> </w:t>
            </w:r>
            <w:r>
              <w:rPr>
                <w:sz w:val="24"/>
              </w:rPr>
              <w:t>del</w:t>
            </w:r>
            <w:r>
              <w:rPr>
                <w:spacing w:val="-21"/>
                <w:sz w:val="24"/>
              </w:rPr>
              <w:t xml:space="preserve"> </w:t>
            </w:r>
            <w:r>
              <w:rPr>
                <w:sz w:val="24"/>
              </w:rPr>
              <w:t>Reglamento de Entrega - Recepción del Municipio de San Pedro Garza García, N.L., la administración entrante puede proceder conforme corresponda."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432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w:t>
            </w:r>
            <w:r>
              <w:rPr>
                <w:spacing w:val="-4"/>
                <w:sz w:val="24"/>
              </w:rPr>
              <w:t xml:space="preserve"> </w:t>
            </w:r>
            <w:r>
              <w:rPr>
                <w:sz w:val="24"/>
              </w:rPr>
              <w:t>que</w:t>
            </w:r>
            <w:r>
              <w:rPr>
                <w:spacing w:val="-4"/>
                <w:sz w:val="24"/>
              </w:rPr>
              <w:t xml:space="preserve"> </w:t>
            </w:r>
            <w:r>
              <w:rPr>
                <w:sz w:val="24"/>
              </w:rPr>
              <w:t>consiste</w:t>
            </w:r>
            <w:r>
              <w:rPr>
                <w:spacing w:val="-4"/>
                <w:sz w:val="24"/>
              </w:rPr>
              <w:t xml:space="preserve"> </w:t>
            </w:r>
            <w:r>
              <w:rPr>
                <w:sz w:val="24"/>
              </w:rPr>
              <w:t>en</w:t>
            </w:r>
            <w:r>
              <w:rPr>
                <w:spacing w:val="-4"/>
                <w:sz w:val="24"/>
              </w:rPr>
              <w:t xml:space="preserve"> </w:t>
            </w:r>
            <w:r>
              <w:rPr>
                <w:sz w:val="24"/>
              </w:rPr>
              <w:t>copias</w:t>
            </w:r>
            <w:r>
              <w:rPr>
                <w:spacing w:val="-4"/>
                <w:sz w:val="24"/>
              </w:rPr>
              <w:t xml:space="preserve"> </w:t>
            </w:r>
            <w:r>
              <w:rPr>
                <w:sz w:val="24"/>
              </w:rPr>
              <w:t>fotostáticas</w:t>
            </w:r>
            <w:r>
              <w:rPr>
                <w:spacing w:val="-4"/>
                <w:sz w:val="24"/>
              </w:rPr>
              <w:t xml:space="preserve"> </w:t>
            </w:r>
            <w:r>
              <w:rPr>
                <w:sz w:val="24"/>
              </w:rPr>
              <w:t>certificadas</w:t>
            </w:r>
            <w:r>
              <w:rPr>
                <w:spacing w:val="-4"/>
                <w:sz w:val="24"/>
              </w:rPr>
              <w:t xml:space="preserve"> </w:t>
            </w:r>
            <w:r>
              <w:rPr>
                <w:sz w:val="24"/>
              </w:rPr>
              <w:t>de</w:t>
            </w:r>
            <w:r>
              <w:rPr>
                <w:spacing w:val="-4"/>
                <w:sz w:val="24"/>
              </w:rPr>
              <w:t xml:space="preserve"> </w:t>
            </w:r>
            <w:r>
              <w:rPr>
                <w:sz w:val="24"/>
              </w:rPr>
              <w:t>correo</w:t>
            </w:r>
            <w:r>
              <w:rPr>
                <w:spacing w:val="-4"/>
                <w:sz w:val="24"/>
              </w:rPr>
              <w:t xml:space="preserve"> </w:t>
            </w:r>
            <w:r>
              <w:rPr>
                <w:sz w:val="24"/>
              </w:rPr>
              <w:t>electrónico</w:t>
            </w:r>
            <w:r>
              <w:rPr>
                <w:spacing w:val="-4"/>
                <w:sz w:val="24"/>
              </w:rPr>
              <w:t xml:space="preserve"> </w:t>
            </w:r>
            <w:r>
              <w:rPr>
                <w:sz w:val="24"/>
              </w:rPr>
              <w:t>en</w:t>
            </w:r>
            <w:r>
              <w:rPr>
                <w:spacing w:val="-4"/>
                <w:sz w:val="24"/>
              </w:rPr>
              <w:t xml:space="preserve"> </w:t>
            </w:r>
            <w:r>
              <w:rPr>
                <w:sz w:val="24"/>
              </w:rPr>
              <w:t>el</w:t>
            </w:r>
            <w:r>
              <w:rPr>
                <w:spacing w:val="-4"/>
                <w:sz w:val="24"/>
              </w:rPr>
              <w:t xml:space="preserve"> </w:t>
            </w:r>
            <w:r>
              <w:rPr>
                <w:sz w:val="24"/>
              </w:rPr>
              <w:t>que</w:t>
            </w:r>
            <w:r>
              <w:rPr>
                <w:spacing w:val="-4"/>
                <w:sz w:val="24"/>
              </w:rPr>
              <w:t xml:space="preserve"> </w:t>
            </w:r>
            <w:r>
              <w:rPr>
                <w:sz w:val="24"/>
              </w:rPr>
              <w:t>se advierte</w:t>
            </w:r>
            <w:r>
              <w:rPr>
                <w:spacing w:val="-11"/>
                <w:sz w:val="24"/>
              </w:rPr>
              <w:t xml:space="preserve"> </w:t>
            </w:r>
            <w:r>
              <w:rPr>
                <w:sz w:val="24"/>
              </w:rPr>
              <w:t>que</w:t>
            </w:r>
            <w:r>
              <w:rPr>
                <w:spacing w:val="-11"/>
                <w:sz w:val="24"/>
              </w:rPr>
              <w:t xml:space="preserve"> </w:t>
            </w:r>
            <w:r>
              <w:rPr>
                <w:sz w:val="24"/>
              </w:rPr>
              <w:t>al</w:t>
            </w:r>
            <w:r>
              <w:rPr>
                <w:spacing w:val="-11"/>
                <w:sz w:val="24"/>
              </w:rPr>
              <w:t xml:space="preserve"> </w:t>
            </w:r>
            <w:r>
              <w:rPr>
                <w:sz w:val="24"/>
              </w:rPr>
              <w:t>momento</w:t>
            </w:r>
            <w:r>
              <w:rPr>
                <w:spacing w:val="-11"/>
                <w:sz w:val="24"/>
              </w:rPr>
              <w:t xml:space="preserve"> </w:t>
            </w:r>
            <w:r>
              <w:rPr>
                <w:sz w:val="24"/>
              </w:rPr>
              <w:t>de</w:t>
            </w:r>
            <w:r>
              <w:rPr>
                <w:spacing w:val="-11"/>
                <w:sz w:val="24"/>
              </w:rPr>
              <w:t xml:space="preserve"> </w:t>
            </w:r>
            <w:r>
              <w:rPr>
                <w:sz w:val="24"/>
              </w:rPr>
              <w:t>cobrar</w:t>
            </w:r>
            <w:r>
              <w:rPr>
                <w:spacing w:val="-11"/>
                <w:sz w:val="24"/>
              </w:rPr>
              <w:t xml:space="preserve"> </w:t>
            </w:r>
            <w:r>
              <w:rPr>
                <w:sz w:val="24"/>
              </w:rPr>
              <w:t>las</w:t>
            </w:r>
            <w:r>
              <w:rPr>
                <w:spacing w:val="-11"/>
                <w:sz w:val="24"/>
              </w:rPr>
              <w:t xml:space="preserve"> </w:t>
            </w:r>
            <w:r>
              <w:rPr>
                <w:sz w:val="24"/>
              </w:rPr>
              <w:t>8</w:t>
            </w:r>
            <w:r>
              <w:rPr>
                <w:spacing w:val="-11"/>
                <w:sz w:val="24"/>
              </w:rPr>
              <w:t xml:space="preserve"> </w:t>
            </w:r>
            <w:r>
              <w:rPr>
                <w:sz w:val="24"/>
              </w:rPr>
              <w:t>horas</w:t>
            </w:r>
            <w:r>
              <w:rPr>
                <w:spacing w:val="-11"/>
                <w:sz w:val="24"/>
              </w:rPr>
              <w:t xml:space="preserve"> </w:t>
            </w:r>
            <w:r>
              <w:rPr>
                <w:sz w:val="24"/>
              </w:rPr>
              <w:t>extras</w:t>
            </w:r>
            <w:r>
              <w:rPr>
                <w:spacing w:val="-11"/>
                <w:sz w:val="24"/>
              </w:rPr>
              <w:t xml:space="preserve"> </w:t>
            </w:r>
            <w:r>
              <w:rPr>
                <w:sz w:val="24"/>
              </w:rPr>
              <w:t>estas</w:t>
            </w:r>
            <w:r>
              <w:rPr>
                <w:spacing w:val="-11"/>
                <w:sz w:val="24"/>
              </w:rPr>
              <w:t xml:space="preserve"> </w:t>
            </w:r>
            <w:r>
              <w:rPr>
                <w:sz w:val="24"/>
              </w:rPr>
              <w:t>fueron</w:t>
            </w:r>
            <w:r>
              <w:rPr>
                <w:spacing w:val="-11"/>
                <w:sz w:val="24"/>
              </w:rPr>
              <w:t xml:space="preserve"> </w:t>
            </w:r>
            <w:r>
              <w:rPr>
                <w:sz w:val="24"/>
              </w:rPr>
              <w:t>considera</w:t>
            </w:r>
            <w:r>
              <w:rPr>
                <w:sz w:val="24"/>
              </w:rPr>
              <w:t>das</w:t>
            </w:r>
            <w:r>
              <w:rPr>
                <w:spacing w:val="-11"/>
                <w:sz w:val="24"/>
              </w:rPr>
              <w:t xml:space="preserve"> </w:t>
            </w:r>
            <w:r>
              <w:rPr>
                <w:sz w:val="24"/>
              </w:rPr>
              <w:t>al</w:t>
            </w:r>
            <w:r>
              <w:rPr>
                <w:spacing w:val="-11"/>
                <w:sz w:val="24"/>
              </w:rPr>
              <w:t xml:space="preserve"> </w:t>
            </w:r>
            <w:r>
              <w:rPr>
                <w:sz w:val="24"/>
              </w:rPr>
              <w:t>costo</w:t>
            </w:r>
            <w:r>
              <w:rPr>
                <w:spacing w:val="-11"/>
                <w:sz w:val="24"/>
              </w:rPr>
              <w:t xml:space="preserve"> </w:t>
            </w:r>
            <w:r>
              <w:rPr>
                <w:sz w:val="24"/>
              </w:rPr>
              <w:t>de un turno completo lo que derivó en la diferencia observada, así mismo bitácora de tiempo extra</w:t>
            </w:r>
            <w:r>
              <w:rPr>
                <w:spacing w:val="-8"/>
                <w:sz w:val="24"/>
              </w:rPr>
              <w:t xml:space="preserve"> </w:t>
            </w:r>
            <w:r>
              <w:rPr>
                <w:sz w:val="24"/>
              </w:rPr>
              <w:t>del</w:t>
            </w:r>
            <w:r>
              <w:rPr>
                <w:spacing w:val="-8"/>
                <w:sz w:val="24"/>
              </w:rPr>
              <w:t xml:space="preserve"> </w:t>
            </w:r>
            <w:r>
              <w:rPr>
                <w:sz w:val="24"/>
              </w:rPr>
              <w:t>día</w:t>
            </w:r>
            <w:r>
              <w:rPr>
                <w:spacing w:val="-8"/>
                <w:sz w:val="24"/>
              </w:rPr>
              <w:t xml:space="preserve"> </w:t>
            </w:r>
            <w:r>
              <w:rPr>
                <w:sz w:val="24"/>
              </w:rPr>
              <w:t>16</w:t>
            </w:r>
            <w:r>
              <w:rPr>
                <w:spacing w:val="-8"/>
                <w:sz w:val="24"/>
              </w:rPr>
              <w:t xml:space="preserve"> </w:t>
            </w:r>
            <w:r>
              <w:rPr>
                <w:sz w:val="24"/>
              </w:rPr>
              <w:t>de</w:t>
            </w:r>
            <w:r>
              <w:rPr>
                <w:spacing w:val="-8"/>
                <w:sz w:val="24"/>
              </w:rPr>
              <w:t xml:space="preserve"> </w:t>
            </w:r>
            <w:r>
              <w:rPr>
                <w:sz w:val="24"/>
              </w:rPr>
              <w:t>marzo</w:t>
            </w:r>
            <w:r>
              <w:rPr>
                <w:spacing w:val="-8"/>
                <w:sz w:val="24"/>
              </w:rPr>
              <w:t xml:space="preserve"> </w:t>
            </w:r>
            <w:r>
              <w:rPr>
                <w:sz w:val="24"/>
              </w:rPr>
              <w:t>de</w:t>
            </w:r>
            <w:r>
              <w:rPr>
                <w:spacing w:val="-8"/>
                <w:sz w:val="24"/>
              </w:rPr>
              <w:t xml:space="preserve"> </w:t>
            </w:r>
            <w:r>
              <w:rPr>
                <w:sz w:val="24"/>
              </w:rPr>
              <w:t>2018</w:t>
            </w:r>
            <w:r>
              <w:rPr>
                <w:spacing w:val="-8"/>
                <w:sz w:val="24"/>
              </w:rPr>
              <w:t xml:space="preserve"> </w:t>
            </w:r>
            <w:r>
              <w:rPr>
                <w:sz w:val="24"/>
              </w:rPr>
              <w:t>identificando</w:t>
            </w:r>
            <w:r>
              <w:rPr>
                <w:spacing w:val="-8"/>
                <w:sz w:val="24"/>
              </w:rPr>
              <w:t xml:space="preserve"> </w:t>
            </w:r>
            <w:r>
              <w:rPr>
                <w:sz w:val="24"/>
              </w:rPr>
              <w:t>3</w:t>
            </w:r>
            <w:r>
              <w:rPr>
                <w:spacing w:val="-8"/>
                <w:sz w:val="24"/>
              </w:rPr>
              <w:t xml:space="preserve"> </w:t>
            </w:r>
            <w:r>
              <w:rPr>
                <w:sz w:val="24"/>
              </w:rPr>
              <w:t>horas</w:t>
            </w:r>
            <w:r>
              <w:rPr>
                <w:spacing w:val="-8"/>
                <w:sz w:val="24"/>
              </w:rPr>
              <w:t xml:space="preserve"> </w:t>
            </w:r>
            <w:r>
              <w:rPr>
                <w:sz w:val="24"/>
              </w:rPr>
              <w:t>de</w:t>
            </w:r>
            <w:r>
              <w:rPr>
                <w:spacing w:val="-8"/>
                <w:sz w:val="24"/>
              </w:rPr>
              <w:t xml:space="preserve"> </w:t>
            </w:r>
            <w:r>
              <w:rPr>
                <w:sz w:val="24"/>
              </w:rPr>
              <w:t>tiempo</w:t>
            </w:r>
            <w:r>
              <w:rPr>
                <w:spacing w:val="-8"/>
                <w:sz w:val="24"/>
              </w:rPr>
              <w:t xml:space="preserve"> </w:t>
            </w:r>
            <w:r>
              <w:rPr>
                <w:sz w:val="24"/>
              </w:rPr>
              <w:t>excedido,</w:t>
            </w:r>
            <w:r>
              <w:rPr>
                <w:spacing w:val="-8"/>
                <w:sz w:val="24"/>
              </w:rPr>
              <w:t xml:space="preserve"> </w:t>
            </w:r>
            <w:r>
              <w:rPr>
                <w:sz w:val="24"/>
              </w:rPr>
              <w:t>orden</w:t>
            </w:r>
            <w:r>
              <w:rPr>
                <w:spacing w:val="-8"/>
                <w:sz w:val="24"/>
              </w:rPr>
              <w:t xml:space="preserve"> </w:t>
            </w:r>
            <w:r>
              <w:rPr>
                <w:sz w:val="24"/>
              </w:rPr>
              <w:t>de</w:t>
            </w:r>
            <w:r>
              <w:rPr>
                <w:spacing w:val="-8"/>
                <w:sz w:val="24"/>
              </w:rPr>
              <w:t xml:space="preserve"> </w:t>
            </w:r>
            <w:r>
              <w:rPr>
                <w:sz w:val="24"/>
              </w:rPr>
              <w:t>pago folio SDC/DEC/ASP/TE/023/2018 del 02 de abril de 2018 por $11 miles de pesos, recibo de ingresos No. 46-118050 de fecha 08 de mayo de 2018 por $21 miles de pesos con un descuento</w:t>
            </w:r>
            <w:r>
              <w:rPr>
                <w:spacing w:val="25"/>
                <w:sz w:val="24"/>
              </w:rPr>
              <w:t xml:space="preserve"> </w:t>
            </w:r>
            <w:r>
              <w:rPr>
                <w:sz w:val="24"/>
              </w:rPr>
              <w:t>del</w:t>
            </w:r>
            <w:r>
              <w:rPr>
                <w:spacing w:val="25"/>
                <w:sz w:val="24"/>
              </w:rPr>
              <w:t xml:space="preserve"> </w:t>
            </w:r>
            <w:r>
              <w:rPr>
                <w:sz w:val="24"/>
              </w:rPr>
              <w:t>50%,</w:t>
            </w:r>
            <w:r>
              <w:rPr>
                <w:spacing w:val="25"/>
                <w:sz w:val="24"/>
              </w:rPr>
              <w:t xml:space="preserve"> </w:t>
            </w:r>
            <w:r>
              <w:rPr>
                <w:sz w:val="24"/>
              </w:rPr>
              <w:t>además</w:t>
            </w:r>
            <w:r>
              <w:rPr>
                <w:spacing w:val="25"/>
                <w:sz w:val="24"/>
              </w:rPr>
              <w:t xml:space="preserve"> </w:t>
            </w:r>
            <w:r>
              <w:rPr>
                <w:sz w:val="24"/>
              </w:rPr>
              <w:t>Acuerdo</w:t>
            </w:r>
            <w:r>
              <w:rPr>
                <w:spacing w:val="25"/>
                <w:sz w:val="24"/>
              </w:rPr>
              <w:t xml:space="preserve"> </w:t>
            </w:r>
            <w:r>
              <w:rPr>
                <w:sz w:val="24"/>
              </w:rPr>
              <w:t>positivo</w:t>
            </w:r>
            <w:r>
              <w:rPr>
                <w:spacing w:val="25"/>
                <w:sz w:val="24"/>
              </w:rPr>
              <w:t xml:space="preserve"> </w:t>
            </w:r>
            <w:r>
              <w:rPr>
                <w:sz w:val="24"/>
              </w:rPr>
              <w:t>de</w:t>
            </w:r>
            <w:r>
              <w:rPr>
                <w:spacing w:val="25"/>
                <w:sz w:val="24"/>
              </w:rPr>
              <w:t xml:space="preserve"> </w:t>
            </w:r>
            <w:r>
              <w:rPr>
                <w:sz w:val="24"/>
              </w:rPr>
              <w:t>la</w:t>
            </w:r>
            <w:r>
              <w:rPr>
                <w:spacing w:val="25"/>
                <w:sz w:val="24"/>
              </w:rPr>
              <w:t xml:space="preserve"> </w:t>
            </w:r>
            <w:r>
              <w:rPr>
                <w:sz w:val="24"/>
              </w:rPr>
              <w:t>Comisión</w:t>
            </w:r>
            <w:r>
              <w:rPr>
                <w:spacing w:val="25"/>
                <w:sz w:val="24"/>
              </w:rPr>
              <w:t xml:space="preserve"> </w:t>
            </w:r>
            <w:r>
              <w:rPr>
                <w:sz w:val="24"/>
              </w:rPr>
              <w:t>de</w:t>
            </w:r>
            <w:r>
              <w:rPr>
                <w:spacing w:val="25"/>
                <w:sz w:val="24"/>
              </w:rPr>
              <w:t xml:space="preserve"> </w:t>
            </w:r>
            <w:r>
              <w:rPr>
                <w:sz w:val="24"/>
              </w:rPr>
              <w:t>Hacienda</w:t>
            </w:r>
            <w:r>
              <w:rPr>
                <w:spacing w:val="25"/>
                <w:sz w:val="24"/>
              </w:rPr>
              <w:t xml:space="preserve"> </w:t>
            </w:r>
            <w:r>
              <w:rPr>
                <w:sz w:val="24"/>
              </w:rPr>
              <w:t>y</w:t>
            </w:r>
            <w:r>
              <w:rPr>
                <w:spacing w:val="25"/>
                <w:sz w:val="24"/>
              </w:rPr>
              <w:t xml:space="preserve"> </w:t>
            </w:r>
            <w:r>
              <w:rPr>
                <w:sz w:val="24"/>
              </w:rPr>
              <w:t>Patrimonio</w:t>
            </w:r>
            <w:r>
              <w:rPr>
                <w:sz w:val="24"/>
              </w:rPr>
              <w:t xml:space="preserve"> Municipal de Sesión No. 15 de fecha 07 de mayo de 2018, relativo a la autorización de subsidio del 50% en las horas extras de la renta del auditorio derivado del evento obra musical "Puro corazón" que se realizó el 16 de marzo de 2018, lo cual no solventa</w:t>
            </w:r>
            <w:r>
              <w:rPr>
                <w:sz w:val="24"/>
              </w:rPr>
              <w:t xml:space="preserve"> la observación de aspecto económico por valor de $8 miles de pesos, debido que el cobro</w:t>
            </w:r>
            <w:r>
              <w:rPr>
                <w:spacing w:val="-45"/>
                <w:sz w:val="24"/>
              </w:rPr>
              <w:t xml:space="preserve"> </w:t>
            </w:r>
            <w:r>
              <w:rPr>
                <w:sz w:val="24"/>
              </w:rPr>
              <w:t>de horas</w:t>
            </w:r>
            <w:r>
              <w:rPr>
                <w:spacing w:val="-16"/>
                <w:sz w:val="24"/>
              </w:rPr>
              <w:t xml:space="preserve"> </w:t>
            </w:r>
            <w:r>
              <w:rPr>
                <w:sz w:val="24"/>
              </w:rPr>
              <w:t>extras</w:t>
            </w:r>
            <w:r>
              <w:rPr>
                <w:spacing w:val="-16"/>
                <w:sz w:val="24"/>
              </w:rPr>
              <w:t xml:space="preserve"> </w:t>
            </w:r>
            <w:r>
              <w:rPr>
                <w:sz w:val="24"/>
              </w:rPr>
              <w:t>para</w:t>
            </w:r>
            <w:r>
              <w:rPr>
                <w:spacing w:val="-16"/>
                <w:sz w:val="24"/>
              </w:rPr>
              <w:t xml:space="preserve"> </w:t>
            </w:r>
            <w:r>
              <w:rPr>
                <w:sz w:val="24"/>
              </w:rPr>
              <w:t>este</w:t>
            </w:r>
            <w:r>
              <w:rPr>
                <w:spacing w:val="-16"/>
                <w:sz w:val="24"/>
              </w:rPr>
              <w:t xml:space="preserve"> </w:t>
            </w:r>
            <w:r>
              <w:rPr>
                <w:sz w:val="24"/>
              </w:rPr>
              <w:t>concepto</w:t>
            </w:r>
            <w:r>
              <w:rPr>
                <w:spacing w:val="-16"/>
                <w:sz w:val="24"/>
              </w:rPr>
              <w:t xml:space="preserve"> </w:t>
            </w:r>
            <w:r>
              <w:rPr>
                <w:sz w:val="24"/>
              </w:rPr>
              <w:t>debió</w:t>
            </w:r>
            <w:r>
              <w:rPr>
                <w:spacing w:val="-16"/>
                <w:sz w:val="24"/>
              </w:rPr>
              <w:t xml:space="preserve"> </w:t>
            </w:r>
            <w:r>
              <w:rPr>
                <w:sz w:val="24"/>
              </w:rPr>
              <w:t>apegarse</w:t>
            </w:r>
            <w:r>
              <w:rPr>
                <w:spacing w:val="-16"/>
                <w:sz w:val="24"/>
              </w:rPr>
              <w:t xml:space="preserve"> </w:t>
            </w:r>
            <w:r>
              <w:rPr>
                <w:sz w:val="24"/>
              </w:rPr>
              <w:t>a</w:t>
            </w:r>
            <w:r>
              <w:rPr>
                <w:spacing w:val="-16"/>
                <w:sz w:val="24"/>
              </w:rPr>
              <w:t xml:space="preserve"> </w:t>
            </w:r>
            <w:r>
              <w:rPr>
                <w:sz w:val="24"/>
              </w:rPr>
              <w:t>las</w:t>
            </w:r>
            <w:r>
              <w:rPr>
                <w:spacing w:val="-16"/>
                <w:sz w:val="24"/>
              </w:rPr>
              <w:t xml:space="preserve"> </w:t>
            </w:r>
            <w:r>
              <w:rPr>
                <w:sz w:val="24"/>
              </w:rPr>
              <w:t>cuotas</w:t>
            </w:r>
            <w:r>
              <w:rPr>
                <w:spacing w:val="-16"/>
                <w:sz w:val="24"/>
              </w:rPr>
              <w:t xml:space="preserve"> </w:t>
            </w:r>
            <w:r>
              <w:rPr>
                <w:sz w:val="24"/>
              </w:rPr>
              <w:t>y</w:t>
            </w:r>
            <w:r>
              <w:rPr>
                <w:spacing w:val="-16"/>
                <w:sz w:val="24"/>
              </w:rPr>
              <w:t xml:space="preserve"> </w:t>
            </w:r>
            <w:r>
              <w:rPr>
                <w:sz w:val="24"/>
              </w:rPr>
              <w:t>tarifas</w:t>
            </w:r>
            <w:r>
              <w:rPr>
                <w:spacing w:val="-16"/>
                <w:sz w:val="24"/>
              </w:rPr>
              <w:t xml:space="preserve"> </w:t>
            </w:r>
            <w:r>
              <w:rPr>
                <w:sz w:val="24"/>
              </w:rPr>
              <w:t>autorizadas</w:t>
            </w:r>
            <w:r>
              <w:rPr>
                <w:spacing w:val="-16"/>
                <w:sz w:val="24"/>
              </w:rPr>
              <w:t xml:space="preserve"> </w:t>
            </w:r>
            <w:r>
              <w:rPr>
                <w:sz w:val="24"/>
              </w:rPr>
              <w:t>aplicables para</w:t>
            </w:r>
            <w:r>
              <w:rPr>
                <w:spacing w:val="38"/>
                <w:sz w:val="24"/>
              </w:rPr>
              <w:t xml:space="preserve"> </w:t>
            </w:r>
            <w:r>
              <w:rPr>
                <w:sz w:val="24"/>
              </w:rPr>
              <w:t>el</w:t>
            </w:r>
            <w:r>
              <w:rPr>
                <w:spacing w:val="38"/>
                <w:sz w:val="24"/>
              </w:rPr>
              <w:t xml:space="preserve"> </w:t>
            </w:r>
            <w:r>
              <w:rPr>
                <w:sz w:val="24"/>
              </w:rPr>
              <w:t>ejercicio</w:t>
            </w:r>
            <w:r>
              <w:rPr>
                <w:spacing w:val="38"/>
                <w:sz w:val="24"/>
              </w:rPr>
              <w:t xml:space="preserve"> </w:t>
            </w:r>
            <w:r>
              <w:rPr>
                <w:sz w:val="24"/>
              </w:rPr>
              <w:t>2018,</w:t>
            </w:r>
            <w:r>
              <w:rPr>
                <w:spacing w:val="38"/>
                <w:sz w:val="24"/>
              </w:rPr>
              <w:t xml:space="preserve"> </w:t>
            </w:r>
            <w:r>
              <w:rPr>
                <w:sz w:val="24"/>
              </w:rPr>
              <w:t>en</w:t>
            </w:r>
            <w:r>
              <w:rPr>
                <w:spacing w:val="38"/>
                <w:sz w:val="24"/>
              </w:rPr>
              <w:t xml:space="preserve"> </w:t>
            </w:r>
            <w:r>
              <w:rPr>
                <w:sz w:val="24"/>
              </w:rPr>
              <w:t>relación</w:t>
            </w:r>
            <w:r>
              <w:rPr>
                <w:spacing w:val="38"/>
                <w:sz w:val="24"/>
              </w:rPr>
              <w:t xml:space="preserve"> </w:t>
            </w:r>
            <w:r>
              <w:rPr>
                <w:sz w:val="24"/>
              </w:rPr>
              <w:t>al</w:t>
            </w:r>
            <w:r>
              <w:rPr>
                <w:spacing w:val="38"/>
                <w:sz w:val="24"/>
              </w:rPr>
              <w:t xml:space="preserve"> </w:t>
            </w:r>
            <w:r>
              <w:rPr>
                <w:sz w:val="24"/>
              </w:rPr>
              <w:t>inciso</w:t>
            </w:r>
            <w:r>
              <w:rPr>
                <w:spacing w:val="38"/>
                <w:sz w:val="24"/>
              </w:rPr>
              <w:t xml:space="preserve"> </w:t>
            </w:r>
            <w:r>
              <w:rPr>
                <w:sz w:val="24"/>
              </w:rPr>
              <w:t>a)</w:t>
            </w:r>
            <w:r>
              <w:rPr>
                <w:spacing w:val="38"/>
                <w:sz w:val="24"/>
              </w:rPr>
              <w:t xml:space="preserve"> </w:t>
            </w:r>
            <w:r>
              <w:rPr>
                <w:sz w:val="24"/>
              </w:rPr>
              <w:t>ya</w:t>
            </w:r>
            <w:r>
              <w:rPr>
                <w:spacing w:val="38"/>
                <w:sz w:val="24"/>
              </w:rPr>
              <w:t xml:space="preserve"> </w:t>
            </w:r>
            <w:r>
              <w:rPr>
                <w:sz w:val="24"/>
              </w:rPr>
              <w:t>que</w:t>
            </w:r>
            <w:r>
              <w:rPr>
                <w:spacing w:val="38"/>
                <w:sz w:val="24"/>
              </w:rPr>
              <w:t xml:space="preserve"> </w:t>
            </w:r>
            <w:r>
              <w:rPr>
                <w:sz w:val="24"/>
              </w:rPr>
              <w:t>no</w:t>
            </w:r>
            <w:r>
              <w:rPr>
                <w:spacing w:val="38"/>
                <w:sz w:val="24"/>
              </w:rPr>
              <w:t xml:space="preserve"> </w:t>
            </w:r>
            <w:r>
              <w:rPr>
                <w:sz w:val="24"/>
              </w:rPr>
              <w:t>se</w:t>
            </w:r>
            <w:r>
              <w:rPr>
                <w:spacing w:val="38"/>
                <w:sz w:val="24"/>
              </w:rPr>
              <w:t xml:space="preserve"> </w:t>
            </w:r>
            <w:r>
              <w:rPr>
                <w:sz w:val="24"/>
              </w:rPr>
              <w:t>exhibió</w:t>
            </w:r>
            <w:r>
              <w:rPr>
                <w:spacing w:val="38"/>
                <w:sz w:val="24"/>
              </w:rPr>
              <w:t xml:space="preserve"> </w:t>
            </w:r>
            <w:r>
              <w:rPr>
                <w:sz w:val="24"/>
              </w:rPr>
              <w:t>el</w:t>
            </w:r>
            <w:r>
              <w:rPr>
                <w:spacing w:val="38"/>
                <w:sz w:val="24"/>
              </w:rPr>
              <w:t xml:space="preserve"> </w:t>
            </w:r>
            <w:r>
              <w:rPr>
                <w:sz w:val="24"/>
              </w:rPr>
              <w:t>recibo</w:t>
            </w:r>
            <w:r>
              <w:rPr>
                <w:spacing w:val="38"/>
                <w:sz w:val="24"/>
              </w:rPr>
              <w:t xml:space="preserve"> </w:t>
            </w:r>
            <w:r>
              <w:rPr>
                <w:sz w:val="24"/>
              </w:rPr>
              <w:t>de</w:t>
            </w:r>
            <w:r>
              <w:rPr>
                <w:spacing w:val="38"/>
                <w:sz w:val="24"/>
              </w:rPr>
              <w:t xml:space="preserve"> </w:t>
            </w:r>
            <w:r>
              <w:rPr>
                <w:sz w:val="24"/>
              </w:rPr>
              <w:t>pago</w:t>
            </w:r>
          </w:p>
        </w:tc>
      </w:tr>
    </w:tbl>
    <w:p w:rsidR="001E21B3" w:rsidRDefault="001E21B3">
      <w:pPr>
        <w:spacing w:line="249" w:lineRule="auto"/>
        <w:jc w:val="both"/>
        <w:rPr>
          <w:sz w:val="24"/>
        </w:rPr>
        <w:sectPr w:rsidR="001E21B3">
          <w:headerReference w:type="default" r:id="rId82"/>
          <w:pgSz w:w="12240" w:h="15840"/>
          <w:pgMar w:top="640" w:right="720" w:bottom="1200" w:left="140" w:header="457" w:footer="1009" w:gutter="0"/>
          <w:pgNumType w:start="111"/>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400" behindDoc="1" locked="0" layoutInCell="1" allowOverlap="1">
                <wp:simplePos x="0" y="0"/>
                <wp:positionH relativeFrom="page">
                  <wp:posOffset>0</wp:posOffset>
                </wp:positionH>
                <wp:positionV relativeFrom="page">
                  <wp:posOffset>417195</wp:posOffset>
                </wp:positionV>
                <wp:extent cx="7232650" cy="8669655"/>
                <wp:effectExtent l="0" t="0" r="0" b="0"/>
                <wp:wrapNone/>
                <wp:docPr id="57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79" name="Picture 4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4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4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AutoShape 487"/>
                        <wps:cNvSpPr>
                          <a:spLocks/>
                        </wps:cNvSpPr>
                        <wps:spPr bwMode="auto">
                          <a:xfrm>
                            <a:off x="5596" y="8751"/>
                            <a:ext cx="2880" cy="2"/>
                          </a:xfrm>
                          <a:custGeom>
                            <a:avLst/>
                            <a:gdLst>
                              <a:gd name="T0" fmla="+- 0 5596 5596"/>
                              <a:gd name="T1" fmla="*/ T0 w 2880"/>
                              <a:gd name="T2" fmla="+- 0 5640 5596"/>
                              <a:gd name="T3" fmla="*/ T2 w 2880"/>
                              <a:gd name="T4" fmla="+- 0 6843 5596"/>
                              <a:gd name="T5" fmla="*/ T4 w 2880"/>
                              <a:gd name="T6" fmla="+- 0 6888 5596"/>
                              <a:gd name="T7" fmla="*/ T6 w 2880"/>
                              <a:gd name="T8" fmla="+- 0 8431 5596"/>
                              <a:gd name="T9" fmla="*/ T8 w 2880"/>
                              <a:gd name="T10" fmla="+- 0 8475 5596"/>
                              <a:gd name="T11" fmla="*/ T10 w 2880"/>
                            </a:gdLst>
                            <a:ahLst/>
                            <a:cxnLst>
                              <a:cxn ang="0">
                                <a:pos x="T1" y="0"/>
                              </a:cxn>
                              <a:cxn ang="0">
                                <a:pos x="T3" y="0"/>
                              </a:cxn>
                              <a:cxn ang="0">
                                <a:pos x="T5" y="0"/>
                              </a:cxn>
                              <a:cxn ang="0">
                                <a:pos x="T7" y="0"/>
                              </a:cxn>
                              <a:cxn ang="0">
                                <a:pos x="T9" y="0"/>
                              </a:cxn>
                              <a:cxn ang="0">
                                <a:pos x="T11" y="0"/>
                              </a:cxn>
                            </a:cxnLst>
                            <a:rect l="0" t="0" r="r" b="b"/>
                            <a:pathLst>
                              <a:path w="2880">
                                <a:moveTo>
                                  <a:pt x="0" y="0"/>
                                </a:moveTo>
                                <a:lnTo>
                                  <a:pt x="44" y="0"/>
                                </a:lnTo>
                                <a:moveTo>
                                  <a:pt x="1247" y="0"/>
                                </a:moveTo>
                                <a:lnTo>
                                  <a:pt x="1292" y="0"/>
                                </a:lnTo>
                                <a:moveTo>
                                  <a:pt x="2835" y="0"/>
                                </a:moveTo>
                                <a:lnTo>
                                  <a:pt x="2879"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486"/>
                        <wps:cNvCnPr>
                          <a:cxnSpLocks noChangeShapeType="1"/>
                        </wps:cNvCnPr>
                        <wps:spPr bwMode="auto">
                          <a:xfrm>
                            <a:off x="5828" y="9916"/>
                            <a:ext cx="98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485"/>
                        <wps:cNvCnPr>
                          <a:cxnSpLocks noChangeShapeType="1"/>
                        </wps:cNvCnPr>
                        <wps:spPr bwMode="auto">
                          <a:xfrm>
                            <a:off x="5828" y="10125"/>
                            <a:ext cx="98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484"/>
                        <wps:cNvCnPr>
                          <a:cxnSpLocks noChangeShapeType="1"/>
                        </wps:cNvCnPr>
                        <wps:spPr bwMode="auto">
                          <a:xfrm>
                            <a:off x="7075" y="9916"/>
                            <a:ext cx="132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483"/>
                        <wps:cNvCnPr>
                          <a:cxnSpLocks noChangeShapeType="1"/>
                        </wps:cNvCnPr>
                        <wps:spPr bwMode="auto">
                          <a:xfrm>
                            <a:off x="7075" y="10125"/>
                            <a:ext cx="132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482"/>
                        <wps:cNvCnPr>
                          <a:cxnSpLocks noChangeShapeType="1"/>
                        </wps:cNvCnPr>
                        <wps:spPr bwMode="auto">
                          <a:xfrm>
                            <a:off x="8663" y="9916"/>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481"/>
                        <wps:cNvCnPr>
                          <a:cxnSpLocks noChangeShapeType="1"/>
                        </wps:cNvCnPr>
                        <wps:spPr bwMode="auto">
                          <a:xfrm>
                            <a:off x="8663" y="10125"/>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F6C09" id="Group 480" o:spid="_x0000_s1026" style="position:absolute;margin-left:0;margin-top:32.85pt;width:569.5pt;height:682.65pt;z-index:-65308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">
                <v:shape id="Picture 49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">
                  <v:imagedata r:id="rId23" o:title=""/>
                </v:shape>
                <v:shape id="Picture 48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">
                  <v:imagedata r:id="rId24" o:title=""/>
                </v:shape>
                <v:shape id="Picture 48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">
                  <v:imagedata r:id="rId25" o:title=""/>
                </v:shape>
                <v:shape id="AutoShape 487" o:spid="_x0000_s1030" style="position:absolute;left:5596;top:8751;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" path="m,l44,m1247,r45,m2835,r44,e" filled="f" strokeweight=".07303mm">
                  <v:path arrowok="t" o:connecttype="custom" o:connectlocs="0,0;44,0;1247,0;1292,0;2835,0;2879,0" o:connectangles="0,0,0,0,0,0"/>
                </v:shape>
                <v:line id="Line 486" o:spid="_x0000_s1031" style="position:absolute;visibility:visible;mso-wrap-style:square" from="5828,9916" to="6809,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" strokeweight=".19967mm"/>
                <v:line id="Line 485" o:spid="_x0000_s1032" style="position:absolute;visibility:visible;mso-wrap-style:square" from="5828,10125" to="6809,1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" strokeweight=".39969mm"/>
                <v:line id="Line 484" o:spid="_x0000_s1033" style="position:absolute;visibility:visible;mso-wrap-style:square" from="7075,9916" to="8396,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" strokeweight=".19967mm"/>
                <v:line id="Line 483" o:spid="_x0000_s1034" style="position:absolute;visibility:visible;mso-wrap-style:square" from="7075,10125" to="8396,1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" strokeweight=".39969mm"/>
                <v:line id="Line 482" o:spid="_x0000_s1035" style="position:absolute;visibility:visible;mso-wrap-style:square" from="8663,9916" to="9417,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" strokeweight=".19967mm"/>
                <v:line id="Line 481" o:spid="_x0000_s1036" style="position:absolute;visibility:visible;mso-wrap-style:square" from="8663,10125" to="9417,1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" strokeweight=".39969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161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ight="-5"/>
              <w:rPr>
                <w:sz w:val="24"/>
              </w:rPr>
            </w:pPr>
            <w:r>
              <w:rPr>
                <w:sz w:val="24"/>
              </w:rPr>
              <w:t xml:space="preserve">correspondiente a las 3 horas extras por $22 miles de pesos en virtud de que el recibo </w:t>
            </w:r>
            <w:r>
              <w:rPr>
                <w:spacing w:val="35"/>
                <w:sz w:val="24"/>
              </w:rPr>
              <w:t xml:space="preserve"> </w:t>
            </w:r>
            <w:r>
              <w:rPr>
                <w:sz w:val="24"/>
              </w:rPr>
              <w:t>de</w:t>
            </w:r>
          </w:p>
          <w:p w:rsidR="001E21B3" w:rsidRDefault="0090667D">
            <w:pPr>
              <w:pStyle w:val="TableParagraph"/>
              <w:spacing w:before="12" w:line="249" w:lineRule="auto"/>
              <w:ind w:left="1" w:right="-24"/>
              <w:rPr>
                <w:sz w:val="24"/>
              </w:rPr>
            </w:pPr>
            <w:r>
              <w:rPr>
                <w:sz w:val="24"/>
              </w:rPr>
              <w:t>ingresos</w:t>
            </w:r>
            <w:r>
              <w:rPr>
                <w:spacing w:val="-21"/>
                <w:sz w:val="24"/>
              </w:rPr>
              <w:t xml:space="preserve"> </w:t>
            </w:r>
            <w:r>
              <w:rPr>
                <w:sz w:val="24"/>
              </w:rPr>
              <w:t>proporcionado</w:t>
            </w:r>
            <w:r>
              <w:rPr>
                <w:spacing w:val="-21"/>
                <w:sz w:val="24"/>
              </w:rPr>
              <w:t xml:space="preserve"> </w:t>
            </w:r>
            <w:r>
              <w:rPr>
                <w:sz w:val="24"/>
              </w:rPr>
              <w:t>No.</w:t>
            </w:r>
            <w:r>
              <w:rPr>
                <w:spacing w:val="-21"/>
                <w:sz w:val="24"/>
              </w:rPr>
              <w:t xml:space="preserve"> </w:t>
            </w:r>
            <w:r>
              <w:rPr>
                <w:sz w:val="24"/>
              </w:rPr>
              <w:t>46-118050</w:t>
            </w:r>
            <w:r>
              <w:rPr>
                <w:spacing w:val="-21"/>
                <w:sz w:val="24"/>
              </w:rPr>
              <w:t xml:space="preserve"> </w:t>
            </w:r>
            <w:r>
              <w:rPr>
                <w:sz w:val="24"/>
              </w:rPr>
              <w:t>de</w:t>
            </w:r>
            <w:r>
              <w:rPr>
                <w:spacing w:val="-21"/>
                <w:sz w:val="24"/>
              </w:rPr>
              <w:t xml:space="preserve"> </w:t>
            </w:r>
            <w:r>
              <w:rPr>
                <w:sz w:val="24"/>
              </w:rPr>
              <w:t>fecha</w:t>
            </w:r>
            <w:r>
              <w:rPr>
                <w:spacing w:val="-21"/>
                <w:sz w:val="24"/>
              </w:rPr>
              <w:t xml:space="preserve"> </w:t>
            </w:r>
            <w:r>
              <w:rPr>
                <w:sz w:val="24"/>
              </w:rPr>
              <w:t>08</w:t>
            </w:r>
            <w:r>
              <w:rPr>
                <w:spacing w:val="-21"/>
                <w:sz w:val="24"/>
              </w:rPr>
              <w:t xml:space="preserve"> </w:t>
            </w:r>
            <w:r>
              <w:rPr>
                <w:sz w:val="24"/>
              </w:rPr>
              <w:t>de</w:t>
            </w:r>
            <w:r>
              <w:rPr>
                <w:spacing w:val="-21"/>
                <w:sz w:val="24"/>
              </w:rPr>
              <w:t xml:space="preserve"> </w:t>
            </w:r>
            <w:r>
              <w:rPr>
                <w:sz w:val="24"/>
              </w:rPr>
              <w:t>mayo</w:t>
            </w:r>
            <w:r>
              <w:rPr>
                <w:spacing w:val="-21"/>
                <w:sz w:val="24"/>
              </w:rPr>
              <w:t xml:space="preserve"> </w:t>
            </w:r>
            <w:r>
              <w:rPr>
                <w:sz w:val="24"/>
              </w:rPr>
              <w:t>de</w:t>
            </w:r>
            <w:r>
              <w:rPr>
                <w:spacing w:val="-21"/>
                <w:sz w:val="24"/>
              </w:rPr>
              <w:t xml:space="preserve"> </w:t>
            </w:r>
            <w:r>
              <w:rPr>
                <w:sz w:val="24"/>
              </w:rPr>
              <w:t>2018</w:t>
            </w:r>
            <w:r>
              <w:rPr>
                <w:spacing w:val="-21"/>
                <w:sz w:val="24"/>
              </w:rPr>
              <w:t xml:space="preserve"> </w:t>
            </w:r>
            <w:r>
              <w:rPr>
                <w:sz w:val="24"/>
              </w:rPr>
              <w:t>por</w:t>
            </w:r>
            <w:r>
              <w:rPr>
                <w:spacing w:val="-21"/>
                <w:sz w:val="24"/>
              </w:rPr>
              <w:t xml:space="preserve"> </w:t>
            </w:r>
            <w:r>
              <w:rPr>
                <w:sz w:val="24"/>
              </w:rPr>
              <w:t>$21</w:t>
            </w:r>
            <w:r>
              <w:rPr>
                <w:spacing w:val="-21"/>
                <w:sz w:val="24"/>
              </w:rPr>
              <w:t xml:space="preserve"> </w:t>
            </w:r>
            <w:r>
              <w:rPr>
                <w:sz w:val="24"/>
              </w:rPr>
              <w:t>miles</w:t>
            </w:r>
            <w:r>
              <w:rPr>
                <w:spacing w:val="-21"/>
                <w:sz w:val="24"/>
              </w:rPr>
              <w:t xml:space="preserve"> </w:t>
            </w:r>
            <w:r>
              <w:rPr>
                <w:sz w:val="24"/>
              </w:rPr>
              <w:t>de</w:t>
            </w:r>
            <w:r>
              <w:rPr>
                <w:spacing w:val="-21"/>
                <w:sz w:val="24"/>
              </w:rPr>
              <w:t xml:space="preserve"> </w:t>
            </w:r>
            <w:r>
              <w:rPr>
                <w:sz w:val="24"/>
              </w:rPr>
              <w:t>pesos corresponde</w:t>
            </w:r>
            <w:r>
              <w:rPr>
                <w:spacing w:val="-7"/>
                <w:sz w:val="24"/>
              </w:rPr>
              <w:t xml:space="preserve"> </w:t>
            </w:r>
            <w:r>
              <w:rPr>
                <w:sz w:val="24"/>
              </w:rPr>
              <w:t>al</w:t>
            </w:r>
            <w:r>
              <w:rPr>
                <w:spacing w:val="-7"/>
                <w:sz w:val="24"/>
              </w:rPr>
              <w:t xml:space="preserve"> </w:t>
            </w:r>
            <w:r>
              <w:rPr>
                <w:sz w:val="24"/>
              </w:rPr>
              <w:t>complemento</w:t>
            </w:r>
            <w:r>
              <w:rPr>
                <w:spacing w:val="-7"/>
                <w:sz w:val="24"/>
              </w:rPr>
              <w:t xml:space="preserve"> </w:t>
            </w:r>
            <w:r>
              <w:rPr>
                <w:sz w:val="24"/>
              </w:rPr>
              <w:t>de</w:t>
            </w:r>
            <w:r>
              <w:rPr>
                <w:spacing w:val="-7"/>
                <w:sz w:val="24"/>
              </w:rPr>
              <w:t xml:space="preserve"> </w:t>
            </w:r>
            <w:r>
              <w:rPr>
                <w:sz w:val="24"/>
              </w:rPr>
              <w:t>pago</w:t>
            </w:r>
            <w:r>
              <w:rPr>
                <w:spacing w:val="-7"/>
                <w:sz w:val="24"/>
              </w:rPr>
              <w:t xml:space="preserve"> </w:t>
            </w:r>
            <w:r>
              <w:rPr>
                <w:sz w:val="24"/>
              </w:rPr>
              <w:t>del</w:t>
            </w:r>
            <w:r>
              <w:rPr>
                <w:spacing w:val="-7"/>
                <w:sz w:val="24"/>
              </w:rPr>
              <w:t xml:space="preserve"> </w:t>
            </w:r>
            <w:r>
              <w:rPr>
                <w:sz w:val="24"/>
              </w:rPr>
              <w:t>contrato</w:t>
            </w:r>
            <w:r>
              <w:rPr>
                <w:spacing w:val="-7"/>
                <w:sz w:val="24"/>
              </w:rPr>
              <w:t xml:space="preserve"> </w:t>
            </w:r>
            <w:r>
              <w:rPr>
                <w:sz w:val="24"/>
              </w:rPr>
              <w:t>de</w:t>
            </w:r>
            <w:r>
              <w:rPr>
                <w:spacing w:val="-7"/>
                <w:sz w:val="24"/>
              </w:rPr>
              <w:t xml:space="preserve"> </w:t>
            </w:r>
            <w:r>
              <w:rPr>
                <w:sz w:val="24"/>
              </w:rPr>
              <w:t>arrendamiento,</w:t>
            </w:r>
            <w:r>
              <w:rPr>
                <w:spacing w:val="-7"/>
                <w:sz w:val="24"/>
              </w:rPr>
              <w:t xml:space="preserve"> </w:t>
            </w:r>
            <w:r>
              <w:rPr>
                <w:sz w:val="24"/>
              </w:rPr>
              <w:t>y</w:t>
            </w:r>
            <w:r>
              <w:rPr>
                <w:spacing w:val="-7"/>
                <w:sz w:val="24"/>
              </w:rPr>
              <w:t xml:space="preserve"> </w:t>
            </w:r>
            <w:r>
              <w:rPr>
                <w:sz w:val="24"/>
              </w:rPr>
              <w:t>en</w:t>
            </w:r>
            <w:r>
              <w:rPr>
                <w:spacing w:val="-7"/>
                <w:sz w:val="24"/>
              </w:rPr>
              <w:t xml:space="preserve"> </w:t>
            </w:r>
            <w:r>
              <w:rPr>
                <w:sz w:val="24"/>
              </w:rPr>
              <w:t>relación</w:t>
            </w:r>
            <w:r>
              <w:rPr>
                <w:spacing w:val="-7"/>
                <w:sz w:val="24"/>
              </w:rPr>
              <w:t xml:space="preserve"> </w:t>
            </w:r>
            <w:r>
              <w:rPr>
                <w:sz w:val="24"/>
              </w:rPr>
              <w:t>al</w:t>
            </w:r>
            <w:r>
              <w:rPr>
                <w:spacing w:val="-7"/>
                <w:sz w:val="24"/>
              </w:rPr>
              <w:t xml:space="preserve"> </w:t>
            </w:r>
            <w:r>
              <w:rPr>
                <w:sz w:val="24"/>
              </w:rPr>
              <w:t>inciso</w:t>
            </w:r>
          </w:p>
          <w:p w:rsidR="001E21B3" w:rsidRDefault="0090667D">
            <w:pPr>
              <w:pStyle w:val="TableParagraph"/>
              <w:spacing w:before="1" w:line="249" w:lineRule="auto"/>
              <w:ind w:left="1" w:right="-19"/>
              <w:rPr>
                <w:sz w:val="24"/>
              </w:rPr>
            </w:pPr>
            <w:r>
              <w:rPr>
                <w:sz w:val="24"/>
              </w:rPr>
              <w:t>b)</w:t>
            </w:r>
            <w:r>
              <w:rPr>
                <w:spacing w:val="-5"/>
                <w:sz w:val="24"/>
              </w:rPr>
              <w:t xml:space="preserve"> </w:t>
            </w:r>
            <w:r>
              <w:rPr>
                <w:sz w:val="24"/>
              </w:rPr>
              <w:t>ya</w:t>
            </w:r>
            <w:r>
              <w:rPr>
                <w:spacing w:val="-5"/>
                <w:sz w:val="24"/>
              </w:rPr>
              <w:t xml:space="preserve"> </w:t>
            </w:r>
            <w:r>
              <w:rPr>
                <w:sz w:val="24"/>
              </w:rPr>
              <w:t>que</w:t>
            </w:r>
            <w:r>
              <w:rPr>
                <w:spacing w:val="-5"/>
                <w:sz w:val="24"/>
              </w:rPr>
              <w:t xml:space="preserve"> </w:t>
            </w:r>
            <w:r>
              <w:rPr>
                <w:sz w:val="24"/>
              </w:rPr>
              <w:t>los</w:t>
            </w:r>
            <w:r>
              <w:rPr>
                <w:spacing w:val="-5"/>
                <w:sz w:val="24"/>
              </w:rPr>
              <w:t xml:space="preserve"> </w:t>
            </w:r>
            <w:r>
              <w:rPr>
                <w:sz w:val="24"/>
              </w:rPr>
              <w:t>argumentos</w:t>
            </w:r>
            <w:r>
              <w:rPr>
                <w:spacing w:val="-5"/>
                <w:sz w:val="24"/>
              </w:rPr>
              <w:t xml:space="preserve"> </w:t>
            </w:r>
            <w:r>
              <w:rPr>
                <w:sz w:val="24"/>
              </w:rPr>
              <w:t>manifestados</w:t>
            </w:r>
            <w:r>
              <w:rPr>
                <w:spacing w:val="-5"/>
                <w:sz w:val="24"/>
              </w:rPr>
              <w:t xml:space="preserve"> </w:t>
            </w:r>
            <w:r>
              <w:rPr>
                <w:sz w:val="24"/>
              </w:rPr>
              <w:t>no</w:t>
            </w:r>
            <w:r>
              <w:rPr>
                <w:spacing w:val="-5"/>
                <w:sz w:val="24"/>
              </w:rPr>
              <w:t xml:space="preserve"> </w:t>
            </w:r>
            <w:r>
              <w:rPr>
                <w:sz w:val="24"/>
              </w:rPr>
              <w:t>desvirtúan</w:t>
            </w:r>
            <w:r>
              <w:rPr>
                <w:spacing w:val="-5"/>
                <w:sz w:val="24"/>
              </w:rPr>
              <w:t xml:space="preserve"> </w:t>
            </w:r>
            <w:r>
              <w:rPr>
                <w:sz w:val="24"/>
              </w:rPr>
              <w:t>el</w:t>
            </w:r>
            <w:r>
              <w:rPr>
                <w:spacing w:val="-5"/>
                <w:sz w:val="24"/>
              </w:rPr>
              <w:t xml:space="preserve"> </w:t>
            </w:r>
            <w:r>
              <w:rPr>
                <w:sz w:val="24"/>
              </w:rPr>
              <w:t>incumplimiento</w:t>
            </w:r>
            <w:r>
              <w:rPr>
                <w:spacing w:val="-5"/>
                <w:sz w:val="24"/>
              </w:rPr>
              <w:t xml:space="preserve"> </w:t>
            </w:r>
            <w:r>
              <w:rPr>
                <w:sz w:val="24"/>
              </w:rPr>
              <w:t>a</w:t>
            </w:r>
            <w:r>
              <w:rPr>
                <w:spacing w:val="-5"/>
                <w:sz w:val="24"/>
              </w:rPr>
              <w:t xml:space="preserve"> </w:t>
            </w:r>
            <w:r>
              <w:rPr>
                <w:sz w:val="24"/>
              </w:rPr>
              <w:t>lo</w:t>
            </w:r>
            <w:r>
              <w:rPr>
                <w:spacing w:val="-5"/>
                <w:sz w:val="24"/>
              </w:rPr>
              <w:t xml:space="preserve"> </w:t>
            </w:r>
            <w:r>
              <w:rPr>
                <w:sz w:val="24"/>
              </w:rPr>
              <w:t>establecido</w:t>
            </w:r>
            <w:r>
              <w:rPr>
                <w:spacing w:val="-5"/>
                <w:sz w:val="24"/>
              </w:rPr>
              <w:t xml:space="preserve"> </w:t>
            </w:r>
            <w:r>
              <w:rPr>
                <w:sz w:val="24"/>
              </w:rPr>
              <w:t>en el fundamento señalado.</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6936"/>
        </w:trPr>
        <w:tc>
          <w:tcPr>
            <w:tcW w:w="907" w:type="dxa"/>
            <w:tcBorders>
              <w:right w:val="single" w:sz="1" w:space="0" w:color="FFFFFF"/>
            </w:tcBorders>
          </w:tcPr>
          <w:p w:rsidR="001E21B3" w:rsidRDefault="0090667D">
            <w:pPr>
              <w:pStyle w:val="TableParagraph"/>
              <w:spacing w:line="256" w:lineRule="exact"/>
              <w:rPr>
                <w:sz w:val="24"/>
              </w:rPr>
            </w:pPr>
            <w:r>
              <w:rPr>
                <w:sz w:val="24"/>
              </w:rPr>
              <w:t>18.</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Se</w:t>
            </w:r>
            <w:r>
              <w:rPr>
                <w:spacing w:val="-8"/>
                <w:sz w:val="24"/>
              </w:rPr>
              <w:t xml:space="preserve"> </w:t>
            </w:r>
            <w:r>
              <w:rPr>
                <w:sz w:val="24"/>
              </w:rPr>
              <w:t>registraron</w:t>
            </w:r>
            <w:r>
              <w:rPr>
                <w:spacing w:val="-8"/>
                <w:sz w:val="24"/>
              </w:rPr>
              <w:t xml:space="preserve"> </w:t>
            </w:r>
            <w:r>
              <w:rPr>
                <w:sz w:val="24"/>
              </w:rPr>
              <w:t>ingresos</w:t>
            </w:r>
            <w:r>
              <w:rPr>
                <w:spacing w:val="-8"/>
                <w:sz w:val="24"/>
              </w:rPr>
              <w:t xml:space="preserve"> </w:t>
            </w:r>
            <w:r>
              <w:rPr>
                <w:sz w:val="24"/>
              </w:rPr>
              <w:t>por</w:t>
            </w:r>
            <w:r>
              <w:rPr>
                <w:spacing w:val="-8"/>
                <w:sz w:val="24"/>
              </w:rPr>
              <w:t xml:space="preserve"> </w:t>
            </w:r>
            <w:r>
              <w:rPr>
                <w:sz w:val="24"/>
              </w:rPr>
              <w:t>la</w:t>
            </w:r>
            <w:r>
              <w:rPr>
                <w:spacing w:val="-8"/>
                <w:sz w:val="24"/>
              </w:rPr>
              <w:t xml:space="preserve"> </w:t>
            </w:r>
            <w:r>
              <w:rPr>
                <w:sz w:val="24"/>
              </w:rPr>
              <w:t>cantidad</w:t>
            </w:r>
            <w:r>
              <w:rPr>
                <w:spacing w:val="-8"/>
                <w:sz w:val="24"/>
              </w:rPr>
              <w:t xml:space="preserve"> </w:t>
            </w:r>
            <w:r>
              <w:rPr>
                <w:sz w:val="24"/>
              </w:rPr>
              <w:t>de</w:t>
            </w:r>
            <w:r>
              <w:rPr>
                <w:spacing w:val="-8"/>
                <w:sz w:val="24"/>
              </w:rPr>
              <w:t xml:space="preserve"> </w:t>
            </w:r>
            <w:r>
              <w:rPr>
                <w:sz w:val="24"/>
              </w:rPr>
              <w:t>$63</w:t>
            </w:r>
            <w:r>
              <w:rPr>
                <w:spacing w:val="-8"/>
                <w:sz w:val="24"/>
              </w:rPr>
              <w:t xml:space="preserve"> </w:t>
            </w:r>
            <w:r>
              <w:rPr>
                <w:sz w:val="24"/>
              </w:rPr>
              <w:t>miles</w:t>
            </w:r>
            <w:r>
              <w:rPr>
                <w:spacing w:val="-8"/>
                <w:sz w:val="24"/>
              </w:rPr>
              <w:t xml:space="preserve"> </w:t>
            </w:r>
            <w:r>
              <w:rPr>
                <w:sz w:val="24"/>
              </w:rPr>
              <w:t>de</w:t>
            </w:r>
            <w:r>
              <w:rPr>
                <w:spacing w:val="-8"/>
                <w:sz w:val="24"/>
              </w:rPr>
              <w:t xml:space="preserve"> </w:t>
            </w:r>
            <w:r>
              <w:rPr>
                <w:sz w:val="24"/>
              </w:rPr>
              <w:t>pesos</w:t>
            </w:r>
            <w:r>
              <w:rPr>
                <w:spacing w:val="-8"/>
                <w:sz w:val="24"/>
              </w:rPr>
              <w:t xml:space="preserve"> </w:t>
            </w:r>
            <w:r>
              <w:rPr>
                <w:sz w:val="24"/>
              </w:rPr>
              <w:t>a</w:t>
            </w:r>
            <w:r>
              <w:rPr>
                <w:spacing w:val="-8"/>
                <w:sz w:val="24"/>
              </w:rPr>
              <w:t xml:space="preserve"> </w:t>
            </w:r>
            <w:r>
              <w:rPr>
                <w:sz w:val="24"/>
              </w:rPr>
              <w:t>nombre</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Arquidiócesis</w:t>
            </w:r>
          </w:p>
          <w:p w:rsidR="001E21B3" w:rsidRDefault="0090667D">
            <w:pPr>
              <w:pStyle w:val="TableParagraph"/>
              <w:spacing w:before="12" w:line="249" w:lineRule="auto"/>
              <w:ind w:left="1" w:right="-8"/>
              <w:jc w:val="both"/>
              <w:rPr>
                <w:sz w:val="24"/>
              </w:rPr>
            </w:pPr>
            <w:r>
              <w:rPr>
                <w:sz w:val="24"/>
              </w:rPr>
              <w:t>de</w:t>
            </w:r>
            <w:r>
              <w:rPr>
                <w:spacing w:val="-16"/>
                <w:sz w:val="24"/>
              </w:rPr>
              <w:t xml:space="preserve"> </w:t>
            </w:r>
            <w:r>
              <w:rPr>
                <w:sz w:val="24"/>
              </w:rPr>
              <w:t>Monterrey</w:t>
            </w:r>
            <w:r>
              <w:rPr>
                <w:spacing w:val="-16"/>
                <w:sz w:val="24"/>
              </w:rPr>
              <w:t xml:space="preserve"> </w:t>
            </w:r>
            <w:r>
              <w:rPr>
                <w:sz w:val="24"/>
              </w:rPr>
              <w:t>A.R.,</w:t>
            </w:r>
            <w:r>
              <w:rPr>
                <w:spacing w:val="-16"/>
                <w:sz w:val="24"/>
              </w:rPr>
              <w:t xml:space="preserve"> </w:t>
            </w:r>
            <w:r>
              <w:rPr>
                <w:sz w:val="24"/>
              </w:rPr>
              <w:t>derivados</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renta</w:t>
            </w:r>
            <w:r>
              <w:rPr>
                <w:spacing w:val="-16"/>
                <w:sz w:val="24"/>
              </w:rPr>
              <w:t xml:space="preserve"> </w:t>
            </w:r>
            <w:r>
              <w:rPr>
                <w:sz w:val="24"/>
              </w:rPr>
              <w:t>del</w:t>
            </w:r>
            <w:r>
              <w:rPr>
                <w:spacing w:val="-16"/>
                <w:sz w:val="24"/>
              </w:rPr>
              <w:t xml:space="preserve"> </w:t>
            </w:r>
            <w:r>
              <w:rPr>
                <w:sz w:val="24"/>
              </w:rPr>
              <w:t>Auditorio</w:t>
            </w:r>
            <w:r>
              <w:rPr>
                <w:spacing w:val="-16"/>
                <w:sz w:val="24"/>
              </w:rPr>
              <w:t xml:space="preserve"> </w:t>
            </w:r>
            <w:r>
              <w:rPr>
                <w:sz w:val="24"/>
              </w:rPr>
              <w:t>San</w:t>
            </w:r>
            <w:r>
              <w:rPr>
                <w:spacing w:val="-16"/>
                <w:sz w:val="24"/>
              </w:rPr>
              <w:t xml:space="preserve"> </w:t>
            </w:r>
            <w:r>
              <w:rPr>
                <w:sz w:val="24"/>
              </w:rPr>
              <w:t>Pedro</w:t>
            </w:r>
            <w:r>
              <w:rPr>
                <w:spacing w:val="-16"/>
                <w:sz w:val="24"/>
              </w:rPr>
              <w:t xml:space="preserve"> </w:t>
            </w:r>
            <w:r>
              <w:rPr>
                <w:sz w:val="24"/>
              </w:rPr>
              <w:t>los</w:t>
            </w:r>
            <w:r>
              <w:rPr>
                <w:spacing w:val="-16"/>
                <w:sz w:val="24"/>
              </w:rPr>
              <w:t xml:space="preserve"> </w:t>
            </w:r>
            <w:r>
              <w:rPr>
                <w:sz w:val="24"/>
              </w:rPr>
              <w:t>días</w:t>
            </w:r>
            <w:r>
              <w:rPr>
                <w:spacing w:val="-16"/>
                <w:sz w:val="24"/>
              </w:rPr>
              <w:t xml:space="preserve"> </w:t>
            </w:r>
            <w:r>
              <w:rPr>
                <w:sz w:val="24"/>
              </w:rPr>
              <w:t>18,</w:t>
            </w:r>
            <w:r>
              <w:rPr>
                <w:spacing w:val="-16"/>
                <w:sz w:val="24"/>
              </w:rPr>
              <w:t xml:space="preserve"> </w:t>
            </w:r>
            <w:r>
              <w:rPr>
                <w:sz w:val="24"/>
              </w:rPr>
              <w:t>19</w:t>
            </w:r>
            <w:r>
              <w:rPr>
                <w:spacing w:val="-16"/>
                <w:sz w:val="24"/>
              </w:rPr>
              <w:t xml:space="preserve"> </w:t>
            </w:r>
            <w:r>
              <w:rPr>
                <w:sz w:val="24"/>
              </w:rPr>
              <w:t>y</w:t>
            </w:r>
            <w:r>
              <w:rPr>
                <w:spacing w:val="-16"/>
                <w:sz w:val="24"/>
              </w:rPr>
              <w:t xml:space="preserve"> </w:t>
            </w:r>
            <w:r>
              <w:rPr>
                <w:sz w:val="24"/>
              </w:rPr>
              <w:t>26</w:t>
            </w:r>
            <w:r>
              <w:rPr>
                <w:spacing w:val="-16"/>
                <w:sz w:val="24"/>
              </w:rPr>
              <w:t xml:space="preserve"> </w:t>
            </w:r>
            <w:r>
              <w:rPr>
                <w:sz w:val="24"/>
              </w:rPr>
              <w:t>de</w:t>
            </w:r>
            <w:r>
              <w:rPr>
                <w:spacing w:val="-16"/>
                <w:sz w:val="24"/>
              </w:rPr>
              <w:t xml:space="preserve"> </w:t>
            </w:r>
            <w:r>
              <w:rPr>
                <w:sz w:val="24"/>
              </w:rPr>
              <w:t>abril del 2018 en relación a la presentación de la obra de Teatro Musical "El Papa Bueno Juan XXIII",</w:t>
            </w:r>
            <w:r>
              <w:rPr>
                <w:spacing w:val="-16"/>
                <w:sz w:val="24"/>
              </w:rPr>
              <w:t xml:space="preserve"> </w:t>
            </w:r>
            <w:r>
              <w:rPr>
                <w:sz w:val="24"/>
              </w:rPr>
              <w:t>autorizándose</w:t>
            </w:r>
            <w:r>
              <w:rPr>
                <w:spacing w:val="-16"/>
                <w:sz w:val="24"/>
              </w:rPr>
              <w:t xml:space="preserve"> </w:t>
            </w:r>
            <w:r>
              <w:rPr>
                <w:sz w:val="24"/>
              </w:rPr>
              <w:t>una</w:t>
            </w:r>
            <w:r>
              <w:rPr>
                <w:spacing w:val="-16"/>
                <w:sz w:val="24"/>
              </w:rPr>
              <w:t xml:space="preserve"> </w:t>
            </w:r>
            <w:r>
              <w:rPr>
                <w:sz w:val="24"/>
              </w:rPr>
              <w:t>bonificación</w:t>
            </w:r>
            <w:r>
              <w:rPr>
                <w:spacing w:val="-16"/>
                <w:sz w:val="24"/>
              </w:rPr>
              <w:t xml:space="preserve"> </w:t>
            </w:r>
            <w:r>
              <w:rPr>
                <w:sz w:val="24"/>
              </w:rPr>
              <w:t>por</w:t>
            </w:r>
            <w:r>
              <w:rPr>
                <w:spacing w:val="-16"/>
                <w:sz w:val="24"/>
              </w:rPr>
              <w:t xml:space="preserve"> </w:t>
            </w:r>
            <w:r>
              <w:rPr>
                <w:sz w:val="24"/>
              </w:rPr>
              <w:t>la</w:t>
            </w:r>
            <w:r>
              <w:rPr>
                <w:spacing w:val="-16"/>
                <w:sz w:val="24"/>
              </w:rPr>
              <w:t xml:space="preserve"> </w:t>
            </w:r>
            <w:r>
              <w:rPr>
                <w:sz w:val="24"/>
              </w:rPr>
              <w:t>cantidad</w:t>
            </w:r>
            <w:r>
              <w:rPr>
                <w:spacing w:val="-16"/>
                <w:sz w:val="24"/>
              </w:rPr>
              <w:t xml:space="preserve"> </w:t>
            </w:r>
            <w:r>
              <w:rPr>
                <w:sz w:val="24"/>
              </w:rPr>
              <w:t>de</w:t>
            </w:r>
            <w:r>
              <w:rPr>
                <w:spacing w:val="-16"/>
                <w:sz w:val="24"/>
              </w:rPr>
              <w:t xml:space="preserve"> </w:t>
            </w:r>
            <w:r>
              <w:rPr>
                <w:sz w:val="24"/>
              </w:rPr>
              <w:t>$189</w:t>
            </w:r>
            <w:r>
              <w:rPr>
                <w:spacing w:val="-16"/>
                <w:sz w:val="24"/>
              </w:rPr>
              <w:t xml:space="preserve"> </w:t>
            </w:r>
            <w:r>
              <w:rPr>
                <w:sz w:val="24"/>
              </w:rPr>
              <w:t>miles</w:t>
            </w:r>
            <w:r>
              <w:rPr>
                <w:spacing w:val="-16"/>
                <w:sz w:val="24"/>
              </w:rPr>
              <w:t xml:space="preserve"> </w:t>
            </w:r>
            <w:r>
              <w:rPr>
                <w:sz w:val="24"/>
              </w:rPr>
              <w:t>de</w:t>
            </w:r>
            <w:r>
              <w:rPr>
                <w:spacing w:val="-16"/>
                <w:sz w:val="24"/>
              </w:rPr>
              <w:t xml:space="preserve"> </w:t>
            </w:r>
            <w:r>
              <w:rPr>
                <w:sz w:val="24"/>
              </w:rPr>
              <w:t>pesos</w:t>
            </w:r>
            <w:r>
              <w:rPr>
                <w:spacing w:val="-16"/>
                <w:sz w:val="24"/>
              </w:rPr>
              <w:t xml:space="preserve"> </w:t>
            </w:r>
            <w:r>
              <w:rPr>
                <w:sz w:val="24"/>
              </w:rPr>
              <w:t>equivalente</w:t>
            </w:r>
            <w:r>
              <w:rPr>
                <w:spacing w:val="-16"/>
                <w:sz w:val="24"/>
              </w:rPr>
              <w:t xml:space="preserve"> </w:t>
            </w:r>
            <w:r>
              <w:rPr>
                <w:sz w:val="24"/>
              </w:rPr>
              <w:t>al 75% del importe calculado, lo cual fue aprobado por la Comisión de Ha</w:t>
            </w:r>
            <w:r>
              <w:rPr>
                <w:sz w:val="24"/>
              </w:rPr>
              <w:t>cienda y</w:t>
            </w:r>
            <w:r>
              <w:rPr>
                <w:spacing w:val="-42"/>
                <w:sz w:val="24"/>
              </w:rPr>
              <w:t xml:space="preserve"> </w:t>
            </w:r>
            <w:r>
              <w:rPr>
                <w:sz w:val="24"/>
              </w:rPr>
              <w:t xml:space="preserve">Patrimonio Municipal en Sesión No. 3 del 06 de febrero del año en mención, no localizando ni siendo exhibida durante la auditoría la documentación que demuestre el registró en las cuentas contables del subsidio autorizado, en cumplimiento a lo establecido </w:t>
            </w:r>
            <w:r>
              <w:rPr>
                <w:sz w:val="24"/>
              </w:rPr>
              <w:t>en el artículo sexto, regla</w:t>
            </w:r>
            <w:r>
              <w:rPr>
                <w:spacing w:val="-11"/>
                <w:sz w:val="24"/>
              </w:rPr>
              <w:t xml:space="preserve"> </w:t>
            </w:r>
            <w:r>
              <w:rPr>
                <w:sz w:val="24"/>
              </w:rPr>
              <w:t>3</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Ley</w:t>
            </w:r>
            <w:r>
              <w:rPr>
                <w:spacing w:val="-11"/>
                <w:sz w:val="24"/>
              </w:rPr>
              <w:t xml:space="preserve"> </w:t>
            </w:r>
            <w:r>
              <w:rPr>
                <w:sz w:val="24"/>
              </w:rPr>
              <w:t>de</w:t>
            </w:r>
            <w:r>
              <w:rPr>
                <w:spacing w:val="-11"/>
                <w:sz w:val="24"/>
              </w:rPr>
              <w:t xml:space="preserve"> </w:t>
            </w:r>
            <w:r>
              <w:rPr>
                <w:sz w:val="24"/>
              </w:rPr>
              <w:t>Ingresos</w:t>
            </w:r>
            <w:r>
              <w:rPr>
                <w:spacing w:val="-11"/>
                <w:sz w:val="24"/>
              </w:rPr>
              <w:t xml:space="preserve"> </w:t>
            </w:r>
            <w:r>
              <w:rPr>
                <w:sz w:val="24"/>
              </w:rPr>
              <w:t>de</w:t>
            </w:r>
            <w:r>
              <w:rPr>
                <w:spacing w:val="-11"/>
                <w:sz w:val="24"/>
              </w:rPr>
              <w:t xml:space="preserve"> </w:t>
            </w:r>
            <w:r>
              <w:rPr>
                <w:sz w:val="24"/>
              </w:rPr>
              <w:t>los</w:t>
            </w:r>
            <w:r>
              <w:rPr>
                <w:spacing w:val="-11"/>
                <w:sz w:val="24"/>
              </w:rPr>
              <w:t xml:space="preserve"> </w:t>
            </w:r>
            <w:r>
              <w:rPr>
                <w:sz w:val="24"/>
              </w:rPr>
              <w:t>Municipios</w:t>
            </w:r>
            <w:r>
              <w:rPr>
                <w:spacing w:val="-11"/>
                <w:sz w:val="24"/>
              </w:rPr>
              <w:t xml:space="preserve"> </w:t>
            </w:r>
            <w:r>
              <w:rPr>
                <w:sz w:val="24"/>
              </w:rPr>
              <w:t>del</w:t>
            </w:r>
            <w:r>
              <w:rPr>
                <w:spacing w:val="-11"/>
                <w:sz w:val="24"/>
              </w:rPr>
              <w:t xml:space="preserve"> </w:t>
            </w:r>
            <w:r>
              <w:rPr>
                <w:sz w:val="24"/>
              </w:rPr>
              <w:t>Estado</w:t>
            </w:r>
            <w:r>
              <w:rPr>
                <w:spacing w:val="-11"/>
                <w:sz w:val="24"/>
              </w:rPr>
              <w:t xml:space="preserve"> </w:t>
            </w:r>
            <w:r>
              <w:rPr>
                <w:sz w:val="24"/>
              </w:rPr>
              <w:t>de</w:t>
            </w:r>
            <w:r>
              <w:rPr>
                <w:spacing w:val="-11"/>
                <w:sz w:val="24"/>
              </w:rPr>
              <w:t xml:space="preserve"> </w:t>
            </w:r>
            <w:r>
              <w:rPr>
                <w:sz w:val="24"/>
              </w:rPr>
              <w:t>Nuevo</w:t>
            </w:r>
            <w:r>
              <w:rPr>
                <w:spacing w:val="-11"/>
                <w:sz w:val="24"/>
              </w:rPr>
              <w:t xml:space="preserve"> </w:t>
            </w:r>
            <w:r>
              <w:rPr>
                <w:sz w:val="24"/>
              </w:rPr>
              <w:t>León</w:t>
            </w:r>
            <w:r>
              <w:rPr>
                <w:spacing w:val="-11"/>
                <w:sz w:val="24"/>
              </w:rPr>
              <w:t xml:space="preserve"> </w:t>
            </w:r>
            <w:r>
              <w:rPr>
                <w:sz w:val="24"/>
              </w:rPr>
              <w:t>para</w:t>
            </w:r>
            <w:r>
              <w:rPr>
                <w:spacing w:val="-11"/>
                <w:sz w:val="24"/>
              </w:rPr>
              <w:t xml:space="preserve"> </w:t>
            </w:r>
            <w:r>
              <w:rPr>
                <w:sz w:val="24"/>
              </w:rPr>
              <w:t>el</w:t>
            </w:r>
            <w:r>
              <w:rPr>
                <w:spacing w:val="-11"/>
                <w:sz w:val="24"/>
              </w:rPr>
              <w:t xml:space="preserve"> </w:t>
            </w:r>
            <w:r>
              <w:rPr>
                <w:sz w:val="24"/>
              </w:rPr>
              <w:t>año</w:t>
            </w:r>
            <w:r>
              <w:rPr>
                <w:spacing w:val="-11"/>
                <w:sz w:val="24"/>
              </w:rPr>
              <w:t xml:space="preserve"> </w:t>
            </w:r>
            <w:r>
              <w:rPr>
                <w:sz w:val="24"/>
              </w:rPr>
              <w:t>2018, que se amparan con los recibos de ingresos que se detallan a continuación:</w:t>
            </w:r>
          </w:p>
          <w:p w:rsidR="001E21B3" w:rsidRDefault="001E21B3">
            <w:pPr>
              <w:pStyle w:val="TableParagraph"/>
              <w:rPr>
                <w:rFonts w:ascii="Times New Roman"/>
                <w:sz w:val="26"/>
              </w:rPr>
            </w:pPr>
          </w:p>
          <w:p w:rsidR="001E21B3" w:rsidRDefault="0090667D">
            <w:pPr>
              <w:pStyle w:val="TableParagraph"/>
              <w:tabs>
                <w:tab w:val="left" w:pos="2855"/>
                <w:tab w:val="left" w:pos="4036"/>
                <w:tab w:val="left" w:pos="4139"/>
                <w:tab w:val="left" w:pos="4955"/>
                <w:tab w:val="left" w:pos="5396"/>
                <w:tab w:val="left" w:pos="6543"/>
                <w:tab w:val="left" w:pos="6806"/>
                <w:tab w:val="left" w:pos="6860"/>
              </w:tabs>
              <w:spacing w:before="219" w:line="249" w:lineRule="auto"/>
              <w:ind w:left="2058" w:right="1976" w:firstLine="32"/>
              <w:jc w:val="center"/>
              <w:rPr>
                <w:sz w:val="16"/>
              </w:rPr>
            </w:pPr>
            <w:r>
              <w:rPr>
                <w:sz w:val="16"/>
                <w:u w:val="single"/>
              </w:rPr>
              <w:t>Fecha</w:t>
            </w:r>
            <w:r>
              <w:rPr>
                <w:sz w:val="16"/>
              </w:rPr>
              <w:tab/>
            </w:r>
            <w:r>
              <w:rPr>
                <w:sz w:val="16"/>
                <w:u w:val="single"/>
              </w:rPr>
              <w:t xml:space="preserve">No. recibo </w:t>
            </w:r>
            <w:r>
              <w:rPr>
                <w:spacing w:val="33"/>
                <w:sz w:val="16"/>
                <w:u w:val="single"/>
              </w:rPr>
              <w:t xml:space="preserve"> </w:t>
            </w:r>
            <w:r>
              <w:rPr>
                <w:sz w:val="16"/>
              </w:rPr>
              <w:t>.</w:t>
            </w:r>
            <w:r>
              <w:rPr>
                <w:sz w:val="16"/>
              </w:rPr>
              <w:tab/>
            </w:r>
            <w:r>
              <w:rPr>
                <w:sz w:val="16"/>
              </w:rPr>
              <w:tab/>
            </w:r>
            <w:r>
              <w:rPr>
                <w:sz w:val="16"/>
                <w:u w:val="single"/>
              </w:rPr>
              <w:t>Importe</w:t>
            </w:r>
            <w:r>
              <w:rPr>
                <w:sz w:val="16"/>
              </w:rPr>
              <w:tab/>
              <w:t>.</w:t>
            </w:r>
            <w:r>
              <w:rPr>
                <w:sz w:val="16"/>
              </w:rPr>
              <w:tab/>
            </w:r>
            <w:r>
              <w:rPr>
                <w:sz w:val="16"/>
                <w:u w:val="single"/>
              </w:rPr>
              <w:t>Bonificación</w:t>
            </w:r>
            <w:r>
              <w:rPr>
                <w:sz w:val="16"/>
              </w:rPr>
              <w:tab/>
              <w:t>.</w:t>
            </w:r>
            <w:r>
              <w:rPr>
                <w:sz w:val="16"/>
              </w:rPr>
              <w:tab/>
            </w:r>
            <w:r>
              <w:rPr>
                <w:sz w:val="16"/>
              </w:rPr>
              <w:tab/>
            </w:r>
            <w:r>
              <w:rPr>
                <w:sz w:val="16"/>
                <w:u w:val="single"/>
              </w:rPr>
              <w:t>Importe recibo</w:t>
            </w:r>
            <w:r>
              <w:rPr>
                <w:sz w:val="16"/>
              </w:rPr>
              <w:tab/>
            </w:r>
            <w:r>
              <w:rPr>
                <w:sz w:val="16"/>
              </w:rPr>
              <w:tab/>
            </w:r>
            <w:r>
              <w:rPr>
                <w:sz w:val="16"/>
                <w:u w:val="single"/>
              </w:rPr>
              <w:t>calc</w:t>
            </w:r>
            <w:r>
              <w:rPr>
                <w:sz w:val="16"/>
                <w:u w:val="single"/>
              </w:rPr>
              <w:t>ulado</w:t>
            </w:r>
            <w:r>
              <w:rPr>
                <w:sz w:val="16"/>
              </w:rPr>
              <w:tab/>
            </w:r>
            <w:r>
              <w:rPr>
                <w:sz w:val="16"/>
              </w:rPr>
              <w:tab/>
            </w:r>
            <w:r>
              <w:rPr>
                <w:sz w:val="16"/>
              </w:rPr>
              <w:tab/>
            </w:r>
            <w:r>
              <w:rPr>
                <w:sz w:val="16"/>
              </w:rPr>
              <w:tab/>
            </w:r>
            <w:r>
              <w:rPr>
                <w:sz w:val="16"/>
                <w:u w:val="single"/>
              </w:rPr>
              <w:t>cobrado</w:t>
            </w:r>
          </w:p>
          <w:p w:rsidR="001E21B3" w:rsidRDefault="001E21B3">
            <w:pPr>
              <w:pStyle w:val="TableParagraph"/>
              <w:rPr>
                <w:rFonts w:ascii="Times New Roman"/>
                <w:sz w:val="18"/>
              </w:rPr>
            </w:pPr>
          </w:p>
          <w:p w:rsidR="001E21B3" w:rsidRDefault="001E21B3">
            <w:pPr>
              <w:pStyle w:val="TableParagraph"/>
              <w:spacing w:before="10"/>
              <w:rPr>
                <w:rFonts w:ascii="Times New Roman"/>
                <w:sz w:val="25"/>
              </w:rPr>
            </w:pPr>
          </w:p>
          <w:p w:rsidR="001E21B3" w:rsidRDefault="0090667D">
            <w:pPr>
              <w:pStyle w:val="TableParagraph"/>
              <w:tabs>
                <w:tab w:val="left" w:pos="1974"/>
                <w:tab w:val="left" w:pos="2801"/>
                <w:tab w:val="left" w:pos="4388"/>
                <w:tab w:val="left" w:pos="5498"/>
              </w:tabs>
              <w:ind w:left="80"/>
              <w:jc w:val="center"/>
              <w:rPr>
                <w:sz w:val="16"/>
              </w:rPr>
            </w:pPr>
            <w:r>
              <w:rPr>
                <w:sz w:val="16"/>
              </w:rPr>
              <w:t xml:space="preserve">13/04/2018 </w:t>
            </w:r>
            <w:r>
              <w:rPr>
                <w:spacing w:val="34"/>
                <w:sz w:val="16"/>
              </w:rPr>
              <w:t xml:space="preserve"> </w:t>
            </w:r>
            <w:r>
              <w:rPr>
                <w:sz w:val="16"/>
              </w:rPr>
              <w:t>114-58678</w:t>
            </w:r>
            <w:r>
              <w:rPr>
                <w:sz w:val="16"/>
              </w:rPr>
              <w:tab/>
              <w:t>$</w:t>
            </w:r>
            <w:r>
              <w:rPr>
                <w:sz w:val="16"/>
              </w:rPr>
              <w:tab/>
              <w:t xml:space="preserve">151  </w:t>
            </w:r>
            <w:r>
              <w:rPr>
                <w:spacing w:val="20"/>
                <w:sz w:val="16"/>
              </w:rPr>
              <w:t xml:space="preserve"> </w:t>
            </w:r>
            <w:r>
              <w:rPr>
                <w:sz w:val="16"/>
              </w:rPr>
              <w:t>$</w:t>
            </w:r>
            <w:r>
              <w:rPr>
                <w:sz w:val="16"/>
              </w:rPr>
              <w:tab/>
              <w:t xml:space="preserve">113  </w:t>
            </w:r>
            <w:r>
              <w:rPr>
                <w:spacing w:val="20"/>
                <w:sz w:val="16"/>
              </w:rPr>
              <w:t xml:space="preserve"> </w:t>
            </w:r>
            <w:r>
              <w:rPr>
                <w:sz w:val="16"/>
              </w:rPr>
              <w:t>$</w:t>
            </w:r>
            <w:r>
              <w:rPr>
                <w:sz w:val="16"/>
              </w:rPr>
              <w:tab/>
              <w:t>38</w:t>
            </w:r>
          </w:p>
          <w:p w:rsidR="001E21B3" w:rsidRDefault="0090667D">
            <w:pPr>
              <w:pStyle w:val="TableParagraph"/>
              <w:tabs>
                <w:tab w:val="left" w:pos="2801"/>
                <w:tab w:val="left" w:pos="4477"/>
                <w:tab w:val="left" w:pos="5498"/>
              </w:tabs>
              <w:spacing w:before="47"/>
              <w:ind w:left="80"/>
              <w:jc w:val="center"/>
              <w:rPr>
                <w:sz w:val="16"/>
              </w:rPr>
            </w:pPr>
            <w:r>
              <w:rPr>
                <w:sz w:val="16"/>
              </w:rPr>
              <w:t xml:space="preserve">13/04/2018 </w:t>
            </w:r>
            <w:r>
              <w:rPr>
                <w:spacing w:val="34"/>
                <w:sz w:val="16"/>
              </w:rPr>
              <w:t xml:space="preserve"> </w:t>
            </w:r>
            <w:r>
              <w:rPr>
                <w:sz w:val="16"/>
              </w:rPr>
              <w:t>114-58679</w:t>
            </w:r>
            <w:r>
              <w:rPr>
                <w:sz w:val="16"/>
              </w:rPr>
              <w:tab/>
              <w:t>101</w:t>
            </w:r>
            <w:r>
              <w:rPr>
                <w:sz w:val="16"/>
              </w:rPr>
              <w:tab/>
              <w:t>76</w:t>
            </w:r>
            <w:r>
              <w:rPr>
                <w:sz w:val="16"/>
              </w:rPr>
              <w:tab/>
              <w:t>25</w:t>
            </w:r>
          </w:p>
          <w:p w:rsidR="001E21B3" w:rsidRDefault="0090667D">
            <w:pPr>
              <w:pStyle w:val="TableParagraph"/>
              <w:tabs>
                <w:tab w:val="left" w:pos="1958"/>
                <w:tab w:val="left" w:pos="2801"/>
                <w:tab w:val="left" w:pos="4388"/>
                <w:tab w:val="right" w:pos="5676"/>
              </w:tabs>
              <w:spacing w:before="8"/>
              <w:ind w:left="47"/>
              <w:jc w:val="center"/>
              <w:rPr>
                <w:b/>
                <w:sz w:val="16"/>
              </w:rPr>
            </w:pPr>
            <w:r>
              <w:rPr>
                <w:b/>
                <w:position w:val="1"/>
                <w:sz w:val="16"/>
              </w:rPr>
              <w:t>Total</w:t>
            </w:r>
            <w:r>
              <w:rPr>
                <w:b/>
                <w:position w:val="1"/>
                <w:sz w:val="16"/>
              </w:rPr>
              <w:tab/>
              <w:t>$</w:t>
            </w:r>
            <w:r>
              <w:rPr>
                <w:b/>
                <w:position w:val="1"/>
                <w:sz w:val="16"/>
              </w:rPr>
              <w:tab/>
            </w:r>
            <w:r>
              <w:rPr>
                <w:b/>
                <w:sz w:val="16"/>
              </w:rPr>
              <w:t xml:space="preserve">252  </w:t>
            </w:r>
            <w:r>
              <w:rPr>
                <w:b/>
                <w:spacing w:val="4"/>
                <w:sz w:val="16"/>
              </w:rPr>
              <w:t xml:space="preserve"> </w:t>
            </w:r>
            <w:r>
              <w:rPr>
                <w:b/>
                <w:position w:val="1"/>
                <w:sz w:val="16"/>
              </w:rPr>
              <w:t>$</w:t>
            </w:r>
            <w:r>
              <w:rPr>
                <w:b/>
                <w:position w:val="1"/>
                <w:sz w:val="16"/>
              </w:rPr>
              <w:tab/>
            </w:r>
            <w:r>
              <w:rPr>
                <w:b/>
                <w:sz w:val="16"/>
              </w:rPr>
              <w:t xml:space="preserve">189  </w:t>
            </w:r>
            <w:r>
              <w:rPr>
                <w:b/>
                <w:spacing w:val="4"/>
                <w:sz w:val="16"/>
              </w:rPr>
              <w:t xml:space="preserve"> </w:t>
            </w:r>
            <w:r>
              <w:rPr>
                <w:b/>
                <w:position w:val="1"/>
                <w:sz w:val="16"/>
              </w:rPr>
              <w:t>$</w:t>
            </w:r>
            <w:r>
              <w:rPr>
                <w:b/>
                <w:sz w:val="16"/>
              </w:rPr>
              <w:tab/>
              <w:t>63</w:t>
            </w:r>
          </w:p>
          <w:p w:rsidR="001E21B3" w:rsidRDefault="001E21B3">
            <w:pPr>
              <w:pStyle w:val="TableParagraph"/>
              <w:rPr>
                <w:rFonts w:ascii="Times New Roman"/>
                <w:sz w:val="18"/>
              </w:rPr>
            </w:pPr>
          </w:p>
          <w:p w:rsidR="001E21B3" w:rsidRDefault="001E21B3">
            <w:pPr>
              <w:pStyle w:val="TableParagraph"/>
              <w:rPr>
                <w:rFonts w:ascii="Times New Roman"/>
                <w:sz w:val="18"/>
              </w:rPr>
            </w:pPr>
          </w:p>
          <w:p w:rsidR="001E21B3" w:rsidRDefault="001E21B3">
            <w:pPr>
              <w:pStyle w:val="TableParagraph"/>
              <w:spacing w:before="7"/>
              <w:rPr>
                <w:rFonts w:ascii="Times New Roman"/>
                <w:sz w:val="20"/>
              </w:rPr>
            </w:pPr>
          </w:p>
          <w:p w:rsidR="001E21B3" w:rsidRDefault="0090667D">
            <w:pPr>
              <w:pStyle w:val="TableParagraph"/>
              <w:ind w:left="1"/>
              <w:jc w:val="both"/>
              <w:rPr>
                <w:sz w:val="24"/>
              </w:rPr>
            </w:pPr>
            <w:r>
              <w:rPr>
                <w:sz w:val="24"/>
              </w:rPr>
              <w:t>Los importes señalados en la tabla anterior corresponden a miles de pesos.</w:t>
            </w: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90667D">
            <w:pPr>
              <w:pStyle w:val="TableParagraph"/>
              <w:spacing w:before="211"/>
              <w:ind w:left="1"/>
              <w:jc w:val="both"/>
              <w:rPr>
                <w:i/>
                <w:sz w:val="24"/>
              </w:rPr>
            </w:pPr>
            <w:r>
              <w:rPr>
                <w:i/>
                <w:color w:val="AAAAAA"/>
                <w:sz w:val="24"/>
              </w:rPr>
              <w:t>Normativa</w:t>
            </w:r>
          </w:p>
        </w:tc>
      </w:tr>
    </w:tbl>
    <w:p w:rsidR="001E21B3" w:rsidRDefault="001E21B3">
      <w:pPr>
        <w:pStyle w:val="Textoindependiente"/>
        <w:spacing w:before="1" w:after="1"/>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1613"/>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"Se anexa en copia certificada de la póliza de corrección que afecta a los recibos oficiales números 011400058678 y 011400058679 de fecha 13 de abril de 2018, a nombre de la Arquidiócesis De Monterrey, A.R., con el objeto de que se refleje en las cuentas c</w:t>
            </w:r>
            <w:r>
              <w:rPr>
                <w:sz w:val="24"/>
              </w:rPr>
              <w:t>ontables</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424"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573"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574" name="Picture 4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4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4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AutoShape 476"/>
                        <wps:cNvSpPr>
                          <a:spLocks/>
                        </wps:cNvSpPr>
                        <wps:spPr bwMode="auto">
                          <a:xfrm>
                            <a:off x="850" y="11416"/>
                            <a:ext cx="10545" cy="3"/>
                          </a:xfrm>
                          <a:custGeom>
                            <a:avLst/>
                            <a:gdLst>
                              <a:gd name="T0" fmla="+- 0 850 850"/>
                              <a:gd name="T1" fmla="*/ T0 w 10545"/>
                              <a:gd name="T2" fmla="+- 0 11416 11416"/>
                              <a:gd name="T3" fmla="*/ 11416 h 3"/>
                              <a:gd name="T4" fmla="+- 0 11395 850"/>
                              <a:gd name="T5" fmla="*/ T4 w 10545"/>
                              <a:gd name="T6" fmla="+- 0 11416 11416"/>
                              <a:gd name="T7" fmla="*/ 11416 h 3"/>
                              <a:gd name="T8" fmla="+- 0 850 850"/>
                              <a:gd name="T9" fmla="*/ T8 w 10545"/>
                              <a:gd name="T10" fmla="+- 0 11419 11416"/>
                              <a:gd name="T11" fmla="*/ 11419 h 3"/>
                              <a:gd name="T12" fmla="+- 0 11395 850"/>
                              <a:gd name="T13" fmla="*/ T12 w 10545"/>
                              <a:gd name="T14" fmla="+- 0 11419 11416"/>
                              <a:gd name="T15" fmla="*/ 11419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927BC" id="Group 475" o:spid="_x0000_s1026" style="position:absolute;margin-left:0;margin-top:32.85pt;width:569.85pt;height:682.65pt;z-index:-653056;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BSL0ziQCAAAkAgAABQAAABkcnMvbWVkaWEvaW1hZ2UzLnBuZ4lQTkcNChoKAAAA&#10;DUlIRFIAAADQAAADEggGAAAAG2xKVgAAAAZiS0dEAP8A/wD/oL2nkwAAAAlwSFlzAAAOxAAADsQB&#10;lSsOGwAACDBJREFUeJzt08ENwCAQwLDS/Xc+diAPhGRPkE/WzMwHHPlvB8DL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NvGQCiDF&#10;/8PXAAAAAElFTkSuQmCCUEsDBAoAAAAAAAAAIQAPO5i6xwwAAMcMAAAUAAAAZHJzL21lZGlhL2lt&#10;YWdlMi5wbmeJUE5HDQoaCgAAAA1JSERSAAAB7wAAAxIIBgAAAEMaTCMAAAAGYktHRAD/AP8A/6C9&#10;p5MAAAAJcEhZcwAADsQAAA7EAZUrDhsAAAxnSURBVHic7dVBDQAgEMAwwL/nQwMvsqRVsN/2zMwC&#10;ADLO7wAA4I1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DMBTKCCiCPVIpwAAAAAElFTkSuQmCCUEsDBAoAAAAAAAAAIQBovIWB6xEAAOsRAAAU&#10;AAAAZHJzL21lZGlhL2ltYWdlMS5wbmeJUE5HDQoaCgAAAA1JSERSAAAEQQAAAz4IAgAAAHrQiBkA&#10;AAAGYktHRAD/AP8A/6C9p5MAAAAJcEhZcwAADsQAAA7EAZUrDhsAABGLSURBVHic7ddBDQAgEMAw&#10;wL/nQwMvsqRVsO/2zCwAAICI8zsAAADgg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">
                <v:shape id="Picture 47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">
                  <v:imagedata r:id="rId23" o:title=""/>
                </v:shape>
                <v:shape id="Picture 47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">
                  <v:imagedata r:id="rId24" o:title=""/>
                </v:shape>
                <v:shape id="Picture 47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">
                  <v:imagedata r:id="rId25" o:title=""/>
                </v:shape>
                <v:shape id="AutoShape 476" o:spid="_x0000_s1030" style="position:absolute;left:850;top:11416;width:10545;height:3;visibility:visible;mso-wrap-style:square;v-text-anchor:top" coordsize="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" path="m,l10545,m,3r10545,e" filled="f" strokecolor="white" strokeweight=".05008mm">
                  <v:path arrowok="t" o:connecttype="custom" o:connectlocs="0,11416;10545,11416;0,11419;10545,11419" o:connectangles="0,0,0,0"/>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4021"/>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municipales, el subsidio del 75% otorgado por la Comisión de Hacienda y Patrimonio</w:t>
            </w:r>
          </w:p>
          <w:p w:rsidR="001E21B3" w:rsidRDefault="0090667D">
            <w:pPr>
              <w:pStyle w:val="TableParagraph"/>
              <w:spacing w:before="12" w:line="249" w:lineRule="auto"/>
              <w:ind w:left="1" w:right="-4"/>
              <w:jc w:val="both"/>
              <w:rPr>
                <w:sz w:val="24"/>
              </w:rPr>
            </w:pPr>
            <w:r>
              <w:rPr>
                <w:sz w:val="24"/>
              </w:rPr>
              <w:t>Municipal, en la Sesión número 3, del 06 de febrero de 2018 y con esto dar cumplimiento  a lo establecido en el artículo sexto, regla 3 de la Ley de Ingresos de los Municipios del estado de Nuevo León."</w:t>
            </w:r>
          </w:p>
          <w:p w:rsidR="001E21B3" w:rsidRDefault="0090667D">
            <w:pPr>
              <w:pStyle w:val="TableParagraph"/>
              <w:spacing w:before="171"/>
              <w:ind w:left="1"/>
              <w:jc w:val="both"/>
              <w:rPr>
                <w:sz w:val="24"/>
              </w:rPr>
            </w:pPr>
            <w:r>
              <w:rPr>
                <w:sz w:val="24"/>
              </w:rPr>
              <w:t>Anexo 24 folios del 1 al 5</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4"/>
              <w:jc w:val="both"/>
              <w:rPr>
                <w:sz w:val="24"/>
              </w:rPr>
            </w:pPr>
            <w:r>
              <w:rPr>
                <w:sz w:val="24"/>
              </w:rPr>
              <w:t>"La actual a</w:t>
            </w:r>
            <w:r>
              <w:rPr>
                <w:sz w:val="24"/>
              </w:rPr>
              <w:t>dministración 2018-2021 entregará el registro contable</w:t>
            </w:r>
            <w:r>
              <w:rPr>
                <w:spacing w:val="42"/>
                <w:sz w:val="24"/>
              </w:rPr>
              <w:t xml:space="preserve"> </w:t>
            </w:r>
            <w:r>
              <w:rPr>
                <w:sz w:val="24"/>
              </w:rPr>
              <w:t>extemporáneo</w:t>
            </w:r>
            <w:r>
              <w:rPr>
                <w:spacing w:val="63"/>
                <w:sz w:val="24"/>
              </w:rPr>
              <w:t xml:space="preserve"> </w:t>
            </w:r>
            <w:r>
              <w:rPr>
                <w:sz w:val="24"/>
              </w:rPr>
              <w:t>del subsidio</w:t>
            </w:r>
            <w:r>
              <w:rPr>
                <w:spacing w:val="-21"/>
                <w:sz w:val="24"/>
              </w:rPr>
              <w:t xml:space="preserve"> </w:t>
            </w:r>
            <w:r>
              <w:rPr>
                <w:sz w:val="24"/>
              </w:rPr>
              <w:t>otorgado,</w:t>
            </w:r>
            <w:r>
              <w:rPr>
                <w:spacing w:val="-21"/>
                <w:sz w:val="24"/>
              </w:rPr>
              <w:t xml:space="preserve"> </w:t>
            </w:r>
            <w:r>
              <w:rPr>
                <w:sz w:val="24"/>
              </w:rPr>
              <w:t>lo</w:t>
            </w:r>
            <w:r>
              <w:rPr>
                <w:spacing w:val="-21"/>
                <w:sz w:val="24"/>
              </w:rPr>
              <w:t xml:space="preserve"> </w:t>
            </w:r>
            <w:r>
              <w:rPr>
                <w:sz w:val="24"/>
              </w:rPr>
              <w:t>cual</w:t>
            </w:r>
            <w:r>
              <w:rPr>
                <w:spacing w:val="-21"/>
                <w:sz w:val="24"/>
              </w:rPr>
              <w:t xml:space="preserve"> </w:t>
            </w:r>
            <w:r>
              <w:rPr>
                <w:sz w:val="24"/>
              </w:rPr>
              <w:t>está</w:t>
            </w:r>
            <w:r>
              <w:rPr>
                <w:spacing w:val="-21"/>
                <w:sz w:val="24"/>
              </w:rPr>
              <w:t xml:space="preserve"> </w:t>
            </w:r>
            <w:r>
              <w:rPr>
                <w:sz w:val="24"/>
              </w:rPr>
              <w:t>previsto</w:t>
            </w:r>
            <w:r>
              <w:rPr>
                <w:spacing w:val="-21"/>
                <w:sz w:val="24"/>
              </w:rPr>
              <w:t xml:space="preserve"> </w:t>
            </w:r>
            <w:r>
              <w:rPr>
                <w:sz w:val="24"/>
              </w:rPr>
              <w:t>en</w:t>
            </w:r>
            <w:r>
              <w:rPr>
                <w:spacing w:val="-21"/>
                <w:sz w:val="24"/>
              </w:rPr>
              <w:t xml:space="preserve"> </w:t>
            </w:r>
            <w:r>
              <w:rPr>
                <w:sz w:val="24"/>
              </w:rPr>
              <w:t>la</w:t>
            </w:r>
            <w:r>
              <w:rPr>
                <w:spacing w:val="-21"/>
                <w:sz w:val="24"/>
              </w:rPr>
              <w:t xml:space="preserve"> </w:t>
            </w:r>
            <w:r>
              <w:rPr>
                <w:sz w:val="24"/>
              </w:rPr>
              <w:t>NORMA</w:t>
            </w:r>
            <w:r>
              <w:rPr>
                <w:spacing w:val="-21"/>
                <w:sz w:val="24"/>
              </w:rPr>
              <w:t xml:space="preserve"> </w:t>
            </w:r>
            <w:r>
              <w:rPr>
                <w:sz w:val="24"/>
              </w:rPr>
              <w:t>01-003-</w:t>
            </w:r>
            <w:r>
              <w:rPr>
                <w:spacing w:val="-21"/>
                <w:sz w:val="24"/>
              </w:rPr>
              <w:t xml:space="preserve"> </w:t>
            </w:r>
            <w:r>
              <w:rPr>
                <w:sz w:val="24"/>
              </w:rPr>
              <w:t>001</w:t>
            </w:r>
            <w:r>
              <w:rPr>
                <w:spacing w:val="-21"/>
                <w:sz w:val="24"/>
              </w:rPr>
              <w:t xml:space="preserve"> </w:t>
            </w:r>
            <w:r>
              <w:rPr>
                <w:sz w:val="24"/>
              </w:rPr>
              <w:t>Plan</w:t>
            </w:r>
            <w:r>
              <w:rPr>
                <w:spacing w:val="-21"/>
                <w:sz w:val="24"/>
              </w:rPr>
              <w:t xml:space="preserve"> </w:t>
            </w:r>
            <w:r>
              <w:rPr>
                <w:sz w:val="24"/>
              </w:rPr>
              <w:t>de</w:t>
            </w:r>
            <w:r>
              <w:rPr>
                <w:spacing w:val="-21"/>
                <w:sz w:val="24"/>
              </w:rPr>
              <w:t xml:space="preserve"> </w:t>
            </w:r>
            <w:r>
              <w:rPr>
                <w:sz w:val="24"/>
              </w:rPr>
              <w:t>cuentas,</w:t>
            </w:r>
            <w:r>
              <w:rPr>
                <w:spacing w:val="-21"/>
                <w:sz w:val="24"/>
              </w:rPr>
              <w:t xml:space="preserve"> </w:t>
            </w:r>
            <w:r>
              <w:rPr>
                <w:sz w:val="24"/>
              </w:rPr>
              <w:t>así</w:t>
            </w:r>
            <w:r>
              <w:rPr>
                <w:spacing w:val="-21"/>
                <w:sz w:val="24"/>
              </w:rPr>
              <w:t xml:space="preserve"> </w:t>
            </w:r>
            <w:r>
              <w:rPr>
                <w:sz w:val="24"/>
              </w:rPr>
              <w:t>como la</w:t>
            </w:r>
            <w:r>
              <w:rPr>
                <w:spacing w:val="-8"/>
                <w:sz w:val="24"/>
              </w:rPr>
              <w:t xml:space="preserve"> </w:t>
            </w:r>
            <w:r>
              <w:rPr>
                <w:sz w:val="24"/>
              </w:rPr>
              <w:t>Norma</w:t>
            </w:r>
            <w:r>
              <w:rPr>
                <w:spacing w:val="-8"/>
                <w:sz w:val="24"/>
              </w:rPr>
              <w:t xml:space="preserve"> </w:t>
            </w:r>
            <w:r>
              <w:rPr>
                <w:sz w:val="24"/>
              </w:rPr>
              <w:t>01-004-001,</w:t>
            </w:r>
            <w:r>
              <w:rPr>
                <w:spacing w:val="-8"/>
                <w:sz w:val="24"/>
              </w:rPr>
              <w:t xml:space="preserve"> </w:t>
            </w:r>
            <w:r>
              <w:rPr>
                <w:sz w:val="24"/>
              </w:rPr>
              <w:t>punto</w:t>
            </w:r>
            <w:r>
              <w:rPr>
                <w:spacing w:val="-8"/>
                <w:sz w:val="24"/>
              </w:rPr>
              <w:t xml:space="preserve"> </w:t>
            </w:r>
            <w:r>
              <w:rPr>
                <w:sz w:val="24"/>
              </w:rPr>
              <w:t>16</w:t>
            </w:r>
            <w:r>
              <w:rPr>
                <w:spacing w:val="-8"/>
                <w:sz w:val="24"/>
              </w:rPr>
              <w:t xml:space="preserve"> </w:t>
            </w:r>
            <w:r>
              <w:rPr>
                <w:sz w:val="24"/>
              </w:rPr>
              <w:t>del</w:t>
            </w:r>
            <w:r>
              <w:rPr>
                <w:spacing w:val="-8"/>
                <w:sz w:val="24"/>
              </w:rPr>
              <w:t xml:space="preserve"> </w:t>
            </w:r>
            <w:r>
              <w:rPr>
                <w:sz w:val="24"/>
              </w:rPr>
              <w:t>Acuerdo</w:t>
            </w:r>
            <w:r>
              <w:rPr>
                <w:spacing w:val="-8"/>
                <w:sz w:val="24"/>
              </w:rPr>
              <w:t xml:space="preserve"> </w:t>
            </w:r>
            <w:r>
              <w:rPr>
                <w:sz w:val="24"/>
              </w:rPr>
              <w:t>por</w:t>
            </w:r>
            <w:r>
              <w:rPr>
                <w:spacing w:val="-8"/>
                <w:sz w:val="24"/>
              </w:rPr>
              <w:t xml:space="preserve"> </w:t>
            </w:r>
            <w:r>
              <w:rPr>
                <w:sz w:val="24"/>
              </w:rPr>
              <w:t>el</w:t>
            </w:r>
            <w:r>
              <w:rPr>
                <w:spacing w:val="-8"/>
                <w:sz w:val="24"/>
              </w:rPr>
              <w:t xml:space="preserve"> </w:t>
            </w:r>
            <w:r>
              <w:rPr>
                <w:sz w:val="24"/>
              </w:rPr>
              <w:t>que</w:t>
            </w:r>
            <w:r>
              <w:rPr>
                <w:spacing w:val="-8"/>
                <w:sz w:val="24"/>
              </w:rPr>
              <w:t xml:space="preserve"> </w:t>
            </w:r>
            <w:r>
              <w:rPr>
                <w:sz w:val="24"/>
              </w:rPr>
              <w:t>se</w:t>
            </w:r>
            <w:r>
              <w:rPr>
                <w:spacing w:val="-8"/>
                <w:sz w:val="24"/>
              </w:rPr>
              <w:t xml:space="preserve"> </w:t>
            </w:r>
            <w:r>
              <w:rPr>
                <w:sz w:val="24"/>
              </w:rPr>
              <w:t>Reforman</w:t>
            </w:r>
            <w:r>
              <w:rPr>
                <w:spacing w:val="-8"/>
                <w:sz w:val="24"/>
              </w:rPr>
              <w:t xml:space="preserve"> </w:t>
            </w:r>
            <w:r>
              <w:rPr>
                <w:sz w:val="24"/>
              </w:rPr>
              <w:t>las</w:t>
            </w:r>
            <w:r>
              <w:rPr>
                <w:spacing w:val="-8"/>
                <w:sz w:val="24"/>
              </w:rPr>
              <w:t xml:space="preserve"> </w:t>
            </w:r>
            <w:r>
              <w:rPr>
                <w:sz w:val="24"/>
              </w:rPr>
              <w:t>Reglas</w:t>
            </w:r>
            <w:r>
              <w:rPr>
                <w:spacing w:val="-8"/>
                <w:sz w:val="24"/>
              </w:rPr>
              <w:t xml:space="preserve"> </w:t>
            </w:r>
            <w:r>
              <w:rPr>
                <w:sz w:val="24"/>
              </w:rPr>
              <w:t>Específicas del Registro y Valoración del Patrimonio."</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3344"/>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recibos oficial de ingresos   No. 114-58678 y 114-58679 ambos de fecha 13 de abril de 2018, formato de póli</w:t>
            </w:r>
            <w:r>
              <w:rPr>
                <w:sz w:val="24"/>
              </w:rPr>
              <w:t>za para reclasificación,</w:t>
            </w:r>
            <w:r>
              <w:rPr>
                <w:spacing w:val="-10"/>
                <w:sz w:val="24"/>
              </w:rPr>
              <w:t xml:space="preserve"> </w:t>
            </w:r>
            <w:r>
              <w:rPr>
                <w:sz w:val="24"/>
              </w:rPr>
              <w:t>reporte</w:t>
            </w:r>
            <w:r>
              <w:rPr>
                <w:spacing w:val="-10"/>
                <w:sz w:val="24"/>
              </w:rPr>
              <w:t xml:space="preserve"> </w:t>
            </w:r>
            <w:r>
              <w:rPr>
                <w:sz w:val="24"/>
              </w:rPr>
              <w:t>de</w:t>
            </w:r>
            <w:r>
              <w:rPr>
                <w:spacing w:val="-10"/>
                <w:sz w:val="24"/>
              </w:rPr>
              <w:t xml:space="preserve"> </w:t>
            </w:r>
            <w:r>
              <w:rPr>
                <w:sz w:val="24"/>
              </w:rPr>
              <w:t>consulta</w:t>
            </w:r>
            <w:r>
              <w:rPr>
                <w:spacing w:val="-10"/>
                <w:sz w:val="24"/>
              </w:rPr>
              <w:t xml:space="preserve"> </w:t>
            </w:r>
            <w:r>
              <w:rPr>
                <w:sz w:val="24"/>
              </w:rPr>
              <w:t>de</w:t>
            </w:r>
            <w:r>
              <w:rPr>
                <w:spacing w:val="-10"/>
                <w:sz w:val="24"/>
              </w:rPr>
              <w:t xml:space="preserve"> </w:t>
            </w:r>
            <w:r>
              <w:rPr>
                <w:sz w:val="24"/>
              </w:rPr>
              <w:t>movimientos</w:t>
            </w:r>
            <w:r>
              <w:rPr>
                <w:spacing w:val="-10"/>
                <w:sz w:val="24"/>
              </w:rPr>
              <w:t xml:space="preserve"> </w:t>
            </w:r>
            <w:r>
              <w:rPr>
                <w:sz w:val="24"/>
              </w:rPr>
              <w:t>del</w:t>
            </w:r>
            <w:r>
              <w:rPr>
                <w:spacing w:val="-10"/>
                <w:sz w:val="24"/>
              </w:rPr>
              <w:t xml:space="preserve"> </w:t>
            </w:r>
            <w:r>
              <w:rPr>
                <w:sz w:val="24"/>
              </w:rPr>
              <w:t>mes</w:t>
            </w:r>
            <w:r>
              <w:rPr>
                <w:spacing w:val="-10"/>
                <w:sz w:val="24"/>
              </w:rPr>
              <w:t xml:space="preserve"> </w:t>
            </w:r>
            <w:r>
              <w:rPr>
                <w:sz w:val="24"/>
              </w:rPr>
              <w:t>de</w:t>
            </w:r>
            <w:r>
              <w:rPr>
                <w:spacing w:val="-10"/>
                <w:sz w:val="24"/>
              </w:rPr>
              <w:t xml:space="preserve"> </w:t>
            </w:r>
            <w:r>
              <w:rPr>
                <w:sz w:val="24"/>
              </w:rPr>
              <w:t>agosto</w:t>
            </w:r>
            <w:r>
              <w:rPr>
                <w:spacing w:val="-10"/>
                <w:sz w:val="24"/>
              </w:rPr>
              <w:t xml:space="preserve"> </w:t>
            </w:r>
            <w:r>
              <w:rPr>
                <w:sz w:val="24"/>
              </w:rPr>
              <w:t>de</w:t>
            </w:r>
            <w:r>
              <w:rPr>
                <w:spacing w:val="-10"/>
                <w:sz w:val="24"/>
              </w:rPr>
              <w:t xml:space="preserve"> </w:t>
            </w:r>
            <w:r>
              <w:rPr>
                <w:sz w:val="24"/>
              </w:rPr>
              <w:t>2019</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cuenta 425-1002 en la que se identifica la reclasificación realizada así como impresión de</w:t>
            </w:r>
            <w:r>
              <w:rPr>
                <w:spacing w:val="-26"/>
                <w:sz w:val="24"/>
              </w:rPr>
              <w:t xml:space="preserve"> </w:t>
            </w:r>
            <w:r>
              <w:rPr>
                <w:sz w:val="24"/>
              </w:rPr>
              <w:t>pantalla de</w:t>
            </w:r>
            <w:r>
              <w:rPr>
                <w:spacing w:val="-15"/>
                <w:sz w:val="24"/>
              </w:rPr>
              <w:t xml:space="preserve"> </w:t>
            </w:r>
            <w:r>
              <w:rPr>
                <w:sz w:val="24"/>
              </w:rPr>
              <w:t>consulta</w:t>
            </w:r>
            <w:r>
              <w:rPr>
                <w:spacing w:val="-15"/>
                <w:sz w:val="24"/>
              </w:rPr>
              <w:t xml:space="preserve"> </w:t>
            </w:r>
            <w:r>
              <w:rPr>
                <w:sz w:val="24"/>
              </w:rPr>
              <w:t>de</w:t>
            </w:r>
            <w:r>
              <w:rPr>
                <w:spacing w:val="-15"/>
                <w:sz w:val="24"/>
              </w:rPr>
              <w:t xml:space="preserve"> </w:t>
            </w:r>
            <w:r>
              <w:rPr>
                <w:sz w:val="24"/>
              </w:rPr>
              <w:t>movimientos</w:t>
            </w:r>
            <w:r>
              <w:rPr>
                <w:spacing w:val="-15"/>
                <w:sz w:val="24"/>
              </w:rPr>
              <w:t xml:space="preserve"> </w:t>
            </w:r>
            <w:r>
              <w:rPr>
                <w:sz w:val="24"/>
              </w:rPr>
              <w:t>por</w:t>
            </w:r>
            <w:r>
              <w:rPr>
                <w:spacing w:val="-15"/>
                <w:sz w:val="24"/>
              </w:rPr>
              <w:t xml:space="preserve"> </w:t>
            </w:r>
            <w:r>
              <w:rPr>
                <w:sz w:val="24"/>
              </w:rPr>
              <w:t>póliza</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cual</w:t>
            </w:r>
            <w:r>
              <w:rPr>
                <w:spacing w:val="-15"/>
                <w:sz w:val="24"/>
              </w:rPr>
              <w:t xml:space="preserve"> </w:t>
            </w:r>
            <w:r>
              <w:rPr>
                <w:sz w:val="24"/>
              </w:rPr>
              <w:t>se</w:t>
            </w:r>
            <w:r>
              <w:rPr>
                <w:spacing w:val="-15"/>
                <w:sz w:val="24"/>
              </w:rPr>
              <w:t xml:space="preserve"> </w:t>
            </w:r>
            <w:r>
              <w:rPr>
                <w:sz w:val="24"/>
              </w:rPr>
              <w:t>detallan</w:t>
            </w:r>
            <w:r>
              <w:rPr>
                <w:spacing w:val="-15"/>
                <w:sz w:val="24"/>
              </w:rPr>
              <w:t xml:space="preserve"> </w:t>
            </w:r>
            <w:r>
              <w:rPr>
                <w:sz w:val="24"/>
              </w:rPr>
              <w:t>los</w:t>
            </w:r>
            <w:r>
              <w:rPr>
                <w:spacing w:val="-15"/>
                <w:sz w:val="24"/>
              </w:rPr>
              <w:t xml:space="preserve"> </w:t>
            </w:r>
            <w:r>
              <w:rPr>
                <w:sz w:val="24"/>
              </w:rPr>
              <w:t>movimientos</w:t>
            </w:r>
            <w:r>
              <w:rPr>
                <w:spacing w:val="-15"/>
                <w:sz w:val="24"/>
              </w:rPr>
              <w:t xml:space="preserve"> </w:t>
            </w:r>
            <w:r>
              <w:rPr>
                <w:sz w:val="24"/>
              </w:rPr>
              <w:t>aplicados</w:t>
            </w:r>
            <w:r>
              <w:rPr>
                <w:spacing w:val="-15"/>
                <w:sz w:val="24"/>
              </w:rPr>
              <w:t xml:space="preserve"> </w:t>
            </w:r>
            <w:r>
              <w:rPr>
                <w:sz w:val="24"/>
              </w:rPr>
              <w:t>de</w:t>
            </w:r>
            <w:r>
              <w:rPr>
                <w:spacing w:val="-15"/>
                <w:sz w:val="24"/>
              </w:rPr>
              <w:t xml:space="preserve"> </w:t>
            </w:r>
            <w:r>
              <w:rPr>
                <w:sz w:val="24"/>
              </w:rPr>
              <w:t>la póliza</w:t>
            </w:r>
            <w:r>
              <w:rPr>
                <w:spacing w:val="-5"/>
                <w:sz w:val="24"/>
              </w:rPr>
              <w:t xml:space="preserve"> </w:t>
            </w:r>
            <w:r>
              <w:rPr>
                <w:sz w:val="24"/>
              </w:rPr>
              <w:t>de</w:t>
            </w:r>
            <w:r>
              <w:rPr>
                <w:spacing w:val="-5"/>
                <w:sz w:val="24"/>
              </w:rPr>
              <w:t xml:space="preserve"> </w:t>
            </w:r>
            <w:r>
              <w:rPr>
                <w:sz w:val="24"/>
              </w:rPr>
              <w:t>ingresos</w:t>
            </w:r>
            <w:r>
              <w:rPr>
                <w:spacing w:val="-5"/>
                <w:sz w:val="24"/>
              </w:rPr>
              <w:t xml:space="preserve"> </w:t>
            </w:r>
            <w:r>
              <w:rPr>
                <w:sz w:val="24"/>
              </w:rPr>
              <w:t>I-60225,</w:t>
            </w:r>
            <w:r>
              <w:rPr>
                <w:spacing w:val="-5"/>
                <w:sz w:val="24"/>
              </w:rPr>
              <w:t xml:space="preserve"> </w:t>
            </w:r>
            <w:r>
              <w:rPr>
                <w:sz w:val="24"/>
              </w:rPr>
              <w:t>lo</w:t>
            </w:r>
            <w:r>
              <w:rPr>
                <w:spacing w:val="-5"/>
                <w:sz w:val="24"/>
              </w:rPr>
              <w:t xml:space="preserve"> </w:t>
            </w:r>
            <w:r>
              <w:rPr>
                <w:sz w:val="24"/>
              </w:rPr>
              <w:t>cual</w:t>
            </w:r>
            <w:r>
              <w:rPr>
                <w:spacing w:val="-5"/>
                <w:sz w:val="24"/>
              </w:rPr>
              <w:t xml:space="preserve"> </w:t>
            </w:r>
            <w:r>
              <w:rPr>
                <w:sz w:val="24"/>
              </w:rPr>
              <w:t>no</w:t>
            </w:r>
            <w:r>
              <w:rPr>
                <w:spacing w:val="-5"/>
                <w:sz w:val="24"/>
              </w:rPr>
              <w:t xml:space="preserve"> </w:t>
            </w:r>
            <w:r>
              <w:rPr>
                <w:sz w:val="24"/>
              </w:rPr>
              <w:t>solventa</w:t>
            </w:r>
            <w:r>
              <w:rPr>
                <w:spacing w:val="-5"/>
                <w:sz w:val="24"/>
              </w:rPr>
              <w:t xml:space="preserve"> </w:t>
            </w:r>
            <w:r>
              <w:rPr>
                <w:sz w:val="24"/>
              </w:rPr>
              <w:t>la</w:t>
            </w:r>
            <w:r>
              <w:rPr>
                <w:spacing w:val="-5"/>
                <w:sz w:val="24"/>
              </w:rPr>
              <w:t xml:space="preserve"> </w:t>
            </w:r>
            <w:r>
              <w:rPr>
                <w:sz w:val="24"/>
              </w:rPr>
              <w:t>observación,</w:t>
            </w:r>
            <w:r>
              <w:rPr>
                <w:spacing w:val="-5"/>
                <w:sz w:val="24"/>
              </w:rPr>
              <w:t xml:space="preserve"> </w:t>
            </w:r>
            <w:r>
              <w:rPr>
                <w:sz w:val="24"/>
              </w:rPr>
              <w:t>debido</w:t>
            </w:r>
            <w:r>
              <w:rPr>
                <w:spacing w:val="-5"/>
                <w:sz w:val="24"/>
              </w:rPr>
              <w:t xml:space="preserve"> </w:t>
            </w:r>
            <w:r>
              <w:rPr>
                <w:sz w:val="24"/>
              </w:rPr>
              <w:t>a</w:t>
            </w:r>
            <w:r>
              <w:rPr>
                <w:spacing w:val="-5"/>
                <w:sz w:val="24"/>
              </w:rPr>
              <w:t xml:space="preserve"> </w:t>
            </w:r>
            <w:r>
              <w:rPr>
                <w:sz w:val="24"/>
              </w:rPr>
              <w:t>que</w:t>
            </w:r>
            <w:r>
              <w:rPr>
                <w:spacing w:val="-5"/>
                <w:sz w:val="24"/>
              </w:rPr>
              <w:t xml:space="preserve"> </w:t>
            </w:r>
            <w:r>
              <w:rPr>
                <w:sz w:val="24"/>
              </w:rPr>
              <w:t>lo</w:t>
            </w:r>
            <w:r>
              <w:rPr>
                <w:spacing w:val="-5"/>
                <w:sz w:val="24"/>
              </w:rPr>
              <w:t xml:space="preserve"> </w:t>
            </w:r>
            <w:r>
              <w:rPr>
                <w:sz w:val="24"/>
              </w:rPr>
              <w:t>manifestado y la documentación exhibida no desvirtúan lo señalado, ya que los movimientos realizados afectaron los ingresos del ejercicio 2019, así</w:t>
            </w:r>
            <w:r>
              <w:rPr>
                <w:sz w:val="24"/>
              </w:rPr>
              <w:t xml:space="preserve"> mismo no se exhibió la póliza contable de ingresos afectada con los movimientos en cuestión.</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jc w:val="left"/>
      </w:pPr>
      <w:r>
        <w:rPr>
          <w:u w:val="single"/>
        </w:rPr>
        <w:t>Venta de bienes municipales</w:t>
      </w:r>
    </w:p>
    <w:p w:rsidR="001E21B3" w:rsidRDefault="001E21B3">
      <w:pPr>
        <w:pStyle w:val="Textoindependiente"/>
        <w:spacing w:before="6" w:after="1"/>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595"/>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19.</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En  Acta  de  Cabildo  No.  59  Sesión  Ordinaria  de  fecha  20  de  marzo  de  2018  el  R.</w:t>
            </w:r>
          </w:p>
          <w:p w:rsidR="001E21B3" w:rsidRDefault="0090667D">
            <w:pPr>
              <w:pStyle w:val="TableParagraph"/>
              <w:spacing w:before="12" w:line="249" w:lineRule="auto"/>
              <w:ind w:left="1" w:right="-8"/>
              <w:jc w:val="both"/>
              <w:rPr>
                <w:sz w:val="24"/>
              </w:rPr>
            </w:pPr>
            <w:r>
              <w:rPr>
                <w:sz w:val="24"/>
              </w:rPr>
              <w:t xml:space="preserve">Ayuntamiento autorizó la desincorporación del dominio público de dos áreas municipales identificadas con los expedientes catastrales Nos. 04-073-001 y 04-074-007 </w:t>
            </w:r>
            <w:r>
              <w:rPr>
                <w:sz w:val="24"/>
              </w:rPr>
              <w:t>de 1,449.517 y 1,107.129 metros cuadrados respectivamente, ubicados el primero en Avenida Ignacio Morones</w:t>
            </w:r>
            <w:r>
              <w:rPr>
                <w:spacing w:val="-12"/>
                <w:sz w:val="24"/>
              </w:rPr>
              <w:t xml:space="preserve"> </w:t>
            </w:r>
            <w:r>
              <w:rPr>
                <w:sz w:val="24"/>
              </w:rPr>
              <w:t>Prieto</w:t>
            </w:r>
            <w:r>
              <w:rPr>
                <w:spacing w:val="-12"/>
                <w:sz w:val="24"/>
              </w:rPr>
              <w:t xml:space="preserve"> </w:t>
            </w:r>
            <w:r>
              <w:rPr>
                <w:sz w:val="24"/>
              </w:rPr>
              <w:t>y</w:t>
            </w:r>
            <w:r>
              <w:rPr>
                <w:spacing w:val="-12"/>
                <w:sz w:val="24"/>
              </w:rPr>
              <w:t xml:space="preserve"> </w:t>
            </w:r>
            <w:r>
              <w:rPr>
                <w:sz w:val="24"/>
              </w:rPr>
              <w:t>el</w:t>
            </w:r>
            <w:r>
              <w:rPr>
                <w:spacing w:val="-12"/>
                <w:sz w:val="24"/>
              </w:rPr>
              <w:t xml:space="preserve"> </w:t>
            </w:r>
            <w:r>
              <w:rPr>
                <w:sz w:val="24"/>
              </w:rPr>
              <w:t>segundo</w:t>
            </w:r>
            <w:r>
              <w:rPr>
                <w:spacing w:val="-12"/>
                <w:sz w:val="24"/>
              </w:rPr>
              <w:t xml:space="preserve"> </w:t>
            </w:r>
            <w:r>
              <w:rPr>
                <w:sz w:val="24"/>
              </w:rPr>
              <w:t>en</w:t>
            </w:r>
            <w:r>
              <w:rPr>
                <w:spacing w:val="-12"/>
                <w:sz w:val="24"/>
              </w:rPr>
              <w:t xml:space="preserve"> </w:t>
            </w:r>
            <w:r>
              <w:rPr>
                <w:sz w:val="24"/>
              </w:rPr>
              <w:t>la</w:t>
            </w:r>
            <w:r>
              <w:rPr>
                <w:spacing w:val="-12"/>
                <w:sz w:val="24"/>
              </w:rPr>
              <w:t xml:space="preserve"> </w:t>
            </w:r>
            <w:r>
              <w:rPr>
                <w:sz w:val="24"/>
              </w:rPr>
              <w:t>calle</w:t>
            </w:r>
            <w:r>
              <w:rPr>
                <w:spacing w:val="-12"/>
                <w:sz w:val="24"/>
              </w:rPr>
              <w:t xml:space="preserve"> </w:t>
            </w:r>
            <w:r>
              <w:rPr>
                <w:sz w:val="24"/>
              </w:rPr>
              <w:t>Francisco</w:t>
            </w:r>
            <w:r>
              <w:rPr>
                <w:spacing w:val="-12"/>
                <w:sz w:val="24"/>
              </w:rPr>
              <w:t xml:space="preserve"> </w:t>
            </w:r>
            <w:r>
              <w:rPr>
                <w:sz w:val="24"/>
              </w:rPr>
              <w:t>Villa,</w:t>
            </w:r>
            <w:r>
              <w:rPr>
                <w:spacing w:val="-12"/>
                <w:sz w:val="24"/>
              </w:rPr>
              <w:t xml:space="preserve"> </w:t>
            </w:r>
            <w:r>
              <w:rPr>
                <w:sz w:val="24"/>
              </w:rPr>
              <w:t>ambos</w:t>
            </w:r>
            <w:r>
              <w:rPr>
                <w:spacing w:val="-12"/>
                <w:sz w:val="24"/>
              </w:rPr>
              <w:t xml:space="preserve"> </w:t>
            </w:r>
            <w:r>
              <w:rPr>
                <w:sz w:val="24"/>
              </w:rPr>
              <w:t>en</w:t>
            </w:r>
            <w:r>
              <w:rPr>
                <w:spacing w:val="-12"/>
                <w:sz w:val="24"/>
              </w:rPr>
              <w:t xml:space="preserve"> </w:t>
            </w:r>
            <w:r>
              <w:rPr>
                <w:sz w:val="24"/>
              </w:rPr>
              <w:t>el</w:t>
            </w:r>
            <w:r>
              <w:rPr>
                <w:spacing w:val="-12"/>
                <w:sz w:val="24"/>
              </w:rPr>
              <w:t xml:space="preserve"> </w:t>
            </w:r>
            <w:r>
              <w:rPr>
                <w:sz w:val="24"/>
              </w:rPr>
              <w:t>Fraccionamiento</w:t>
            </w:r>
            <w:r>
              <w:rPr>
                <w:spacing w:val="-12"/>
                <w:sz w:val="24"/>
              </w:rPr>
              <w:t xml:space="preserve"> </w:t>
            </w:r>
            <w:r>
              <w:rPr>
                <w:sz w:val="24"/>
              </w:rPr>
              <w:t>Jesús</w:t>
            </w:r>
          </w:p>
          <w:p w:rsidR="001E21B3" w:rsidRDefault="0090667D">
            <w:pPr>
              <w:pStyle w:val="TableParagraph"/>
              <w:spacing w:before="1" w:line="249" w:lineRule="auto"/>
              <w:ind w:left="1" w:right="-8"/>
              <w:jc w:val="both"/>
              <w:rPr>
                <w:sz w:val="24"/>
              </w:rPr>
            </w:pPr>
            <w:r>
              <w:rPr>
                <w:sz w:val="24"/>
              </w:rPr>
              <w:t>M.</w:t>
            </w:r>
            <w:r>
              <w:rPr>
                <w:spacing w:val="-20"/>
                <w:sz w:val="24"/>
              </w:rPr>
              <w:t xml:space="preserve"> </w:t>
            </w:r>
            <w:r>
              <w:rPr>
                <w:sz w:val="24"/>
              </w:rPr>
              <w:t>Garza</w:t>
            </w:r>
            <w:r>
              <w:rPr>
                <w:spacing w:val="-20"/>
                <w:sz w:val="24"/>
              </w:rPr>
              <w:t xml:space="preserve"> </w:t>
            </w:r>
            <w:r>
              <w:rPr>
                <w:sz w:val="24"/>
              </w:rPr>
              <w:t>en</w:t>
            </w:r>
            <w:r>
              <w:rPr>
                <w:spacing w:val="-20"/>
                <w:sz w:val="24"/>
              </w:rPr>
              <w:t xml:space="preserve"> </w:t>
            </w:r>
            <w:r>
              <w:rPr>
                <w:sz w:val="24"/>
              </w:rPr>
              <w:t>el</w:t>
            </w:r>
            <w:r>
              <w:rPr>
                <w:spacing w:val="-20"/>
                <w:sz w:val="24"/>
              </w:rPr>
              <w:t xml:space="preserve"> </w:t>
            </w:r>
            <w:r>
              <w:rPr>
                <w:sz w:val="24"/>
              </w:rPr>
              <w:t>Municipio</w:t>
            </w:r>
            <w:r>
              <w:rPr>
                <w:spacing w:val="-20"/>
                <w:sz w:val="24"/>
              </w:rPr>
              <w:t xml:space="preserve"> </w:t>
            </w:r>
            <w:r>
              <w:rPr>
                <w:sz w:val="24"/>
              </w:rPr>
              <w:t>de</w:t>
            </w:r>
            <w:r>
              <w:rPr>
                <w:spacing w:val="-20"/>
                <w:sz w:val="24"/>
              </w:rPr>
              <w:t xml:space="preserve"> </w:t>
            </w:r>
            <w:r>
              <w:rPr>
                <w:sz w:val="24"/>
              </w:rPr>
              <w:t>San</w:t>
            </w:r>
            <w:r>
              <w:rPr>
                <w:spacing w:val="-20"/>
                <w:sz w:val="24"/>
              </w:rPr>
              <w:t xml:space="preserve"> </w:t>
            </w:r>
            <w:r>
              <w:rPr>
                <w:sz w:val="24"/>
              </w:rPr>
              <w:t>Pedro</w:t>
            </w:r>
            <w:r>
              <w:rPr>
                <w:spacing w:val="-20"/>
                <w:sz w:val="24"/>
              </w:rPr>
              <w:t xml:space="preserve"> </w:t>
            </w:r>
            <w:r>
              <w:rPr>
                <w:sz w:val="24"/>
              </w:rPr>
              <w:t>Garza</w:t>
            </w:r>
            <w:r>
              <w:rPr>
                <w:spacing w:val="-20"/>
                <w:sz w:val="24"/>
              </w:rPr>
              <w:t xml:space="preserve"> </w:t>
            </w:r>
            <w:r>
              <w:rPr>
                <w:sz w:val="24"/>
              </w:rPr>
              <w:t>García,</w:t>
            </w:r>
            <w:r>
              <w:rPr>
                <w:spacing w:val="-20"/>
                <w:sz w:val="24"/>
              </w:rPr>
              <w:t xml:space="preserve"> </w:t>
            </w:r>
            <w:r>
              <w:rPr>
                <w:sz w:val="24"/>
              </w:rPr>
              <w:t>adjudicadas</w:t>
            </w:r>
            <w:r>
              <w:rPr>
                <w:spacing w:val="-20"/>
                <w:sz w:val="24"/>
              </w:rPr>
              <w:t xml:space="preserve"> </w:t>
            </w:r>
            <w:r>
              <w:rPr>
                <w:sz w:val="24"/>
              </w:rPr>
              <w:t>mediante</w:t>
            </w:r>
            <w:r>
              <w:rPr>
                <w:spacing w:val="-20"/>
                <w:sz w:val="24"/>
              </w:rPr>
              <w:t xml:space="preserve"> </w:t>
            </w:r>
            <w:r>
              <w:rPr>
                <w:sz w:val="24"/>
              </w:rPr>
              <w:t>subasta</w:t>
            </w:r>
            <w:r>
              <w:rPr>
                <w:spacing w:val="-20"/>
                <w:sz w:val="24"/>
              </w:rPr>
              <w:t xml:space="preserve"> </w:t>
            </w:r>
            <w:r>
              <w:rPr>
                <w:sz w:val="24"/>
              </w:rPr>
              <w:t>pública No. DPM-01/2018 llevada a cabo en fecha 21 de junio del año antes citado, a favor de la Universidad</w:t>
            </w:r>
            <w:r>
              <w:rPr>
                <w:spacing w:val="-11"/>
                <w:sz w:val="24"/>
              </w:rPr>
              <w:t xml:space="preserve"> </w:t>
            </w:r>
            <w:r>
              <w:rPr>
                <w:sz w:val="24"/>
              </w:rPr>
              <w:t>de</w:t>
            </w:r>
            <w:r>
              <w:rPr>
                <w:spacing w:val="-11"/>
                <w:sz w:val="24"/>
              </w:rPr>
              <w:t xml:space="preserve"> </w:t>
            </w:r>
            <w:r>
              <w:rPr>
                <w:sz w:val="24"/>
              </w:rPr>
              <w:t>Monterrey</w:t>
            </w:r>
            <w:r>
              <w:rPr>
                <w:spacing w:val="-11"/>
                <w:sz w:val="24"/>
              </w:rPr>
              <w:t xml:space="preserve"> </w:t>
            </w:r>
            <w:r>
              <w:rPr>
                <w:sz w:val="24"/>
              </w:rPr>
              <w:t>por</w:t>
            </w:r>
            <w:r>
              <w:rPr>
                <w:spacing w:val="-11"/>
                <w:sz w:val="24"/>
              </w:rPr>
              <w:t xml:space="preserve"> </w:t>
            </w:r>
            <w:r>
              <w:rPr>
                <w:sz w:val="24"/>
              </w:rPr>
              <w:t>la</w:t>
            </w:r>
            <w:r>
              <w:rPr>
                <w:spacing w:val="-11"/>
                <w:sz w:val="24"/>
              </w:rPr>
              <w:t xml:space="preserve"> </w:t>
            </w:r>
            <w:r>
              <w:rPr>
                <w:sz w:val="24"/>
              </w:rPr>
              <w:t>cantidad</w:t>
            </w:r>
            <w:r>
              <w:rPr>
                <w:spacing w:val="-11"/>
                <w:sz w:val="24"/>
              </w:rPr>
              <w:t xml:space="preserve"> </w:t>
            </w:r>
            <w:r>
              <w:rPr>
                <w:sz w:val="24"/>
              </w:rPr>
              <w:t>de</w:t>
            </w:r>
            <w:r>
              <w:rPr>
                <w:spacing w:val="-11"/>
                <w:sz w:val="24"/>
              </w:rPr>
              <w:t xml:space="preserve"> </w:t>
            </w:r>
            <w:r>
              <w:rPr>
                <w:sz w:val="24"/>
              </w:rPr>
              <w:t>$25,600</w:t>
            </w:r>
            <w:r>
              <w:rPr>
                <w:spacing w:val="-11"/>
                <w:sz w:val="24"/>
              </w:rPr>
              <w:t xml:space="preserve"> </w:t>
            </w:r>
            <w:r>
              <w:rPr>
                <w:sz w:val="24"/>
              </w:rPr>
              <w:t>miles</w:t>
            </w:r>
            <w:r>
              <w:rPr>
                <w:spacing w:val="-11"/>
                <w:sz w:val="24"/>
              </w:rPr>
              <w:t xml:space="preserve"> </w:t>
            </w:r>
            <w:r>
              <w:rPr>
                <w:sz w:val="24"/>
              </w:rPr>
              <w:t>de</w:t>
            </w:r>
            <w:r>
              <w:rPr>
                <w:spacing w:val="-11"/>
                <w:sz w:val="24"/>
              </w:rPr>
              <w:t xml:space="preserve"> </w:t>
            </w:r>
            <w:r>
              <w:rPr>
                <w:sz w:val="24"/>
              </w:rPr>
              <w:t>pesos,</w:t>
            </w:r>
            <w:r>
              <w:rPr>
                <w:spacing w:val="-11"/>
                <w:sz w:val="24"/>
              </w:rPr>
              <w:t xml:space="preserve"> </w:t>
            </w:r>
            <w:r>
              <w:rPr>
                <w:sz w:val="24"/>
              </w:rPr>
              <w:t>autorizada</w:t>
            </w:r>
            <w:r>
              <w:rPr>
                <w:spacing w:val="-11"/>
                <w:sz w:val="24"/>
              </w:rPr>
              <w:t xml:space="preserve"> </w:t>
            </w:r>
            <w:r>
              <w:rPr>
                <w:sz w:val="24"/>
              </w:rPr>
              <w:t>en</w:t>
            </w:r>
            <w:r>
              <w:rPr>
                <w:spacing w:val="-11"/>
                <w:sz w:val="24"/>
              </w:rPr>
              <w:t xml:space="preserve"> </w:t>
            </w:r>
            <w:r>
              <w:rPr>
                <w:sz w:val="24"/>
              </w:rPr>
              <w:t>Acta</w:t>
            </w:r>
            <w:r>
              <w:rPr>
                <w:spacing w:val="-11"/>
                <w:sz w:val="24"/>
              </w:rPr>
              <w:t xml:space="preserve"> </w:t>
            </w:r>
            <w:r>
              <w:rPr>
                <w:sz w:val="24"/>
              </w:rPr>
              <w:t>de Cabildo</w:t>
            </w:r>
            <w:r>
              <w:rPr>
                <w:spacing w:val="-17"/>
                <w:sz w:val="24"/>
              </w:rPr>
              <w:t xml:space="preserve"> </w:t>
            </w:r>
            <w:r>
              <w:rPr>
                <w:sz w:val="24"/>
              </w:rPr>
              <w:t>No.</w:t>
            </w:r>
            <w:r>
              <w:rPr>
                <w:spacing w:val="-17"/>
                <w:sz w:val="24"/>
              </w:rPr>
              <w:t xml:space="preserve"> </w:t>
            </w:r>
            <w:r>
              <w:rPr>
                <w:sz w:val="24"/>
              </w:rPr>
              <w:t>66</w:t>
            </w:r>
            <w:r>
              <w:rPr>
                <w:spacing w:val="-17"/>
                <w:sz w:val="24"/>
              </w:rPr>
              <w:t xml:space="preserve"> </w:t>
            </w:r>
            <w:r>
              <w:rPr>
                <w:sz w:val="24"/>
              </w:rPr>
              <w:t>Sesión</w:t>
            </w:r>
            <w:r>
              <w:rPr>
                <w:spacing w:val="-17"/>
                <w:sz w:val="24"/>
              </w:rPr>
              <w:t xml:space="preserve"> </w:t>
            </w:r>
            <w:r>
              <w:rPr>
                <w:sz w:val="24"/>
              </w:rPr>
              <w:t>Ordinaria</w:t>
            </w:r>
            <w:r>
              <w:rPr>
                <w:spacing w:val="-17"/>
                <w:sz w:val="24"/>
              </w:rPr>
              <w:t xml:space="preserve"> </w:t>
            </w:r>
            <w:r>
              <w:rPr>
                <w:sz w:val="24"/>
              </w:rPr>
              <w:t>de</w:t>
            </w:r>
            <w:r>
              <w:rPr>
                <w:spacing w:val="-17"/>
                <w:sz w:val="24"/>
              </w:rPr>
              <w:t xml:space="preserve"> </w:t>
            </w:r>
            <w:r>
              <w:rPr>
                <w:sz w:val="24"/>
              </w:rPr>
              <w:t>fecha</w:t>
            </w:r>
            <w:r>
              <w:rPr>
                <w:spacing w:val="-17"/>
                <w:sz w:val="24"/>
              </w:rPr>
              <w:t xml:space="preserve"> </w:t>
            </w:r>
            <w:r>
              <w:rPr>
                <w:sz w:val="24"/>
              </w:rPr>
              <w:t>10</w:t>
            </w:r>
            <w:r>
              <w:rPr>
                <w:spacing w:val="-17"/>
                <w:sz w:val="24"/>
              </w:rPr>
              <w:t xml:space="preserve"> </w:t>
            </w:r>
            <w:r>
              <w:rPr>
                <w:sz w:val="24"/>
              </w:rPr>
              <w:t>de</w:t>
            </w:r>
            <w:r>
              <w:rPr>
                <w:spacing w:val="-17"/>
                <w:sz w:val="24"/>
              </w:rPr>
              <w:t xml:space="preserve"> </w:t>
            </w:r>
            <w:r>
              <w:rPr>
                <w:sz w:val="24"/>
              </w:rPr>
              <w:t>julio</w:t>
            </w:r>
            <w:r>
              <w:rPr>
                <w:spacing w:val="-17"/>
                <w:sz w:val="24"/>
              </w:rPr>
              <w:t xml:space="preserve"> </w:t>
            </w:r>
            <w:r>
              <w:rPr>
                <w:sz w:val="24"/>
              </w:rPr>
              <w:t>de</w:t>
            </w:r>
            <w:r>
              <w:rPr>
                <w:spacing w:val="-17"/>
                <w:sz w:val="24"/>
              </w:rPr>
              <w:t xml:space="preserve"> </w:t>
            </w:r>
            <w:r>
              <w:rPr>
                <w:sz w:val="24"/>
              </w:rPr>
              <w:t>2018;</w:t>
            </w:r>
            <w:r>
              <w:rPr>
                <w:spacing w:val="-17"/>
                <w:sz w:val="24"/>
              </w:rPr>
              <w:t xml:space="preserve"> </w:t>
            </w:r>
            <w:r>
              <w:rPr>
                <w:sz w:val="24"/>
              </w:rPr>
              <w:t>observando</w:t>
            </w:r>
            <w:r>
              <w:rPr>
                <w:spacing w:val="-17"/>
                <w:sz w:val="24"/>
              </w:rPr>
              <w:t xml:space="preserve"> </w:t>
            </w:r>
            <w:r>
              <w:rPr>
                <w:sz w:val="24"/>
              </w:rPr>
              <w:t>que</w:t>
            </w:r>
            <w:r>
              <w:rPr>
                <w:spacing w:val="-17"/>
                <w:sz w:val="24"/>
              </w:rPr>
              <w:t xml:space="preserve"> </w:t>
            </w:r>
            <w:r>
              <w:rPr>
                <w:sz w:val="24"/>
              </w:rPr>
              <w:t>no</w:t>
            </w:r>
            <w:r>
              <w:rPr>
                <w:spacing w:val="-17"/>
                <w:sz w:val="24"/>
              </w:rPr>
              <w:t xml:space="preserve"> </w:t>
            </w:r>
            <w:r>
              <w:rPr>
                <w:sz w:val="24"/>
              </w:rPr>
              <w:t>se</w:t>
            </w:r>
            <w:r>
              <w:rPr>
                <w:spacing w:val="-17"/>
                <w:sz w:val="24"/>
              </w:rPr>
              <w:t xml:space="preserve"> </w:t>
            </w:r>
            <w:r>
              <w:rPr>
                <w:sz w:val="24"/>
              </w:rPr>
              <w:t>localizó</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448" behindDoc="1" locked="0" layoutInCell="1" allowOverlap="1">
                <wp:simplePos x="0" y="0"/>
                <wp:positionH relativeFrom="page">
                  <wp:posOffset>0</wp:posOffset>
                </wp:positionH>
                <wp:positionV relativeFrom="page">
                  <wp:posOffset>417195</wp:posOffset>
                </wp:positionV>
                <wp:extent cx="7232650" cy="8669655"/>
                <wp:effectExtent l="0" t="0" r="0" b="0"/>
                <wp:wrapNone/>
                <wp:docPr id="56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70" name="Picture 4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4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4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EE3A19" id="Group 471" o:spid="_x0000_s1026" style="position:absolute;margin-left:0;margin-top:32.85pt;width:569.5pt;height:682.65pt;z-index:-65303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sLkEjQ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47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">
                  <v:imagedata r:id="rId23" o:title=""/>
                </v:shape>
                <v:shape id="Picture 47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">
                  <v:imagedata r:id="rId24" o:title=""/>
                </v:shape>
                <v:shape id="Picture 47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2935"/>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ni exhibió durante el proceso de la auditoría el contrato de venta definitivo debidamente</w:t>
            </w:r>
          </w:p>
          <w:p w:rsidR="001E21B3" w:rsidRDefault="0090667D">
            <w:pPr>
              <w:pStyle w:val="TableParagraph"/>
              <w:spacing w:before="12" w:line="249" w:lineRule="auto"/>
              <w:ind w:left="1" w:right="-5"/>
              <w:jc w:val="both"/>
              <w:rPr>
                <w:sz w:val="24"/>
              </w:rPr>
            </w:pPr>
            <w:r>
              <w:rPr>
                <w:sz w:val="24"/>
              </w:rPr>
              <w:t>firmado</w:t>
            </w:r>
            <w:r>
              <w:rPr>
                <w:spacing w:val="46"/>
                <w:sz w:val="24"/>
              </w:rPr>
              <w:t xml:space="preserve"> </w:t>
            </w:r>
            <w:r>
              <w:rPr>
                <w:sz w:val="24"/>
              </w:rPr>
              <w:t>por</w:t>
            </w:r>
            <w:r>
              <w:rPr>
                <w:spacing w:val="46"/>
                <w:sz w:val="24"/>
              </w:rPr>
              <w:t xml:space="preserve"> </w:t>
            </w:r>
            <w:r>
              <w:rPr>
                <w:sz w:val="24"/>
              </w:rPr>
              <w:t>ambas</w:t>
            </w:r>
            <w:r>
              <w:rPr>
                <w:spacing w:val="46"/>
                <w:sz w:val="24"/>
              </w:rPr>
              <w:t xml:space="preserve"> </w:t>
            </w:r>
            <w:r>
              <w:rPr>
                <w:sz w:val="24"/>
              </w:rPr>
              <w:t>partes,</w:t>
            </w:r>
            <w:r>
              <w:rPr>
                <w:spacing w:val="46"/>
                <w:sz w:val="24"/>
              </w:rPr>
              <w:t xml:space="preserve"> </w:t>
            </w:r>
            <w:r>
              <w:rPr>
                <w:sz w:val="24"/>
              </w:rPr>
              <w:t>en</w:t>
            </w:r>
            <w:r>
              <w:rPr>
                <w:spacing w:val="46"/>
                <w:sz w:val="24"/>
              </w:rPr>
              <w:t xml:space="preserve"> </w:t>
            </w:r>
            <w:r>
              <w:rPr>
                <w:sz w:val="24"/>
              </w:rPr>
              <w:t>el</w:t>
            </w:r>
            <w:r>
              <w:rPr>
                <w:spacing w:val="46"/>
                <w:sz w:val="24"/>
              </w:rPr>
              <w:t xml:space="preserve"> </w:t>
            </w:r>
            <w:r>
              <w:rPr>
                <w:sz w:val="24"/>
              </w:rPr>
              <w:t>cual</w:t>
            </w:r>
            <w:r>
              <w:rPr>
                <w:spacing w:val="46"/>
                <w:sz w:val="24"/>
              </w:rPr>
              <w:t xml:space="preserve"> </w:t>
            </w:r>
            <w:r>
              <w:rPr>
                <w:sz w:val="24"/>
              </w:rPr>
              <w:t>se</w:t>
            </w:r>
            <w:r>
              <w:rPr>
                <w:spacing w:val="46"/>
                <w:sz w:val="24"/>
              </w:rPr>
              <w:t xml:space="preserve"> </w:t>
            </w:r>
            <w:r>
              <w:rPr>
                <w:sz w:val="24"/>
              </w:rPr>
              <w:t>establezcan</w:t>
            </w:r>
            <w:r>
              <w:rPr>
                <w:spacing w:val="46"/>
                <w:sz w:val="24"/>
              </w:rPr>
              <w:t xml:space="preserve"> </w:t>
            </w:r>
            <w:r>
              <w:rPr>
                <w:sz w:val="24"/>
              </w:rPr>
              <w:t>las</w:t>
            </w:r>
            <w:r>
              <w:rPr>
                <w:spacing w:val="46"/>
                <w:sz w:val="24"/>
              </w:rPr>
              <w:t xml:space="preserve"> </w:t>
            </w:r>
            <w:r>
              <w:rPr>
                <w:sz w:val="24"/>
              </w:rPr>
              <w:t>condiciones</w:t>
            </w:r>
            <w:r>
              <w:rPr>
                <w:spacing w:val="46"/>
                <w:sz w:val="24"/>
              </w:rPr>
              <w:t xml:space="preserve"> </w:t>
            </w:r>
            <w:r>
              <w:rPr>
                <w:sz w:val="24"/>
              </w:rPr>
              <w:t>de</w:t>
            </w:r>
            <w:r>
              <w:rPr>
                <w:spacing w:val="46"/>
                <w:sz w:val="24"/>
              </w:rPr>
              <w:t xml:space="preserve"> </w:t>
            </w:r>
            <w:r>
              <w:rPr>
                <w:sz w:val="24"/>
              </w:rPr>
              <w:t>los</w:t>
            </w:r>
            <w:r>
              <w:rPr>
                <w:spacing w:val="46"/>
                <w:sz w:val="24"/>
              </w:rPr>
              <w:t xml:space="preserve"> </w:t>
            </w:r>
            <w:r>
              <w:rPr>
                <w:sz w:val="24"/>
              </w:rPr>
              <w:t>acuerdos tomados en relación a la venta, en el que se mencione que quien resultó elegido tiene la obligación, de la construcción, acondicionamiento y reubicación del CENDI-III en terrenos aledaños</w:t>
            </w:r>
            <w:r>
              <w:rPr>
                <w:spacing w:val="-6"/>
                <w:sz w:val="24"/>
              </w:rPr>
              <w:t xml:space="preserve"> </w:t>
            </w:r>
            <w:r>
              <w:rPr>
                <w:sz w:val="24"/>
              </w:rPr>
              <w:t>al</w:t>
            </w:r>
            <w:r>
              <w:rPr>
                <w:spacing w:val="-6"/>
                <w:sz w:val="24"/>
              </w:rPr>
              <w:t xml:space="preserve"> </w:t>
            </w:r>
            <w:r>
              <w:rPr>
                <w:sz w:val="24"/>
              </w:rPr>
              <w:t>Instituto</w:t>
            </w:r>
            <w:r>
              <w:rPr>
                <w:spacing w:val="-6"/>
                <w:sz w:val="24"/>
              </w:rPr>
              <w:t xml:space="preserve"> </w:t>
            </w:r>
            <w:r>
              <w:rPr>
                <w:sz w:val="24"/>
              </w:rPr>
              <w:t>Nuevo</w:t>
            </w:r>
            <w:r>
              <w:rPr>
                <w:spacing w:val="-6"/>
                <w:sz w:val="24"/>
              </w:rPr>
              <w:t xml:space="preserve"> </w:t>
            </w:r>
            <w:r>
              <w:rPr>
                <w:sz w:val="24"/>
              </w:rPr>
              <w:t>Amanecer</w:t>
            </w:r>
            <w:r>
              <w:rPr>
                <w:spacing w:val="-6"/>
                <w:sz w:val="24"/>
              </w:rPr>
              <w:t xml:space="preserve"> </w:t>
            </w:r>
            <w:r>
              <w:rPr>
                <w:sz w:val="24"/>
              </w:rPr>
              <w:t>o</w:t>
            </w:r>
            <w:r>
              <w:rPr>
                <w:spacing w:val="-6"/>
                <w:sz w:val="24"/>
              </w:rPr>
              <w:t xml:space="preserve"> </w:t>
            </w:r>
            <w:r>
              <w:rPr>
                <w:sz w:val="24"/>
              </w:rPr>
              <w:t>en</w:t>
            </w:r>
            <w:r>
              <w:rPr>
                <w:spacing w:val="-6"/>
                <w:sz w:val="24"/>
              </w:rPr>
              <w:t xml:space="preserve"> </w:t>
            </w:r>
            <w:r>
              <w:rPr>
                <w:sz w:val="24"/>
              </w:rPr>
              <w:t>algún</w:t>
            </w:r>
            <w:r>
              <w:rPr>
                <w:spacing w:val="-6"/>
                <w:sz w:val="24"/>
              </w:rPr>
              <w:t xml:space="preserve"> </w:t>
            </w:r>
            <w:r>
              <w:rPr>
                <w:sz w:val="24"/>
              </w:rPr>
              <w:t>otro</w:t>
            </w:r>
            <w:r>
              <w:rPr>
                <w:spacing w:val="-6"/>
                <w:sz w:val="24"/>
              </w:rPr>
              <w:t xml:space="preserve"> </w:t>
            </w:r>
            <w:r>
              <w:rPr>
                <w:sz w:val="24"/>
              </w:rPr>
              <w:t>terreno</w:t>
            </w:r>
            <w:r>
              <w:rPr>
                <w:spacing w:val="-6"/>
                <w:sz w:val="24"/>
              </w:rPr>
              <w:t xml:space="preserve"> </w:t>
            </w:r>
            <w:r>
              <w:rPr>
                <w:sz w:val="24"/>
              </w:rPr>
              <w:t>que</w:t>
            </w:r>
            <w:r>
              <w:rPr>
                <w:spacing w:val="-6"/>
                <w:sz w:val="24"/>
              </w:rPr>
              <w:t xml:space="preserve"> </w:t>
            </w:r>
            <w:r>
              <w:rPr>
                <w:sz w:val="24"/>
              </w:rPr>
              <w:t>el</w:t>
            </w:r>
            <w:r>
              <w:rPr>
                <w:spacing w:val="-6"/>
                <w:sz w:val="24"/>
              </w:rPr>
              <w:t xml:space="preserve"> </w:t>
            </w:r>
            <w:r>
              <w:rPr>
                <w:sz w:val="24"/>
              </w:rPr>
              <w:t>municipio</w:t>
            </w:r>
            <w:r>
              <w:rPr>
                <w:spacing w:val="-6"/>
                <w:sz w:val="24"/>
              </w:rPr>
              <w:t xml:space="preserve"> </w:t>
            </w:r>
            <w:r>
              <w:rPr>
                <w:sz w:val="24"/>
              </w:rPr>
              <w:t>designe,</w:t>
            </w:r>
            <w:r>
              <w:rPr>
                <w:spacing w:val="-6"/>
                <w:sz w:val="24"/>
              </w:rPr>
              <w:t xml:space="preserve"> </w:t>
            </w:r>
            <w:r>
              <w:rPr>
                <w:sz w:val="24"/>
              </w:rPr>
              <w:t>así como a rehabilitar el parque ubicado entre las calles privada Acuerdos y Natividad García en el Fraccionamiento Mirador de Vasconcelos, estipulando los plazos para realizar</w:t>
            </w:r>
            <w:r>
              <w:rPr>
                <w:spacing w:val="-22"/>
                <w:sz w:val="24"/>
              </w:rPr>
              <w:t xml:space="preserve"> </w:t>
            </w:r>
            <w:r>
              <w:rPr>
                <w:sz w:val="24"/>
              </w:rPr>
              <w:t>dichas adecuaciones.</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8" w:type="dxa"/>
            <w:gridSpan w:val="2"/>
            <w:tcBorders>
              <w:right w:val="nil"/>
            </w:tcBorders>
          </w:tcPr>
          <w:p w:rsidR="001E21B3" w:rsidRDefault="001E21B3"/>
        </w:tc>
      </w:tr>
      <w:tr w:rsidR="001E21B3">
        <w:trPr>
          <w:trHeight w:hRule="exact" w:val="689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"Por lo que corresponde al contrato definitivo, siendo éste, la Escritura Pública número 7200 pasada ante la fe, del Licenciado Salvador Garza Zambrano, Notario Público titular de la Notaría Pública número 137; dicho instrumento se encuent</w:t>
            </w:r>
            <w:r>
              <w:rPr>
                <w:sz w:val="24"/>
              </w:rPr>
              <w:t>ra en formalización por el comprador.</w:t>
            </w:r>
          </w:p>
          <w:p w:rsidR="001E21B3" w:rsidRDefault="0090667D">
            <w:pPr>
              <w:pStyle w:val="TableParagraph"/>
              <w:spacing w:before="171" w:line="398" w:lineRule="auto"/>
              <w:ind w:left="1" w:right="2083"/>
              <w:rPr>
                <w:sz w:val="24"/>
              </w:rPr>
            </w:pPr>
            <w:r>
              <w:rPr>
                <w:sz w:val="24"/>
              </w:rPr>
              <w:t>Se anexan oficios de seguimiento y la Escritura Pública número 7200." Anexo 25.1 folios del 1 al 6</w:t>
            </w:r>
          </w:p>
          <w:p w:rsidR="001E21B3" w:rsidRDefault="0090667D">
            <w:pPr>
              <w:pStyle w:val="TableParagraph"/>
              <w:spacing w:before="5"/>
              <w:ind w:left="1"/>
              <w:jc w:val="both"/>
              <w:rPr>
                <w:sz w:val="24"/>
              </w:rPr>
            </w:pPr>
            <w:r>
              <w:rPr>
                <w:sz w:val="24"/>
              </w:rPr>
              <w:t>Anexo 25.2 folios del 1 al 3</w:t>
            </w:r>
          </w:p>
          <w:p w:rsidR="001E21B3" w:rsidRDefault="0090667D">
            <w:pPr>
              <w:pStyle w:val="TableParagraph"/>
              <w:spacing w:before="182"/>
              <w:ind w:left="1"/>
              <w:jc w:val="both"/>
              <w:rPr>
                <w:sz w:val="24"/>
              </w:rPr>
            </w:pPr>
            <w:r>
              <w:rPr>
                <w:sz w:val="24"/>
              </w:rPr>
              <w:t>Anexo 25.3 folios del 1 al 2</w:t>
            </w:r>
          </w:p>
          <w:p w:rsidR="001E21B3" w:rsidRDefault="0090667D">
            <w:pPr>
              <w:pStyle w:val="TableParagraph"/>
              <w:spacing w:before="182"/>
              <w:ind w:left="1"/>
              <w:jc w:val="both"/>
              <w:rPr>
                <w:sz w:val="24"/>
              </w:rPr>
            </w:pPr>
            <w:r>
              <w:rPr>
                <w:sz w:val="24"/>
              </w:rPr>
              <w:t>Anexo 25.4 folios del 1 al 2</w:t>
            </w:r>
          </w:p>
          <w:p w:rsidR="001E21B3" w:rsidRDefault="0090667D">
            <w:pPr>
              <w:pStyle w:val="TableParagraph"/>
              <w:spacing w:before="182"/>
              <w:ind w:left="1"/>
              <w:jc w:val="both"/>
              <w:rPr>
                <w:b/>
                <w:sz w:val="24"/>
              </w:rPr>
            </w:pPr>
            <w:r>
              <w:rPr>
                <w:b/>
                <w:sz w:val="24"/>
              </w:rPr>
              <w:t>Del Extitular</w:t>
            </w:r>
          </w:p>
          <w:p w:rsidR="001E21B3" w:rsidRDefault="0090667D">
            <w:pPr>
              <w:pStyle w:val="TableParagraph"/>
              <w:spacing w:before="182" w:line="249" w:lineRule="auto"/>
              <w:ind w:left="1" w:right="-8"/>
              <w:jc w:val="both"/>
              <w:rPr>
                <w:sz w:val="24"/>
              </w:rPr>
            </w:pPr>
            <w:r>
              <w:rPr>
                <w:sz w:val="24"/>
              </w:rPr>
              <w:t>"El exfuncionario municipal manifiesta que lo señalado en esta observación quedó en seguimiento</w:t>
            </w:r>
            <w:r>
              <w:rPr>
                <w:spacing w:val="-21"/>
                <w:sz w:val="24"/>
              </w:rPr>
              <w:t xml:space="preserve"> </w:t>
            </w:r>
            <w:r>
              <w:rPr>
                <w:sz w:val="24"/>
              </w:rPr>
              <w:t>para</w:t>
            </w:r>
            <w:r>
              <w:rPr>
                <w:spacing w:val="-21"/>
                <w:sz w:val="24"/>
              </w:rPr>
              <w:t xml:space="preserve"> </w:t>
            </w:r>
            <w:r>
              <w:rPr>
                <w:sz w:val="24"/>
              </w:rPr>
              <w:t>la</w:t>
            </w:r>
            <w:r>
              <w:rPr>
                <w:spacing w:val="-21"/>
                <w:sz w:val="24"/>
              </w:rPr>
              <w:t xml:space="preserve"> </w:t>
            </w:r>
            <w:r>
              <w:rPr>
                <w:sz w:val="24"/>
              </w:rPr>
              <w:t>administración</w:t>
            </w:r>
            <w:r>
              <w:rPr>
                <w:spacing w:val="-21"/>
                <w:sz w:val="24"/>
              </w:rPr>
              <w:t xml:space="preserve"> </w:t>
            </w:r>
            <w:r>
              <w:rPr>
                <w:sz w:val="24"/>
              </w:rPr>
              <w:t>municipal</w:t>
            </w:r>
            <w:r>
              <w:rPr>
                <w:spacing w:val="-21"/>
                <w:sz w:val="24"/>
              </w:rPr>
              <w:t xml:space="preserve"> </w:t>
            </w:r>
            <w:r>
              <w:rPr>
                <w:sz w:val="24"/>
              </w:rPr>
              <w:t>2018-2021,</w:t>
            </w:r>
            <w:r>
              <w:rPr>
                <w:spacing w:val="-21"/>
                <w:sz w:val="24"/>
              </w:rPr>
              <w:t xml:space="preserve"> </w:t>
            </w:r>
            <w:r>
              <w:rPr>
                <w:sz w:val="24"/>
              </w:rPr>
              <w:t>por</w:t>
            </w:r>
            <w:r>
              <w:rPr>
                <w:spacing w:val="-21"/>
                <w:sz w:val="24"/>
              </w:rPr>
              <w:t xml:space="preserve"> </w:t>
            </w:r>
            <w:r>
              <w:rPr>
                <w:sz w:val="24"/>
              </w:rPr>
              <w:t>lo</w:t>
            </w:r>
            <w:r>
              <w:rPr>
                <w:spacing w:val="-21"/>
                <w:sz w:val="24"/>
              </w:rPr>
              <w:t xml:space="preserve"> </w:t>
            </w:r>
            <w:r>
              <w:rPr>
                <w:sz w:val="24"/>
              </w:rPr>
              <w:t>tanto,</w:t>
            </w:r>
            <w:r>
              <w:rPr>
                <w:spacing w:val="-21"/>
                <w:sz w:val="24"/>
              </w:rPr>
              <w:t xml:space="preserve"> </w:t>
            </w:r>
            <w:r>
              <w:rPr>
                <w:sz w:val="24"/>
              </w:rPr>
              <w:t>Página</w:t>
            </w:r>
            <w:r>
              <w:rPr>
                <w:spacing w:val="-21"/>
                <w:sz w:val="24"/>
              </w:rPr>
              <w:t xml:space="preserve"> </w:t>
            </w:r>
            <w:r>
              <w:rPr>
                <w:sz w:val="24"/>
              </w:rPr>
              <w:t>|</w:t>
            </w:r>
            <w:r>
              <w:rPr>
                <w:spacing w:val="-21"/>
                <w:sz w:val="24"/>
              </w:rPr>
              <w:t xml:space="preserve"> </w:t>
            </w:r>
            <w:r>
              <w:rPr>
                <w:sz w:val="24"/>
              </w:rPr>
              <w:t>48de</w:t>
            </w:r>
            <w:r>
              <w:rPr>
                <w:spacing w:val="-21"/>
                <w:sz w:val="24"/>
              </w:rPr>
              <w:t xml:space="preserve"> </w:t>
            </w:r>
            <w:r>
              <w:rPr>
                <w:sz w:val="24"/>
              </w:rPr>
              <w:t>acuerdo a lo previsto en el artículo 4 fracción III, 5 fracción I y II del Reglamento de</w:t>
            </w:r>
            <w:r>
              <w:rPr>
                <w:sz w:val="24"/>
              </w:rPr>
              <w:t xml:space="preserve"> Entrega - Recepción</w:t>
            </w:r>
            <w:r>
              <w:rPr>
                <w:spacing w:val="-17"/>
                <w:sz w:val="24"/>
              </w:rPr>
              <w:t xml:space="preserve"> </w:t>
            </w:r>
            <w:r>
              <w:rPr>
                <w:sz w:val="24"/>
              </w:rPr>
              <w:t>del</w:t>
            </w:r>
            <w:r>
              <w:rPr>
                <w:spacing w:val="-17"/>
                <w:sz w:val="24"/>
              </w:rPr>
              <w:t xml:space="preserve"> </w:t>
            </w:r>
            <w:r>
              <w:rPr>
                <w:sz w:val="24"/>
              </w:rPr>
              <w:t>Municipio</w:t>
            </w:r>
            <w:r>
              <w:rPr>
                <w:spacing w:val="-17"/>
                <w:sz w:val="24"/>
              </w:rPr>
              <w:t xml:space="preserve"> </w:t>
            </w:r>
            <w:r>
              <w:rPr>
                <w:sz w:val="24"/>
              </w:rPr>
              <w:t>de</w:t>
            </w:r>
            <w:r>
              <w:rPr>
                <w:spacing w:val="-17"/>
                <w:sz w:val="24"/>
              </w:rPr>
              <w:t xml:space="preserve"> </w:t>
            </w:r>
            <w:r>
              <w:rPr>
                <w:sz w:val="24"/>
              </w:rPr>
              <w:t>San</w:t>
            </w:r>
            <w:r>
              <w:rPr>
                <w:spacing w:val="-17"/>
                <w:sz w:val="24"/>
              </w:rPr>
              <w:t xml:space="preserve"> </w:t>
            </w:r>
            <w:r>
              <w:rPr>
                <w:sz w:val="24"/>
              </w:rPr>
              <w:t>Pedro</w:t>
            </w:r>
            <w:r>
              <w:rPr>
                <w:spacing w:val="-17"/>
                <w:sz w:val="24"/>
              </w:rPr>
              <w:t xml:space="preserve"> </w:t>
            </w:r>
            <w:r>
              <w:rPr>
                <w:sz w:val="24"/>
              </w:rPr>
              <w:t>Garza</w:t>
            </w:r>
            <w:r>
              <w:rPr>
                <w:spacing w:val="-17"/>
                <w:sz w:val="24"/>
              </w:rPr>
              <w:t xml:space="preserve"> </w:t>
            </w:r>
            <w:r>
              <w:rPr>
                <w:sz w:val="24"/>
              </w:rPr>
              <w:t>García,</w:t>
            </w:r>
            <w:r>
              <w:rPr>
                <w:spacing w:val="-17"/>
                <w:sz w:val="24"/>
              </w:rPr>
              <w:t xml:space="preserve"> </w:t>
            </w:r>
            <w:r>
              <w:rPr>
                <w:sz w:val="24"/>
              </w:rPr>
              <w:t>N.L.,</w:t>
            </w:r>
            <w:r>
              <w:rPr>
                <w:spacing w:val="-17"/>
                <w:sz w:val="24"/>
              </w:rPr>
              <w:t xml:space="preserve"> </w:t>
            </w:r>
            <w:r>
              <w:rPr>
                <w:sz w:val="24"/>
              </w:rPr>
              <w:t>la</w:t>
            </w:r>
            <w:r>
              <w:rPr>
                <w:spacing w:val="-17"/>
                <w:sz w:val="24"/>
              </w:rPr>
              <w:t xml:space="preserve"> </w:t>
            </w:r>
            <w:r>
              <w:rPr>
                <w:sz w:val="24"/>
              </w:rPr>
              <w:t>administración</w:t>
            </w:r>
            <w:r>
              <w:rPr>
                <w:spacing w:val="-17"/>
                <w:sz w:val="24"/>
              </w:rPr>
              <w:t xml:space="preserve"> </w:t>
            </w:r>
            <w:r>
              <w:rPr>
                <w:sz w:val="24"/>
              </w:rPr>
              <w:t>entrante</w:t>
            </w:r>
            <w:r>
              <w:rPr>
                <w:spacing w:val="-17"/>
                <w:sz w:val="24"/>
              </w:rPr>
              <w:t xml:space="preserve"> </w:t>
            </w:r>
            <w:r>
              <w:rPr>
                <w:sz w:val="24"/>
              </w:rPr>
              <w:t>puede proceder conforme corresponda."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1155"/>
        </w:trPr>
        <w:tc>
          <w:tcPr>
            <w:tcW w:w="910"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 analizaron las aclaraciones y la documentación presentada por el Ente Público y         el Extitular, que consiste en copias fotostáticas certificadas de escritura pública número 7200</w:t>
            </w:r>
            <w:r>
              <w:rPr>
                <w:spacing w:val="42"/>
                <w:sz w:val="24"/>
              </w:rPr>
              <w:t xml:space="preserve"> </w:t>
            </w:r>
            <w:r>
              <w:rPr>
                <w:sz w:val="24"/>
              </w:rPr>
              <w:t>de</w:t>
            </w:r>
            <w:r>
              <w:rPr>
                <w:spacing w:val="42"/>
                <w:sz w:val="24"/>
              </w:rPr>
              <w:t xml:space="preserve"> </w:t>
            </w:r>
            <w:r>
              <w:rPr>
                <w:sz w:val="24"/>
              </w:rPr>
              <w:t>fecha</w:t>
            </w:r>
            <w:r>
              <w:rPr>
                <w:spacing w:val="42"/>
                <w:sz w:val="24"/>
              </w:rPr>
              <w:t xml:space="preserve"> </w:t>
            </w:r>
            <w:r>
              <w:rPr>
                <w:sz w:val="24"/>
              </w:rPr>
              <w:t>17</w:t>
            </w:r>
            <w:r>
              <w:rPr>
                <w:spacing w:val="42"/>
                <w:sz w:val="24"/>
              </w:rPr>
              <w:t xml:space="preserve"> </w:t>
            </w:r>
            <w:r>
              <w:rPr>
                <w:sz w:val="24"/>
              </w:rPr>
              <w:t>de</w:t>
            </w:r>
            <w:r>
              <w:rPr>
                <w:spacing w:val="42"/>
                <w:sz w:val="24"/>
              </w:rPr>
              <w:t xml:space="preserve"> </w:t>
            </w:r>
            <w:r>
              <w:rPr>
                <w:sz w:val="24"/>
              </w:rPr>
              <w:t>octubre</w:t>
            </w:r>
            <w:r>
              <w:rPr>
                <w:spacing w:val="42"/>
                <w:sz w:val="24"/>
              </w:rPr>
              <w:t xml:space="preserve"> </w:t>
            </w:r>
            <w:r>
              <w:rPr>
                <w:sz w:val="24"/>
              </w:rPr>
              <w:t>del</w:t>
            </w:r>
            <w:r>
              <w:rPr>
                <w:spacing w:val="42"/>
                <w:sz w:val="24"/>
              </w:rPr>
              <w:t xml:space="preserve"> </w:t>
            </w:r>
            <w:r>
              <w:rPr>
                <w:sz w:val="24"/>
              </w:rPr>
              <w:t>2018</w:t>
            </w:r>
            <w:r>
              <w:rPr>
                <w:spacing w:val="42"/>
                <w:sz w:val="24"/>
              </w:rPr>
              <w:t xml:space="preserve"> </w:t>
            </w:r>
            <w:r>
              <w:rPr>
                <w:sz w:val="24"/>
              </w:rPr>
              <w:t>celebrada</w:t>
            </w:r>
            <w:r>
              <w:rPr>
                <w:spacing w:val="42"/>
                <w:sz w:val="24"/>
              </w:rPr>
              <w:t xml:space="preserve"> </w:t>
            </w:r>
            <w:r>
              <w:rPr>
                <w:sz w:val="24"/>
              </w:rPr>
              <w:t>ante</w:t>
            </w:r>
            <w:r>
              <w:rPr>
                <w:spacing w:val="42"/>
                <w:sz w:val="24"/>
              </w:rPr>
              <w:t xml:space="preserve"> </w:t>
            </w:r>
            <w:r>
              <w:rPr>
                <w:sz w:val="24"/>
              </w:rPr>
              <w:t>del</w:t>
            </w:r>
            <w:r>
              <w:rPr>
                <w:spacing w:val="42"/>
                <w:sz w:val="24"/>
              </w:rPr>
              <w:t xml:space="preserve"> </w:t>
            </w:r>
            <w:r>
              <w:rPr>
                <w:sz w:val="24"/>
              </w:rPr>
              <w:t>Licenciado</w:t>
            </w:r>
            <w:r>
              <w:rPr>
                <w:spacing w:val="42"/>
                <w:sz w:val="24"/>
              </w:rPr>
              <w:t xml:space="preserve"> </w:t>
            </w:r>
            <w:r>
              <w:rPr>
                <w:sz w:val="24"/>
              </w:rPr>
              <w:t>Rafael</w:t>
            </w:r>
            <w:r>
              <w:rPr>
                <w:spacing w:val="42"/>
                <w:sz w:val="24"/>
              </w:rPr>
              <w:t xml:space="preserve"> </w:t>
            </w:r>
            <w:r>
              <w:rPr>
                <w:sz w:val="24"/>
              </w:rPr>
              <w:t>Salvador</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472"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561"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562" name="Picture 4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4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4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Line 467"/>
                        <wps:cNvCnPr>
                          <a:cxnSpLocks noChangeShapeType="1"/>
                        </wps:cNvCnPr>
                        <wps:spPr bwMode="auto">
                          <a:xfrm>
                            <a:off x="850" y="9701"/>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6" name="Line 466"/>
                        <wps:cNvCnPr>
                          <a:cxnSpLocks noChangeShapeType="1"/>
                        </wps:cNvCnPr>
                        <wps:spPr bwMode="auto">
                          <a:xfrm>
                            <a:off x="850" y="9704"/>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7" name="Line 465"/>
                        <wps:cNvCnPr>
                          <a:cxnSpLocks noChangeShapeType="1"/>
                        </wps:cNvCnPr>
                        <wps:spPr bwMode="auto">
                          <a:xfrm>
                            <a:off x="850" y="1016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8" name="Line 464"/>
                        <wps:cNvCnPr>
                          <a:cxnSpLocks noChangeShapeType="1"/>
                        </wps:cNvCnPr>
                        <wps:spPr bwMode="auto">
                          <a:xfrm>
                            <a:off x="850" y="1016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01F10B" id="Group 463" o:spid="_x0000_s1026" style="position:absolute;margin-left:0;margin-top:32.85pt;width:569.85pt;height:682.65pt;z-index:-653008;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Ui9M4kAgA&#10;AJAIAAAUAAAAZHJzL21lZGlhL2ltYWdlMy5wbmeJUE5HDQoaCgAAAA1JSERSAAAA0AAAAxIIBgAA&#10;ABtsSlYAAAAGYktHRAD/AP8A/6C9p5MAAAAJcEhZcwAADsQAAA7EAZUrDhsAAAgwSURBVHic7dPB&#10;DcAgEMCw0v13PnYgD4RkT5BP1szMBxz5bwfAyw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DbxkAogxf/D1wAAAABJRU5ErkJgglBL&#10;AwQKAAAAAAAAACEADzuYuscMAADHDAAAFAAAAGRycy9tZWRpYS9pbWFnZTIucG5niVBORw0KGgoA&#10;AAANSUhEUgAAAe8AAAMSCAYAAABDGkwjAAAABmJLR0QA/wD/AP+gvaeTAAAACXBIWXMAAA7EAAAO&#10;xAGVKw4bAAAMZ0lEQVR4nO3VQQ0AIBDAMMC/50MDL7KkVbDf9szMAgAyzu8AAOCN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zAUyggogj1SK&#10;cAAAAABJRU5ErkJgglBLAwQKAAAAAAAAACEAaLyFgesRAADrEQAAFAAAAGRycy9tZWRpYS9pbWFn&#10;ZTEucG5niVBORw0KGgoAAAANSUhEUgAABEEAAAM+CAIAAAB60IgZAAAABmJLR0QA/wD/AP+gvaeT&#10;AAAACXBIWXMAAA7EAAAOxAGVKw4bAAARi0lEQVR4nO3XQQ0AIBDAMMC/50MDL7KkVbDv9swsAACA&#10;iPM7AAAA4IG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">
                <v:shape id="Picture 47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">
                  <v:imagedata r:id="rId23" o:title=""/>
                </v:shape>
                <v:shape id="Picture 46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">
                  <v:imagedata r:id="rId24" o:title=""/>
                </v:shape>
                <v:shape id="Picture 46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">
                  <v:imagedata r:id="rId25" o:title=""/>
                </v:shape>
                <v:line id="Line 467" o:spid="_x0000_s1030" style="position:absolute;visibility:visible;mso-wrap-style:square" from="850,9701" to="11395,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" strokecolor="white" strokeweight=".05008mm"/>
                <v:line id="Line 466" o:spid="_x0000_s1031" style="position:absolute;visibility:visible;mso-wrap-style:square" from="850,9704" to="11395,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" strokecolor="white" strokeweight=".05008mm"/>
                <v:line id="Line 465" o:spid="_x0000_s1032" style="position:absolute;visibility:visible;mso-wrap-style:square" from="850,10165" to="11395,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" strokecolor="white" strokeweight=".05008mm"/>
                <v:line id="Line 464" o:spid="_x0000_s1033" style="position:absolute;visibility:visible;mso-wrap-style:square" from="850,10167" to="11395,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593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Garza Zambrano, notario de la Notaría Pública número 137 en la cual se hace constar</w:t>
            </w:r>
          </w:p>
          <w:p w:rsidR="001E21B3" w:rsidRDefault="0090667D">
            <w:pPr>
              <w:pStyle w:val="TableParagraph"/>
              <w:spacing w:before="12" w:line="249" w:lineRule="auto"/>
              <w:ind w:left="1" w:right="-5"/>
              <w:jc w:val="both"/>
              <w:rPr>
                <w:sz w:val="24"/>
              </w:rPr>
            </w:pPr>
            <w:r>
              <w:rPr>
                <w:sz w:val="24"/>
              </w:rPr>
              <w:t>un contrato de compra venta de bienes inmuebles celebrado entre el Municipio de San Pedro</w:t>
            </w:r>
            <w:r>
              <w:rPr>
                <w:spacing w:val="-15"/>
                <w:sz w:val="24"/>
              </w:rPr>
              <w:t xml:space="preserve"> </w:t>
            </w:r>
            <w:r>
              <w:rPr>
                <w:sz w:val="24"/>
              </w:rPr>
              <w:t>Garza</w:t>
            </w:r>
            <w:r>
              <w:rPr>
                <w:spacing w:val="-15"/>
                <w:sz w:val="24"/>
              </w:rPr>
              <w:t xml:space="preserve"> </w:t>
            </w:r>
            <w:r>
              <w:rPr>
                <w:sz w:val="24"/>
              </w:rPr>
              <w:t>García</w:t>
            </w:r>
            <w:r>
              <w:rPr>
                <w:spacing w:val="-15"/>
                <w:sz w:val="24"/>
              </w:rPr>
              <w:t xml:space="preserve"> </w:t>
            </w:r>
            <w:r>
              <w:rPr>
                <w:sz w:val="24"/>
              </w:rPr>
              <w:t>y</w:t>
            </w:r>
            <w:r>
              <w:rPr>
                <w:spacing w:val="-15"/>
                <w:sz w:val="24"/>
              </w:rPr>
              <w:t xml:space="preserve"> </w:t>
            </w:r>
            <w:r>
              <w:rPr>
                <w:sz w:val="24"/>
              </w:rPr>
              <w:t>la</w:t>
            </w:r>
            <w:r>
              <w:rPr>
                <w:spacing w:val="-15"/>
                <w:sz w:val="24"/>
              </w:rPr>
              <w:t xml:space="preserve"> </w:t>
            </w:r>
            <w:r>
              <w:rPr>
                <w:sz w:val="24"/>
              </w:rPr>
              <w:t>Universidad</w:t>
            </w:r>
            <w:r>
              <w:rPr>
                <w:spacing w:val="-15"/>
                <w:sz w:val="24"/>
              </w:rPr>
              <w:t xml:space="preserve"> </w:t>
            </w:r>
            <w:r>
              <w:rPr>
                <w:sz w:val="24"/>
              </w:rPr>
              <w:t>de</w:t>
            </w:r>
            <w:r>
              <w:rPr>
                <w:spacing w:val="-15"/>
                <w:sz w:val="24"/>
              </w:rPr>
              <w:t xml:space="preserve"> </w:t>
            </w:r>
            <w:r>
              <w:rPr>
                <w:sz w:val="24"/>
              </w:rPr>
              <w:t>Monterrey,</w:t>
            </w:r>
            <w:r>
              <w:rPr>
                <w:spacing w:val="-15"/>
                <w:sz w:val="24"/>
              </w:rPr>
              <w:t xml:space="preserve"> </w:t>
            </w:r>
            <w:r>
              <w:rPr>
                <w:sz w:val="24"/>
              </w:rPr>
              <w:t>formato</w:t>
            </w:r>
            <w:r>
              <w:rPr>
                <w:spacing w:val="-15"/>
                <w:sz w:val="24"/>
              </w:rPr>
              <w:t xml:space="preserve"> </w:t>
            </w:r>
            <w:r>
              <w:rPr>
                <w:sz w:val="24"/>
              </w:rPr>
              <w:t>instructivo</w:t>
            </w:r>
            <w:r>
              <w:rPr>
                <w:spacing w:val="-15"/>
                <w:sz w:val="24"/>
              </w:rPr>
              <w:t xml:space="preserve"> </w:t>
            </w:r>
            <w:r>
              <w:rPr>
                <w:sz w:val="24"/>
              </w:rPr>
              <w:t>dirigido</w:t>
            </w:r>
            <w:r>
              <w:rPr>
                <w:spacing w:val="-15"/>
                <w:sz w:val="24"/>
              </w:rPr>
              <w:t xml:space="preserve"> </w:t>
            </w:r>
            <w:r>
              <w:rPr>
                <w:sz w:val="24"/>
              </w:rPr>
              <w:t>al</w:t>
            </w:r>
            <w:r>
              <w:rPr>
                <w:spacing w:val="-15"/>
                <w:sz w:val="24"/>
              </w:rPr>
              <w:t xml:space="preserve"> </w:t>
            </w:r>
            <w:r>
              <w:rPr>
                <w:sz w:val="24"/>
              </w:rPr>
              <w:t xml:space="preserve">Vicerrector Administrativo de la Universidad de Monterrey recibido en fecha 08 de agosto de 2019 mediante el cual se le notifica que en la Sesión Ordinaria de fecha 23 de octubre de 2018 se aprobó la reubicación del Cendi III al inmueble municipal ubicado </w:t>
            </w:r>
            <w:r>
              <w:rPr>
                <w:sz w:val="24"/>
              </w:rPr>
              <w:t>en el</w:t>
            </w:r>
            <w:r>
              <w:rPr>
                <w:spacing w:val="-39"/>
                <w:sz w:val="24"/>
              </w:rPr>
              <w:t xml:space="preserve"> </w:t>
            </w:r>
            <w:r>
              <w:rPr>
                <w:sz w:val="24"/>
              </w:rPr>
              <w:t>Fraccionamiento Villas del Obispo identificado con el expediente catastral número 25-223-001,</w:t>
            </w:r>
            <w:r>
              <w:rPr>
                <w:spacing w:val="66"/>
                <w:sz w:val="24"/>
              </w:rPr>
              <w:t xml:space="preserve"> </w:t>
            </w:r>
            <w:r>
              <w:rPr>
                <w:sz w:val="24"/>
              </w:rPr>
              <w:t>oficios</w:t>
            </w:r>
            <w:r>
              <w:rPr>
                <w:spacing w:val="20"/>
                <w:sz w:val="24"/>
              </w:rPr>
              <w:t xml:space="preserve"> </w:t>
            </w:r>
            <w:r>
              <w:rPr>
                <w:sz w:val="24"/>
              </w:rPr>
              <w:t>No. SFT-DPM-312/2019 y SFT-DPM-313/2019 ambos del 08 de agosto de 2019 dirigidos a  los Secretarios de Ordenamiento y Desarrollo Urbano y Secretario</w:t>
            </w:r>
            <w:r>
              <w:rPr>
                <w:sz w:val="24"/>
              </w:rPr>
              <w:t xml:space="preserve"> de Servicios Públicos   y Medio Ambiente respectivamente, en los cuales la Directora de Patrimonio les anexa para</w:t>
            </w:r>
            <w:r>
              <w:rPr>
                <w:spacing w:val="20"/>
                <w:sz w:val="24"/>
              </w:rPr>
              <w:t xml:space="preserve"> </w:t>
            </w:r>
            <w:r>
              <w:rPr>
                <w:sz w:val="24"/>
              </w:rPr>
              <w:t>su</w:t>
            </w:r>
            <w:r>
              <w:rPr>
                <w:spacing w:val="20"/>
                <w:sz w:val="24"/>
              </w:rPr>
              <w:t xml:space="preserve"> </w:t>
            </w:r>
            <w:r>
              <w:rPr>
                <w:sz w:val="24"/>
              </w:rPr>
              <w:t>conocimiento</w:t>
            </w:r>
            <w:r>
              <w:rPr>
                <w:spacing w:val="20"/>
                <w:sz w:val="24"/>
              </w:rPr>
              <w:t xml:space="preserve"> </w:t>
            </w:r>
            <w:r>
              <w:rPr>
                <w:sz w:val="24"/>
              </w:rPr>
              <w:t>diversa</w:t>
            </w:r>
            <w:r>
              <w:rPr>
                <w:spacing w:val="20"/>
                <w:sz w:val="24"/>
              </w:rPr>
              <w:t xml:space="preserve"> </w:t>
            </w:r>
            <w:r>
              <w:rPr>
                <w:sz w:val="24"/>
              </w:rPr>
              <w:t>documentación</w:t>
            </w:r>
            <w:r>
              <w:rPr>
                <w:spacing w:val="20"/>
                <w:sz w:val="24"/>
              </w:rPr>
              <w:t xml:space="preserve"> </w:t>
            </w:r>
            <w:r>
              <w:rPr>
                <w:sz w:val="24"/>
              </w:rPr>
              <w:t>referente</w:t>
            </w:r>
            <w:r>
              <w:rPr>
                <w:spacing w:val="20"/>
                <w:sz w:val="24"/>
              </w:rPr>
              <w:t xml:space="preserve"> </w:t>
            </w:r>
            <w:r>
              <w:rPr>
                <w:sz w:val="24"/>
              </w:rPr>
              <w:t>a</w:t>
            </w:r>
            <w:r>
              <w:rPr>
                <w:spacing w:val="20"/>
                <w:sz w:val="24"/>
              </w:rPr>
              <w:t xml:space="preserve"> </w:t>
            </w:r>
            <w:r>
              <w:rPr>
                <w:sz w:val="24"/>
              </w:rPr>
              <w:t>la</w:t>
            </w:r>
            <w:r>
              <w:rPr>
                <w:spacing w:val="20"/>
                <w:sz w:val="24"/>
              </w:rPr>
              <w:t xml:space="preserve"> </w:t>
            </w:r>
            <w:r>
              <w:rPr>
                <w:sz w:val="24"/>
              </w:rPr>
              <w:t>reubicación</w:t>
            </w:r>
            <w:r>
              <w:rPr>
                <w:spacing w:val="20"/>
                <w:sz w:val="24"/>
              </w:rPr>
              <w:t xml:space="preserve"> </w:t>
            </w:r>
            <w:r>
              <w:rPr>
                <w:sz w:val="24"/>
              </w:rPr>
              <w:t>del</w:t>
            </w:r>
            <w:r>
              <w:rPr>
                <w:spacing w:val="20"/>
                <w:sz w:val="24"/>
              </w:rPr>
              <w:t xml:space="preserve"> </w:t>
            </w:r>
            <w:r>
              <w:rPr>
                <w:sz w:val="24"/>
              </w:rPr>
              <w:t>Cendi</w:t>
            </w:r>
            <w:r>
              <w:rPr>
                <w:spacing w:val="20"/>
                <w:sz w:val="24"/>
              </w:rPr>
              <w:t xml:space="preserve"> </w:t>
            </w:r>
            <w:r>
              <w:rPr>
                <w:sz w:val="24"/>
              </w:rPr>
              <w:t>III</w:t>
            </w:r>
            <w:r>
              <w:rPr>
                <w:spacing w:val="20"/>
                <w:sz w:val="24"/>
              </w:rPr>
              <w:t xml:space="preserve"> </w:t>
            </w:r>
            <w:r>
              <w:rPr>
                <w:sz w:val="24"/>
              </w:rPr>
              <w:t>y</w:t>
            </w:r>
            <w:r>
              <w:rPr>
                <w:spacing w:val="20"/>
                <w:sz w:val="24"/>
              </w:rPr>
              <w:t xml:space="preserve"> </w:t>
            </w:r>
            <w:r>
              <w:rPr>
                <w:sz w:val="24"/>
              </w:rPr>
              <w:t>la rehabilitación del parque ubicado entre las calles Privad</w:t>
            </w:r>
            <w:r>
              <w:rPr>
                <w:sz w:val="24"/>
              </w:rPr>
              <w:t>a los Acuerdos y Natividad García en el Fraccionamiento Mirador de Vasconcelos, derivados de la subasta</w:t>
            </w:r>
            <w:r>
              <w:rPr>
                <w:spacing w:val="29"/>
                <w:sz w:val="24"/>
              </w:rPr>
              <w:t xml:space="preserve"> </w:t>
            </w:r>
            <w:r>
              <w:rPr>
                <w:sz w:val="24"/>
              </w:rPr>
              <w:t>pública</w:t>
            </w:r>
            <w:r>
              <w:rPr>
                <w:spacing w:val="3"/>
                <w:sz w:val="24"/>
              </w:rPr>
              <w:t xml:space="preserve"> </w:t>
            </w:r>
            <w:r>
              <w:rPr>
                <w:sz w:val="24"/>
              </w:rPr>
              <w:t>señalada, lo</w:t>
            </w:r>
            <w:r>
              <w:rPr>
                <w:spacing w:val="-15"/>
                <w:sz w:val="24"/>
              </w:rPr>
              <w:t xml:space="preserve"> </w:t>
            </w:r>
            <w:r>
              <w:rPr>
                <w:sz w:val="24"/>
              </w:rPr>
              <w:t>cual</w:t>
            </w:r>
            <w:r>
              <w:rPr>
                <w:spacing w:val="-15"/>
                <w:sz w:val="24"/>
              </w:rPr>
              <w:t xml:space="preserve"> </w:t>
            </w:r>
            <w:r>
              <w:rPr>
                <w:sz w:val="24"/>
              </w:rPr>
              <w:t>no</w:t>
            </w:r>
            <w:r>
              <w:rPr>
                <w:spacing w:val="-15"/>
                <w:sz w:val="24"/>
              </w:rPr>
              <w:t xml:space="preserve"> </w:t>
            </w:r>
            <w:r>
              <w:rPr>
                <w:sz w:val="24"/>
              </w:rPr>
              <w:t>solventa</w:t>
            </w:r>
            <w:r>
              <w:rPr>
                <w:spacing w:val="-15"/>
                <w:sz w:val="24"/>
              </w:rPr>
              <w:t xml:space="preserve"> </w:t>
            </w:r>
            <w:r>
              <w:rPr>
                <w:sz w:val="24"/>
              </w:rPr>
              <w:t>la</w:t>
            </w:r>
            <w:r>
              <w:rPr>
                <w:spacing w:val="-15"/>
                <w:sz w:val="24"/>
              </w:rPr>
              <w:t xml:space="preserve"> </w:t>
            </w:r>
            <w:r>
              <w:rPr>
                <w:sz w:val="24"/>
              </w:rPr>
              <w:t>observación,</w:t>
            </w:r>
            <w:r>
              <w:rPr>
                <w:spacing w:val="-15"/>
                <w:sz w:val="24"/>
              </w:rPr>
              <w:t xml:space="preserve"> </w:t>
            </w:r>
            <w:r>
              <w:rPr>
                <w:sz w:val="24"/>
              </w:rPr>
              <w:t>debido</w:t>
            </w:r>
            <w:r>
              <w:rPr>
                <w:spacing w:val="-15"/>
                <w:sz w:val="24"/>
              </w:rPr>
              <w:t xml:space="preserve"> </w:t>
            </w:r>
            <w:r>
              <w:rPr>
                <w:sz w:val="24"/>
              </w:rPr>
              <w:t>a</w:t>
            </w:r>
            <w:r>
              <w:rPr>
                <w:spacing w:val="-15"/>
                <w:sz w:val="24"/>
              </w:rPr>
              <w:t xml:space="preserve"> </w:t>
            </w:r>
            <w:r>
              <w:rPr>
                <w:sz w:val="24"/>
              </w:rPr>
              <w:t>que</w:t>
            </w:r>
            <w:r>
              <w:rPr>
                <w:spacing w:val="-15"/>
                <w:sz w:val="24"/>
              </w:rPr>
              <w:t xml:space="preserve"> </w:t>
            </w:r>
            <w:r>
              <w:rPr>
                <w:sz w:val="24"/>
              </w:rPr>
              <w:t>lo</w:t>
            </w:r>
            <w:r>
              <w:rPr>
                <w:spacing w:val="-15"/>
                <w:sz w:val="24"/>
              </w:rPr>
              <w:t xml:space="preserve"> </w:t>
            </w:r>
            <w:r>
              <w:rPr>
                <w:sz w:val="24"/>
              </w:rPr>
              <w:t>manifestado</w:t>
            </w:r>
            <w:r>
              <w:rPr>
                <w:spacing w:val="-15"/>
                <w:sz w:val="24"/>
              </w:rPr>
              <w:t xml:space="preserve"> </w:t>
            </w:r>
            <w:r>
              <w:rPr>
                <w:sz w:val="24"/>
              </w:rPr>
              <w:t>y</w:t>
            </w:r>
            <w:r>
              <w:rPr>
                <w:spacing w:val="-15"/>
                <w:sz w:val="24"/>
              </w:rPr>
              <w:t xml:space="preserve"> </w:t>
            </w:r>
            <w:r>
              <w:rPr>
                <w:sz w:val="24"/>
              </w:rPr>
              <w:t>la</w:t>
            </w:r>
            <w:r>
              <w:rPr>
                <w:spacing w:val="-15"/>
                <w:sz w:val="24"/>
              </w:rPr>
              <w:t xml:space="preserve"> </w:t>
            </w:r>
            <w:r>
              <w:rPr>
                <w:sz w:val="24"/>
              </w:rPr>
              <w:t>documentación</w:t>
            </w:r>
            <w:r>
              <w:rPr>
                <w:spacing w:val="-15"/>
                <w:sz w:val="24"/>
              </w:rPr>
              <w:t xml:space="preserve"> </w:t>
            </w:r>
            <w:r>
              <w:rPr>
                <w:sz w:val="24"/>
              </w:rPr>
              <w:t>exhibida no</w:t>
            </w:r>
            <w:r>
              <w:rPr>
                <w:spacing w:val="-10"/>
                <w:sz w:val="24"/>
              </w:rPr>
              <w:t xml:space="preserve"> </w:t>
            </w:r>
            <w:r>
              <w:rPr>
                <w:sz w:val="24"/>
              </w:rPr>
              <w:t>desvirtúan</w:t>
            </w:r>
            <w:r>
              <w:rPr>
                <w:spacing w:val="-10"/>
                <w:sz w:val="24"/>
              </w:rPr>
              <w:t xml:space="preserve"> </w:t>
            </w:r>
            <w:r>
              <w:rPr>
                <w:sz w:val="24"/>
              </w:rPr>
              <w:t>lo</w:t>
            </w:r>
            <w:r>
              <w:rPr>
                <w:spacing w:val="-10"/>
                <w:sz w:val="24"/>
              </w:rPr>
              <w:t xml:space="preserve"> </w:t>
            </w:r>
            <w:r>
              <w:rPr>
                <w:sz w:val="24"/>
              </w:rPr>
              <w:t>señalado,</w:t>
            </w:r>
            <w:r>
              <w:rPr>
                <w:spacing w:val="-10"/>
                <w:sz w:val="24"/>
              </w:rPr>
              <w:t xml:space="preserve"> </w:t>
            </w:r>
            <w:r>
              <w:rPr>
                <w:sz w:val="24"/>
              </w:rPr>
              <w:t>ya</w:t>
            </w:r>
            <w:r>
              <w:rPr>
                <w:spacing w:val="-10"/>
                <w:sz w:val="24"/>
              </w:rPr>
              <w:t xml:space="preserve"> </w:t>
            </w:r>
            <w:r>
              <w:rPr>
                <w:sz w:val="24"/>
              </w:rPr>
              <w:t>que</w:t>
            </w:r>
            <w:r>
              <w:rPr>
                <w:spacing w:val="-10"/>
                <w:sz w:val="24"/>
              </w:rPr>
              <w:t xml:space="preserve"> </w:t>
            </w:r>
            <w:r>
              <w:rPr>
                <w:sz w:val="24"/>
              </w:rPr>
              <w:t>no</w:t>
            </w:r>
            <w:r>
              <w:rPr>
                <w:spacing w:val="-10"/>
                <w:sz w:val="24"/>
              </w:rPr>
              <w:t xml:space="preserve"> </w:t>
            </w:r>
            <w:r>
              <w:rPr>
                <w:sz w:val="24"/>
              </w:rPr>
              <w:t>se</w:t>
            </w:r>
            <w:r>
              <w:rPr>
                <w:spacing w:val="-10"/>
                <w:sz w:val="24"/>
              </w:rPr>
              <w:t xml:space="preserve"> </w:t>
            </w:r>
            <w:r>
              <w:rPr>
                <w:sz w:val="24"/>
              </w:rPr>
              <w:t>en</w:t>
            </w:r>
            <w:r>
              <w:rPr>
                <w:sz w:val="24"/>
              </w:rPr>
              <w:t>tregó</w:t>
            </w:r>
            <w:r>
              <w:rPr>
                <w:spacing w:val="-10"/>
                <w:sz w:val="24"/>
              </w:rPr>
              <w:t xml:space="preserve"> </w:t>
            </w:r>
            <w:r>
              <w:rPr>
                <w:sz w:val="24"/>
              </w:rPr>
              <w:t>el</w:t>
            </w:r>
            <w:r>
              <w:rPr>
                <w:spacing w:val="-10"/>
                <w:sz w:val="24"/>
              </w:rPr>
              <w:t xml:space="preserve"> </w:t>
            </w:r>
            <w:r>
              <w:rPr>
                <w:sz w:val="24"/>
              </w:rPr>
              <w:t>contrato</w:t>
            </w:r>
            <w:r>
              <w:rPr>
                <w:spacing w:val="-10"/>
                <w:sz w:val="24"/>
              </w:rPr>
              <w:t xml:space="preserve"> </w:t>
            </w:r>
            <w:r>
              <w:rPr>
                <w:sz w:val="24"/>
              </w:rPr>
              <w:t>de</w:t>
            </w:r>
            <w:r>
              <w:rPr>
                <w:spacing w:val="-10"/>
                <w:sz w:val="24"/>
              </w:rPr>
              <w:t xml:space="preserve"> </w:t>
            </w:r>
            <w:r>
              <w:rPr>
                <w:sz w:val="24"/>
              </w:rPr>
              <w:t>venta</w:t>
            </w:r>
            <w:r>
              <w:rPr>
                <w:spacing w:val="-10"/>
                <w:sz w:val="24"/>
              </w:rPr>
              <w:t xml:space="preserve"> </w:t>
            </w:r>
            <w:r>
              <w:rPr>
                <w:sz w:val="24"/>
              </w:rPr>
              <w:t>definitivo</w:t>
            </w:r>
            <w:r>
              <w:rPr>
                <w:spacing w:val="-10"/>
                <w:sz w:val="24"/>
              </w:rPr>
              <w:t xml:space="preserve"> </w:t>
            </w:r>
            <w:r>
              <w:rPr>
                <w:sz w:val="24"/>
              </w:rPr>
              <w:t>debidamente firmado</w:t>
            </w:r>
            <w:r>
              <w:rPr>
                <w:spacing w:val="46"/>
                <w:sz w:val="24"/>
              </w:rPr>
              <w:t xml:space="preserve"> </w:t>
            </w:r>
            <w:r>
              <w:rPr>
                <w:sz w:val="24"/>
              </w:rPr>
              <w:t>por</w:t>
            </w:r>
            <w:r>
              <w:rPr>
                <w:spacing w:val="46"/>
                <w:sz w:val="24"/>
              </w:rPr>
              <w:t xml:space="preserve"> </w:t>
            </w:r>
            <w:r>
              <w:rPr>
                <w:sz w:val="24"/>
              </w:rPr>
              <w:t>ambas</w:t>
            </w:r>
            <w:r>
              <w:rPr>
                <w:spacing w:val="46"/>
                <w:sz w:val="24"/>
              </w:rPr>
              <w:t xml:space="preserve"> </w:t>
            </w:r>
            <w:r>
              <w:rPr>
                <w:sz w:val="24"/>
              </w:rPr>
              <w:t>partes,</w:t>
            </w:r>
            <w:r>
              <w:rPr>
                <w:spacing w:val="46"/>
                <w:sz w:val="24"/>
              </w:rPr>
              <w:t xml:space="preserve"> </w:t>
            </w:r>
            <w:r>
              <w:rPr>
                <w:sz w:val="24"/>
              </w:rPr>
              <w:t>en</w:t>
            </w:r>
            <w:r>
              <w:rPr>
                <w:spacing w:val="46"/>
                <w:sz w:val="24"/>
              </w:rPr>
              <w:t xml:space="preserve"> </w:t>
            </w:r>
            <w:r>
              <w:rPr>
                <w:sz w:val="24"/>
              </w:rPr>
              <w:t>el</w:t>
            </w:r>
            <w:r>
              <w:rPr>
                <w:spacing w:val="46"/>
                <w:sz w:val="24"/>
              </w:rPr>
              <w:t xml:space="preserve"> </w:t>
            </w:r>
            <w:r>
              <w:rPr>
                <w:sz w:val="24"/>
              </w:rPr>
              <w:t>cual</w:t>
            </w:r>
            <w:r>
              <w:rPr>
                <w:spacing w:val="46"/>
                <w:sz w:val="24"/>
              </w:rPr>
              <w:t xml:space="preserve"> </w:t>
            </w:r>
            <w:r>
              <w:rPr>
                <w:sz w:val="24"/>
              </w:rPr>
              <w:t>se</w:t>
            </w:r>
            <w:r>
              <w:rPr>
                <w:spacing w:val="46"/>
                <w:sz w:val="24"/>
              </w:rPr>
              <w:t xml:space="preserve"> </w:t>
            </w:r>
            <w:r>
              <w:rPr>
                <w:sz w:val="24"/>
              </w:rPr>
              <w:t>establezcan</w:t>
            </w:r>
            <w:r>
              <w:rPr>
                <w:spacing w:val="46"/>
                <w:sz w:val="24"/>
              </w:rPr>
              <w:t xml:space="preserve"> </w:t>
            </w:r>
            <w:r>
              <w:rPr>
                <w:sz w:val="24"/>
              </w:rPr>
              <w:t>las</w:t>
            </w:r>
            <w:r>
              <w:rPr>
                <w:spacing w:val="46"/>
                <w:sz w:val="24"/>
              </w:rPr>
              <w:t xml:space="preserve"> </w:t>
            </w:r>
            <w:r>
              <w:rPr>
                <w:sz w:val="24"/>
              </w:rPr>
              <w:t>condiciones</w:t>
            </w:r>
            <w:r>
              <w:rPr>
                <w:spacing w:val="46"/>
                <w:sz w:val="24"/>
              </w:rPr>
              <w:t xml:space="preserve"> </w:t>
            </w:r>
            <w:r>
              <w:rPr>
                <w:sz w:val="24"/>
              </w:rPr>
              <w:t>de</w:t>
            </w:r>
            <w:r>
              <w:rPr>
                <w:spacing w:val="46"/>
                <w:sz w:val="24"/>
              </w:rPr>
              <w:t xml:space="preserve"> </w:t>
            </w:r>
            <w:r>
              <w:rPr>
                <w:sz w:val="24"/>
              </w:rPr>
              <w:t>los</w:t>
            </w:r>
            <w:r>
              <w:rPr>
                <w:spacing w:val="46"/>
                <w:sz w:val="24"/>
              </w:rPr>
              <w:t xml:space="preserve"> </w:t>
            </w:r>
            <w:r>
              <w:rPr>
                <w:sz w:val="24"/>
              </w:rPr>
              <w:t xml:space="preserve">acuerdos tomados en relación a la venta, así como los plazos para la realización de los mismos, en cumplimiento a lo autorizado en Acta de Cabildo No. 59 Sesión Ordinaria de fecha 20 de marzo de 2018, además que la escritura pública de dicho procedimiento </w:t>
            </w:r>
            <w:r>
              <w:rPr>
                <w:sz w:val="24"/>
              </w:rPr>
              <w:t>aún se encuentra en proceso de formalización por el comprador.</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spacing w:before="151" w:line="403" w:lineRule="auto"/>
        <w:ind w:left="713" w:right="6672"/>
        <w:rPr>
          <w:b/>
          <w:sz w:val="24"/>
        </w:rPr>
      </w:pPr>
      <w:r>
        <w:rPr>
          <w:b/>
          <w:sz w:val="24"/>
          <w:u w:val="single"/>
        </w:rPr>
        <w:t>Aprovechamiento de tipo corriente Donativos</w:t>
      </w:r>
    </w:p>
    <w:p w:rsidR="001E21B3" w:rsidRDefault="001E21B3">
      <w:pPr>
        <w:pStyle w:val="Textoindependiente"/>
        <w:spacing w:before="8"/>
        <w:rPr>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3514"/>
        </w:trPr>
        <w:tc>
          <w:tcPr>
            <w:tcW w:w="907" w:type="dxa"/>
            <w:tcBorders>
              <w:right w:val="single" w:sz="1" w:space="0" w:color="FFFFFF"/>
            </w:tcBorders>
          </w:tcPr>
          <w:p w:rsidR="001E21B3" w:rsidRDefault="0090667D">
            <w:pPr>
              <w:pStyle w:val="TableParagraph"/>
              <w:spacing w:line="256" w:lineRule="exact"/>
              <w:rPr>
                <w:sz w:val="24"/>
              </w:rPr>
            </w:pPr>
            <w:r>
              <w:rPr>
                <w:sz w:val="24"/>
              </w:rPr>
              <w:t>20.</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Durante el ejercicio 2018 se registraron ingresos por la cantidad de $1,142 miles de pesos</w:t>
            </w:r>
          </w:p>
          <w:p w:rsidR="001E21B3" w:rsidRDefault="0090667D">
            <w:pPr>
              <w:pStyle w:val="TableParagraph"/>
              <w:spacing w:before="12" w:line="249" w:lineRule="auto"/>
              <w:ind w:left="1" w:right="-7"/>
              <w:jc w:val="both"/>
              <w:rPr>
                <w:sz w:val="24"/>
              </w:rPr>
            </w:pPr>
            <w:r>
              <w:rPr>
                <w:sz w:val="24"/>
              </w:rPr>
              <w:t>derivados de la venta de boletos y abonos para los diversos eventos organizados como parte</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celebración</w:t>
            </w:r>
            <w:r>
              <w:rPr>
                <w:spacing w:val="-11"/>
                <w:sz w:val="24"/>
              </w:rPr>
              <w:t xml:space="preserve"> </w:t>
            </w:r>
            <w:r>
              <w:rPr>
                <w:sz w:val="24"/>
              </w:rPr>
              <w:t>del</w:t>
            </w:r>
            <w:r>
              <w:rPr>
                <w:spacing w:val="-11"/>
                <w:sz w:val="24"/>
              </w:rPr>
              <w:t xml:space="preserve"> </w:t>
            </w:r>
            <w:r>
              <w:rPr>
                <w:sz w:val="24"/>
              </w:rPr>
              <w:t>Festival</w:t>
            </w:r>
            <w:r>
              <w:rPr>
                <w:spacing w:val="-11"/>
                <w:sz w:val="24"/>
              </w:rPr>
              <w:t xml:space="preserve"> </w:t>
            </w:r>
            <w:r>
              <w:rPr>
                <w:sz w:val="24"/>
              </w:rPr>
              <w:t>Internacional</w:t>
            </w:r>
            <w:r>
              <w:rPr>
                <w:spacing w:val="-11"/>
                <w:sz w:val="24"/>
              </w:rPr>
              <w:t xml:space="preserve"> </w:t>
            </w:r>
            <w:r>
              <w:rPr>
                <w:sz w:val="24"/>
              </w:rPr>
              <w:t>Artefest</w:t>
            </w:r>
            <w:r>
              <w:rPr>
                <w:spacing w:val="-11"/>
                <w:sz w:val="24"/>
              </w:rPr>
              <w:t xml:space="preserve"> </w:t>
            </w:r>
            <w:r>
              <w:rPr>
                <w:sz w:val="24"/>
              </w:rPr>
              <w:t>2018,</w:t>
            </w:r>
            <w:r>
              <w:rPr>
                <w:spacing w:val="-11"/>
                <w:sz w:val="24"/>
              </w:rPr>
              <w:t xml:space="preserve"> </w:t>
            </w:r>
            <w:r>
              <w:rPr>
                <w:sz w:val="24"/>
              </w:rPr>
              <w:t>observando</w:t>
            </w:r>
            <w:r>
              <w:rPr>
                <w:spacing w:val="-11"/>
                <w:sz w:val="24"/>
              </w:rPr>
              <w:t xml:space="preserve"> </w:t>
            </w:r>
            <w:r>
              <w:rPr>
                <w:sz w:val="24"/>
              </w:rPr>
              <w:t>que</w:t>
            </w:r>
            <w:r>
              <w:rPr>
                <w:spacing w:val="-11"/>
                <w:sz w:val="24"/>
              </w:rPr>
              <w:t xml:space="preserve"> </w:t>
            </w:r>
            <w:r>
              <w:rPr>
                <w:sz w:val="24"/>
              </w:rPr>
              <w:t>como</w:t>
            </w:r>
            <w:r>
              <w:rPr>
                <w:spacing w:val="-11"/>
                <w:sz w:val="24"/>
              </w:rPr>
              <w:t xml:space="preserve"> </w:t>
            </w:r>
            <w:r>
              <w:rPr>
                <w:sz w:val="24"/>
              </w:rPr>
              <w:t>parte de la información generada para dichos eventos, se identificaron empresas</w:t>
            </w:r>
            <w:r>
              <w:rPr>
                <w:spacing w:val="-10"/>
                <w:sz w:val="24"/>
              </w:rPr>
              <w:t xml:space="preserve"> </w:t>
            </w:r>
            <w:r>
              <w:rPr>
                <w:sz w:val="24"/>
              </w:rPr>
              <w:t>patrocinadoras entre las cuales se encuentran Oxxo Gas, Value Casa de Bolsa, ESM, Vendor,</w:t>
            </w:r>
            <w:r>
              <w:rPr>
                <w:spacing w:val="-13"/>
                <w:sz w:val="24"/>
              </w:rPr>
              <w:t xml:space="preserve"> </w:t>
            </w:r>
            <w:r>
              <w:rPr>
                <w:sz w:val="24"/>
              </w:rPr>
              <w:t>JCDecaux, entre otras, las cuales tuvieron o realizaron publicidad para su beneficio en el evento</w:t>
            </w:r>
            <w:r>
              <w:rPr>
                <w:spacing w:val="-28"/>
                <w:sz w:val="24"/>
              </w:rPr>
              <w:t xml:space="preserve"> </w:t>
            </w:r>
            <w:r>
              <w:rPr>
                <w:sz w:val="24"/>
              </w:rPr>
              <w:t>antes citado, no localizando ni exhibiendo durante el proceso de la revisión, los convenios de colaboración en los cuales se establezcan derechos y obligacion</w:t>
            </w:r>
            <w:r>
              <w:rPr>
                <w:sz w:val="24"/>
              </w:rPr>
              <w:t>es entre ambas partes, incumpliendo con lo establecido en los artículos 15 de la Ley de Fiscalización Superior del Estado de Nuevo León y 42 de la Ley General de Contabilidad Gubernamental.</w:t>
            </w:r>
          </w:p>
          <w:p w:rsidR="001E21B3" w:rsidRDefault="001E21B3">
            <w:pPr>
              <w:pStyle w:val="TableParagraph"/>
              <w:spacing w:before="7"/>
              <w:rPr>
                <w:b/>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jc w:val="both"/>
        <w:rPr>
          <w:sz w:val="24"/>
        </w:rPr>
        <w:sectPr w:rsidR="001E21B3">
          <w:pgSz w:w="12240" w:h="15840"/>
          <w:pgMar w:top="640" w:right="720" w:bottom="1200" w:left="140" w:header="457" w:footer="1009" w:gutter="0"/>
          <w:cols w:space="720"/>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3496"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550"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551" name="Picture 4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4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Line 459"/>
                        <wps:cNvCnPr>
                          <a:cxnSpLocks noChangeShapeType="1"/>
                        </wps:cNvCnPr>
                        <wps:spPr bwMode="auto">
                          <a:xfrm>
                            <a:off x="850" y="2551"/>
                            <a:ext cx="0" cy="1160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55" name="Line 458"/>
                        <wps:cNvCnPr>
                          <a:cxnSpLocks noChangeShapeType="1"/>
                        </wps:cNvCnPr>
                        <wps:spPr bwMode="auto">
                          <a:xfrm>
                            <a:off x="850" y="2835"/>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56" name="Line 457"/>
                        <wps:cNvCnPr>
                          <a:cxnSpLocks noChangeShapeType="1"/>
                        </wps:cNvCnPr>
                        <wps:spPr bwMode="auto">
                          <a:xfrm>
                            <a:off x="1759" y="2835"/>
                            <a:ext cx="0" cy="11325"/>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57" name="Line 456"/>
                        <wps:cNvCnPr>
                          <a:cxnSpLocks noChangeShapeType="1"/>
                        </wps:cNvCnPr>
                        <wps:spPr bwMode="auto">
                          <a:xfrm>
                            <a:off x="853" y="2832"/>
                            <a:ext cx="0" cy="1132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58" name="Line 455"/>
                        <wps:cNvCnPr>
                          <a:cxnSpLocks noChangeShapeType="1"/>
                        </wps:cNvCnPr>
                        <wps:spPr bwMode="auto">
                          <a:xfrm>
                            <a:off x="1760" y="2835"/>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59" name="Line 454"/>
                        <wps:cNvCnPr>
                          <a:cxnSpLocks noChangeShapeType="1"/>
                        </wps:cNvCnPr>
                        <wps:spPr bwMode="auto">
                          <a:xfrm>
                            <a:off x="11398" y="2832"/>
                            <a:ext cx="0" cy="1132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0" name="Line 453"/>
                        <wps:cNvCnPr>
                          <a:cxnSpLocks noChangeShapeType="1"/>
                        </wps:cNvCnPr>
                        <wps:spPr bwMode="auto">
                          <a:xfrm>
                            <a:off x="1762" y="2835"/>
                            <a:ext cx="0" cy="11325"/>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5B6D74" id="Group 452" o:spid="_x0000_s1026" style="position:absolute;margin-left:0;margin-top:32.85pt;width:570.2pt;height:682.65pt;z-index:-652984;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Ui9M4kAgAAJAIAAAUAAAAZHJzL21lZGlhL2ltYWdlMy5wbmeJUE5HDQoaCgAAAA1J&#10;SERSAAAA0AAAAxIIBgAAABtsSlYAAAAGYktHRAD/AP8A/6C9p5MAAAAJcEhZcwAADsQAAA7EAZUr&#10;DhsAAAgwSURBVHic7dPBDcAgEMCw0v13PnYgD4RkT5BP1szMBxz5bwfAyw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DbxkAogxf/D&#10;1wAAAABJRU5ErkJgglBLAwQKAAAAAAAAACEADzuYuscMAADHDAAAFAAAAGRycy9tZWRpYS9pbWFn&#10;ZTIucG5niVBORw0KGgoAAAANSUhEUgAAAe8AAAMSCAYAAABDGkwjAAAABmJLR0QA/wD/AP+gvaeT&#10;AAAACXBIWXMAAA7EAAAOxAGVKw4bAAAMZ0lEQVR4nO3VQQ0AIBDAMMC/50MDL7KkVbDf9szMAgAy&#10;zu8AAOCN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zAUyggogj1SKcAAAAABJRU5ErkJgglBLAwQKAAAAAAAAACEAaLyFgesRAADrEQAAFAAA&#10;AGRycy9tZWRpYS9pbWFnZTEucG5niVBORw0KGgoAAAANSUhEUgAABEEAAAM+CAIAAAB60IgZAAAA&#10;BmJLR0QA/wD/AP+gvaeTAAAACXBIWXMAAA7EAAAOxAGVKw4bAAARi0lEQVR4nO3XQQ0AIBDAMMC/&#10;50MDL7KkVbDv9swsAACAiPM7AAAA4IG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">
                <v:shape id="Picture 46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">
                  <v:imagedata r:id="rId23" o:title=""/>
                </v:shape>
                <v:shape id="Picture 46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">
                  <v:imagedata r:id="rId24" o:title=""/>
                </v:shape>
                <v:shape id="Picture 46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">
                  <v:imagedata r:id="rId25" o:title=""/>
                </v:shape>
                <v:line id="Line 459" o:spid="_x0000_s1030" style="position:absolute;visibility:visible;mso-wrap-style:square" from="850,2551" to="850,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" strokecolor="white" strokeweight=".09983mm"/>
                <v:line id="Line 458" o:spid="_x0000_s1031" style="position:absolute;visibility:visible;mso-wrap-style:square" from="850,2835" to="1760,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" strokecolor="white" strokeweight=".09983mm"/>
                <v:line id="Line 457" o:spid="_x0000_s1032" style="position:absolute;visibility:visible;mso-wrap-style:square" from="1759,2835" to="1759,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" strokecolor="white" strokeweight=".05008mm"/>
                <v:line id="Line 456" o:spid="_x0000_s1033" style="position:absolute;visibility:visible;mso-wrap-style:square" from="853,2832" to="853,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" strokecolor="white" strokeweight=".09983mm"/>
                <v:line id="Line 455" o:spid="_x0000_s1034" style="position:absolute;visibility:visible;mso-wrap-style:square" from="1760,2835" to="11401,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" strokecolor="white" strokeweight=".09983mm"/>
                <v:line id="Line 454" o:spid="_x0000_s1035" style="position:absolute;visibility:visible;mso-wrap-style:square" from="11398,2832" to="11398,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" strokecolor="white" strokeweight=".09983mm"/>
                <v:line id="Line 453" o:spid="_x0000_s1036" style="position:absolute;visibility:visible;mso-wrap-style:square" from="1762,2835" to="1762,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" strokecolor="white" strokeweight=".05008mm"/>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10"/>
        <w:rPr>
          <w:b/>
          <w:sz w:val="19"/>
        </w:rPr>
      </w:pPr>
    </w:p>
    <w:p w:rsidR="001E21B3" w:rsidRDefault="0090667D">
      <w:pPr>
        <w:spacing w:before="92"/>
        <w:ind w:left="1623"/>
        <w:jc w:val="both"/>
        <w:rPr>
          <w:b/>
          <w:sz w:val="24"/>
        </w:rPr>
      </w:pPr>
      <w:r>
        <w:rPr>
          <w:b/>
          <w:sz w:val="24"/>
        </w:rPr>
        <w:t>Respuesta</w:t>
      </w:r>
    </w:p>
    <w:p w:rsidR="001E21B3" w:rsidRDefault="0090667D">
      <w:pPr>
        <w:spacing w:before="11"/>
        <w:ind w:left="1623"/>
        <w:jc w:val="both"/>
        <w:rPr>
          <w:b/>
          <w:sz w:val="24"/>
        </w:rPr>
      </w:pPr>
      <w:r>
        <w:rPr>
          <w:b/>
          <w:sz w:val="24"/>
        </w:rPr>
        <w:t>Del Ente Público</w:t>
      </w:r>
    </w:p>
    <w:p w:rsidR="001E21B3" w:rsidRDefault="0090667D">
      <w:pPr>
        <w:pStyle w:val="Textoindependiente"/>
        <w:spacing w:before="182" w:line="398" w:lineRule="auto"/>
        <w:ind w:left="1623" w:right="3376"/>
      </w:pPr>
      <w:r>
        <w:t>"No se localizó, se continua con el proceso de localización." Sin anexo</w:t>
      </w:r>
    </w:p>
    <w:p w:rsidR="001E21B3" w:rsidRDefault="0090667D">
      <w:pPr>
        <w:pStyle w:val="Ttulo3"/>
        <w:spacing w:before="5"/>
        <w:ind w:left="1623"/>
      </w:pPr>
      <w:r>
        <w:t>Del Extitular</w:t>
      </w:r>
    </w:p>
    <w:p w:rsidR="001E21B3" w:rsidRDefault="0090667D">
      <w:pPr>
        <w:pStyle w:val="Textoindependiente"/>
        <w:spacing w:before="181" w:line="249" w:lineRule="auto"/>
        <w:ind w:left="1623" w:right="116"/>
        <w:jc w:val="both"/>
      </w:pPr>
      <w:r>
        <w:t>"El ex funcionario de la Secretaria de Cultura manifiesta que las observaciones detectadas por</w:t>
      </w:r>
      <w:r>
        <w:rPr>
          <w:spacing w:val="-12"/>
        </w:rPr>
        <w:t xml:space="preserve"> </w:t>
      </w:r>
      <w:r>
        <w:t>la</w:t>
      </w:r>
      <w:r>
        <w:rPr>
          <w:spacing w:val="-12"/>
        </w:rPr>
        <w:t xml:space="preserve"> </w:t>
      </w:r>
      <w:r>
        <w:t>AUDITORIA</w:t>
      </w:r>
      <w:r>
        <w:rPr>
          <w:spacing w:val="-12"/>
        </w:rPr>
        <w:t xml:space="preserve"> </w:t>
      </w:r>
      <w:r>
        <w:t>SUPERIOR</w:t>
      </w:r>
      <w:r>
        <w:rPr>
          <w:spacing w:val="-12"/>
        </w:rPr>
        <w:t xml:space="preserve"> </w:t>
      </w:r>
      <w:r>
        <w:t>DEL</w:t>
      </w:r>
      <w:r>
        <w:rPr>
          <w:spacing w:val="-12"/>
        </w:rPr>
        <w:t xml:space="preserve"> </w:t>
      </w:r>
      <w:r>
        <w:t>ESTADO</w:t>
      </w:r>
      <w:r>
        <w:rPr>
          <w:spacing w:val="-12"/>
        </w:rPr>
        <w:t xml:space="preserve"> </w:t>
      </w:r>
      <w:r>
        <w:t>DE</w:t>
      </w:r>
      <w:r>
        <w:rPr>
          <w:spacing w:val="-12"/>
        </w:rPr>
        <w:t xml:space="preserve"> </w:t>
      </w:r>
      <w:r>
        <w:t>N.L.</w:t>
      </w:r>
      <w:r>
        <w:rPr>
          <w:spacing w:val="-12"/>
        </w:rPr>
        <w:t xml:space="preserve"> </w:t>
      </w:r>
      <w:r>
        <w:t>del</w:t>
      </w:r>
      <w:r>
        <w:rPr>
          <w:spacing w:val="-12"/>
        </w:rPr>
        <w:t xml:space="preserve"> </w:t>
      </w:r>
      <w:r>
        <w:t>período</w:t>
      </w:r>
      <w:r>
        <w:rPr>
          <w:spacing w:val="-12"/>
        </w:rPr>
        <w:t xml:space="preserve"> </w:t>
      </w:r>
      <w:r>
        <w:t>enero</w:t>
      </w:r>
      <w:r>
        <w:rPr>
          <w:spacing w:val="-12"/>
        </w:rPr>
        <w:t xml:space="preserve"> </w:t>
      </w:r>
      <w:r>
        <w:t>a</w:t>
      </w:r>
      <w:r>
        <w:rPr>
          <w:spacing w:val="-12"/>
        </w:rPr>
        <w:t xml:space="preserve"> </w:t>
      </w:r>
      <w:r>
        <w:t>octubre</w:t>
      </w:r>
      <w:r>
        <w:rPr>
          <w:spacing w:val="-12"/>
        </w:rPr>
        <w:t xml:space="preserve"> </w:t>
      </w:r>
      <w:r>
        <w:t>de</w:t>
      </w:r>
      <w:r>
        <w:rPr>
          <w:spacing w:val="-12"/>
        </w:rPr>
        <w:t xml:space="preserve"> </w:t>
      </w:r>
      <w:r>
        <w:t>2018, concernientes a asuntos relacionados con el Festival Internacional Arte Fest 2018,</w:t>
      </w:r>
      <w:r>
        <w:rPr>
          <w:spacing w:val="-11"/>
        </w:rPr>
        <w:t xml:space="preserve"> </w:t>
      </w:r>
      <w:r>
        <w:t>informó lo siguiente:</w:t>
      </w:r>
    </w:p>
    <w:p w:rsidR="001E21B3" w:rsidRDefault="0090667D">
      <w:pPr>
        <w:pStyle w:val="Textoindependiente"/>
        <w:spacing w:before="170"/>
        <w:ind w:left="1623"/>
        <w:jc w:val="both"/>
      </w:pPr>
      <w:r>
        <w:t>El</w:t>
      </w:r>
      <w:r>
        <w:rPr>
          <w:spacing w:val="-21"/>
        </w:rPr>
        <w:t xml:space="preserve"> </w:t>
      </w:r>
      <w:r>
        <w:t>Reglamento</w:t>
      </w:r>
      <w:r>
        <w:rPr>
          <w:spacing w:val="-21"/>
        </w:rPr>
        <w:t xml:space="preserve"> </w:t>
      </w:r>
      <w:r>
        <w:t>Orgánico</w:t>
      </w:r>
      <w:r>
        <w:rPr>
          <w:spacing w:val="-21"/>
        </w:rPr>
        <w:t xml:space="preserve"> </w:t>
      </w:r>
      <w:r>
        <w:t>de</w:t>
      </w:r>
      <w:r>
        <w:rPr>
          <w:spacing w:val="-21"/>
        </w:rPr>
        <w:t xml:space="preserve"> </w:t>
      </w:r>
      <w:r>
        <w:t>la</w:t>
      </w:r>
      <w:r>
        <w:rPr>
          <w:spacing w:val="-21"/>
        </w:rPr>
        <w:t xml:space="preserve"> </w:t>
      </w:r>
      <w:r>
        <w:t>Administración</w:t>
      </w:r>
      <w:r>
        <w:rPr>
          <w:spacing w:val="-21"/>
        </w:rPr>
        <w:t xml:space="preserve"> </w:t>
      </w:r>
      <w:r>
        <w:t>Pública</w:t>
      </w:r>
      <w:r>
        <w:rPr>
          <w:spacing w:val="-21"/>
        </w:rPr>
        <w:t xml:space="preserve"> </w:t>
      </w:r>
      <w:r>
        <w:t>Municipal</w:t>
      </w:r>
      <w:r>
        <w:rPr>
          <w:spacing w:val="-21"/>
        </w:rPr>
        <w:t xml:space="preserve"> </w:t>
      </w:r>
      <w:r>
        <w:t>de</w:t>
      </w:r>
      <w:r>
        <w:rPr>
          <w:spacing w:val="-21"/>
        </w:rPr>
        <w:t xml:space="preserve"> </w:t>
      </w:r>
      <w:r>
        <w:t>San</w:t>
      </w:r>
      <w:r>
        <w:rPr>
          <w:spacing w:val="-21"/>
        </w:rPr>
        <w:t xml:space="preserve"> </w:t>
      </w:r>
      <w:r>
        <w:t>Pedro</w:t>
      </w:r>
      <w:r>
        <w:rPr>
          <w:spacing w:val="-21"/>
        </w:rPr>
        <w:t xml:space="preserve"> </w:t>
      </w:r>
      <w:r>
        <w:t>Garza</w:t>
      </w:r>
      <w:r>
        <w:rPr>
          <w:spacing w:val="-21"/>
        </w:rPr>
        <w:t xml:space="preserve"> </w:t>
      </w:r>
      <w:r>
        <w:t>García,</w:t>
      </w:r>
    </w:p>
    <w:p w:rsidR="001E21B3" w:rsidRDefault="0090667D">
      <w:pPr>
        <w:pStyle w:val="Textoindependiente"/>
        <w:spacing w:before="11" w:line="249" w:lineRule="auto"/>
        <w:ind w:left="1623" w:right="115"/>
        <w:jc w:val="both"/>
      </w:pPr>
      <w:r>
        <w:t>N.L. publicado 28-12-15 establece como responsabilidades en el Artículo 43, inciso B) En materia de Vinculación Cultural: I. Coordinar la organización de las celebraciones públicas como ferias, verbenas, festividades, entre otras; para lo cual había nombra</w:t>
      </w:r>
      <w:r>
        <w:t>do un Director de Vinculación Cultural bajo mi supervisión, responsable como lo establece el Reglamento de atender ambos programas. Esta persona fue ratificada por la administración municipal actual</w:t>
      </w:r>
      <w:r>
        <w:rPr>
          <w:spacing w:val="-21"/>
        </w:rPr>
        <w:t xml:space="preserve"> </w:t>
      </w:r>
      <w:r>
        <w:t>y</w:t>
      </w:r>
      <w:r>
        <w:rPr>
          <w:spacing w:val="-21"/>
        </w:rPr>
        <w:t xml:space="preserve"> </w:t>
      </w:r>
      <w:r>
        <w:t>en</w:t>
      </w:r>
      <w:r>
        <w:rPr>
          <w:spacing w:val="-21"/>
        </w:rPr>
        <w:t xml:space="preserve"> </w:t>
      </w:r>
      <w:r>
        <w:t>este</w:t>
      </w:r>
      <w:r>
        <w:rPr>
          <w:spacing w:val="-21"/>
        </w:rPr>
        <w:t xml:space="preserve"> </w:t>
      </w:r>
      <w:r>
        <w:t>momento</w:t>
      </w:r>
      <w:r>
        <w:rPr>
          <w:spacing w:val="-21"/>
        </w:rPr>
        <w:t xml:space="preserve"> </w:t>
      </w:r>
      <w:r>
        <w:t>ocupa</w:t>
      </w:r>
      <w:r>
        <w:rPr>
          <w:spacing w:val="-21"/>
        </w:rPr>
        <w:t xml:space="preserve"> </w:t>
      </w:r>
      <w:r>
        <w:t>el</w:t>
      </w:r>
      <w:r>
        <w:rPr>
          <w:spacing w:val="-21"/>
        </w:rPr>
        <w:t xml:space="preserve"> </w:t>
      </w:r>
      <w:r>
        <w:t>puesto</w:t>
      </w:r>
      <w:r>
        <w:rPr>
          <w:spacing w:val="-21"/>
        </w:rPr>
        <w:t xml:space="preserve"> </w:t>
      </w:r>
      <w:r>
        <w:t>de</w:t>
      </w:r>
      <w:r>
        <w:rPr>
          <w:spacing w:val="-21"/>
        </w:rPr>
        <w:t xml:space="preserve"> </w:t>
      </w:r>
      <w:r>
        <w:t>Director</w:t>
      </w:r>
      <w:r>
        <w:rPr>
          <w:spacing w:val="-21"/>
        </w:rPr>
        <w:t xml:space="preserve"> </w:t>
      </w:r>
      <w:r>
        <w:t>de</w:t>
      </w:r>
      <w:r>
        <w:rPr>
          <w:spacing w:val="-21"/>
        </w:rPr>
        <w:t xml:space="preserve"> </w:t>
      </w:r>
      <w:r>
        <w:t>Cultura</w:t>
      </w:r>
      <w:r>
        <w:rPr>
          <w:spacing w:val="-21"/>
        </w:rPr>
        <w:t xml:space="preserve"> </w:t>
      </w:r>
      <w:r>
        <w:t>Popular</w:t>
      </w:r>
      <w:r>
        <w:rPr>
          <w:spacing w:val="-21"/>
        </w:rPr>
        <w:t xml:space="preserve"> </w:t>
      </w:r>
      <w:r>
        <w:t>y</w:t>
      </w:r>
      <w:r>
        <w:rPr>
          <w:spacing w:val="-21"/>
        </w:rPr>
        <w:t xml:space="preserve"> </w:t>
      </w:r>
      <w:r>
        <w:t>Arte,</w:t>
      </w:r>
      <w:r>
        <w:rPr>
          <w:spacing w:val="-21"/>
        </w:rPr>
        <w:t xml:space="preserve"> </w:t>
      </w:r>
      <w:r>
        <w:t>continuando como responsable de dicho festival.</w:t>
      </w:r>
    </w:p>
    <w:p w:rsidR="001E21B3" w:rsidRDefault="0090667D">
      <w:pPr>
        <w:pStyle w:val="Textoindependiente"/>
        <w:spacing w:before="171" w:line="249" w:lineRule="auto"/>
        <w:ind w:left="1623" w:right="115"/>
        <w:jc w:val="both"/>
      </w:pPr>
      <w:r>
        <w:t>Toda</w:t>
      </w:r>
      <w:r>
        <w:rPr>
          <w:spacing w:val="-10"/>
        </w:rPr>
        <w:t xml:space="preserve"> </w:t>
      </w:r>
      <w:r>
        <w:t>la</w:t>
      </w:r>
      <w:r>
        <w:rPr>
          <w:spacing w:val="-10"/>
        </w:rPr>
        <w:t xml:space="preserve"> </w:t>
      </w:r>
      <w:r>
        <w:t>operación,</w:t>
      </w:r>
      <w:r>
        <w:rPr>
          <w:spacing w:val="-10"/>
        </w:rPr>
        <w:t xml:space="preserve"> </w:t>
      </w:r>
      <w:r>
        <w:t>la</w:t>
      </w:r>
      <w:r>
        <w:rPr>
          <w:spacing w:val="-10"/>
        </w:rPr>
        <w:t xml:space="preserve"> </w:t>
      </w:r>
      <w:r>
        <w:t>coordinación</w:t>
      </w:r>
      <w:r>
        <w:rPr>
          <w:spacing w:val="-10"/>
        </w:rPr>
        <w:t xml:space="preserve"> </w:t>
      </w:r>
      <w:r>
        <w:t>y</w:t>
      </w:r>
      <w:r>
        <w:rPr>
          <w:spacing w:val="-10"/>
        </w:rPr>
        <w:t xml:space="preserve"> </w:t>
      </w:r>
      <w:r>
        <w:t>las</w:t>
      </w:r>
      <w:r>
        <w:rPr>
          <w:spacing w:val="-10"/>
        </w:rPr>
        <w:t xml:space="preserve"> </w:t>
      </w:r>
      <w:r>
        <w:t>cuestiones</w:t>
      </w:r>
      <w:r>
        <w:rPr>
          <w:spacing w:val="-10"/>
        </w:rPr>
        <w:t xml:space="preserve"> </w:t>
      </w:r>
      <w:r>
        <w:t>relacionadas</w:t>
      </w:r>
      <w:r>
        <w:rPr>
          <w:spacing w:val="-10"/>
        </w:rPr>
        <w:t xml:space="preserve"> </w:t>
      </w:r>
      <w:r>
        <w:t>con</w:t>
      </w:r>
      <w:r>
        <w:rPr>
          <w:spacing w:val="-10"/>
        </w:rPr>
        <w:t xml:space="preserve"> </w:t>
      </w:r>
      <w:r>
        <w:t>este</w:t>
      </w:r>
      <w:r>
        <w:rPr>
          <w:spacing w:val="-10"/>
        </w:rPr>
        <w:t xml:space="preserve"> </w:t>
      </w:r>
      <w:r>
        <w:t>festival</w:t>
      </w:r>
      <w:r>
        <w:rPr>
          <w:spacing w:val="-10"/>
        </w:rPr>
        <w:t xml:space="preserve"> </w:t>
      </w:r>
      <w:r>
        <w:t>revisadas en las juntas del Comité de Adquisiciones y de la Comisión de Hacienda y Patrimonio Municipal, fuer</w:t>
      </w:r>
      <w:r>
        <w:t>on atendidas por el Director de Vinculación Cultural y la Coordinadora Administrativa de la Secretaria de Cultura, en forma conjunta o individual, según debe de constar</w:t>
      </w:r>
      <w:r>
        <w:rPr>
          <w:spacing w:val="-7"/>
        </w:rPr>
        <w:t xml:space="preserve"> </w:t>
      </w:r>
      <w:r>
        <w:t>en</w:t>
      </w:r>
      <w:r>
        <w:rPr>
          <w:spacing w:val="-7"/>
        </w:rPr>
        <w:t xml:space="preserve"> </w:t>
      </w:r>
      <w:r>
        <w:t>las</w:t>
      </w:r>
      <w:r>
        <w:rPr>
          <w:spacing w:val="-7"/>
        </w:rPr>
        <w:t xml:space="preserve"> </w:t>
      </w:r>
      <w:r>
        <w:t>minutas</w:t>
      </w:r>
      <w:r>
        <w:rPr>
          <w:spacing w:val="-7"/>
        </w:rPr>
        <w:t xml:space="preserve"> </w:t>
      </w:r>
      <w:r>
        <w:t>y</w:t>
      </w:r>
      <w:r>
        <w:rPr>
          <w:spacing w:val="-7"/>
        </w:rPr>
        <w:t xml:space="preserve"> </w:t>
      </w:r>
      <w:r>
        <w:t>listas</w:t>
      </w:r>
      <w:r>
        <w:rPr>
          <w:spacing w:val="-7"/>
        </w:rPr>
        <w:t xml:space="preserve"> </w:t>
      </w:r>
      <w:r>
        <w:t>de</w:t>
      </w:r>
      <w:r>
        <w:rPr>
          <w:spacing w:val="-7"/>
        </w:rPr>
        <w:t xml:space="preserve"> </w:t>
      </w:r>
      <w:r>
        <w:t>asistencia</w:t>
      </w:r>
      <w:r>
        <w:rPr>
          <w:spacing w:val="-7"/>
        </w:rPr>
        <w:t xml:space="preserve"> </w:t>
      </w:r>
      <w:r>
        <w:t>de</w:t>
      </w:r>
      <w:r>
        <w:rPr>
          <w:spacing w:val="-7"/>
        </w:rPr>
        <w:t xml:space="preserve"> </w:t>
      </w:r>
      <w:r>
        <w:t>estas.</w:t>
      </w:r>
      <w:r>
        <w:rPr>
          <w:spacing w:val="-7"/>
        </w:rPr>
        <w:t xml:space="preserve"> </w:t>
      </w:r>
      <w:r>
        <w:t>La</w:t>
      </w:r>
      <w:r>
        <w:rPr>
          <w:spacing w:val="-7"/>
        </w:rPr>
        <w:t xml:space="preserve"> </w:t>
      </w:r>
      <w:r>
        <w:t>Coordinadora</w:t>
      </w:r>
      <w:r>
        <w:rPr>
          <w:spacing w:val="-7"/>
        </w:rPr>
        <w:t xml:space="preserve"> </w:t>
      </w:r>
      <w:r>
        <w:t>Administrativa</w:t>
      </w:r>
      <w:r>
        <w:rPr>
          <w:spacing w:val="-7"/>
        </w:rPr>
        <w:t xml:space="preserve"> </w:t>
      </w:r>
      <w:r>
        <w:t>de</w:t>
      </w:r>
      <w:r>
        <w:rPr>
          <w:spacing w:val="-7"/>
        </w:rPr>
        <w:t xml:space="preserve"> </w:t>
      </w:r>
      <w:r>
        <w:t>la Secretaria de Cultura, bajo mi cargo también fue ratificada por la administración actual.</w:t>
      </w:r>
    </w:p>
    <w:p w:rsidR="001E21B3" w:rsidRDefault="0090667D">
      <w:pPr>
        <w:pStyle w:val="Textoindependiente"/>
        <w:spacing w:before="171" w:line="249" w:lineRule="auto"/>
        <w:ind w:left="1623" w:right="115"/>
        <w:jc w:val="both"/>
      </w:pPr>
      <w:r>
        <w:t>Referente a los puntos del patrocinio de Coca-Cola, cabe mencionar que la Secretaria    de Cultura envío a la oficina de Síndicos y Regidores el 17-diecisiete de s</w:t>
      </w:r>
      <w:r>
        <w:t>eptiembre de 2018-dos mil dieciocho el oficio número SC/223/2018 solicitando la suscripción de un convenio de colaboración con la persona moral Distribuidora Arca Continental, S. de R.L. de C.V. Tanto el Director de Vinculación Cultural como la Coordinador</w:t>
      </w:r>
      <w:r>
        <w:t>a Administrativa debieron de establecer en sus asuntos en trámite en el documento de Entrega-Recepción el punto referente al convenio, así como la elaboración del recibo para el cobro de los</w:t>
      </w:r>
      <w:r>
        <w:rPr>
          <w:spacing w:val="-32"/>
        </w:rPr>
        <w:t xml:space="preserve"> </w:t>
      </w:r>
      <w:r>
        <w:t>400- cuatrocientos mil pesos otorgados por Coca Cola.</w:t>
      </w:r>
    </w:p>
    <w:p w:rsidR="001E21B3" w:rsidRDefault="0090667D">
      <w:pPr>
        <w:pStyle w:val="Textoindependiente"/>
        <w:spacing w:before="171" w:line="249" w:lineRule="auto"/>
        <w:ind w:left="1623" w:right="115"/>
        <w:jc w:val="both"/>
      </w:pPr>
      <w:r>
        <w:t xml:space="preserve">Por lo que </w:t>
      </w:r>
      <w:r>
        <w:t>a mi cargo respecta, toda la información y documentación referente a estas observaciones fueron entregadas mediante el procedimiento de Entrega-Recepción de la administración de acuerdo con la ley.</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352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543"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544" name="Picture 4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4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4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Line 448"/>
                        <wps:cNvCnPr>
                          <a:cxnSpLocks noChangeShapeType="1"/>
                        </wps:cNvCnPr>
                        <wps:spPr bwMode="auto">
                          <a:xfrm>
                            <a:off x="850" y="7908"/>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8" name="Line 447"/>
                        <wps:cNvCnPr>
                          <a:cxnSpLocks noChangeShapeType="1"/>
                        </wps:cNvCnPr>
                        <wps:spPr bwMode="auto">
                          <a:xfrm>
                            <a:off x="850" y="7911"/>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9" name="AutoShape 446"/>
                        <wps:cNvSpPr>
                          <a:spLocks/>
                        </wps:cNvSpPr>
                        <wps:spPr bwMode="auto">
                          <a:xfrm>
                            <a:off x="850" y="8372"/>
                            <a:ext cx="10545" cy="3"/>
                          </a:xfrm>
                          <a:custGeom>
                            <a:avLst/>
                            <a:gdLst>
                              <a:gd name="T0" fmla="+- 0 850 850"/>
                              <a:gd name="T1" fmla="*/ T0 w 10545"/>
                              <a:gd name="T2" fmla="+- 0 8372 8372"/>
                              <a:gd name="T3" fmla="*/ 8372 h 3"/>
                              <a:gd name="T4" fmla="+- 0 11395 850"/>
                              <a:gd name="T5" fmla="*/ T4 w 10545"/>
                              <a:gd name="T6" fmla="+- 0 8372 8372"/>
                              <a:gd name="T7" fmla="*/ 8372 h 3"/>
                              <a:gd name="T8" fmla="+- 0 850 850"/>
                              <a:gd name="T9" fmla="*/ T8 w 10545"/>
                              <a:gd name="T10" fmla="+- 0 8375 8372"/>
                              <a:gd name="T11" fmla="*/ 8375 h 3"/>
                              <a:gd name="T12" fmla="+- 0 11395 850"/>
                              <a:gd name="T13" fmla="*/ T12 w 10545"/>
                              <a:gd name="T14" fmla="+- 0 8375 8372"/>
                              <a:gd name="T15" fmla="*/ 8375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5E3AD" id="Group 445" o:spid="_x0000_s1026" style="position:absolute;margin-left:0;margin-top:32.85pt;width:569.85pt;height:682.65pt;z-index:-65296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Ui9M4kAgAAJAI&#10;AAAUAAAAZHJzL21lZGlhL2ltYWdlMy5wbmeJUE5HDQoaCgAAAA1JSERSAAAA0AAAAxIIBgAAABts&#10;SlYAAAAGYktHRAD/AP8A/6C9p5MAAAAJcEhZcwAADsQAAA7EAZUrDhsAAAgwSURBVHic7dPBDcAg&#10;EMCw0v13PnYgD4RkT5BP1szMBxz5bwfAyw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DbxkAogxf/D1wAAAABJRU5ErkJgglBLAwQK&#10;AAAAAAAAACEADzuYuscMAADHDAAAFAAAAGRycy9tZWRpYS9pbWFnZTIucG5niVBORw0KGgoAAAAN&#10;SUhEUgAAAe8AAAMSCAYAAABDGkwjAAAABmJLR0QA/wD/AP+gvaeTAAAACXBIWXMAAA7EAAAOxAGV&#10;Kw4bAAAMZ0lEQVR4nO3VQQ0AIBDAMMC/50MDL7KkVbDf9szMAgAyzu8AAOCN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zAUyggogj1SKcAAA&#10;AABJRU5ErkJgglBLAwQKAAAAAAAAACEAaLyFgesRAADrEQAAFAAAAGRycy9tZWRpYS9pbWFnZTEu&#10;cG5niVBORw0KGgoAAAANSUhEUgAABEEAAAM+CAIAAAB60IgZAAAABmJLR0QA/wD/AP+gvaeTAAAA&#10;CXBIWXMAAA7EAAAOxAGVKw4bAAARi0lEQVR4nO3XQQ0AIBDAMMC/50MDL7KkVbDv9swsAACAiPM7&#10;AAAA4IG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">
                <v:shape id="Picture 45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">
                  <v:imagedata r:id="rId23" o:title=""/>
                </v:shape>
                <v:shape id="Picture 45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">
                  <v:imagedata r:id="rId24" o:title=""/>
                </v:shape>
                <v:shape id="Picture 44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">
                  <v:imagedata r:id="rId25" o:title=""/>
                </v:shape>
                <v:line id="Line 448" o:spid="_x0000_s1030" style="position:absolute;visibility:visible;mso-wrap-style:square" from="850,7908" to="11395,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" strokecolor="white" strokeweight=".05008mm"/>
                <v:line id="Line 447" o:spid="_x0000_s1031" style="position:absolute;visibility:visible;mso-wrap-style:square" from="850,7911" to="11395,7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" strokecolor="white" strokeweight=".05008mm"/>
                <v:shape id="AutoShape 446" o:spid="_x0000_s1032" style="position:absolute;left:850;top:8372;width:10545;height:3;visibility:visible;mso-wrap-style:square;v-text-anchor:top" coordsize="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" path="m,l10545,m,3r10545,e" filled="f" strokecolor="white" strokeweight=".05008mm">
                  <v:path arrowok="t" o:connecttype="custom" o:connectlocs="0,8372;10545,8372;0,8375;10545,8375" o:connectangles="0,0,0,0"/>
                </v:shape>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after="1"/>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2241"/>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right="-4"/>
              <w:rPr>
                <w:sz w:val="24"/>
              </w:rPr>
            </w:pPr>
            <w:r>
              <w:rPr>
                <w:sz w:val="24"/>
              </w:rPr>
              <w:t>Como soporte, adjunto copias de las páginas 27 y 32 de la revista Artefest 2018 en</w:t>
            </w:r>
            <w:r>
              <w:rPr>
                <w:spacing w:val="47"/>
                <w:sz w:val="24"/>
              </w:rPr>
              <w:t xml:space="preserve"> </w:t>
            </w:r>
            <w:r>
              <w:rPr>
                <w:sz w:val="24"/>
              </w:rPr>
              <w:t>donde</w:t>
            </w:r>
          </w:p>
          <w:p w:rsidR="001E21B3" w:rsidRDefault="0090667D">
            <w:pPr>
              <w:pStyle w:val="TableParagraph"/>
              <w:spacing w:before="12" w:line="249" w:lineRule="auto"/>
              <w:ind w:left="1"/>
              <w:rPr>
                <w:sz w:val="24"/>
              </w:rPr>
            </w:pPr>
            <w:r>
              <w:rPr>
                <w:sz w:val="24"/>
              </w:rPr>
              <w:t>Antonio Pichardo Murillo y Diana Torres Monsiváis sustentan los cargos de Director de Vinculación Cultural y Coordinadora Administrativa respectivamente.</w:t>
            </w:r>
          </w:p>
          <w:p w:rsidR="001E21B3" w:rsidRDefault="0090667D">
            <w:pPr>
              <w:pStyle w:val="TableParagraph"/>
              <w:spacing w:before="171" w:line="249" w:lineRule="auto"/>
              <w:ind w:left="1"/>
              <w:rPr>
                <w:sz w:val="24"/>
              </w:rPr>
            </w:pPr>
            <w:r>
              <w:rPr>
                <w:sz w:val="24"/>
              </w:rPr>
              <w:t>Por todo lo a</w:t>
            </w:r>
            <w:r>
              <w:rPr>
                <w:sz w:val="24"/>
              </w:rPr>
              <w:t>quí presentado reitero que son estas las personas que tienen la información para responder a las observaciones de la Auditoria."</w:t>
            </w:r>
          </w:p>
          <w:p w:rsidR="001E21B3" w:rsidRDefault="0090667D">
            <w:pPr>
              <w:pStyle w:val="TableParagraph"/>
              <w:spacing w:before="171"/>
              <w:ind w:left="1"/>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1616"/>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 analizaron las aclaraciones presentadas por el Ente Público y el Extitular, lo cual no solventa la observación, debido a que lo manifestado no desvirtúa el incumplimiento a      lo</w:t>
            </w:r>
            <w:r>
              <w:rPr>
                <w:spacing w:val="42"/>
                <w:sz w:val="24"/>
              </w:rPr>
              <w:t xml:space="preserve"> </w:t>
            </w:r>
            <w:r>
              <w:rPr>
                <w:sz w:val="24"/>
              </w:rPr>
              <w:t>establecido</w:t>
            </w:r>
            <w:r>
              <w:rPr>
                <w:spacing w:val="42"/>
                <w:sz w:val="24"/>
              </w:rPr>
              <w:t xml:space="preserve"> </w:t>
            </w:r>
            <w:r>
              <w:rPr>
                <w:sz w:val="24"/>
              </w:rPr>
              <w:t>en</w:t>
            </w:r>
            <w:r>
              <w:rPr>
                <w:spacing w:val="42"/>
                <w:sz w:val="24"/>
              </w:rPr>
              <w:t xml:space="preserve"> </w:t>
            </w:r>
            <w:r>
              <w:rPr>
                <w:sz w:val="24"/>
              </w:rPr>
              <w:t>los</w:t>
            </w:r>
            <w:r>
              <w:rPr>
                <w:spacing w:val="42"/>
                <w:sz w:val="24"/>
              </w:rPr>
              <w:t xml:space="preserve"> </w:t>
            </w:r>
            <w:r>
              <w:rPr>
                <w:sz w:val="24"/>
              </w:rPr>
              <w:t>fundamentos</w:t>
            </w:r>
            <w:r>
              <w:rPr>
                <w:spacing w:val="42"/>
                <w:sz w:val="24"/>
              </w:rPr>
              <w:t xml:space="preserve"> </w:t>
            </w:r>
            <w:r>
              <w:rPr>
                <w:sz w:val="24"/>
              </w:rPr>
              <w:t>señalados,</w:t>
            </w:r>
            <w:r>
              <w:rPr>
                <w:spacing w:val="42"/>
                <w:sz w:val="24"/>
              </w:rPr>
              <w:t xml:space="preserve"> </w:t>
            </w:r>
            <w:r>
              <w:rPr>
                <w:sz w:val="24"/>
              </w:rPr>
              <w:t>ya</w:t>
            </w:r>
            <w:r>
              <w:rPr>
                <w:spacing w:val="42"/>
                <w:sz w:val="24"/>
              </w:rPr>
              <w:t xml:space="preserve"> </w:t>
            </w:r>
            <w:r>
              <w:rPr>
                <w:sz w:val="24"/>
              </w:rPr>
              <w:t>que</w:t>
            </w:r>
            <w:r>
              <w:rPr>
                <w:spacing w:val="42"/>
                <w:sz w:val="24"/>
              </w:rPr>
              <w:t xml:space="preserve"> </w:t>
            </w:r>
            <w:r>
              <w:rPr>
                <w:sz w:val="24"/>
              </w:rPr>
              <w:t>no</w:t>
            </w:r>
            <w:r>
              <w:rPr>
                <w:spacing w:val="42"/>
                <w:sz w:val="24"/>
              </w:rPr>
              <w:t xml:space="preserve"> </w:t>
            </w:r>
            <w:r>
              <w:rPr>
                <w:sz w:val="24"/>
              </w:rPr>
              <w:t>se</w:t>
            </w:r>
            <w:r>
              <w:rPr>
                <w:spacing w:val="42"/>
                <w:sz w:val="24"/>
              </w:rPr>
              <w:t xml:space="preserve"> </w:t>
            </w:r>
            <w:r>
              <w:rPr>
                <w:sz w:val="24"/>
              </w:rPr>
              <w:t>entregó</w:t>
            </w:r>
            <w:r>
              <w:rPr>
                <w:spacing w:val="42"/>
                <w:sz w:val="24"/>
              </w:rPr>
              <w:t xml:space="preserve"> </w:t>
            </w:r>
            <w:r>
              <w:rPr>
                <w:sz w:val="24"/>
              </w:rPr>
              <w:t>la</w:t>
            </w:r>
            <w:r>
              <w:rPr>
                <w:spacing w:val="42"/>
                <w:sz w:val="24"/>
              </w:rPr>
              <w:t xml:space="preserve"> </w:t>
            </w:r>
            <w:r>
              <w:rPr>
                <w:sz w:val="24"/>
              </w:rPr>
              <w:t>docume</w:t>
            </w:r>
            <w:r>
              <w:rPr>
                <w:sz w:val="24"/>
              </w:rPr>
              <w:t>ntación requerida.</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jc w:val="left"/>
      </w:pPr>
      <w:r>
        <w:rPr>
          <w:u w:val="single"/>
        </w:rPr>
        <w:t>GASTOS Y OTRAS PÉRDIDAS</w:t>
      </w:r>
    </w:p>
    <w:p w:rsidR="001E21B3" w:rsidRDefault="0090667D">
      <w:pPr>
        <w:spacing w:before="187"/>
        <w:ind w:left="713"/>
        <w:rPr>
          <w:b/>
          <w:sz w:val="24"/>
        </w:rPr>
      </w:pPr>
      <w:r>
        <w:rPr>
          <w:b/>
          <w:sz w:val="24"/>
          <w:u w:val="single"/>
        </w:rPr>
        <w:t>General</w:t>
      </w:r>
    </w:p>
    <w:p w:rsidR="001E21B3" w:rsidRDefault="001E21B3">
      <w:pPr>
        <w:pStyle w:val="Textoindependiente"/>
        <w:spacing w:before="7"/>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557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21.</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Durante</w:t>
            </w:r>
            <w:r>
              <w:rPr>
                <w:spacing w:val="-10"/>
                <w:sz w:val="24"/>
              </w:rPr>
              <w:t xml:space="preserve"> </w:t>
            </w:r>
            <w:r>
              <w:rPr>
                <w:sz w:val="24"/>
              </w:rPr>
              <w:t>el</w:t>
            </w:r>
            <w:r>
              <w:rPr>
                <w:spacing w:val="-10"/>
                <w:sz w:val="24"/>
              </w:rPr>
              <w:t xml:space="preserve"> </w:t>
            </w:r>
            <w:r>
              <w:rPr>
                <w:sz w:val="24"/>
              </w:rPr>
              <w:t>ejercicio</w:t>
            </w:r>
            <w:r>
              <w:rPr>
                <w:spacing w:val="-10"/>
                <w:sz w:val="24"/>
              </w:rPr>
              <w:t xml:space="preserve"> </w:t>
            </w:r>
            <w:r>
              <w:rPr>
                <w:sz w:val="24"/>
              </w:rPr>
              <w:t>2018</w:t>
            </w:r>
            <w:r>
              <w:rPr>
                <w:spacing w:val="-10"/>
                <w:sz w:val="24"/>
              </w:rPr>
              <w:t xml:space="preserve"> </w:t>
            </w:r>
            <w:r>
              <w:rPr>
                <w:sz w:val="24"/>
              </w:rPr>
              <w:t>se</w:t>
            </w:r>
            <w:r>
              <w:rPr>
                <w:spacing w:val="-10"/>
                <w:sz w:val="24"/>
              </w:rPr>
              <w:t xml:space="preserve"> </w:t>
            </w:r>
            <w:r>
              <w:rPr>
                <w:sz w:val="24"/>
              </w:rPr>
              <w:t>contempló</w:t>
            </w:r>
            <w:r>
              <w:rPr>
                <w:spacing w:val="-10"/>
                <w:sz w:val="24"/>
              </w:rPr>
              <w:t xml:space="preserve"> </w:t>
            </w:r>
            <w:r>
              <w:rPr>
                <w:sz w:val="24"/>
              </w:rPr>
              <w:t>una</w:t>
            </w:r>
            <w:r>
              <w:rPr>
                <w:spacing w:val="-10"/>
                <w:sz w:val="24"/>
              </w:rPr>
              <w:t xml:space="preserve"> </w:t>
            </w:r>
            <w:r>
              <w:rPr>
                <w:sz w:val="24"/>
              </w:rPr>
              <w:t>partida</w:t>
            </w:r>
            <w:r>
              <w:rPr>
                <w:spacing w:val="-10"/>
                <w:sz w:val="24"/>
              </w:rPr>
              <w:t xml:space="preserve"> </w:t>
            </w:r>
            <w:r>
              <w:rPr>
                <w:sz w:val="24"/>
              </w:rPr>
              <w:t>presupuestal</w:t>
            </w:r>
            <w:r>
              <w:rPr>
                <w:spacing w:val="-10"/>
                <w:sz w:val="24"/>
              </w:rPr>
              <w:t xml:space="preserve"> </w:t>
            </w:r>
            <w:r>
              <w:rPr>
                <w:sz w:val="24"/>
              </w:rPr>
              <w:t>por</w:t>
            </w:r>
            <w:r>
              <w:rPr>
                <w:spacing w:val="-10"/>
                <w:sz w:val="24"/>
              </w:rPr>
              <w:t xml:space="preserve"> </w:t>
            </w:r>
            <w:r>
              <w:rPr>
                <w:sz w:val="24"/>
              </w:rPr>
              <w:t>la</w:t>
            </w:r>
            <w:r>
              <w:rPr>
                <w:spacing w:val="-10"/>
                <w:sz w:val="24"/>
              </w:rPr>
              <w:t xml:space="preserve"> </w:t>
            </w:r>
            <w:r>
              <w:rPr>
                <w:sz w:val="24"/>
              </w:rPr>
              <w:t>cantidad</w:t>
            </w:r>
            <w:r>
              <w:rPr>
                <w:spacing w:val="-10"/>
                <w:sz w:val="24"/>
              </w:rPr>
              <w:t xml:space="preserve"> </w:t>
            </w:r>
            <w:r>
              <w:rPr>
                <w:sz w:val="24"/>
              </w:rPr>
              <w:t>de</w:t>
            </w:r>
            <w:r>
              <w:rPr>
                <w:spacing w:val="-10"/>
                <w:sz w:val="24"/>
              </w:rPr>
              <w:t xml:space="preserve"> </w:t>
            </w:r>
            <w:r>
              <w:rPr>
                <w:spacing w:val="-14"/>
                <w:sz w:val="24"/>
              </w:rPr>
              <w:t>$34,186</w:t>
            </w:r>
          </w:p>
          <w:p w:rsidR="001E21B3" w:rsidRDefault="0090667D">
            <w:pPr>
              <w:pStyle w:val="TableParagraph"/>
              <w:spacing w:before="12" w:line="249" w:lineRule="auto"/>
              <w:ind w:left="1" w:right="-8"/>
              <w:jc w:val="both"/>
              <w:rPr>
                <w:sz w:val="24"/>
              </w:rPr>
            </w:pPr>
            <w:r>
              <w:rPr>
                <w:sz w:val="24"/>
              </w:rPr>
              <w:t>miles de pesos como presupuesto participativo, en base al 5% de recaudación esperada de impuesto predial del ejercicio 2018; considerando lo establecido en el Reglamento de Participación</w:t>
            </w:r>
            <w:r>
              <w:rPr>
                <w:spacing w:val="-13"/>
                <w:sz w:val="24"/>
              </w:rPr>
              <w:t xml:space="preserve"> </w:t>
            </w:r>
            <w:r>
              <w:rPr>
                <w:sz w:val="24"/>
              </w:rPr>
              <w:t>y</w:t>
            </w:r>
            <w:r>
              <w:rPr>
                <w:spacing w:val="-13"/>
                <w:sz w:val="24"/>
              </w:rPr>
              <w:t xml:space="preserve"> </w:t>
            </w:r>
            <w:r>
              <w:rPr>
                <w:sz w:val="24"/>
              </w:rPr>
              <w:t>Atención</w:t>
            </w:r>
            <w:r>
              <w:rPr>
                <w:spacing w:val="-13"/>
                <w:sz w:val="24"/>
              </w:rPr>
              <w:t xml:space="preserve"> </w:t>
            </w:r>
            <w:r>
              <w:rPr>
                <w:sz w:val="24"/>
              </w:rPr>
              <w:t>Ciudadana</w:t>
            </w:r>
            <w:r>
              <w:rPr>
                <w:spacing w:val="-13"/>
                <w:sz w:val="24"/>
              </w:rPr>
              <w:t xml:space="preserve"> </w:t>
            </w:r>
            <w:r>
              <w:rPr>
                <w:sz w:val="24"/>
              </w:rPr>
              <w:t>del</w:t>
            </w:r>
            <w:r>
              <w:rPr>
                <w:spacing w:val="-13"/>
                <w:sz w:val="24"/>
              </w:rPr>
              <w:t xml:space="preserve"> </w:t>
            </w:r>
            <w:r>
              <w:rPr>
                <w:sz w:val="24"/>
              </w:rPr>
              <w:t>Municipio</w:t>
            </w:r>
            <w:r>
              <w:rPr>
                <w:spacing w:val="-13"/>
                <w:sz w:val="24"/>
              </w:rPr>
              <w:t xml:space="preserve"> </w:t>
            </w:r>
            <w:r>
              <w:rPr>
                <w:sz w:val="24"/>
              </w:rPr>
              <w:t>de</w:t>
            </w:r>
            <w:r>
              <w:rPr>
                <w:spacing w:val="-13"/>
                <w:sz w:val="24"/>
              </w:rPr>
              <w:t xml:space="preserve"> </w:t>
            </w:r>
            <w:r>
              <w:rPr>
                <w:sz w:val="24"/>
              </w:rPr>
              <w:t>San</w:t>
            </w:r>
            <w:r>
              <w:rPr>
                <w:spacing w:val="-13"/>
                <w:sz w:val="24"/>
              </w:rPr>
              <w:t xml:space="preserve"> </w:t>
            </w:r>
            <w:r>
              <w:rPr>
                <w:sz w:val="24"/>
              </w:rPr>
              <w:t>Pedro</w:t>
            </w:r>
            <w:r>
              <w:rPr>
                <w:spacing w:val="-13"/>
                <w:sz w:val="24"/>
              </w:rPr>
              <w:t xml:space="preserve"> </w:t>
            </w:r>
            <w:r>
              <w:rPr>
                <w:sz w:val="24"/>
              </w:rPr>
              <w:t>Garza</w:t>
            </w:r>
            <w:r>
              <w:rPr>
                <w:spacing w:val="-13"/>
                <w:sz w:val="24"/>
              </w:rPr>
              <w:t xml:space="preserve"> </w:t>
            </w:r>
            <w:r>
              <w:rPr>
                <w:sz w:val="24"/>
              </w:rPr>
              <w:t>García,</w:t>
            </w:r>
            <w:r>
              <w:rPr>
                <w:spacing w:val="-13"/>
                <w:sz w:val="24"/>
              </w:rPr>
              <w:t xml:space="preserve"> </w:t>
            </w:r>
            <w:r>
              <w:rPr>
                <w:sz w:val="24"/>
              </w:rPr>
              <w:t>Nuevo</w:t>
            </w:r>
            <w:r>
              <w:rPr>
                <w:spacing w:val="-13"/>
                <w:sz w:val="24"/>
              </w:rPr>
              <w:t xml:space="preserve"> </w:t>
            </w:r>
            <w:r>
              <w:rPr>
                <w:sz w:val="24"/>
              </w:rPr>
              <w:t>L</w:t>
            </w:r>
            <w:r>
              <w:rPr>
                <w:sz w:val="24"/>
              </w:rPr>
              <w:t>eón, al respecto se observó lo siguiente:</w:t>
            </w:r>
          </w:p>
          <w:p w:rsidR="001E21B3" w:rsidRDefault="0090667D">
            <w:pPr>
              <w:pStyle w:val="TableParagraph"/>
              <w:numPr>
                <w:ilvl w:val="0"/>
                <w:numId w:val="30"/>
              </w:numPr>
              <w:tabs>
                <w:tab w:val="left" w:pos="782"/>
              </w:tabs>
              <w:spacing w:before="171" w:line="249" w:lineRule="auto"/>
              <w:ind w:right="-7" w:hanging="480"/>
              <w:jc w:val="both"/>
              <w:rPr>
                <w:sz w:val="24"/>
              </w:rPr>
            </w:pPr>
            <w:r>
              <w:rPr>
                <w:sz w:val="24"/>
              </w:rPr>
              <w:t>No se localizaron ni fueron exhibidas durante el proceso de la  revisión,  las  Reglas de Operación y Manuales de Procedimientos del Programa de Presupuesto Participativo vigentes para el ejercicio 2018, en cumplimiento a lo señalado en el artículo 273 del</w:t>
            </w:r>
            <w:r>
              <w:rPr>
                <w:sz w:val="24"/>
              </w:rPr>
              <w:t xml:space="preserve"> mencionado reglamento.</w:t>
            </w:r>
          </w:p>
          <w:p w:rsidR="001E21B3" w:rsidRDefault="0090667D">
            <w:pPr>
              <w:pStyle w:val="TableParagraph"/>
              <w:numPr>
                <w:ilvl w:val="0"/>
                <w:numId w:val="30"/>
              </w:numPr>
              <w:tabs>
                <w:tab w:val="left" w:pos="782"/>
              </w:tabs>
              <w:spacing w:before="171" w:line="249" w:lineRule="auto"/>
              <w:ind w:right="-8" w:hanging="480"/>
              <w:jc w:val="both"/>
              <w:rPr>
                <w:sz w:val="24"/>
              </w:rPr>
            </w:pPr>
            <w:r>
              <w:rPr>
                <w:sz w:val="24"/>
              </w:rPr>
              <w:t>Además, no se localizó ni exhibió la documentación que integre los proyectos autorizados</w:t>
            </w:r>
            <w:r>
              <w:rPr>
                <w:spacing w:val="-20"/>
                <w:sz w:val="24"/>
              </w:rPr>
              <w:t xml:space="preserve"> </w:t>
            </w:r>
            <w:r>
              <w:rPr>
                <w:sz w:val="24"/>
              </w:rPr>
              <w:t>por</w:t>
            </w:r>
            <w:r>
              <w:rPr>
                <w:spacing w:val="-20"/>
                <w:sz w:val="24"/>
              </w:rPr>
              <w:t xml:space="preserve"> </w:t>
            </w:r>
            <w:r>
              <w:rPr>
                <w:sz w:val="24"/>
              </w:rPr>
              <w:t>el</w:t>
            </w:r>
            <w:r>
              <w:rPr>
                <w:spacing w:val="-20"/>
                <w:sz w:val="24"/>
              </w:rPr>
              <w:t xml:space="preserve"> </w:t>
            </w:r>
            <w:r>
              <w:rPr>
                <w:sz w:val="24"/>
              </w:rPr>
              <w:t>Consejo</w:t>
            </w:r>
            <w:r>
              <w:rPr>
                <w:spacing w:val="-20"/>
                <w:sz w:val="24"/>
              </w:rPr>
              <w:t xml:space="preserve"> </w:t>
            </w:r>
            <w:r>
              <w:rPr>
                <w:sz w:val="24"/>
              </w:rPr>
              <w:t>Municipal</w:t>
            </w:r>
            <w:r>
              <w:rPr>
                <w:spacing w:val="-20"/>
                <w:sz w:val="24"/>
              </w:rPr>
              <w:t xml:space="preserve"> </w:t>
            </w:r>
            <w:r>
              <w:rPr>
                <w:sz w:val="24"/>
              </w:rPr>
              <w:t>de</w:t>
            </w:r>
            <w:r>
              <w:rPr>
                <w:spacing w:val="-20"/>
                <w:sz w:val="24"/>
              </w:rPr>
              <w:t xml:space="preserve"> </w:t>
            </w:r>
            <w:r>
              <w:rPr>
                <w:sz w:val="24"/>
              </w:rPr>
              <w:t>Presupuesto</w:t>
            </w:r>
            <w:r>
              <w:rPr>
                <w:spacing w:val="-20"/>
                <w:sz w:val="24"/>
              </w:rPr>
              <w:t xml:space="preserve"> </w:t>
            </w:r>
            <w:r>
              <w:rPr>
                <w:sz w:val="24"/>
              </w:rPr>
              <w:t>Participativo,</w:t>
            </w:r>
            <w:r>
              <w:rPr>
                <w:spacing w:val="-20"/>
                <w:sz w:val="24"/>
              </w:rPr>
              <w:t xml:space="preserve"> </w:t>
            </w:r>
            <w:r>
              <w:rPr>
                <w:sz w:val="24"/>
              </w:rPr>
              <w:t>a</w:t>
            </w:r>
            <w:r>
              <w:rPr>
                <w:spacing w:val="-20"/>
                <w:sz w:val="24"/>
              </w:rPr>
              <w:t xml:space="preserve"> </w:t>
            </w:r>
            <w:r>
              <w:rPr>
                <w:sz w:val="24"/>
              </w:rPr>
              <w:t>realizar</w:t>
            </w:r>
            <w:r>
              <w:rPr>
                <w:spacing w:val="-20"/>
                <w:sz w:val="24"/>
              </w:rPr>
              <w:t xml:space="preserve"> </w:t>
            </w:r>
            <w:r>
              <w:rPr>
                <w:sz w:val="24"/>
              </w:rPr>
              <w:t>durante el ejercicio 2018 en cada uno de los ámbitos señalados en el artículo</w:t>
            </w:r>
            <w:r>
              <w:rPr>
                <w:sz w:val="24"/>
              </w:rPr>
              <w:t xml:space="preserve"> 280 del multicitado</w:t>
            </w:r>
            <w:r>
              <w:rPr>
                <w:spacing w:val="-20"/>
                <w:sz w:val="24"/>
              </w:rPr>
              <w:t xml:space="preserve"> </w:t>
            </w:r>
            <w:r>
              <w:rPr>
                <w:sz w:val="24"/>
              </w:rPr>
              <w:t>reglamento,</w:t>
            </w:r>
            <w:r>
              <w:rPr>
                <w:spacing w:val="-20"/>
                <w:sz w:val="24"/>
              </w:rPr>
              <w:t xml:space="preserve"> </w:t>
            </w:r>
            <w:r>
              <w:rPr>
                <w:sz w:val="24"/>
              </w:rPr>
              <w:t>en</w:t>
            </w:r>
            <w:r>
              <w:rPr>
                <w:spacing w:val="-20"/>
                <w:sz w:val="24"/>
              </w:rPr>
              <w:t xml:space="preserve"> </w:t>
            </w:r>
            <w:r>
              <w:rPr>
                <w:sz w:val="24"/>
              </w:rPr>
              <w:t>los</w:t>
            </w:r>
            <w:r>
              <w:rPr>
                <w:spacing w:val="-20"/>
                <w:sz w:val="24"/>
              </w:rPr>
              <w:t xml:space="preserve"> </w:t>
            </w:r>
            <w:r>
              <w:rPr>
                <w:sz w:val="24"/>
              </w:rPr>
              <w:t>cuales</w:t>
            </w:r>
            <w:r>
              <w:rPr>
                <w:spacing w:val="-20"/>
                <w:sz w:val="24"/>
              </w:rPr>
              <w:t xml:space="preserve"> </w:t>
            </w:r>
            <w:r>
              <w:rPr>
                <w:sz w:val="24"/>
              </w:rPr>
              <w:t>se</w:t>
            </w:r>
            <w:r>
              <w:rPr>
                <w:spacing w:val="-20"/>
                <w:sz w:val="24"/>
              </w:rPr>
              <w:t xml:space="preserve"> </w:t>
            </w:r>
            <w:r>
              <w:rPr>
                <w:sz w:val="24"/>
              </w:rPr>
              <w:t>especifiquen</w:t>
            </w:r>
            <w:r>
              <w:rPr>
                <w:spacing w:val="-20"/>
                <w:sz w:val="24"/>
              </w:rPr>
              <w:t xml:space="preserve"> </w:t>
            </w:r>
            <w:r>
              <w:rPr>
                <w:sz w:val="24"/>
              </w:rPr>
              <w:t>las</w:t>
            </w:r>
            <w:r>
              <w:rPr>
                <w:spacing w:val="-20"/>
                <w:sz w:val="24"/>
              </w:rPr>
              <w:t xml:space="preserve"> </w:t>
            </w:r>
            <w:r>
              <w:rPr>
                <w:sz w:val="24"/>
              </w:rPr>
              <w:t>comunidades</w:t>
            </w:r>
            <w:r>
              <w:rPr>
                <w:spacing w:val="-20"/>
                <w:sz w:val="24"/>
              </w:rPr>
              <w:t xml:space="preserve"> </w:t>
            </w:r>
            <w:r>
              <w:rPr>
                <w:sz w:val="24"/>
              </w:rPr>
              <w:t>beneficiadas.</w:t>
            </w:r>
          </w:p>
          <w:p w:rsidR="001E21B3" w:rsidRDefault="0090667D">
            <w:pPr>
              <w:pStyle w:val="TableParagraph"/>
              <w:numPr>
                <w:ilvl w:val="0"/>
                <w:numId w:val="30"/>
              </w:numPr>
              <w:tabs>
                <w:tab w:val="left" w:pos="782"/>
              </w:tabs>
              <w:spacing w:before="171" w:line="249" w:lineRule="auto"/>
              <w:ind w:right="-7" w:hanging="480"/>
              <w:jc w:val="both"/>
              <w:rPr>
                <w:sz w:val="24"/>
              </w:rPr>
            </w:pPr>
            <w:r>
              <w:rPr>
                <w:sz w:val="24"/>
              </w:rPr>
              <w:t>No se localizó ni exhibió, la documentación respecto a la creación del Consejo Municipal de Presupuesto Participativo, ni la que demuestre la realización de las sesiones ordinarias y extraordinarias, en cumplimiento a lo establecido</w:t>
            </w:r>
            <w:r>
              <w:rPr>
                <w:spacing w:val="30"/>
                <w:sz w:val="24"/>
              </w:rPr>
              <w:t xml:space="preserve"> </w:t>
            </w:r>
            <w:r>
              <w:rPr>
                <w:sz w:val="24"/>
              </w:rPr>
              <w:t>en</w:t>
            </w:r>
            <w:r>
              <w:rPr>
                <w:spacing w:val="62"/>
                <w:sz w:val="24"/>
              </w:rPr>
              <w:t xml:space="preserve"> </w:t>
            </w:r>
            <w:r>
              <w:rPr>
                <w:sz w:val="24"/>
              </w:rPr>
              <w:t>los artículos 293, 2</w:t>
            </w:r>
            <w:r>
              <w:rPr>
                <w:sz w:val="24"/>
              </w:rPr>
              <w:t>94, 295, 296 y 298, fracción VII del citado reglamento.</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5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53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40" name="Picture 4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4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F9CDE6" id="Group 441" o:spid="_x0000_s1026" style="position:absolute;margin-left:0;margin-top:32.85pt;width:569.5pt;height:682.65pt;z-index:-6529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uLYegA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44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">
                  <v:imagedata r:id="rId23" o:title=""/>
                </v:shape>
                <v:shape id="Picture 44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">
                  <v:imagedata r:id="rId24" o:title=""/>
                </v:shape>
                <v:shape id="Picture 44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52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numPr>
                <w:ilvl w:val="0"/>
                <w:numId w:val="29"/>
              </w:numPr>
              <w:tabs>
                <w:tab w:val="left" w:pos="781"/>
                <w:tab w:val="left" w:pos="782"/>
              </w:tabs>
              <w:spacing w:line="256" w:lineRule="exact"/>
              <w:ind w:right="-4" w:hanging="480"/>
              <w:rPr>
                <w:sz w:val="24"/>
              </w:rPr>
            </w:pPr>
            <w:r>
              <w:rPr>
                <w:sz w:val="24"/>
              </w:rPr>
              <w:t>Así</w:t>
            </w:r>
            <w:r>
              <w:rPr>
                <w:spacing w:val="35"/>
                <w:sz w:val="24"/>
              </w:rPr>
              <w:t xml:space="preserve"> </w:t>
            </w:r>
            <w:r>
              <w:rPr>
                <w:sz w:val="24"/>
              </w:rPr>
              <w:t>mismo,</w:t>
            </w:r>
            <w:r>
              <w:rPr>
                <w:spacing w:val="35"/>
                <w:sz w:val="24"/>
              </w:rPr>
              <w:t xml:space="preserve"> </w:t>
            </w:r>
            <w:r>
              <w:rPr>
                <w:sz w:val="24"/>
              </w:rPr>
              <w:t>no</w:t>
            </w:r>
            <w:r>
              <w:rPr>
                <w:spacing w:val="35"/>
                <w:sz w:val="24"/>
              </w:rPr>
              <w:t xml:space="preserve"> </w:t>
            </w:r>
            <w:r>
              <w:rPr>
                <w:sz w:val="24"/>
              </w:rPr>
              <w:t>se</w:t>
            </w:r>
            <w:r>
              <w:rPr>
                <w:spacing w:val="35"/>
                <w:sz w:val="24"/>
              </w:rPr>
              <w:t xml:space="preserve"> </w:t>
            </w:r>
            <w:r>
              <w:rPr>
                <w:sz w:val="24"/>
              </w:rPr>
              <w:t>localizaron</w:t>
            </w:r>
            <w:r>
              <w:rPr>
                <w:spacing w:val="35"/>
                <w:sz w:val="24"/>
              </w:rPr>
              <w:t xml:space="preserve"> </w:t>
            </w:r>
            <w:r>
              <w:rPr>
                <w:sz w:val="24"/>
              </w:rPr>
              <w:t>los</w:t>
            </w:r>
            <w:r>
              <w:rPr>
                <w:spacing w:val="35"/>
                <w:sz w:val="24"/>
              </w:rPr>
              <w:t xml:space="preserve"> </w:t>
            </w:r>
            <w:r>
              <w:rPr>
                <w:sz w:val="24"/>
              </w:rPr>
              <w:t>informes</w:t>
            </w:r>
            <w:r>
              <w:rPr>
                <w:spacing w:val="35"/>
                <w:sz w:val="24"/>
              </w:rPr>
              <w:t xml:space="preserve"> </w:t>
            </w:r>
            <w:r>
              <w:rPr>
                <w:sz w:val="24"/>
              </w:rPr>
              <w:t>de</w:t>
            </w:r>
            <w:r>
              <w:rPr>
                <w:spacing w:val="35"/>
                <w:sz w:val="24"/>
              </w:rPr>
              <w:t xml:space="preserve"> </w:t>
            </w:r>
            <w:r>
              <w:rPr>
                <w:sz w:val="24"/>
              </w:rPr>
              <w:t>avance</w:t>
            </w:r>
            <w:r>
              <w:rPr>
                <w:spacing w:val="35"/>
                <w:sz w:val="24"/>
              </w:rPr>
              <w:t xml:space="preserve"> </w:t>
            </w:r>
            <w:r>
              <w:rPr>
                <w:sz w:val="24"/>
              </w:rPr>
              <w:t>y</w:t>
            </w:r>
            <w:r>
              <w:rPr>
                <w:spacing w:val="35"/>
                <w:sz w:val="24"/>
              </w:rPr>
              <w:t xml:space="preserve"> </w:t>
            </w:r>
            <w:r>
              <w:rPr>
                <w:sz w:val="24"/>
              </w:rPr>
              <w:t>resultados</w:t>
            </w:r>
            <w:r>
              <w:rPr>
                <w:spacing w:val="35"/>
                <w:sz w:val="24"/>
              </w:rPr>
              <w:t xml:space="preserve"> </w:t>
            </w:r>
            <w:r>
              <w:rPr>
                <w:sz w:val="24"/>
              </w:rPr>
              <w:t>del</w:t>
            </w:r>
            <w:r>
              <w:rPr>
                <w:spacing w:val="35"/>
                <w:sz w:val="24"/>
              </w:rPr>
              <w:t xml:space="preserve"> </w:t>
            </w:r>
            <w:r>
              <w:rPr>
                <w:sz w:val="24"/>
              </w:rPr>
              <w:t>programa</w:t>
            </w:r>
          </w:p>
          <w:p w:rsidR="001E21B3" w:rsidRDefault="0090667D">
            <w:pPr>
              <w:pStyle w:val="TableParagraph"/>
              <w:spacing w:before="12"/>
              <w:ind w:left="781"/>
              <w:rPr>
                <w:sz w:val="24"/>
              </w:rPr>
            </w:pPr>
            <w:r>
              <w:rPr>
                <w:sz w:val="24"/>
              </w:rPr>
              <w:t>establecido en el artículo 298, fracción IV del Reglamento en mención.</w:t>
            </w:r>
          </w:p>
          <w:p w:rsidR="001E21B3" w:rsidRDefault="0090667D">
            <w:pPr>
              <w:pStyle w:val="TableParagraph"/>
              <w:numPr>
                <w:ilvl w:val="0"/>
                <w:numId w:val="29"/>
              </w:numPr>
              <w:tabs>
                <w:tab w:val="left" w:pos="782"/>
              </w:tabs>
              <w:spacing w:before="182" w:line="249" w:lineRule="auto"/>
              <w:ind w:right="-5" w:hanging="480"/>
              <w:jc w:val="both"/>
              <w:rPr>
                <w:sz w:val="24"/>
              </w:rPr>
            </w:pPr>
            <w:r>
              <w:rPr>
                <w:sz w:val="24"/>
              </w:rPr>
              <w:t>No se localizaron actas de entrega-recepción en relación a los proyectos concluidos de lo relacionado con los ámbitos deportivos, educativo, juvenil y de las organizaciones</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sociedad</w:t>
            </w:r>
            <w:r>
              <w:rPr>
                <w:spacing w:val="-10"/>
                <w:sz w:val="24"/>
              </w:rPr>
              <w:t xml:space="preserve"> </w:t>
            </w:r>
            <w:r>
              <w:rPr>
                <w:sz w:val="24"/>
              </w:rPr>
              <w:t>civil,</w:t>
            </w:r>
            <w:r>
              <w:rPr>
                <w:spacing w:val="-10"/>
                <w:sz w:val="24"/>
              </w:rPr>
              <w:t xml:space="preserve"> </w:t>
            </w:r>
            <w:r>
              <w:rPr>
                <w:sz w:val="24"/>
              </w:rPr>
              <w:t>en</w:t>
            </w:r>
            <w:r>
              <w:rPr>
                <w:spacing w:val="-10"/>
                <w:sz w:val="24"/>
              </w:rPr>
              <w:t xml:space="preserve"> </w:t>
            </w:r>
            <w:r>
              <w:rPr>
                <w:sz w:val="24"/>
              </w:rPr>
              <w:t>cumplimiento</w:t>
            </w:r>
            <w:r>
              <w:rPr>
                <w:spacing w:val="-10"/>
                <w:sz w:val="24"/>
              </w:rPr>
              <w:t xml:space="preserve"> </w:t>
            </w:r>
            <w:r>
              <w:rPr>
                <w:sz w:val="24"/>
              </w:rPr>
              <w:t>a</w:t>
            </w:r>
            <w:r>
              <w:rPr>
                <w:spacing w:val="-10"/>
                <w:sz w:val="24"/>
              </w:rPr>
              <w:t xml:space="preserve"> </w:t>
            </w:r>
            <w:r>
              <w:rPr>
                <w:sz w:val="24"/>
              </w:rPr>
              <w:t>lo</w:t>
            </w:r>
            <w:r>
              <w:rPr>
                <w:spacing w:val="-10"/>
                <w:sz w:val="24"/>
              </w:rPr>
              <w:t xml:space="preserve"> </w:t>
            </w:r>
            <w:r>
              <w:rPr>
                <w:sz w:val="24"/>
              </w:rPr>
              <w:t>señalado</w:t>
            </w:r>
            <w:r>
              <w:rPr>
                <w:spacing w:val="-10"/>
                <w:sz w:val="24"/>
              </w:rPr>
              <w:t xml:space="preserve"> </w:t>
            </w:r>
            <w:r>
              <w:rPr>
                <w:sz w:val="24"/>
              </w:rPr>
              <w:t>en</w:t>
            </w:r>
            <w:r>
              <w:rPr>
                <w:spacing w:val="-10"/>
                <w:sz w:val="24"/>
              </w:rPr>
              <w:t xml:space="preserve"> </w:t>
            </w:r>
            <w:r>
              <w:rPr>
                <w:sz w:val="24"/>
              </w:rPr>
              <w:t>el</w:t>
            </w:r>
            <w:r>
              <w:rPr>
                <w:spacing w:val="-10"/>
                <w:sz w:val="24"/>
              </w:rPr>
              <w:t xml:space="preserve"> </w:t>
            </w:r>
            <w:r>
              <w:rPr>
                <w:sz w:val="24"/>
              </w:rPr>
              <w:t>artículo</w:t>
            </w:r>
            <w:r>
              <w:rPr>
                <w:spacing w:val="-10"/>
                <w:sz w:val="24"/>
              </w:rPr>
              <w:t xml:space="preserve"> </w:t>
            </w:r>
            <w:r>
              <w:rPr>
                <w:sz w:val="24"/>
              </w:rPr>
              <w:t>431 del ya mencionado Reglamento.</w:t>
            </w:r>
          </w:p>
          <w:p w:rsidR="001E21B3" w:rsidRDefault="001E21B3">
            <w:pPr>
              <w:pStyle w:val="TableParagraph"/>
              <w:spacing w:before="7"/>
              <w:rPr>
                <w:rFonts w:ascii="Times New Roman"/>
                <w:sz w:val="29"/>
              </w:rPr>
            </w:pPr>
          </w:p>
          <w:p w:rsidR="001E21B3" w:rsidRDefault="0090667D">
            <w:pPr>
              <w:pStyle w:val="TableParagraph"/>
              <w:spacing w:before="1"/>
              <w:ind w:left="1"/>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890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"a) En el proceso de presupuesto participativo del ejercicio 2018 no se tenían vigentes Reglas de Operación y Manuales de Procedimientos del Programa de Presupuesto Participativo, mismas que en ese caso no se consideraron necesarias, por contar con       l</w:t>
            </w:r>
            <w:r>
              <w:rPr>
                <w:sz w:val="24"/>
              </w:rPr>
              <w:t>a reglamentación suficiente en el texto del Reglamento de Participación y Atención Ciudadana.</w:t>
            </w:r>
          </w:p>
          <w:p w:rsidR="001E21B3" w:rsidRDefault="0090667D">
            <w:pPr>
              <w:pStyle w:val="TableParagraph"/>
              <w:numPr>
                <w:ilvl w:val="0"/>
                <w:numId w:val="28"/>
              </w:numPr>
              <w:tabs>
                <w:tab w:val="left" w:pos="782"/>
              </w:tabs>
              <w:spacing w:before="171" w:line="249" w:lineRule="auto"/>
              <w:ind w:right="-7" w:hanging="480"/>
              <w:jc w:val="both"/>
              <w:rPr>
                <w:sz w:val="24"/>
              </w:rPr>
            </w:pPr>
            <w:r>
              <w:rPr>
                <w:sz w:val="24"/>
              </w:rPr>
              <w:t>Se reitera que, debido a que no se instaló el Consejo Municipal del Presupuesto Participativo de 2018, no se cuenta con actas ni documentación sobre cuestiones au</w:t>
            </w:r>
            <w:r>
              <w:rPr>
                <w:sz w:val="24"/>
              </w:rPr>
              <w:t>torizadas</w:t>
            </w:r>
            <w:r>
              <w:rPr>
                <w:spacing w:val="-4"/>
                <w:sz w:val="24"/>
              </w:rPr>
              <w:t xml:space="preserve"> </w:t>
            </w:r>
            <w:r>
              <w:rPr>
                <w:sz w:val="24"/>
              </w:rPr>
              <w:t>por</w:t>
            </w:r>
            <w:r>
              <w:rPr>
                <w:spacing w:val="-4"/>
                <w:sz w:val="24"/>
              </w:rPr>
              <w:t xml:space="preserve"> </w:t>
            </w:r>
            <w:r>
              <w:rPr>
                <w:sz w:val="24"/>
              </w:rPr>
              <w:t>el</w:t>
            </w:r>
            <w:r>
              <w:rPr>
                <w:spacing w:val="-4"/>
                <w:sz w:val="24"/>
              </w:rPr>
              <w:t xml:space="preserve"> </w:t>
            </w:r>
            <w:r>
              <w:rPr>
                <w:sz w:val="24"/>
              </w:rPr>
              <w:t>mismo,</w:t>
            </w:r>
            <w:r>
              <w:rPr>
                <w:spacing w:val="-4"/>
                <w:sz w:val="24"/>
              </w:rPr>
              <w:t xml:space="preserve"> </w:t>
            </w:r>
            <w:r>
              <w:rPr>
                <w:sz w:val="24"/>
              </w:rPr>
              <w:t>debido</w:t>
            </w:r>
            <w:r>
              <w:rPr>
                <w:spacing w:val="-4"/>
                <w:sz w:val="24"/>
              </w:rPr>
              <w:t xml:space="preserve"> </w:t>
            </w:r>
            <w:r>
              <w:rPr>
                <w:sz w:val="24"/>
              </w:rPr>
              <w:t>a</w:t>
            </w:r>
            <w:r>
              <w:rPr>
                <w:spacing w:val="-4"/>
                <w:sz w:val="24"/>
              </w:rPr>
              <w:t xml:space="preserve"> </w:t>
            </w:r>
            <w:r>
              <w:rPr>
                <w:sz w:val="24"/>
              </w:rPr>
              <w:t>que</w:t>
            </w:r>
            <w:r>
              <w:rPr>
                <w:spacing w:val="-4"/>
                <w:sz w:val="24"/>
              </w:rPr>
              <w:t xml:space="preserve"> </w:t>
            </w:r>
            <w:r>
              <w:rPr>
                <w:sz w:val="24"/>
              </w:rPr>
              <w:t>el</w:t>
            </w:r>
            <w:r>
              <w:rPr>
                <w:spacing w:val="-4"/>
                <w:sz w:val="24"/>
              </w:rPr>
              <w:t xml:space="preserve"> </w:t>
            </w:r>
            <w:r>
              <w:rPr>
                <w:sz w:val="24"/>
              </w:rPr>
              <w:t>mismo</w:t>
            </w:r>
            <w:r>
              <w:rPr>
                <w:spacing w:val="-4"/>
                <w:sz w:val="24"/>
              </w:rPr>
              <w:t xml:space="preserve"> </w:t>
            </w:r>
            <w:r>
              <w:rPr>
                <w:sz w:val="24"/>
              </w:rPr>
              <w:t>nunca</w:t>
            </w:r>
            <w:r>
              <w:rPr>
                <w:spacing w:val="-4"/>
                <w:sz w:val="24"/>
              </w:rPr>
              <w:t xml:space="preserve"> </w:t>
            </w:r>
            <w:r>
              <w:rPr>
                <w:sz w:val="24"/>
              </w:rPr>
              <w:t>fue</w:t>
            </w:r>
            <w:r>
              <w:rPr>
                <w:spacing w:val="-4"/>
                <w:sz w:val="24"/>
              </w:rPr>
              <w:t xml:space="preserve"> </w:t>
            </w:r>
            <w:r>
              <w:rPr>
                <w:sz w:val="24"/>
              </w:rPr>
              <w:t>instalado.</w:t>
            </w:r>
            <w:r>
              <w:rPr>
                <w:spacing w:val="-4"/>
                <w:sz w:val="24"/>
              </w:rPr>
              <w:t xml:space="preserve"> </w:t>
            </w:r>
            <w:r>
              <w:rPr>
                <w:sz w:val="24"/>
              </w:rPr>
              <w:t>La</w:t>
            </w:r>
            <w:r>
              <w:rPr>
                <w:spacing w:val="-4"/>
                <w:sz w:val="24"/>
              </w:rPr>
              <w:t xml:space="preserve"> </w:t>
            </w:r>
            <w:r>
              <w:rPr>
                <w:sz w:val="24"/>
              </w:rPr>
              <w:t xml:space="preserve">operación del programa del presupuesto participativo se estaba llevando a cabo a través de los Consejos Sectoriales que regulan los artículos 299 a 307 del Reglamento de Participación y </w:t>
            </w:r>
            <w:r>
              <w:rPr>
                <w:sz w:val="24"/>
              </w:rPr>
              <w:t>Atención Ciudadana.</w:t>
            </w:r>
          </w:p>
          <w:p w:rsidR="001E21B3" w:rsidRDefault="0090667D">
            <w:pPr>
              <w:pStyle w:val="TableParagraph"/>
              <w:numPr>
                <w:ilvl w:val="0"/>
                <w:numId w:val="28"/>
              </w:numPr>
              <w:tabs>
                <w:tab w:val="left" w:pos="782"/>
              </w:tabs>
              <w:spacing w:before="171" w:line="249" w:lineRule="auto"/>
              <w:ind w:right="-7" w:hanging="480"/>
              <w:jc w:val="both"/>
              <w:rPr>
                <w:sz w:val="24"/>
              </w:rPr>
            </w:pPr>
            <w:r>
              <w:rPr>
                <w:sz w:val="24"/>
              </w:rPr>
              <w:t>Se reitera que, debido a que no se instaló el Consejo Municipal del Presupuesto Participativo</w:t>
            </w:r>
            <w:r>
              <w:rPr>
                <w:spacing w:val="-5"/>
                <w:sz w:val="24"/>
              </w:rPr>
              <w:t xml:space="preserve"> </w:t>
            </w:r>
            <w:r>
              <w:rPr>
                <w:sz w:val="24"/>
              </w:rPr>
              <w:t>de</w:t>
            </w:r>
            <w:r>
              <w:rPr>
                <w:spacing w:val="-5"/>
                <w:sz w:val="24"/>
              </w:rPr>
              <w:t xml:space="preserve"> </w:t>
            </w:r>
            <w:r>
              <w:rPr>
                <w:sz w:val="24"/>
              </w:rPr>
              <w:t>2018,</w:t>
            </w:r>
            <w:r>
              <w:rPr>
                <w:spacing w:val="-5"/>
                <w:sz w:val="24"/>
              </w:rPr>
              <w:t xml:space="preserve"> </w:t>
            </w:r>
            <w:r>
              <w:rPr>
                <w:sz w:val="24"/>
              </w:rPr>
              <w:t>no</w:t>
            </w:r>
            <w:r>
              <w:rPr>
                <w:spacing w:val="-5"/>
                <w:sz w:val="24"/>
              </w:rPr>
              <w:t xml:space="preserve"> </w:t>
            </w:r>
            <w:r>
              <w:rPr>
                <w:sz w:val="24"/>
              </w:rPr>
              <w:t>se</w:t>
            </w:r>
            <w:r>
              <w:rPr>
                <w:spacing w:val="-5"/>
                <w:sz w:val="24"/>
              </w:rPr>
              <w:t xml:space="preserve"> </w:t>
            </w:r>
            <w:r>
              <w:rPr>
                <w:sz w:val="24"/>
              </w:rPr>
              <w:t>cuenta</w:t>
            </w:r>
            <w:r>
              <w:rPr>
                <w:spacing w:val="-5"/>
                <w:sz w:val="24"/>
              </w:rPr>
              <w:t xml:space="preserve"> </w:t>
            </w:r>
            <w:r>
              <w:rPr>
                <w:sz w:val="24"/>
              </w:rPr>
              <w:t>con</w:t>
            </w:r>
            <w:r>
              <w:rPr>
                <w:spacing w:val="-5"/>
                <w:sz w:val="24"/>
              </w:rPr>
              <w:t xml:space="preserve"> </w:t>
            </w:r>
            <w:r>
              <w:rPr>
                <w:sz w:val="24"/>
              </w:rPr>
              <w:t>actas</w:t>
            </w:r>
            <w:r>
              <w:rPr>
                <w:spacing w:val="-5"/>
                <w:sz w:val="24"/>
              </w:rPr>
              <w:t xml:space="preserve"> </w:t>
            </w:r>
            <w:r>
              <w:rPr>
                <w:sz w:val="24"/>
              </w:rPr>
              <w:t>ni</w:t>
            </w:r>
            <w:r>
              <w:rPr>
                <w:spacing w:val="-5"/>
                <w:sz w:val="24"/>
              </w:rPr>
              <w:t xml:space="preserve"> </w:t>
            </w:r>
            <w:r>
              <w:rPr>
                <w:sz w:val="24"/>
              </w:rPr>
              <w:t>documentación</w:t>
            </w:r>
            <w:r>
              <w:rPr>
                <w:spacing w:val="-5"/>
                <w:sz w:val="24"/>
              </w:rPr>
              <w:t xml:space="preserve"> </w:t>
            </w:r>
            <w:r>
              <w:rPr>
                <w:sz w:val="24"/>
              </w:rPr>
              <w:t>sobre</w:t>
            </w:r>
            <w:r>
              <w:rPr>
                <w:spacing w:val="-5"/>
                <w:sz w:val="24"/>
              </w:rPr>
              <w:t xml:space="preserve"> </w:t>
            </w:r>
            <w:r>
              <w:rPr>
                <w:sz w:val="24"/>
              </w:rPr>
              <w:t>sus</w:t>
            </w:r>
            <w:r>
              <w:rPr>
                <w:spacing w:val="-5"/>
                <w:sz w:val="24"/>
              </w:rPr>
              <w:t xml:space="preserve"> </w:t>
            </w:r>
            <w:r>
              <w:rPr>
                <w:sz w:val="24"/>
              </w:rPr>
              <w:t>sesiones ordinarias y extraordinarias. Sin embargo, se señala que el quienes lo int</w:t>
            </w:r>
            <w:r>
              <w:rPr>
                <w:sz w:val="24"/>
              </w:rPr>
              <w:t>egraban, conforme</w:t>
            </w:r>
            <w:r>
              <w:rPr>
                <w:spacing w:val="28"/>
                <w:sz w:val="24"/>
              </w:rPr>
              <w:t xml:space="preserve"> </w:t>
            </w:r>
            <w:r>
              <w:rPr>
                <w:sz w:val="24"/>
              </w:rPr>
              <w:t>al</w:t>
            </w:r>
            <w:r>
              <w:rPr>
                <w:spacing w:val="28"/>
                <w:sz w:val="24"/>
              </w:rPr>
              <w:t xml:space="preserve"> </w:t>
            </w:r>
            <w:r>
              <w:rPr>
                <w:sz w:val="24"/>
              </w:rPr>
              <w:t>artículo</w:t>
            </w:r>
            <w:r>
              <w:rPr>
                <w:spacing w:val="28"/>
                <w:sz w:val="24"/>
              </w:rPr>
              <w:t xml:space="preserve"> </w:t>
            </w:r>
            <w:r>
              <w:rPr>
                <w:sz w:val="24"/>
              </w:rPr>
              <w:t>294</w:t>
            </w:r>
            <w:r>
              <w:rPr>
                <w:spacing w:val="28"/>
                <w:sz w:val="24"/>
              </w:rPr>
              <w:t xml:space="preserve"> </w:t>
            </w:r>
            <w:r>
              <w:rPr>
                <w:sz w:val="24"/>
              </w:rPr>
              <w:t>del</w:t>
            </w:r>
            <w:r>
              <w:rPr>
                <w:spacing w:val="28"/>
                <w:sz w:val="24"/>
              </w:rPr>
              <w:t xml:space="preserve"> </w:t>
            </w:r>
            <w:r>
              <w:rPr>
                <w:sz w:val="24"/>
              </w:rPr>
              <w:t>Reglamento</w:t>
            </w:r>
            <w:r>
              <w:rPr>
                <w:spacing w:val="28"/>
                <w:sz w:val="24"/>
              </w:rPr>
              <w:t xml:space="preserve"> </w:t>
            </w:r>
            <w:r>
              <w:rPr>
                <w:sz w:val="24"/>
              </w:rPr>
              <w:t>de</w:t>
            </w:r>
            <w:r>
              <w:rPr>
                <w:spacing w:val="28"/>
                <w:sz w:val="24"/>
              </w:rPr>
              <w:t xml:space="preserve"> </w:t>
            </w:r>
            <w:r>
              <w:rPr>
                <w:sz w:val="24"/>
              </w:rPr>
              <w:t>Participación</w:t>
            </w:r>
            <w:r>
              <w:rPr>
                <w:spacing w:val="28"/>
                <w:sz w:val="24"/>
              </w:rPr>
              <w:t xml:space="preserve"> </w:t>
            </w:r>
            <w:r>
              <w:rPr>
                <w:sz w:val="24"/>
              </w:rPr>
              <w:t>y</w:t>
            </w:r>
            <w:r>
              <w:rPr>
                <w:spacing w:val="28"/>
                <w:sz w:val="24"/>
              </w:rPr>
              <w:t xml:space="preserve"> </w:t>
            </w:r>
            <w:r>
              <w:rPr>
                <w:sz w:val="24"/>
              </w:rPr>
              <w:t>Atención</w:t>
            </w:r>
            <w:r>
              <w:rPr>
                <w:spacing w:val="28"/>
                <w:sz w:val="24"/>
              </w:rPr>
              <w:t xml:space="preserve"> </w:t>
            </w:r>
            <w:r>
              <w:rPr>
                <w:sz w:val="24"/>
              </w:rPr>
              <w:t>Ciudadana, serían los siguientes funcionarios:</w:t>
            </w:r>
          </w:p>
          <w:p w:rsidR="001E21B3" w:rsidRDefault="0090667D">
            <w:pPr>
              <w:pStyle w:val="TableParagraph"/>
              <w:numPr>
                <w:ilvl w:val="0"/>
                <w:numId w:val="27"/>
              </w:numPr>
              <w:tabs>
                <w:tab w:val="left" w:pos="203"/>
              </w:tabs>
              <w:spacing w:before="171"/>
              <w:ind w:firstLine="0"/>
              <w:jc w:val="both"/>
              <w:rPr>
                <w:sz w:val="24"/>
              </w:rPr>
            </w:pPr>
            <w:r>
              <w:rPr>
                <w:sz w:val="24"/>
              </w:rPr>
              <w:t>El Presidente Municipal o quien él designare.</w:t>
            </w:r>
          </w:p>
          <w:p w:rsidR="001E21B3" w:rsidRDefault="0090667D">
            <w:pPr>
              <w:pStyle w:val="TableParagraph"/>
              <w:numPr>
                <w:ilvl w:val="0"/>
                <w:numId w:val="27"/>
              </w:numPr>
              <w:tabs>
                <w:tab w:val="left" w:pos="203"/>
                <w:tab w:val="left" w:pos="805"/>
                <w:tab w:val="left" w:pos="2210"/>
                <w:tab w:val="left" w:pos="2694"/>
                <w:tab w:val="left" w:pos="3098"/>
                <w:tab w:val="left" w:pos="4315"/>
                <w:tab w:val="left" w:pos="4799"/>
                <w:tab w:val="left" w:pos="6390"/>
                <w:tab w:val="left" w:pos="7768"/>
                <w:tab w:val="left" w:pos="8306"/>
              </w:tabs>
              <w:spacing w:before="181" w:line="249" w:lineRule="auto"/>
              <w:ind w:right="-7" w:firstLine="0"/>
              <w:rPr>
                <w:sz w:val="24"/>
              </w:rPr>
            </w:pPr>
            <w:r>
              <w:rPr>
                <w:sz w:val="24"/>
              </w:rPr>
              <w:t>Los</w:t>
            </w:r>
            <w:r>
              <w:rPr>
                <w:sz w:val="24"/>
              </w:rPr>
              <w:tab/>
              <w:t>integrantes</w:t>
            </w:r>
            <w:r>
              <w:rPr>
                <w:sz w:val="24"/>
              </w:rPr>
              <w:tab/>
              <w:t>de</w:t>
            </w:r>
            <w:r>
              <w:rPr>
                <w:sz w:val="24"/>
              </w:rPr>
              <w:tab/>
              <w:t>la</w:t>
            </w:r>
            <w:r>
              <w:rPr>
                <w:sz w:val="24"/>
              </w:rPr>
              <w:tab/>
              <w:t>Comisión</w:t>
            </w:r>
            <w:r>
              <w:rPr>
                <w:sz w:val="24"/>
              </w:rPr>
              <w:tab/>
              <w:t>de</w:t>
            </w:r>
            <w:r>
              <w:rPr>
                <w:sz w:val="24"/>
              </w:rPr>
              <w:tab/>
              <w:t>Participación</w:t>
            </w:r>
            <w:r>
              <w:rPr>
                <w:sz w:val="24"/>
              </w:rPr>
              <w:tab/>
              <w:t>Ciudadana</w:t>
            </w:r>
            <w:r>
              <w:rPr>
                <w:sz w:val="24"/>
              </w:rPr>
              <w:tab/>
              <w:t>del</w:t>
            </w:r>
            <w:r>
              <w:rPr>
                <w:sz w:val="24"/>
              </w:rPr>
              <w:tab/>
            </w:r>
            <w:r>
              <w:rPr>
                <w:sz w:val="24"/>
              </w:rPr>
              <w:t>Republicano Ayuntamiento.</w:t>
            </w:r>
          </w:p>
          <w:p w:rsidR="001E21B3" w:rsidRDefault="0090667D">
            <w:pPr>
              <w:pStyle w:val="TableParagraph"/>
              <w:numPr>
                <w:ilvl w:val="0"/>
                <w:numId w:val="27"/>
              </w:numPr>
              <w:tabs>
                <w:tab w:val="left" w:pos="203"/>
              </w:tabs>
              <w:spacing w:before="170" w:line="398" w:lineRule="auto"/>
              <w:ind w:right="2438" w:firstLine="0"/>
              <w:rPr>
                <w:sz w:val="24"/>
              </w:rPr>
            </w:pPr>
            <w:r>
              <w:rPr>
                <w:sz w:val="24"/>
              </w:rPr>
              <w:t>El Secretario del Republicano Ayuntamiento o quien él designare. 4.El Secretario de Finanzas y Tesorería o quien él designare.</w:t>
            </w:r>
          </w:p>
          <w:p w:rsidR="001E21B3" w:rsidRDefault="0090667D">
            <w:pPr>
              <w:pStyle w:val="TableParagraph"/>
              <w:spacing w:before="4" w:line="398" w:lineRule="auto"/>
              <w:ind w:left="1" w:right="1327"/>
              <w:rPr>
                <w:sz w:val="24"/>
              </w:rPr>
            </w:pPr>
            <w:r>
              <w:rPr>
                <w:sz w:val="24"/>
              </w:rPr>
              <w:t>5.El Secretario de Innovación y Participación Ciudadana o quien él designare. 6.Un representante por cada uno de los Consejos Sectoriales.</w:t>
            </w:r>
          </w:p>
        </w:tc>
      </w:tr>
    </w:tbl>
    <w:p w:rsidR="001E21B3" w:rsidRDefault="001E21B3">
      <w:pPr>
        <w:spacing w:line="398" w:lineRule="auto"/>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568" behindDoc="1" locked="0" layoutInCell="1" allowOverlap="1">
                <wp:simplePos x="0" y="0"/>
                <wp:positionH relativeFrom="page">
                  <wp:posOffset>0</wp:posOffset>
                </wp:positionH>
                <wp:positionV relativeFrom="page">
                  <wp:posOffset>417195</wp:posOffset>
                </wp:positionV>
                <wp:extent cx="7232650" cy="8669655"/>
                <wp:effectExtent l="0" t="0" r="0" b="0"/>
                <wp:wrapNone/>
                <wp:docPr id="53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32" name="Picture 4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4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4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Line 437"/>
                        <wps:cNvCnPr>
                          <a:cxnSpLocks noChangeShapeType="1"/>
                        </wps:cNvCnPr>
                        <wps:spPr bwMode="auto">
                          <a:xfrm>
                            <a:off x="850" y="2551"/>
                            <a:ext cx="0" cy="1136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6" name="Line 436"/>
                        <wps:cNvCnPr>
                          <a:cxnSpLocks noChangeShapeType="1"/>
                        </wps:cNvCnPr>
                        <wps:spPr bwMode="auto">
                          <a:xfrm>
                            <a:off x="1760" y="2551"/>
                            <a:ext cx="0" cy="1136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7" name="Line 435"/>
                        <wps:cNvCnPr>
                          <a:cxnSpLocks noChangeShapeType="1"/>
                        </wps:cNvCnPr>
                        <wps:spPr bwMode="auto">
                          <a:xfrm>
                            <a:off x="853" y="2551"/>
                            <a:ext cx="0" cy="1136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8" name="Line 434"/>
                        <wps:cNvCnPr>
                          <a:cxnSpLocks noChangeShapeType="1"/>
                        </wps:cNvCnPr>
                        <wps:spPr bwMode="auto">
                          <a:xfrm>
                            <a:off x="1760" y="2551"/>
                            <a:ext cx="0" cy="1136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02B27D" id="Group 433" o:spid="_x0000_s1026" style="position:absolute;margin-left:0;margin-top:32.85pt;width:569.5pt;height:682.65pt;z-index:-65291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wQKAAAAAAAAACEADzuYuscM&#10;AADHDAAAFAAAAGRycy9tZWRpYS9pbWFnZTIucG5niVBORw0KGgoAAAANSUhEUgAAAe8AAAMSCAYA&#10;AABDGkwjAAAABmJLR0QA/wD/AP+gvaeTAAAACXBIWXMAAA7EAAAOxAGVKw4bAAAMZ0lEQVR4nO3V&#10;QQ0AIBDAMMC/50MDL7KkVbDf9szMAgAyzu8AAOCN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zAUyggogj1SKcAAAAABJRU5ErkJgglBLAwQK&#10;AAAAAAAAACEAaLyFgesRAADrEQAAFAAAAGRycy9tZWRpYS9pbWFnZTEucG5niVBORw0KGgoAAAAN&#10;SUhEUgAABEEAAAM+CAIAAAB60IgZAAAABmJLR0QA/wD/AP+gvaeTAAAACXBIWXMAAA7EAAAOxAGV&#10;Kw4bAAARi0lEQVR4nO3XQQ0AIBDAMMC/50MDL7KkVbDv9swsAACAiPM7AAAA4IG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">
                <v:shape id="Picture 44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">
                  <v:imagedata r:id="rId23" o:title=""/>
                </v:shape>
                <v:shape id="Picture 43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">
                  <v:imagedata r:id="rId24" o:title=""/>
                </v:shape>
                <v:shape id="Picture 43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">
                  <v:imagedata r:id="rId25" o:title=""/>
                </v:shape>
                <v:line id="Line 437" o:spid="_x0000_s1030" style="position:absolute;visibility:visible;mso-wrap-style:square" from="850,2551" to="850,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" strokecolor="white" strokeweight=".09983mm"/>
                <v:line id="Line 436" o:spid="_x0000_s1031" style="position:absolute;visibility:visible;mso-wrap-style:square" from="1760,2551" to="1760,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" strokecolor="white" strokeweight=".09983mm"/>
                <v:line id="Line 435" o:spid="_x0000_s1032" style="position:absolute;visibility:visible;mso-wrap-style:square" from="853,2551" to="853,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" strokecolor="white" strokeweight=".09983mm"/>
                <v:line id="Line 434" o:spid="_x0000_s1033" style="position:absolute;visibility:visible;mso-wrap-style:square" from="1760,2551" to="1760,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398" w:lineRule="auto"/>
        <w:ind w:left="1623" w:right="4898"/>
        <w:jc w:val="both"/>
      </w:pPr>
      <w:r>
        <w:t>7.Un representante por el Consejo Deportivo. 8.Un representante por el Consejo Educati</w:t>
      </w:r>
      <w:r>
        <w:t>vo. 9.Un representante por el Consejo Juvenil.</w:t>
      </w:r>
    </w:p>
    <w:p w:rsidR="001E21B3" w:rsidRDefault="0090667D">
      <w:pPr>
        <w:pStyle w:val="Prrafodelista"/>
        <w:numPr>
          <w:ilvl w:val="0"/>
          <w:numId w:val="26"/>
        </w:numPr>
        <w:tabs>
          <w:tab w:val="left" w:pos="1958"/>
        </w:tabs>
        <w:spacing w:before="4"/>
        <w:ind w:firstLine="0"/>
        <w:jc w:val="both"/>
        <w:rPr>
          <w:sz w:val="24"/>
        </w:rPr>
      </w:pPr>
      <w:r>
        <w:rPr>
          <w:sz w:val="24"/>
        </w:rPr>
        <w:t>Un representante por el Consejo de las Organizaciones de la Sociedad Civil.</w:t>
      </w:r>
    </w:p>
    <w:p w:rsidR="001E21B3" w:rsidRDefault="0090667D">
      <w:pPr>
        <w:pStyle w:val="Prrafodelista"/>
        <w:numPr>
          <w:ilvl w:val="0"/>
          <w:numId w:val="26"/>
        </w:numPr>
        <w:tabs>
          <w:tab w:val="left" w:pos="1958"/>
        </w:tabs>
        <w:spacing w:before="181" w:line="249" w:lineRule="auto"/>
        <w:ind w:right="116" w:firstLine="0"/>
        <w:jc w:val="both"/>
        <w:rPr>
          <w:sz w:val="24"/>
        </w:rPr>
      </w:pPr>
      <w:r>
        <w:rPr>
          <w:sz w:val="24"/>
        </w:rPr>
        <w:t>Sólo con derecho a voz: El Secretario de la Contraloría y Transparencia o quien él designare.</w:t>
      </w:r>
    </w:p>
    <w:p w:rsidR="001E21B3" w:rsidRDefault="0090667D">
      <w:pPr>
        <w:pStyle w:val="Textoindependiente"/>
        <w:spacing w:before="171" w:line="249" w:lineRule="auto"/>
        <w:ind w:left="1623" w:right="115"/>
        <w:jc w:val="both"/>
      </w:pPr>
      <w:r>
        <w:t>Sólo con derecho a voz: Las demás dependencias de la Administración Pública Municipal que fueren convocadas.</w:t>
      </w:r>
    </w:p>
    <w:p w:rsidR="001E21B3" w:rsidRDefault="0090667D">
      <w:pPr>
        <w:pStyle w:val="Prrafodelista"/>
        <w:numPr>
          <w:ilvl w:val="0"/>
          <w:numId w:val="25"/>
        </w:numPr>
        <w:tabs>
          <w:tab w:val="left" w:pos="2404"/>
        </w:tabs>
        <w:spacing w:before="171" w:line="249" w:lineRule="auto"/>
        <w:ind w:right="115" w:hanging="480"/>
        <w:jc w:val="both"/>
        <w:rPr>
          <w:sz w:val="24"/>
        </w:rPr>
      </w:pPr>
      <w:r>
        <w:rPr>
          <w:sz w:val="24"/>
        </w:rPr>
        <w:t xml:space="preserve">Se reitera que no se cuenta con los informes de avance y resultados que tendría   el Consejo Municipal del Presupuesto Participativo del ejercicio </w:t>
      </w:r>
      <w:r>
        <w:rPr>
          <w:sz w:val="24"/>
        </w:rPr>
        <w:t>2018, porque este Consejo nunca sesionó durante el año 2018.</w:t>
      </w:r>
    </w:p>
    <w:p w:rsidR="001E21B3" w:rsidRDefault="0090667D">
      <w:pPr>
        <w:pStyle w:val="Prrafodelista"/>
        <w:numPr>
          <w:ilvl w:val="0"/>
          <w:numId w:val="25"/>
        </w:numPr>
        <w:tabs>
          <w:tab w:val="left" w:pos="2404"/>
        </w:tabs>
        <w:spacing w:before="171" w:line="249" w:lineRule="auto"/>
        <w:ind w:right="115" w:hanging="480"/>
        <w:jc w:val="both"/>
        <w:rPr>
          <w:sz w:val="24"/>
        </w:rPr>
      </w:pPr>
      <w:r>
        <w:rPr>
          <w:sz w:val="24"/>
        </w:rPr>
        <w:t>En</w:t>
      </w:r>
      <w:r>
        <w:rPr>
          <w:spacing w:val="-6"/>
          <w:sz w:val="24"/>
        </w:rPr>
        <w:t xml:space="preserve"> </w:t>
      </w:r>
      <w:r>
        <w:rPr>
          <w:sz w:val="24"/>
        </w:rPr>
        <w:t>cuanto</w:t>
      </w:r>
      <w:r>
        <w:rPr>
          <w:spacing w:val="-6"/>
          <w:sz w:val="24"/>
        </w:rPr>
        <w:t xml:space="preserve"> </w:t>
      </w:r>
      <w:r>
        <w:rPr>
          <w:sz w:val="24"/>
        </w:rPr>
        <w:t>a</w:t>
      </w:r>
      <w:r>
        <w:rPr>
          <w:spacing w:val="-6"/>
          <w:sz w:val="24"/>
        </w:rPr>
        <w:t xml:space="preserve"> </w:t>
      </w:r>
      <w:r>
        <w:rPr>
          <w:sz w:val="24"/>
        </w:rPr>
        <w:t>las</w:t>
      </w:r>
      <w:r>
        <w:rPr>
          <w:spacing w:val="-6"/>
          <w:sz w:val="24"/>
        </w:rPr>
        <w:t xml:space="preserve"> </w:t>
      </w:r>
      <w:r>
        <w:rPr>
          <w:sz w:val="24"/>
        </w:rPr>
        <w:t>Actas</w:t>
      </w:r>
      <w:r>
        <w:rPr>
          <w:spacing w:val="-6"/>
          <w:sz w:val="24"/>
        </w:rPr>
        <w:t xml:space="preserve"> </w:t>
      </w:r>
      <w:r>
        <w:rPr>
          <w:sz w:val="24"/>
        </w:rPr>
        <w:t>de</w:t>
      </w:r>
      <w:r>
        <w:rPr>
          <w:spacing w:val="-6"/>
          <w:sz w:val="24"/>
        </w:rPr>
        <w:t xml:space="preserve"> </w:t>
      </w:r>
      <w:r>
        <w:rPr>
          <w:sz w:val="24"/>
        </w:rPr>
        <w:t>Entrega-Recepción</w:t>
      </w:r>
      <w:r>
        <w:rPr>
          <w:spacing w:val="-6"/>
          <w:sz w:val="24"/>
        </w:rPr>
        <w:t xml:space="preserve"> </w:t>
      </w:r>
      <w:r>
        <w:rPr>
          <w:sz w:val="24"/>
        </w:rPr>
        <w:t>de</w:t>
      </w:r>
      <w:r>
        <w:rPr>
          <w:spacing w:val="-6"/>
          <w:sz w:val="24"/>
        </w:rPr>
        <w:t xml:space="preserve"> </w:t>
      </w:r>
      <w:r>
        <w:rPr>
          <w:sz w:val="24"/>
        </w:rPr>
        <w:t>los</w:t>
      </w:r>
      <w:r>
        <w:rPr>
          <w:spacing w:val="-6"/>
          <w:sz w:val="24"/>
        </w:rPr>
        <w:t xml:space="preserve"> </w:t>
      </w:r>
      <w:r>
        <w:rPr>
          <w:sz w:val="24"/>
        </w:rPr>
        <w:t>proyectos</w:t>
      </w:r>
      <w:r>
        <w:rPr>
          <w:spacing w:val="-6"/>
          <w:sz w:val="24"/>
        </w:rPr>
        <w:t xml:space="preserve"> </w:t>
      </w:r>
      <w:r>
        <w:rPr>
          <w:sz w:val="24"/>
        </w:rPr>
        <w:t>concluidos</w:t>
      </w:r>
      <w:r>
        <w:rPr>
          <w:spacing w:val="-6"/>
          <w:sz w:val="24"/>
        </w:rPr>
        <w:t xml:space="preserve"> </w:t>
      </w:r>
      <w:r>
        <w:rPr>
          <w:sz w:val="24"/>
        </w:rPr>
        <w:t>durante</w:t>
      </w:r>
      <w:r>
        <w:rPr>
          <w:spacing w:val="-6"/>
          <w:sz w:val="24"/>
        </w:rPr>
        <w:t xml:space="preserve"> </w:t>
      </w:r>
      <w:r>
        <w:rPr>
          <w:sz w:val="24"/>
        </w:rPr>
        <w:t>el ejercicio 2018 en los ámbitos deportivo, educativo, juvenil y de las organizaciones de la sociedad civil, se anex</w:t>
      </w:r>
      <w:r>
        <w:rPr>
          <w:sz w:val="24"/>
        </w:rPr>
        <w:t>an copias certificadas de las mismas, consistentes en lo siguiente:</w:t>
      </w:r>
    </w:p>
    <w:p w:rsidR="001E21B3" w:rsidRDefault="0090667D">
      <w:pPr>
        <w:pStyle w:val="Textoindependiente"/>
        <w:spacing w:before="171" w:line="249" w:lineRule="auto"/>
        <w:ind w:left="1623" w:right="116"/>
        <w:jc w:val="both"/>
      </w:pPr>
      <w:r>
        <w:t>1.Ámbito Juvenil (dependencia coordinadora: Instituto Municipal de la Juventud): 8 Actas de Entrega-Recepción certificadas.</w:t>
      </w:r>
    </w:p>
    <w:p w:rsidR="001E21B3" w:rsidRDefault="0090667D">
      <w:pPr>
        <w:pStyle w:val="Textoindependiente"/>
        <w:spacing w:before="171" w:line="249" w:lineRule="auto"/>
        <w:ind w:left="1623" w:right="115"/>
        <w:jc w:val="both"/>
      </w:pPr>
      <w:r>
        <w:t>2.Ámbito</w:t>
      </w:r>
      <w:r>
        <w:rPr>
          <w:spacing w:val="-5"/>
        </w:rPr>
        <w:t xml:space="preserve"> </w:t>
      </w:r>
      <w:r>
        <w:t>de</w:t>
      </w:r>
      <w:r>
        <w:rPr>
          <w:spacing w:val="-5"/>
        </w:rPr>
        <w:t xml:space="preserve"> </w:t>
      </w:r>
      <w:r>
        <w:t>las</w:t>
      </w:r>
      <w:r>
        <w:rPr>
          <w:spacing w:val="-5"/>
        </w:rPr>
        <w:t xml:space="preserve"> </w:t>
      </w:r>
      <w:r>
        <w:t>Organizaciones</w:t>
      </w:r>
      <w:r>
        <w:rPr>
          <w:spacing w:val="-5"/>
        </w:rPr>
        <w:t xml:space="preserve"> </w:t>
      </w:r>
      <w:r>
        <w:t>de</w:t>
      </w:r>
      <w:r>
        <w:rPr>
          <w:spacing w:val="-5"/>
        </w:rPr>
        <w:t xml:space="preserve"> </w:t>
      </w:r>
      <w:r>
        <w:t>la</w:t>
      </w:r>
      <w:r>
        <w:rPr>
          <w:spacing w:val="-5"/>
        </w:rPr>
        <w:t xml:space="preserve"> </w:t>
      </w:r>
      <w:r>
        <w:t>Sociedad</w:t>
      </w:r>
      <w:r>
        <w:rPr>
          <w:spacing w:val="-5"/>
        </w:rPr>
        <w:t xml:space="preserve"> </w:t>
      </w:r>
      <w:r>
        <w:t>Civil</w:t>
      </w:r>
      <w:r>
        <w:rPr>
          <w:spacing w:val="-5"/>
        </w:rPr>
        <w:t xml:space="preserve"> </w:t>
      </w:r>
      <w:r>
        <w:t>(dependencia</w:t>
      </w:r>
      <w:r>
        <w:rPr>
          <w:spacing w:val="-5"/>
        </w:rPr>
        <w:t xml:space="preserve"> </w:t>
      </w:r>
      <w:r>
        <w:t>coordinadora:</w:t>
      </w:r>
      <w:r>
        <w:rPr>
          <w:spacing w:val="-5"/>
        </w:rPr>
        <w:t xml:space="preserve"> </w:t>
      </w:r>
      <w:r>
        <w:t>Dirección de Participación Ciudadana): 21 Actas de Entrega-Recepción certificadas.</w:t>
      </w:r>
    </w:p>
    <w:p w:rsidR="001E21B3" w:rsidRDefault="0090667D">
      <w:pPr>
        <w:pStyle w:val="Textoindependiente"/>
        <w:spacing w:before="171"/>
        <w:ind w:left="1623"/>
        <w:jc w:val="both"/>
      </w:pPr>
      <w:r>
        <w:t>Asimismo,</w:t>
      </w:r>
      <w:r>
        <w:rPr>
          <w:spacing w:val="-22"/>
        </w:rPr>
        <w:t xml:space="preserve"> </w:t>
      </w:r>
      <w:r>
        <w:t>se</w:t>
      </w:r>
      <w:r>
        <w:rPr>
          <w:spacing w:val="-22"/>
        </w:rPr>
        <w:t xml:space="preserve"> </w:t>
      </w:r>
      <w:r>
        <w:t>anexan</w:t>
      </w:r>
      <w:r>
        <w:rPr>
          <w:spacing w:val="-22"/>
        </w:rPr>
        <w:t xml:space="preserve"> </w:t>
      </w:r>
      <w:r>
        <w:t>en</w:t>
      </w:r>
      <w:r>
        <w:rPr>
          <w:spacing w:val="-22"/>
        </w:rPr>
        <w:t xml:space="preserve"> </w:t>
      </w:r>
      <w:r>
        <w:t>copias</w:t>
      </w:r>
      <w:r>
        <w:rPr>
          <w:spacing w:val="-22"/>
        </w:rPr>
        <w:t xml:space="preserve"> </w:t>
      </w:r>
      <w:r>
        <w:t>simples</w:t>
      </w:r>
      <w:r>
        <w:rPr>
          <w:spacing w:val="-22"/>
        </w:rPr>
        <w:t xml:space="preserve"> </w:t>
      </w:r>
      <w:r>
        <w:t>las</w:t>
      </w:r>
      <w:r>
        <w:rPr>
          <w:spacing w:val="-22"/>
        </w:rPr>
        <w:t xml:space="preserve"> </w:t>
      </w:r>
      <w:r>
        <w:t>Actas</w:t>
      </w:r>
      <w:r>
        <w:rPr>
          <w:spacing w:val="-22"/>
        </w:rPr>
        <w:t xml:space="preserve"> </w:t>
      </w:r>
      <w:r>
        <w:t>específicas</w:t>
      </w:r>
      <w:r>
        <w:rPr>
          <w:spacing w:val="-22"/>
        </w:rPr>
        <w:t xml:space="preserve"> </w:t>
      </w:r>
      <w:r>
        <w:t>que</w:t>
      </w:r>
      <w:r>
        <w:rPr>
          <w:spacing w:val="-22"/>
        </w:rPr>
        <w:t xml:space="preserve"> </w:t>
      </w:r>
      <w:r>
        <w:t>se</w:t>
      </w:r>
      <w:r>
        <w:rPr>
          <w:spacing w:val="-22"/>
        </w:rPr>
        <w:t xml:space="preserve"> </w:t>
      </w:r>
      <w:r>
        <w:t>enlistan</w:t>
      </w:r>
      <w:r>
        <w:rPr>
          <w:spacing w:val="-22"/>
        </w:rPr>
        <w:t xml:space="preserve"> </w:t>
      </w:r>
      <w:r>
        <w:t>a</w:t>
      </w:r>
      <w:r>
        <w:rPr>
          <w:spacing w:val="-22"/>
        </w:rPr>
        <w:t xml:space="preserve"> </w:t>
      </w:r>
      <w:r>
        <w:t>continuación:</w:t>
      </w:r>
    </w:p>
    <w:p w:rsidR="001E21B3" w:rsidRDefault="0090667D">
      <w:pPr>
        <w:pStyle w:val="Textoindependiente"/>
        <w:spacing w:before="181" w:line="249" w:lineRule="auto"/>
        <w:ind w:left="1623" w:right="115"/>
        <w:jc w:val="both"/>
      </w:pPr>
      <w:r>
        <w:t>1.Ámbito</w:t>
      </w:r>
      <w:r>
        <w:rPr>
          <w:spacing w:val="-17"/>
        </w:rPr>
        <w:t xml:space="preserve"> </w:t>
      </w:r>
      <w:r>
        <w:t>Deportivo</w:t>
      </w:r>
      <w:r>
        <w:rPr>
          <w:spacing w:val="-17"/>
        </w:rPr>
        <w:t xml:space="preserve"> </w:t>
      </w:r>
      <w:r>
        <w:t>(dependencia</w:t>
      </w:r>
      <w:r>
        <w:rPr>
          <w:spacing w:val="-17"/>
        </w:rPr>
        <w:t xml:space="preserve"> </w:t>
      </w:r>
      <w:r>
        <w:t>coordinadora:</w:t>
      </w:r>
      <w:r>
        <w:rPr>
          <w:spacing w:val="-17"/>
        </w:rPr>
        <w:t xml:space="preserve"> </w:t>
      </w:r>
      <w:r>
        <w:t>Secretaría</w:t>
      </w:r>
      <w:r>
        <w:rPr>
          <w:spacing w:val="-17"/>
        </w:rPr>
        <w:t xml:space="preserve"> </w:t>
      </w:r>
      <w:r>
        <w:t>de</w:t>
      </w:r>
      <w:r>
        <w:rPr>
          <w:spacing w:val="-17"/>
        </w:rPr>
        <w:t xml:space="preserve"> </w:t>
      </w:r>
      <w:r>
        <w:t>Desarr</w:t>
      </w:r>
      <w:r>
        <w:t>ollo</w:t>
      </w:r>
      <w:r>
        <w:rPr>
          <w:spacing w:val="-17"/>
        </w:rPr>
        <w:t xml:space="preserve"> </w:t>
      </w:r>
      <w:r>
        <w:t>Social</w:t>
      </w:r>
      <w:r>
        <w:rPr>
          <w:spacing w:val="-17"/>
        </w:rPr>
        <w:t xml:space="preserve"> </w:t>
      </w:r>
      <w:r>
        <w:t>y</w:t>
      </w:r>
      <w:r>
        <w:rPr>
          <w:spacing w:val="-17"/>
        </w:rPr>
        <w:t xml:space="preserve"> </w:t>
      </w:r>
      <w:r>
        <w:t>Humano): todas las correspondientes a este ámbito, siendo 35 Actas de Entrega-Recepción en</w:t>
      </w:r>
      <w:r>
        <w:rPr>
          <w:spacing w:val="-12"/>
        </w:rPr>
        <w:t xml:space="preserve"> </w:t>
      </w:r>
      <w:r>
        <w:t>copia simple.</w:t>
      </w:r>
    </w:p>
    <w:p w:rsidR="001E21B3" w:rsidRDefault="0090667D">
      <w:pPr>
        <w:pStyle w:val="Textoindependiente"/>
        <w:spacing w:before="170" w:line="249" w:lineRule="auto"/>
        <w:ind w:left="1623" w:right="115"/>
        <w:jc w:val="both"/>
      </w:pPr>
      <w:r>
        <w:t>2.Ámbito Educativo (dependencia coordinadora: Secretaría de Cultura y Educación):</w:t>
      </w:r>
      <w:r>
        <w:rPr>
          <w:spacing w:val="-9"/>
        </w:rPr>
        <w:t xml:space="preserve"> </w:t>
      </w:r>
      <w:r>
        <w:t>todas las</w:t>
      </w:r>
      <w:r>
        <w:rPr>
          <w:spacing w:val="-15"/>
        </w:rPr>
        <w:t xml:space="preserve"> </w:t>
      </w:r>
      <w:r>
        <w:t>correspondientes</w:t>
      </w:r>
      <w:r>
        <w:rPr>
          <w:spacing w:val="-15"/>
        </w:rPr>
        <w:t xml:space="preserve"> </w:t>
      </w:r>
      <w:r>
        <w:t>a</w:t>
      </w:r>
      <w:r>
        <w:rPr>
          <w:spacing w:val="-15"/>
        </w:rPr>
        <w:t xml:space="preserve"> </w:t>
      </w:r>
      <w:r>
        <w:t>este</w:t>
      </w:r>
      <w:r>
        <w:rPr>
          <w:spacing w:val="-15"/>
        </w:rPr>
        <w:t xml:space="preserve"> </w:t>
      </w:r>
      <w:r>
        <w:t>ámbito,</w:t>
      </w:r>
      <w:r>
        <w:rPr>
          <w:spacing w:val="-15"/>
        </w:rPr>
        <w:t xml:space="preserve"> </w:t>
      </w:r>
      <w:r>
        <w:t>siendo</w:t>
      </w:r>
      <w:r>
        <w:rPr>
          <w:spacing w:val="-15"/>
        </w:rPr>
        <w:t xml:space="preserve"> </w:t>
      </w:r>
      <w:r>
        <w:t>69</w:t>
      </w:r>
      <w:r>
        <w:rPr>
          <w:spacing w:val="-15"/>
        </w:rPr>
        <w:t xml:space="preserve"> </w:t>
      </w:r>
      <w:r>
        <w:t>Act</w:t>
      </w:r>
      <w:r>
        <w:t>as</w:t>
      </w:r>
      <w:r>
        <w:rPr>
          <w:spacing w:val="-15"/>
        </w:rPr>
        <w:t xml:space="preserve"> </w:t>
      </w:r>
      <w:r>
        <w:t>de</w:t>
      </w:r>
      <w:r>
        <w:rPr>
          <w:spacing w:val="-15"/>
        </w:rPr>
        <w:t xml:space="preserve"> </w:t>
      </w:r>
      <w:r>
        <w:t>Entrega-Recepción</w:t>
      </w:r>
      <w:r>
        <w:rPr>
          <w:spacing w:val="-15"/>
        </w:rPr>
        <w:t xml:space="preserve"> </w:t>
      </w:r>
      <w:r>
        <w:t>en</w:t>
      </w:r>
      <w:r>
        <w:rPr>
          <w:spacing w:val="-15"/>
        </w:rPr>
        <w:t xml:space="preserve"> </w:t>
      </w:r>
      <w:r>
        <w:t>copia</w:t>
      </w:r>
      <w:r>
        <w:rPr>
          <w:spacing w:val="-15"/>
        </w:rPr>
        <w:t xml:space="preserve"> </w:t>
      </w:r>
      <w:r>
        <w:t>simple.</w:t>
      </w:r>
    </w:p>
    <w:p w:rsidR="001E21B3" w:rsidRDefault="0090667D">
      <w:pPr>
        <w:pStyle w:val="Textoindependiente"/>
        <w:spacing w:before="170"/>
        <w:ind w:left="1623"/>
        <w:jc w:val="both"/>
      </w:pPr>
      <w:r>
        <w:t>3.Ámbito Juvenil (dependencia coordinadora: Instituto Municipal de la Juventud):</w:t>
      </w:r>
    </w:p>
    <w:p w:rsidR="001E21B3" w:rsidRDefault="0090667D">
      <w:pPr>
        <w:pStyle w:val="Textoindependiente"/>
        <w:spacing w:before="181" w:line="249" w:lineRule="auto"/>
        <w:ind w:left="1623" w:right="115"/>
        <w:jc w:val="both"/>
      </w:pPr>
      <w:r>
        <w:t>a.1 Acta de Entrega-Recepción en copia simple, del proyecto correspondiente a la Colonia Vista Montaña del Sector K1.</w:t>
      </w:r>
    </w:p>
    <w:p w:rsidR="001E21B3" w:rsidRDefault="0090667D">
      <w:pPr>
        <w:pStyle w:val="Textoindependiente"/>
        <w:spacing w:before="171" w:line="249" w:lineRule="auto"/>
        <w:ind w:left="1623" w:right="115"/>
        <w:jc w:val="both"/>
      </w:pPr>
      <w:r>
        <w:t>4.Ámbito</w:t>
      </w:r>
      <w:r>
        <w:rPr>
          <w:spacing w:val="-5"/>
        </w:rPr>
        <w:t xml:space="preserve"> </w:t>
      </w:r>
      <w:r>
        <w:t>de</w:t>
      </w:r>
      <w:r>
        <w:rPr>
          <w:spacing w:val="-5"/>
        </w:rPr>
        <w:t xml:space="preserve"> </w:t>
      </w:r>
      <w:r>
        <w:t>las</w:t>
      </w:r>
      <w:r>
        <w:rPr>
          <w:spacing w:val="-5"/>
        </w:rPr>
        <w:t xml:space="preserve"> </w:t>
      </w:r>
      <w:r>
        <w:t>Organizaciones</w:t>
      </w:r>
      <w:r>
        <w:rPr>
          <w:spacing w:val="-5"/>
        </w:rPr>
        <w:t xml:space="preserve"> </w:t>
      </w:r>
      <w:r>
        <w:t>de</w:t>
      </w:r>
      <w:r>
        <w:rPr>
          <w:spacing w:val="-5"/>
        </w:rPr>
        <w:t xml:space="preserve"> </w:t>
      </w:r>
      <w:r>
        <w:t>la</w:t>
      </w:r>
      <w:r>
        <w:rPr>
          <w:spacing w:val="-5"/>
        </w:rPr>
        <w:t xml:space="preserve"> </w:t>
      </w:r>
      <w:r>
        <w:t>Sociedad</w:t>
      </w:r>
      <w:r>
        <w:rPr>
          <w:spacing w:val="-5"/>
        </w:rPr>
        <w:t xml:space="preserve"> </w:t>
      </w:r>
      <w:r>
        <w:t>Civil</w:t>
      </w:r>
      <w:r>
        <w:rPr>
          <w:spacing w:val="-5"/>
        </w:rPr>
        <w:t xml:space="preserve"> </w:t>
      </w:r>
      <w:r>
        <w:t>(dependencia</w:t>
      </w:r>
      <w:r>
        <w:rPr>
          <w:spacing w:val="-5"/>
        </w:rPr>
        <w:t xml:space="preserve"> </w:t>
      </w:r>
      <w:r>
        <w:t>coordinadora:</w:t>
      </w:r>
      <w:r>
        <w:rPr>
          <w:spacing w:val="-5"/>
        </w:rPr>
        <w:t xml:space="preserve"> </w:t>
      </w:r>
      <w:r>
        <w:t>Dirección de Participación Ciudadana):</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spacing w:before="76"/>
        <w:ind w:right="718"/>
        <w:jc w:val="right"/>
        <w:rPr>
          <w:sz w:val="16"/>
        </w:rPr>
      </w:pPr>
      <w:r>
        <w:rPr>
          <w:noProof/>
          <w:lang w:val="es-MX" w:eastAsia="es-MX"/>
        </w:rPr>
        <w:lastRenderedPageBreak/>
        <mc:AlternateContent>
          <mc:Choice Requires="wpg">
            <w:drawing>
              <wp:anchor distT="0" distB="0" distL="114300" distR="114300" simplePos="0" relativeHeight="502663592" behindDoc="1" locked="0" layoutInCell="1" allowOverlap="1">
                <wp:simplePos x="0" y="0"/>
                <wp:positionH relativeFrom="page">
                  <wp:posOffset>0</wp:posOffset>
                </wp:positionH>
                <wp:positionV relativeFrom="page">
                  <wp:posOffset>417195</wp:posOffset>
                </wp:positionV>
                <wp:extent cx="7232650" cy="8669655"/>
                <wp:effectExtent l="0" t="0" r="0" b="0"/>
                <wp:wrapNone/>
                <wp:docPr id="52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24" name="Picture 4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4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Line 429"/>
                        <wps:cNvCnPr>
                          <a:cxnSpLocks noChangeShapeType="1"/>
                        </wps:cNvCnPr>
                        <wps:spPr bwMode="auto">
                          <a:xfrm>
                            <a:off x="850" y="2551"/>
                            <a:ext cx="0" cy="1112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8" name="Line 428"/>
                        <wps:cNvCnPr>
                          <a:cxnSpLocks noChangeShapeType="1"/>
                        </wps:cNvCnPr>
                        <wps:spPr bwMode="auto">
                          <a:xfrm>
                            <a:off x="1760" y="2551"/>
                            <a:ext cx="0" cy="1112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9" name="Line 427"/>
                        <wps:cNvCnPr>
                          <a:cxnSpLocks noChangeShapeType="1"/>
                        </wps:cNvCnPr>
                        <wps:spPr bwMode="auto">
                          <a:xfrm>
                            <a:off x="853" y="2551"/>
                            <a:ext cx="0" cy="1112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0" name="Line 426"/>
                        <wps:cNvCnPr>
                          <a:cxnSpLocks noChangeShapeType="1"/>
                        </wps:cNvCnPr>
                        <wps:spPr bwMode="auto">
                          <a:xfrm>
                            <a:off x="1760" y="2551"/>
                            <a:ext cx="0" cy="1112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3755E" id="Group 425" o:spid="_x0000_s1026" style="position:absolute;margin-left:0;margin-top:32.85pt;width:569.5pt;height:682.65pt;z-index:-65288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BSL0ziQCAAA&#10;kAgAABQAAABkcnMvbWVkaWEvaW1hZ2UzLnBuZ4lQTkcNChoKAAAADUlIRFIAAADQAAADEggGAAAA&#10;G2xKVgAAAAZiS0dEAP8A/wD/oL2nkwAAAAlwSFlzAAAOxAAADsQBlSsOGwAACDBJREFUeJzt08EN&#10;wCAQwLDS/Xc+diAPhGRPkE/WzMwHHPlvB8DL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NvGQCiDF/8PXAAAAAElFTkSuQmCCUEsD&#10;BAoAAAAAAAAAIQAPO5i6xwwAAMcMAAAUAAAAZHJzL21lZGlhL2ltYWdlMi5wbmeJUE5HDQoaCgAA&#10;AA1JSERSAAAB7wAAAxIIBgAAAEMaTCMAAAAGYktHRAD/AP8A/6C9p5MAAAAJcEhZcwAADsQAAA7E&#10;AZUrDhsAAAxnSURBVHic7dVBDQAgEMAwwL/nQwMvsqRVsN/2zMwCADLO7wAA4I1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DMBTKCCiCPVIpw&#10;AAAAAElFTkSuQmCCUEsDBAoAAAAAAAAAIQBovIWB6xEAAOsRAAAUAAAAZHJzL21lZGlhL2ltYWdl&#10;MS5wbmeJUE5HDQoaCgAAAA1JSERSAAAEQQAAAz4IAgAAAHrQiBkAAAAGYktHRAD/AP8A/6C9p5MA&#10;AAAJcEhZcwAADsQAAA7EAZUrDhsAABGLSURBVHic7ddBDQAgEMAwwL/nQwMvsqRVsO/2zCwAAICI&#10;8zsAAADgg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">
                <v:shape id="Picture 43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">
                  <v:imagedata r:id="rId23" o:title=""/>
                </v:shape>
                <v:shape id="Picture 43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">
                  <v:imagedata r:id="rId24" o:title=""/>
                </v:shape>
                <v:shape id="Picture 43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">
                  <v:imagedata r:id="rId25" o:title=""/>
                </v:shape>
                <v:line id="Line 429" o:spid="_x0000_s1030" style="position:absolute;visibility:visible;mso-wrap-style:square" from="850,2551" to="850,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" strokecolor="white" strokeweight=".09983mm"/>
                <v:line id="Line 428" o:spid="_x0000_s1031" style="position:absolute;visibility:visible;mso-wrap-style:square" from="1760,2551" to="1760,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" strokecolor="white" strokeweight=".09983mm"/>
                <v:line id="Line 427" o:spid="_x0000_s1032" style="position:absolute;visibility:visible;mso-wrap-style:square" from="853,2551" to="853,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" strokecolor="white" strokeweight=".09983mm"/>
                <v:line id="Line 426" o:spid="_x0000_s1033" style="position:absolute;visibility:visible;mso-wrap-style:square" from="1760,2551" to="1760,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" strokecolor="white" strokeweight=".09983mm"/>
                <w10:wrap anchorx="page" anchory="page"/>
              </v:group>
            </w:pict>
          </mc:Fallback>
        </mc:AlternateContent>
      </w:r>
      <w:r w:rsidR="0090667D">
        <w:rPr>
          <w:sz w:val="16"/>
        </w:rPr>
        <w:t>120/193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pStyle w:val="Textoindependiente"/>
        <w:spacing w:before="92" w:line="249" w:lineRule="auto"/>
        <w:ind w:left="1623"/>
      </w:pPr>
      <w:r>
        <w:t>1 Acta de Entrega-Recepción en copia simple, del proyecto correspondiente a la Colonia Centro de San Pedro del Sector</w:t>
      </w:r>
      <w:r>
        <w:t xml:space="preserve"> K2."</w:t>
      </w:r>
    </w:p>
    <w:p w:rsidR="001E21B3" w:rsidRDefault="0090667D">
      <w:pPr>
        <w:pStyle w:val="Textoindependiente"/>
        <w:spacing w:before="171"/>
        <w:ind w:left="1623"/>
        <w:jc w:val="both"/>
      </w:pPr>
      <w:r>
        <w:t>Anexo 27.1 folios del 1 al 1</w:t>
      </w:r>
    </w:p>
    <w:p w:rsidR="001E21B3" w:rsidRDefault="0090667D">
      <w:pPr>
        <w:pStyle w:val="Textoindependiente"/>
        <w:spacing w:before="182"/>
        <w:ind w:left="1623"/>
        <w:jc w:val="both"/>
      </w:pPr>
      <w:r>
        <w:t>Anexo 27.2 folios del 1 al 2</w:t>
      </w:r>
    </w:p>
    <w:p w:rsidR="001E21B3" w:rsidRDefault="0090667D">
      <w:pPr>
        <w:pStyle w:val="Textoindependiente"/>
        <w:spacing w:before="182"/>
        <w:ind w:left="1623"/>
        <w:jc w:val="both"/>
      </w:pPr>
      <w:r>
        <w:t>Anexo 27.3 folios del 1 al 2</w:t>
      </w:r>
    </w:p>
    <w:p w:rsidR="001E21B3" w:rsidRDefault="0090667D">
      <w:pPr>
        <w:pStyle w:val="Textoindependiente"/>
        <w:spacing w:before="182"/>
        <w:ind w:left="1623"/>
        <w:jc w:val="both"/>
      </w:pPr>
      <w:r>
        <w:t>Anexo 27.4 folios del 1 al 2</w:t>
      </w:r>
    </w:p>
    <w:p w:rsidR="001E21B3" w:rsidRDefault="0090667D">
      <w:pPr>
        <w:pStyle w:val="Textoindependiente"/>
        <w:spacing w:before="182"/>
        <w:ind w:left="1623"/>
        <w:jc w:val="both"/>
      </w:pPr>
      <w:r>
        <w:t>Anexo 27.5 folios del 1 al 2</w:t>
      </w:r>
    </w:p>
    <w:p w:rsidR="001E21B3" w:rsidRDefault="0090667D">
      <w:pPr>
        <w:pStyle w:val="Textoindependiente"/>
        <w:spacing w:before="182"/>
        <w:ind w:left="1623"/>
        <w:jc w:val="both"/>
      </w:pPr>
      <w:r>
        <w:t>Anexo 27.6 folios del 1 al 2</w:t>
      </w:r>
    </w:p>
    <w:p w:rsidR="001E21B3" w:rsidRDefault="0090667D">
      <w:pPr>
        <w:pStyle w:val="Textoindependiente"/>
        <w:spacing w:before="182"/>
        <w:ind w:left="1623"/>
        <w:jc w:val="both"/>
      </w:pPr>
      <w:r>
        <w:t>Anexo 27.7 folios del 1 al 2</w:t>
      </w:r>
    </w:p>
    <w:p w:rsidR="001E21B3" w:rsidRDefault="0090667D">
      <w:pPr>
        <w:pStyle w:val="Textoindependiente"/>
        <w:spacing w:before="182"/>
        <w:ind w:left="1623"/>
        <w:jc w:val="both"/>
      </w:pPr>
      <w:r>
        <w:t>Anexo 27.8 folios del 1 al 2</w:t>
      </w:r>
    </w:p>
    <w:p w:rsidR="001E21B3" w:rsidRDefault="0090667D">
      <w:pPr>
        <w:pStyle w:val="Textoindependiente"/>
        <w:spacing w:before="182"/>
        <w:ind w:left="1623"/>
        <w:jc w:val="both"/>
      </w:pPr>
      <w:r>
        <w:t>Anexo 27.9 folios del 1 al 2</w:t>
      </w:r>
    </w:p>
    <w:p w:rsidR="001E21B3" w:rsidRDefault="0090667D">
      <w:pPr>
        <w:pStyle w:val="Textoindependiente"/>
        <w:spacing w:before="182"/>
        <w:ind w:left="1623"/>
        <w:jc w:val="both"/>
      </w:pPr>
      <w:r>
        <w:t>Anexo 27.10 folios del 1 al 21</w:t>
      </w:r>
    </w:p>
    <w:p w:rsidR="001E21B3" w:rsidRDefault="0090667D">
      <w:pPr>
        <w:pStyle w:val="Textoindependiente"/>
        <w:spacing w:before="182"/>
        <w:ind w:left="1623"/>
        <w:jc w:val="both"/>
      </w:pPr>
      <w:r>
        <w:t>Anexo 27.11 folios del 1 al 74</w:t>
      </w:r>
    </w:p>
    <w:p w:rsidR="001E21B3" w:rsidRDefault="0090667D">
      <w:pPr>
        <w:pStyle w:val="Textoindependiente"/>
        <w:spacing w:before="182"/>
        <w:ind w:left="1623"/>
        <w:jc w:val="both"/>
      </w:pPr>
      <w:r>
        <w:t>Anexo 27.12 folios del 1 al 2</w:t>
      </w:r>
    </w:p>
    <w:p w:rsidR="001E21B3" w:rsidRDefault="0090667D">
      <w:pPr>
        <w:pStyle w:val="Textoindependiente"/>
        <w:spacing w:before="182"/>
        <w:ind w:left="1623"/>
        <w:jc w:val="both"/>
      </w:pPr>
      <w:r>
        <w:t>Anexo 27.13 folios del 1 al 36</w:t>
      </w:r>
    </w:p>
    <w:p w:rsidR="001E21B3" w:rsidRDefault="0090667D">
      <w:pPr>
        <w:pStyle w:val="Ttulo3"/>
        <w:spacing w:before="182"/>
        <w:ind w:left="1623"/>
      </w:pPr>
      <w:r>
        <w:t>Del Extitular</w:t>
      </w:r>
    </w:p>
    <w:p w:rsidR="001E21B3" w:rsidRDefault="0090667D">
      <w:pPr>
        <w:pStyle w:val="Textoindependiente"/>
        <w:spacing w:before="182" w:line="249" w:lineRule="auto"/>
        <w:ind w:left="1623" w:right="115"/>
        <w:jc w:val="both"/>
      </w:pPr>
      <w:r>
        <w:t>"a) Relativo a la observación se informa que el manual de operación se encontraba en elabo</w:t>
      </w:r>
      <w:r>
        <w:t>ración</w:t>
      </w:r>
      <w:r>
        <w:rPr>
          <w:spacing w:val="-7"/>
        </w:rPr>
        <w:t xml:space="preserve"> </w:t>
      </w:r>
      <w:r>
        <w:t>con</w:t>
      </w:r>
      <w:r>
        <w:rPr>
          <w:spacing w:val="-7"/>
        </w:rPr>
        <w:t xml:space="preserve"> </w:t>
      </w:r>
      <w:r>
        <w:t>la</w:t>
      </w:r>
      <w:r>
        <w:rPr>
          <w:spacing w:val="-7"/>
        </w:rPr>
        <w:t xml:space="preserve"> </w:t>
      </w:r>
      <w:r>
        <w:t>Secretaría</w:t>
      </w:r>
      <w:r>
        <w:rPr>
          <w:spacing w:val="-7"/>
        </w:rPr>
        <w:t xml:space="preserve"> </w:t>
      </w:r>
      <w:r>
        <w:t>de</w:t>
      </w:r>
      <w:r>
        <w:rPr>
          <w:spacing w:val="-7"/>
        </w:rPr>
        <w:t xml:space="preserve"> </w:t>
      </w:r>
      <w:r>
        <w:t>Contraloría.</w:t>
      </w:r>
      <w:r>
        <w:rPr>
          <w:spacing w:val="-7"/>
        </w:rPr>
        <w:t xml:space="preserve"> </w:t>
      </w:r>
      <w:r>
        <w:t>Se</w:t>
      </w:r>
      <w:r>
        <w:rPr>
          <w:spacing w:val="-7"/>
        </w:rPr>
        <w:t xml:space="preserve"> </w:t>
      </w:r>
      <w:r>
        <w:t>adjunta</w:t>
      </w:r>
      <w:r>
        <w:rPr>
          <w:spacing w:val="-7"/>
        </w:rPr>
        <w:t xml:space="preserve"> </w:t>
      </w:r>
      <w:r>
        <w:t>oficio</w:t>
      </w:r>
      <w:r>
        <w:rPr>
          <w:spacing w:val="-7"/>
        </w:rPr>
        <w:t xml:space="preserve"> </w:t>
      </w:r>
      <w:r>
        <w:t>donde</w:t>
      </w:r>
      <w:r>
        <w:rPr>
          <w:spacing w:val="-7"/>
        </w:rPr>
        <w:t xml:space="preserve"> </w:t>
      </w:r>
      <w:r>
        <w:t>se</w:t>
      </w:r>
      <w:r>
        <w:rPr>
          <w:spacing w:val="-7"/>
        </w:rPr>
        <w:t xml:space="preserve"> </w:t>
      </w:r>
      <w:r>
        <w:t>inició</w:t>
      </w:r>
      <w:r>
        <w:rPr>
          <w:spacing w:val="-7"/>
        </w:rPr>
        <w:t xml:space="preserve"> </w:t>
      </w:r>
      <w:r>
        <w:t>colaboración conjunta</w:t>
      </w:r>
      <w:r>
        <w:rPr>
          <w:spacing w:val="-12"/>
        </w:rPr>
        <w:t xml:space="preserve"> </w:t>
      </w:r>
      <w:r>
        <w:t>para</w:t>
      </w:r>
      <w:r>
        <w:rPr>
          <w:spacing w:val="-12"/>
        </w:rPr>
        <w:t xml:space="preserve"> </w:t>
      </w:r>
      <w:r>
        <w:t>su</w:t>
      </w:r>
      <w:r>
        <w:rPr>
          <w:spacing w:val="-12"/>
        </w:rPr>
        <w:t xml:space="preserve"> </w:t>
      </w:r>
      <w:r>
        <w:t>elaboración.</w:t>
      </w:r>
      <w:r>
        <w:rPr>
          <w:spacing w:val="-12"/>
        </w:rPr>
        <w:t xml:space="preserve"> </w:t>
      </w:r>
      <w:r>
        <w:t>Al</w:t>
      </w:r>
      <w:r>
        <w:rPr>
          <w:spacing w:val="-12"/>
        </w:rPr>
        <w:t xml:space="preserve"> </w:t>
      </w:r>
      <w:r>
        <w:t>momento</w:t>
      </w:r>
      <w:r>
        <w:rPr>
          <w:spacing w:val="-12"/>
        </w:rPr>
        <w:t xml:space="preserve"> </w:t>
      </w:r>
      <w:r>
        <w:t>del</w:t>
      </w:r>
      <w:r>
        <w:rPr>
          <w:spacing w:val="-12"/>
        </w:rPr>
        <w:t xml:space="preserve"> </w:t>
      </w:r>
      <w:r>
        <w:t>cambio</w:t>
      </w:r>
      <w:r>
        <w:rPr>
          <w:spacing w:val="-12"/>
        </w:rPr>
        <w:t xml:space="preserve"> </w:t>
      </w:r>
      <w:r>
        <w:t>de</w:t>
      </w:r>
      <w:r>
        <w:rPr>
          <w:spacing w:val="-12"/>
        </w:rPr>
        <w:t xml:space="preserve"> </w:t>
      </w:r>
      <w:r>
        <w:t>administración</w:t>
      </w:r>
      <w:r>
        <w:rPr>
          <w:spacing w:val="-12"/>
        </w:rPr>
        <w:t xml:space="preserve"> </w:t>
      </w:r>
      <w:r>
        <w:t>seguía</w:t>
      </w:r>
      <w:r>
        <w:rPr>
          <w:spacing w:val="-12"/>
        </w:rPr>
        <w:t xml:space="preserve"> </w:t>
      </w:r>
      <w:r>
        <w:t>en</w:t>
      </w:r>
      <w:r>
        <w:rPr>
          <w:spacing w:val="-12"/>
        </w:rPr>
        <w:t xml:space="preserve"> </w:t>
      </w:r>
      <w:r>
        <w:t>proceso. Se baso en lo estipulado en el Reglamento de Participación y Atención Ciudadana para su ejecución mientras se elaboraba dicho documento.</w:t>
      </w:r>
    </w:p>
    <w:p w:rsidR="001E21B3" w:rsidRDefault="0090667D">
      <w:pPr>
        <w:pStyle w:val="Textoindependiente"/>
        <w:tabs>
          <w:tab w:val="left" w:pos="2403"/>
        </w:tabs>
        <w:spacing w:before="171" w:line="249" w:lineRule="auto"/>
        <w:ind w:left="2403" w:right="116" w:hanging="480"/>
      </w:pPr>
      <w:r>
        <w:t>b)</w:t>
      </w:r>
      <w:r>
        <w:tab/>
        <w:t>El</w:t>
      </w:r>
      <w:r>
        <w:rPr>
          <w:spacing w:val="30"/>
        </w:rPr>
        <w:t xml:space="preserve"> </w:t>
      </w:r>
      <w:r>
        <w:t>Consejo</w:t>
      </w:r>
      <w:r>
        <w:rPr>
          <w:spacing w:val="30"/>
        </w:rPr>
        <w:t xml:space="preserve"> </w:t>
      </w:r>
      <w:r>
        <w:t>Municipal</w:t>
      </w:r>
      <w:r>
        <w:rPr>
          <w:spacing w:val="30"/>
        </w:rPr>
        <w:t xml:space="preserve"> </w:t>
      </w:r>
      <w:r>
        <w:t>tiene</w:t>
      </w:r>
      <w:r>
        <w:rPr>
          <w:spacing w:val="30"/>
        </w:rPr>
        <w:t xml:space="preserve"> </w:t>
      </w:r>
      <w:r>
        <w:t>los</w:t>
      </w:r>
      <w:r>
        <w:rPr>
          <w:spacing w:val="30"/>
        </w:rPr>
        <w:t xml:space="preserve"> </w:t>
      </w:r>
      <w:r>
        <w:t>siguientes</w:t>
      </w:r>
      <w:r>
        <w:rPr>
          <w:spacing w:val="30"/>
        </w:rPr>
        <w:t xml:space="preserve"> </w:t>
      </w:r>
      <w:r>
        <w:t>atributos</w:t>
      </w:r>
      <w:r>
        <w:rPr>
          <w:spacing w:val="30"/>
        </w:rPr>
        <w:t xml:space="preserve"> </w:t>
      </w:r>
      <w:r>
        <w:t>según</w:t>
      </w:r>
      <w:r>
        <w:rPr>
          <w:spacing w:val="30"/>
        </w:rPr>
        <w:t xml:space="preserve"> </w:t>
      </w:r>
      <w:r>
        <w:t>estipula</w:t>
      </w:r>
      <w:r>
        <w:rPr>
          <w:spacing w:val="30"/>
        </w:rPr>
        <w:t xml:space="preserve"> </w:t>
      </w:r>
      <w:r>
        <w:t>el</w:t>
      </w:r>
      <w:r>
        <w:rPr>
          <w:spacing w:val="30"/>
        </w:rPr>
        <w:t xml:space="preserve"> </w:t>
      </w:r>
      <w:r>
        <w:t>artículo</w:t>
      </w:r>
      <w:r>
        <w:rPr>
          <w:spacing w:val="30"/>
        </w:rPr>
        <w:t xml:space="preserve"> </w:t>
      </w:r>
      <w:r>
        <w:t>298 citado al pie de la letr</w:t>
      </w:r>
      <w:r>
        <w:t>a los apartados relevantes:</w:t>
      </w:r>
    </w:p>
    <w:p w:rsidR="001E21B3" w:rsidRDefault="0090667D">
      <w:pPr>
        <w:pStyle w:val="Textoindependiente"/>
        <w:spacing w:before="171" w:line="249" w:lineRule="auto"/>
        <w:ind w:left="1623"/>
      </w:pPr>
      <w:r>
        <w:t>Articulo 298.- El Consejo Municipal del Presupuesto Participativo tendrá las siguientes atribuciones:</w:t>
      </w:r>
    </w:p>
    <w:p w:rsidR="001E21B3" w:rsidRDefault="0090667D">
      <w:pPr>
        <w:pStyle w:val="Textoindependiente"/>
        <w:spacing w:before="171" w:line="249" w:lineRule="auto"/>
        <w:ind w:left="1623" w:right="115"/>
        <w:jc w:val="both"/>
      </w:pPr>
      <w:r>
        <w:t>I. Adoptar las decisiones que no hayan podido tomar los Consejos Sectoriales, el Consejo Deportivo,</w:t>
      </w:r>
      <w:r>
        <w:rPr>
          <w:spacing w:val="-21"/>
        </w:rPr>
        <w:t xml:space="preserve"> </w:t>
      </w:r>
      <w:r>
        <w:t>el</w:t>
      </w:r>
      <w:r>
        <w:rPr>
          <w:spacing w:val="-21"/>
        </w:rPr>
        <w:t xml:space="preserve"> </w:t>
      </w:r>
      <w:r>
        <w:t>Consejo</w:t>
      </w:r>
      <w:r>
        <w:rPr>
          <w:spacing w:val="-21"/>
        </w:rPr>
        <w:t xml:space="preserve"> </w:t>
      </w:r>
      <w:r>
        <w:t>Educativo,</w:t>
      </w:r>
      <w:r>
        <w:rPr>
          <w:spacing w:val="-21"/>
        </w:rPr>
        <w:t xml:space="preserve"> </w:t>
      </w:r>
      <w:r>
        <w:t>el</w:t>
      </w:r>
      <w:r>
        <w:rPr>
          <w:spacing w:val="-21"/>
        </w:rPr>
        <w:t xml:space="preserve"> </w:t>
      </w:r>
      <w:r>
        <w:t>C</w:t>
      </w:r>
      <w:r>
        <w:t>onsejo</w:t>
      </w:r>
      <w:r>
        <w:rPr>
          <w:spacing w:val="-21"/>
        </w:rPr>
        <w:t xml:space="preserve"> </w:t>
      </w:r>
      <w:r>
        <w:t>Juvenil</w:t>
      </w:r>
      <w:r>
        <w:rPr>
          <w:spacing w:val="-21"/>
        </w:rPr>
        <w:t xml:space="preserve"> </w:t>
      </w:r>
      <w:r>
        <w:t>o</w:t>
      </w:r>
      <w:r>
        <w:rPr>
          <w:spacing w:val="-21"/>
        </w:rPr>
        <w:t xml:space="preserve"> </w:t>
      </w:r>
      <w:r>
        <w:t>el</w:t>
      </w:r>
      <w:r>
        <w:rPr>
          <w:spacing w:val="-21"/>
        </w:rPr>
        <w:t xml:space="preserve"> </w:t>
      </w:r>
      <w:r>
        <w:t>Consejo</w:t>
      </w:r>
      <w:r>
        <w:rPr>
          <w:spacing w:val="-21"/>
        </w:rPr>
        <w:t xml:space="preserve"> </w:t>
      </w:r>
      <w:r>
        <w:t>de</w:t>
      </w:r>
      <w:r>
        <w:rPr>
          <w:spacing w:val="-21"/>
        </w:rPr>
        <w:t xml:space="preserve"> </w:t>
      </w:r>
      <w:r>
        <w:t>las</w:t>
      </w:r>
      <w:r>
        <w:rPr>
          <w:spacing w:val="-21"/>
        </w:rPr>
        <w:t xml:space="preserve"> </w:t>
      </w:r>
      <w:r>
        <w:t>Organizaciones</w:t>
      </w:r>
      <w:r>
        <w:rPr>
          <w:spacing w:val="-21"/>
        </w:rPr>
        <w:t xml:space="preserve"> </w:t>
      </w:r>
      <w:r>
        <w:t>de</w:t>
      </w:r>
      <w:r>
        <w:rPr>
          <w:spacing w:val="-21"/>
        </w:rPr>
        <w:t xml:space="preserve"> </w:t>
      </w:r>
      <w:r>
        <w:t>la Sociedad</w:t>
      </w:r>
      <w:r>
        <w:rPr>
          <w:spacing w:val="-8"/>
        </w:rPr>
        <w:t xml:space="preserve"> </w:t>
      </w:r>
      <w:r>
        <w:t>Civil,</w:t>
      </w:r>
      <w:r>
        <w:rPr>
          <w:spacing w:val="-8"/>
        </w:rPr>
        <w:t xml:space="preserve"> </w:t>
      </w:r>
      <w:r>
        <w:t>ante</w:t>
      </w:r>
      <w:r>
        <w:rPr>
          <w:spacing w:val="-8"/>
        </w:rPr>
        <w:t xml:space="preserve"> </w:t>
      </w:r>
      <w:r>
        <w:t>la</w:t>
      </w:r>
      <w:r>
        <w:rPr>
          <w:spacing w:val="-8"/>
        </w:rPr>
        <w:t xml:space="preserve"> </w:t>
      </w:r>
      <w:r>
        <w:t>imposibilidad</w:t>
      </w:r>
      <w:r>
        <w:rPr>
          <w:spacing w:val="-8"/>
        </w:rPr>
        <w:t xml:space="preserve"> </w:t>
      </w:r>
      <w:r>
        <w:t>manifiesta</w:t>
      </w:r>
      <w:r>
        <w:rPr>
          <w:spacing w:val="-8"/>
        </w:rPr>
        <w:t xml:space="preserve"> </w:t>
      </w:r>
      <w:r>
        <w:t>de</w:t>
      </w:r>
      <w:r>
        <w:rPr>
          <w:spacing w:val="-8"/>
        </w:rPr>
        <w:t xml:space="preserve"> </w:t>
      </w:r>
      <w:r>
        <w:t>reunirse,</w:t>
      </w:r>
      <w:r>
        <w:rPr>
          <w:spacing w:val="-8"/>
        </w:rPr>
        <w:t xml:space="preserve"> </w:t>
      </w:r>
      <w:r>
        <w:t>cuando</w:t>
      </w:r>
      <w:r>
        <w:rPr>
          <w:spacing w:val="-8"/>
        </w:rPr>
        <w:t xml:space="preserve"> </w:t>
      </w:r>
      <w:r>
        <w:t>habiéndose</w:t>
      </w:r>
      <w:r>
        <w:rPr>
          <w:spacing w:val="-8"/>
        </w:rPr>
        <w:t xml:space="preserve"> </w:t>
      </w:r>
      <w:r>
        <w:t>convocado</w:t>
      </w:r>
    </w:p>
    <w:p w:rsidR="001E21B3" w:rsidRDefault="001E21B3">
      <w:pPr>
        <w:spacing w:line="249" w:lineRule="auto"/>
        <w:jc w:val="both"/>
        <w:sectPr w:rsidR="001E21B3">
          <w:headerReference w:type="default" r:id="rId83"/>
          <w:footerReference w:type="default" r:id="rId84"/>
          <w:pgSz w:w="12240" w:h="15840"/>
          <w:pgMar w:top="460" w:right="720" w:bottom="1200" w:left="140" w:header="0"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616" behindDoc="1" locked="0" layoutInCell="1" allowOverlap="1">
                <wp:simplePos x="0" y="0"/>
                <wp:positionH relativeFrom="page">
                  <wp:posOffset>0</wp:posOffset>
                </wp:positionH>
                <wp:positionV relativeFrom="page">
                  <wp:posOffset>417195</wp:posOffset>
                </wp:positionV>
                <wp:extent cx="7232650" cy="8669655"/>
                <wp:effectExtent l="0" t="0" r="0" b="0"/>
                <wp:wrapNone/>
                <wp:docPr id="519"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20" name="Picture 4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4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AFE64A" id="Group 421" o:spid="_x0000_s1026" style="position:absolute;margin-left:0;margin-top:32.85pt;width:569.5pt;height:682.65pt;z-index:-65286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5C8mw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42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">
                  <v:imagedata r:id="rId23" o:title=""/>
                </v:shape>
                <v:shape id="Picture 42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">
                  <v:imagedata r:id="rId24" o:title=""/>
                </v:shape>
                <v:shape id="Picture 42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41"/>
      </w:tblGrid>
      <w:tr w:rsidR="001E21B3">
        <w:trPr>
          <w:trHeight w:hRule="exact" w:val="11443"/>
        </w:trPr>
        <w:tc>
          <w:tcPr>
            <w:tcW w:w="909" w:type="dxa"/>
            <w:tcBorders>
              <w:top w:val="nil"/>
              <w:right w:val="single" w:sz="1" w:space="0" w:color="FFFFFF"/>
            </w:tcBorders>
          </w:tcPr>
          <w:p w:rsidR="001E21B3" w:rsidRDefault="001E21B3"/>
        </w:tc>
        <w:tc>
          <w:tcPr>
            <w:tcW w:w="9641"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no se hayan instalado por falta de quórum o cuando habiéndose instalado no hubiesen</w:t>
            </w:r>
          </w:p>
          <w:p w:rsidR="001E21B3" w:rsidRDefault="0090667D">
            <w:pPr>
              <w:pStyle w:val="TableParagraph"/>
              <w:spacing w:before="12"/>
              <w:ind w:left="1"/>
              <w:jc w:val="both"/>
              <w:rPr>
                <w:sz w:val="24"/>
              </w:rPr>
            </w:pPr>
            <w:r>
              <w:rPr>
                <w:sz w:val="24"/>
              </w:rPr>
              <w:t>llegado a un acuerdo;</w:t>
            </w:r>
          </w:p>
          <w:p w:rsidR="001E21B3" w:rsidRDefault="0090667D">
            <w:pPr>
              <w:pStyle w:val="TableParagraph"/>
              <w:numPr>
                <w:ilvl w:val="0"/>
                <w:numId w:val="24"/>
              </w:numPr>
              <w:tabs>
                <w:tab w:val="left" w:pos="269"/>
              </w:tabs>
              <w:spacing w:before="182" w:line="249" w:lineRule="auto"/>
              <w:ind w:right="-2" w:firstLine="0"/>
              <w:jc w:val="both"/>
              <w:rPr>
                <w:sz w:val="24"/>
              </w:rPr>
            </w:pPr>
            <w:r>
              <w:rPr>
                <w:sz w:val="24"/>
              </w:rPr>
              <w:t>Resolve</w:t>
            </w:r>
            <w:r>
              <w:rPr>
                <w:sz w:val="24"/>
              </w:rPr>
              <w:t>r todo lo que resulte necesario para la realización del Programa de Presupuesto Participativo y el ejercicio de sus recursos;</w:t>
            </w:r>
          </w:p>
          <w:p w:rsidR="001E21B3" w:rsidRDefault="0090667D">
            <w:pPr>
              <w:pStyle w:val="TableParagraph"/>
              <w:numPr>
                <w:ilvl w:val="0"/>
                <w:numId w:val="24"/>
              </w:numPr>
              <w:tabs>
                <w:tab w:val="left" w:pos="362"/>
              </w:tabs>
              <w:spacing w:before="171" w:line="249" w:lineRule="auto"/>
              <w:ind w:right="-1" w:firstLine="0"/>
              <w:jc w:val="both"/>
              <w:rPr>
                <w:sz w:val="24"/>
              </w:rPr>
            </w:pPr>
            <w:r>
              <w:rPr>
                <w:sz w:val="24"/>
              </w:rPr>
              <w:t>Autorizar, a propuesta de la Dirección de Participación Ciudadana, cuando se hayan realizado todos los proyectos factibles, el ejercicio de los recursos remanentes de los distintos ámbitos, así como la transferencia de recursos de un ámbito a otro para cub</w:t>
            </w:r>
            <w:r>
              <w:rPr>
                <w:sz w:val="24"/>
              </w:rPr>
              <w:t>rir</w:t>
            </w:r>
            <w:r>
              <w:rPr>
                <w:spacing w:val="-15"/>
                <w:sz w:val="24"/>
              </w:rPr>
              <w:t xml:space="preserve"> </w:t>
            </w:r>
            <w:r>
              <w:rPr>
                <w:sz w:val="24"/>
              </w:rPr>
              <w:t>los excedentes;</w:t>
            </w:r>
          </w:p>
          <w:p w:rsidR="001E21B3" w:rsidRDefault="0090667D">
            <w:pPr>
              <w:pStyle w:val="TableParagraph"/>
              <w:spacing w:before="171" w:line="249" w:lineRule="auto"/>
              <w:ind w:left="1" w:right="-2"/>
              <w:jc w:val="both"/>
              <w:rPr>
                <w:sz w:val="24"/>
              </w:rPr>
            </w:pPr>
            <w:r>
              <w:rPr>
                <w:sz w:val="24"/>
              </w:rPr>
              <w:t>Al momento del cambio de gobierno en turno no existían decisiones no resueltos por los consejos sectoriales y de igual manera se encontraban en ejecución todos los proyectos y por lo tanto no existían proyectos propuestos con los recurs</w:t>
            </w:r>
            <w:r>
              <w:rPr>
                <w:sz w:val="24"/>
              </w:rPr>
              <w:t>os remanentes del programa.</w:t>
            </w:r>
          </w:p>
          <w:p w:rsidR="001E21B3" w:rsidRDefault="0090667D">
            <w:pPr>
              <w:pStyle w:val="TableParagraph"/>
              <w:numPr>
                <w:ilvl w:val="1"/>
                <w:numId w:val="24"/>
              </w:numPr>
              <w:tabs>
                <w:tab w:val="left" w:pos="782"/>
              </w:tabs>
              <w:spacing w:before="171" w:line="249" w:lineRule="auto"/>
              <w:ind w:right="-2"/>
              <w:jc w:val="both"/>
              <w:rPr>
                <w:sz w:val="24"/>
              </w:rPr>
            </w:pPr>
            <w:r>
              <w:rPr>
                <w:sz w:val="24"/>
              </w:rPr>
              <w:t>La conformación de lo integrantes del Consejo Municipal del Presupuesto Participativo</w:t>
            </w:r>
            <w:r>
              <w:rPr>
                <w:spacing w:val="-11"/>
                <w:sz w:val="24"/>
              </w:rPr>
              <w:t xml:space="preserve"> </w:t>
            </w:r>
            <w:r>
              <w:rPr>
                <w:sz w:val="24"/>
              </w:rPr>
              <w:t>se</w:t>
            </w:r>
            <w:r>
              <w:rPr>
                <w:spacing w:val="-11"/>
                <w:sz w:val="24"/>
              </w:rPr>
              <w:t xml:space="preserve"> </w:t>
            </w:r>
            <w:r>
              <w:rPr>
                <w:sz w:val="24"/>
              </w:rPr>
              <w:t>llevo</w:t>
            </w:r>
            <w:r>
              <w:rPr>
                <w:spacing w:val="-11"/>
                <w:sz w:val="24"/>
              </w:rPr>
              <w:t xml:space="preserve"> </w:t>
            </w:r>
            <w:r>
              <w:rPr>
                <w:sz w:val="24"/>
              </w:rPr>
              <w:t>a</w:t>
            </w:r>
            <w:r>
              <w:rPr>
                <w:spacing w:val="-11"/>
                <w:sz w:val="24"/>
              </w:rPr>
              <w:t xml:space="preserve"> </w:t>
            </w:r>
            <w:r>
              <w:rPr>
                <w:sz w:val="24"/>
              </w:rPr>
              <w:t>cabo</w:t>
            </w:r>
            <w:r>
              <w:rPr>
                <w:spacing w:val="-11"/>
                <w:sz w:val="24"/>
              </w:rPr>
              <w:t xml:space="preserve"> </w:t>
            </w:r>
            <w:r>
              <w:rPr>
                <w:sz w:val="24"/>
              </w:rPr>
              <w:t>en</w:t>
            </w:r>
            <w:r>
              <w:rPr>
                <w:spacing w:val="-11"/>
                <w:sz w:val="24"/>
              </w:rPr>
              <w:t xml:space="preserve"> </w:t>
            </w:r>
            <w:r>
              <w:rPr>
                <w:sz w:val="24"/>
              </w:rPr>
              <w:t>las</w:t>
            </w:r>
            <w:r>
              <w:rPr>
                <w:spacing w:val="-11"/>
                <w:sz w:val="24"/>
              </w:rPr>
              <w:t xml:space="preserve"> </w:t>
            </w:r>
            <w:r>
              <w:rPr>
                <w:sz w:val="24"/>
              </w:rPr>
              <w:t>sesiones</w:t>
            </w:r>
            <w:r>
              <w:rPr>
                <w:spacing w:val="-11"/>
                <w:sz w:val="24"/>
              </w:rPr>
              <w:t xml:space="preserve"> </w:t>
            </w:r>
            <w:r>
              <w:rPr>
                <w:sz w:val="24"/>
              </w:rPr>
              <w:t>del</w:t>
            </w:r>
            <w:r>
              <w:rPr>
                <w:spacing w:val="-11"/>
                <w:sz w:val="24"/>
              </w:rPr>
              <w:t xml:space="preserve"> </w:t>
            </w:r>
            <w:r>
              <w:rPr>
                <w:sz w:val="24"/>
              </w:rPr>
              <w:t>Consejo</w:t>
            </w:r>
            <w:r>
              <w:rPr>
                <w:spacing w:val="-11"/>
                <w:sz w:val="24"/>
              </w:rPr>
              <w:t xml:space="preserve"> </w:t>
            </w:r>
            <w:r>
              <w:rPr>
                <w:sz w:val="24"/>
              </w:rPr>
              <w:t>Sectorial</w:t>
            </w:r>
            <w:r>
              <w:rPr>
                <w:spacing w:val="-11"/>
                <w:sz w:val="24"/>
              </w:rPr>
              <w:t xml:space="preserve"> </w:t>
            </w:r>
            <w:r>
              <w:rPr>
                <w:sz w:val="24"/>
              </w:rPr>
              <w:t>(6)</w:t>
            </w:r>
            <w:r>
              <w:rPr>
                <w:spacing w:val="-11"/>
                <w:sz w:val="24"/>
              </w:rPr>
              <w:t xml:space="preserve"> </w:t>
            </w:r>
            <w:r>
              <w:rPr>
                <w:sz w:val="24"/>
              </w:rPr>
              <w:t>llevado</w:t>
            </w:r>
            <w:r>
              <w:rPr>
                <w:spacing w:val="-11"/>
                <w:sz w:val="24"/>
              </w:rPr>
              <w:t xml:space="preserve"> </w:t>
            </w:r>
            <w:r>
              <w:rPr>
                <w:sz w:val="24"/>
              </w:rPr>
              <w:t>a</w:t>
            </w:r>
            <w:r>
              <w:rPr>
                <w:spacing w:val="-11"/>
                <w:sz w:val="24"/>
              </w:rPr>
              <w:t xml:space="preserve"> </w:t>
            </w:r>
            <w:r>
              <w:rPr>
                <w:sz w:val="24"/>
              </w:rPr>
              <w:t>cabo en</w:t>
            </w:r>
            <w:r>
              <w:rPr>
                <w:spacing w:val="-7"/>
                <w:sz w:val="24"/>
              </w:rPr>
              <w:t xml:space="preserve"> </w:t>
            </w:r>
            <w:r>
              <w:rPr>
                <w:sz w:val="24"/>
              </w:rPr>
              <w:t>el</w:t>
            </w:r>
            <w:r>
              <w:rPr>
                <w:spacing w:val="-7"/>
                <w:sz w:val="24"/>
              </w:rPr>
              <w:t xml:space="preserve"> </w:t>
            </w:r>
            <w:r>
              <w:rPr>
                <w:sz w:val="24"/>
              </w:rPr>
              <w:t>mes</w:t>
            </w:r>
            <w:r>
              <w:rPr>
                <w:spacing w:val="-7"/>
                <w:sz w:val="24"/>
              </w:rPr>
              <w:t xml:space="preserve"> </w:t>
            </w:r>
            <w:r>
              <w:rPr>
                <w:sz w:val="24"/>
              </w:rPr>
              <w:t>de</w:t>
            </w:r>
            <w:r>
              <w:rPr>
                <w:spacing w:val="-7"/>
                <w:sz w:val="24"/>
              </w:rPr>
              <w:t xml:space="preserve"> </w:t>
            </w:r>
            <w:r>
              <w:rPr>
                <w:sz w:val="24"/>
              </w:rPr>
              <w:t>febrero</w:t>
            </w:r>
            <w:r>
              <w:rPr>
                <w:spacing w:val="-7"/>
                <w:sz w:val="24"/>
              </w:rPr>
              <w:t xml:space="preserve"> </w:t>
            </w:r>
            <w:r>
              <w:rPr>
                <w:sz w:val="24"/>
              </w:rPr>
              <w:t>y</w:t>
            </w:r>
            <w:r>
              <w:rPr>
                <w:spacing w:val="-7"/>
                <w:sz w:val="24"/>
              </w:rPr>
              <w:t xml:space="preserve"> </w:t>
            </w:r>
            <w:r>
              <w:rPr>
                <w:sz w:val="24"/>
              </w:rPr>
              <w:t>de</w:t>
            </w:r>
            <w:r>
              <w:rPr>
                <w:spacing w:val="-7"/>
                <w:sz w:val="24"/>
              </w:rPr>
              <w:t xml:space="preserve"> </w:t>
            </w:r>
            <w:r>
              <w:rPr>
                <w:sz w:val="24"/>
              </w:rPr>
              <w:t>los</w:t>
            </w:r>
            <w:r>
              <w:rPr>
                <w:spacing w:val="-7"/>
                <w:sz w:val="24"/>
              </w:rPr>
              <w:t xml:space="preserve"> </w:t>
            </w:r>
            <w:r>
              <w:rPr>
                <w:sz w:val="24"/>
              </w:rPr>
              <w:t>Consejos</w:t>
            </w:r>
            <w:r>
              <w:rPr>
                <w:spacing w:val="-7"/>
                <w:sz w:val="24"/>
              </w:rPr>
              <w:t xml:space="preserve"> </w:t>
            </w:r>
            <w:r>
              <w:rPr>
                <w:sz w:val="24"/>
              </w:rPr>
              <w:t>del</w:t>
            </w:r>
            <w:r>
              <w:rPr>
                <w:spacing w:val="-7"/>
                <w:sz w:val="24"/>
              </w:rPr>
              <w:t xml:space="preserve"> </w:t>
            </w:r>
            <w:r>
              <w:rPr>
                <w:sz w:val="24"/>
              </w:rPr>
              <w:t>las</w:t>
            </w:r>
            <w:r>
              <w:rPr>
                <w:spacing w:val="-7"/>
                <w:sz w:val="24"/>
              </w:rPr>
              <w:t xml:space="preserve"> </w:t>
            </w:r>
            <w:r>
              <w:rPr>
                <w:sz w:val="24"/>
              </w:rPr>
              <w:t>OSC's,</w:t>
            </w:r>
            <w:r>
              <w:rPr>
                <w:spacing w:val="-7"/>
                <w:sz w:val="24"/>
              </w:rPr>
              <w:t xml:space="preserve"> </w:t>
            </w:r>
            <w:r>
              <w:rPr>
                <w:sz w:val="24"/>
              </w:rPr>
              <w:t>Educativo,</w:t>
            </w:r>
            <w:r>
              <w:rPr>
                <w:spacing w:val="-7"/>
                <w:sz w:val="24"/>
              </w:rPr>
              <w:t xml:space="preserve"> </w:t>
            </w:r>
            <w:r>
              <w:rPr>
                <w:sz w:val="24"/>
              </w:rPr>
              <w:t>Deportivo</w:t>
            </w:r>
            <w:r>
              <w:rPr>
                <w:spacing w:val="-7"/>
                <w:sz w:val="24"/>
              </w:rPr>
              <w:t xml:space="preserve"> </w:t>
            </w:r>
            <w:r>
              <w:rPr>
                <w:sz w:val="24"/>
              </w:rPr>
              <w:t>y</w:t>
            </w:r>
            <w:r>
              <w:rPr>
                <w:spacing w:val="-7"/>
                <w:sz w:val="24"/>
              </w:rPr>
              <w:t xml:space="preserve"> </w:t>
            </w:r>
            <w:r>
              <w:rPr>
                <w:sz w:val="24"/>
              </w:rPr>
              <w:t>juvenil en sus respectivas primera sesión de los consejos como lo estipula el Reglamento de Participación y Atención Ciudadana.</w:t>
            </w:r>
          </w:p>
          <w:p w:rsidR="001E21B3" w:rsidRDefault="0090667D">
            <w:pPr>
              <w:pStyle w:val="TableParagraph"/>
              <w:numPr>
                <w:ilvl w:val="1"/>
                <w:numId w:val="24"/>
              </w:numPr>
              <w:tabs>
                <w:tab w:val="left" w:pos="782"/>
              </w:tabs>
              <w:spacing w:before="171" w:line="249" w:lineRule="auto"/>
              <w:ind w:right="-2"/>
              <w:jc w:val="both"/>
              <w:rPr>
                <w:sz w:val="24"/>
              </w:rPr>
            </w:pPr>
            <w:r>
              <w:rPr>
                <w:sz w:val="24"/>
              </w:rPr>
              <w:t>Se</w:t>
            </w:r>
            <w:r>
              <w:rPr>
                <w:spacing w:val="-10"/>
                <w:sz w:val="24"/>
              </w:rPr>
              <w:t xml:space="preserve"> </w:t>
            </w:r>
            <w:r>
              <w:rPr>
                <w:sz w:val="24"/>
              </w:rPr>
              <w:t>realizo</w:t>
            </w:r>
            <w:r>
              <w:rPr>
                <w:spacing w:val="-10"/>
                <w:sz w:val="24"/>
              </w:rPr>
              <w:t xml:space="preserve"> </w:t>
            </w:r>
            <w:r>
              <w:rPr>
                <w:sz w:val="24"/>
              </w:rPr>
              <w:t>un</w:t>
            </w:r>
            <w:r>
              <w:rPr>
                <w:spacing w:val="-10"/>
                <w:sz w:val="24"/>
              </w:rPr>
              <w:t xml:space="preserve"> </w:t>
            </w:r>
            <w:r>
              <w:rPr>
                <w:sz w:val="24"/>
              </w:rPr>
              <w:t>reporte</w:t>
            </w:r>
            <w:r>
              <w:rPr>
                <w:spacing w:val="-10"/>
                <w:sz w:val="24"/>
              </w:rPr>
              <w:t xml:space="preserve"> </w:t>
            </w:r>
            <w:r>
              <w:rPr>
                <w:sz w:val="24"/>
              </w:rPr>
              <w:t>de</w:t>
            </w:r>
            <w:r>
              <w:rPr>
                <w:spacing w:val="-10"/>
                <w:sz w:val="24"/>
              </w:rPr>
              <w:t xml:space="preserve"> </w:t>
            </w:r>
            <w:r>
              <w:rPr>
                <w:sz w:val="24"/>
              </w:rPr>
              <w:t>avances</w:t>
            </w:r>
            <w:r>
              <w:rPr>
                <w:spacing w:val="-10"/>
                <w:sz w:val="24"/>
              </w:rPr>
              <w:t xml:space="preserve"> </w:t>
            </w:r>
            <w:r>
              <w:rPr>
                <w:sz w:val="24"/>
              </w:rPr>
              <w:t>en</w:t>
            </w:r>
            <w:r>
              <w:rPr>
                <w:spacing w:val="-10"/>
                <w:sz w:val="24"/>
              </w:rPr>
              <w:t xml:space="preserve"> </w:t>
            </w:r>
            <w:r>
              <w:rPr>
                <w:sz w:val="24"/>
              </w:rPr>
              <w:t>los</w:t>
            </w:r>
            <w:r>
              <w:rPr>
                <w:spacing w:val="-10"/>
                <w:sz w:val="24"/>
              </w:rPr>
              <w:t xml:space="preserve"> </w:t>
            </w:r>
            <w:r>
              <w:rPr>
                <w:sz w:val="24"/>
              </w:rPr>
              <w:t>consejos</w:t>
            </w:r>
            <w:r>
              <w:rPr>
                <w:spacing w:val="-10"/>
                <w:sz w:val="24"/>
              </w:rPr>
              <w:t xml:space="preserve"> </w:t>
            </w:r>
            <w:r>
              <w:rPr>
                <w:sz w:val="24"/>
              </w:rPr>
              <w:t>sectoriales</w:t>
            </w:r>
            <w:r>
              <w:rPr>
                <w:spacing w:val="-10"/>
                <w:sz w:val="24"/>
              </w:rPr>
              <w:t xml:space="preserve"> </w:t>
            </w:r>
            <w:r>
              <w:rPr>
                <w:sz w:val="24"/>
              </w:rPr>
              <w:t>donde</w:t>
            </w:r>
            <w:r>
              <w:rPr>
                <w:spacing w:val="-10"/>
                <w:sz w:val="24"/>
              </w:rPr>
              <w:t xml:space="preserve"> </w:t>
            </w:r>
            <w:r>
              <w:rPr>
                <w:sz w:val="24"/>
              </w:rPr>
              <w:t>se</w:t>
            </w:r>
            <w:r>
              <w:rPr>
                <w:spacing w:val="-10"/>
                <w:sz w:val="24"/>
              </w:rPr>
              <w:t xml:space="preserve"> </w:t>
            </w:r>
            <w:r>
              <w:rPr>
                <w:sz w:val="24"/>
              </w:rPr>
              <w:t>informaron</w:t>
            </w:r>
            <w:r>
              <w:rPr>
                <w:spacing w:val="-10"/>
                <w:sz w:val="24"/>
              </w:rPr>
              <w:t xml:space="preserve"> </w:t>
            </w:r>
            <w:r>
              <w:rPr>
                <w:sz w:val="24"/>
              </w:rPr>
              <w:t>el desglose</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proyectos</w:t>
            </w:r>
            <w:r>
              <w:rPr>
                <w:spacing w:val="-13"/>
                <w:sz w:val="24"/>
              </w:rPr>
              <w:t xml:space="preserve"> </w:t>
            </w:r>
            <w:r>
              <w:rPr>
                <w:sz w:val="24"/>
              </w:rPr>
              <w:t>aproba</w:t>
            </w:r>
            <w:r>
              <w:rPr>
                <w:sz w:val="24"/>
              </w:rPr>
              <w:t>dos</w:t>
            </w:r>
            <w:r>
              <w:rPr>
                <w:spacing w:val="-13"/>
                <w:sz w:val="24"/>
              </w:rPr>
              <w:t xml:space="preserve"> </w:t>
            </w:r>
            <w:r>
              <w:rPr>
                <w:sz w:val="24"/>
              </w:rPr>
              <w:t>por</w:t>
            </w:r>
            <w:r>
              <w:rPr>
                <w:spacing w:val="-13"/>
                <w:sz w:val="24"/>
              </w:rPr>
              <w:t xml:space="preserve"> </w:t>
            </w:r>
            <w:r>
              <w:rPr>
                <w:sz w:val="24"/>
              </w:rPr>
              <w:t>las</w:t>
            </w:r>
            <w:r>
              <w:rPr>
                <w:spacing w:val="-13"/>
                <w:sz w:val="24"/>
              </w:rPr>
              <w:t xml:space="preserve"> </w:t>
            </w:r>
            <w:r>
              <w:rPr>
                <w:sz w:val="24"/>
              </w:rPr>
              <w:t>juntas</w:t>
            </w:r>
            <w:r>
              <w:rPr>
                <w:spacing w:val="-13"/>
                <w:sz w:val="24"/>
              </w:rPr>
              <w:t xml:space="preserve"> </w:t>
            </w:r>
            <w:r>
              <w:rPr>
                <w:sz w:val="24"/>
              </w:rPr>
              <w:t>vecinales.</w:t>
            </w:r>
            <w:r>
              <w:rPr>
                <w:spacing w:val="-13"/>
                <w:sz w:val="24"/>
              </w:rPr>
              <w:t xml:space="preserve"> </w:t>
            </w:r>
            <w:r>
              <w:rPr>
                <w:sz w:val="24"/>
              </w:rPr>
              <w:t>Al</w:t>
            </w:r>
            <w:r>
              <w:rPr>
                <w:spacing w:val="-13"/>
                <w:sz w:val="24"/>
              </w:rPr>
              <w:t xml:space="preserve"> </w:t>
            </w:r>
            <w:r>
              <w:rPr>
                <w:sz w:val="24"/>
              </w:rPr>
              <w:t>momento</w:t>
            </w:r>
            <w:r>
              <w:rPr>
                <w:spacing w:val="-13"/>
                <w:sz w:val="24"/>
              </w:rPr>
              <w:t xml:space="preserve"> </w:t>
            </w:r>
            <w:r>
              <w:rPr>
                <w:sz w:val="24"/>
              </w:rPr>
              <w:t>del</w:t>
            </w:r>
            <w:r>
              <w:rPr>
                <w:spacing w:val="-13"/>
                <w:sz w:val="24"/>
              </w:rPr>
              <w:t xml:space="preserve"> </w:t>
            </w:r>
            <w:r>
              <w:rPr>
                <w:sz w:val="24"/>
              </w:rPr>
              <w:t>cierre contable</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administración</w:t>
            </w:r>
            <w:r>
              <w:rPr>
                <w:spacing w:val="-8"/>
                <w:sz w:val="24"/>
              </w:rPr>
              <w:t xml:space="preserve"> </w:t>
            </w:r>
            <w:r>
              <w:rPr>
                <w:sz w:val="24"/>
              </w:rPr>
              <w:t>no</w:t>
            </w:r>
            <w:r>
              <w:rPr>
                <w:spacing w:val="-8"/>
                <w:sz w:val="24"/>
              </w:rPr>
              <w:t xml:space="preserve"> </w:t>
            </w:r>
            <w:r>
              <w:rPr>
                <w:sz w:val="24"/>
              </w:rPr>
              <w:t>se</w:t>
            </w:r>
            <w:r>
              <w:rPr>
                <w:spacing w:val="-8"/>
                <w:sz w:val="24"/>
              </w:rPr>
              <w:t xml:space="preserve"> </w:t>
            </w:r>
            <w:r>
              <w:rPr>
                <w:sz w:val="24"/>
              </w:rPr>
              <w:t>contaban</w:t>
            </w:r>
            <w:r>
              <w:rPr>
                <w:spacing w:val="-8"/>
                <w:sz w:val="24"/>
              </w:rPr>
              <w:t xml:space="preserve"> </w:t>
            </w:r>
            <w:r>
              <w:rPr>
                <w:sz w:val="24"/>
              </w:rPr>
              <w:t>con</w:t>
            </w:r>
            <w:r>
              <w:rPr>
                <w:spacing w:val="-8"/>
                <w:sz w:val="24"/>
              </w:rPr>
              <w:t xml:space="preserve"> </w:t>
            </w:r>
            <w:r>
              <w:rPr>
                <w:sz w:val="24"/>
              </w:rPr>
              <w:t>proyectos</w:t>
            </w:r>
            <w:r>
              <w:rPr>
                <w:spacing w:val="-8"/>
                <w:sz w:val="24"/>
              </w:rPr>
              <w:t xml:space="preserve"> </w:t>
            </w:r>
            <w:r>
              <w:rPr>
                <w:sz w:val="24"/>
              </w:rPr>
              <w:t>concluidos</w:t>
            </w:r>
            <w:r>
              <w:rPr>
                <w:spacing w:val="-8"/>
                <w:sz w:val="24"/>
              </w:rPr>
              <w:t xml:space="preserve"> </w:t>
            </w:r>
            <w:r>
              <w:rPr>
                <w:sz w:val="24"/>
              </w:rPr>
              <w:t>y</w:t>
            </w:r>
            <w:r>
              <w:rPr>
                <w:spacing w:val="-8"/>
                <w:sz w:val="24"/>
              </w:rPr>
              <w:t xml:space="preserve"> </w:t>
            </w:r>
            <w:r>
              <w:rPr>
                <w:sz w:val="24"/>
              </w:rPr>
              <w:t>la</w:t>
            </w:r>
            <w:r>
              <w:rPr>
                <w:spacing w:val="-8"/>
                <w:sz w:val="24"/>
              </w:rPr>
              <w:t xml:space="preserve"> </w:t>
            </w:r>
            <w:r>
              <w:rPr>
                <w:sz w:val="24"/>
              </w:rPr>
              <w:t>mayoría estaban en asignación y/o principios de ejecución y por lo mismo no se convoco al Consejo Municipal por no haber resultados tangibles a presentar en ese momento.</w:t>
            </w:r>
          </w:p>
          <w:p w:rsidR="001E21B3" w:rsidRDefault="0090667D">
            <w:pPr>
              <w:pStyle w:val="TableParagraph"/>
              <w:numPr>
                <w:ilvl w:val="1"/>
                <w:numId w:val="24"/>
              </w:numPr>
              <w:tabs>
                <w:tab w:val="left" w:pos="782"/>
              </w:tabs>
              <w:spacing w:before="171" w:line="249" w:lineRule="auto"/>
              <w:ind w:right="-2"/>
              <w:jc w:val="both"/>
              <w:rPr>
                <w:sz w:val="24"/>
              </w:rPr>
            </w:pPr>
            <w:r>
              <w:rPr>
                <w:sz w:val="24"/>
              </w:rPr>
              <w:t>Con</w:t>
            </w:r>
            <w:r>
              <w:rPr>
                <w:spacing w:val="-22"/>
                <w:sz w:val="24"/>
              </w:rPr>
              <w:t xml:space="preserve"> </w:t>
            </w:r>
            <w:r>
              <w:rPr>
                <w:sz w:val="24"/>
              </w:rPr>
              <w:t>relación</w:t>
            </w:r>
            <w:r>
              <w:rPr>
                <w:spacing w:val="-22"/>
                <w:sz w:val="24"/>
              </w:rPr>
              <w:t xml:space="preserve"> </w:t>
            </w:r>
            <w:r>
              <w:rPr>
                <w:sz w:val="24"/>
              </w:rPr>
              <w:t>a</w:t>
            </w:r>
            <w:r>
              <w:rPr>
                <w:spacing w:val="-22"/>
                <w:sz w:val="24"/>
              </w:rPr>
              <w:t xml:space="preserve"> </w:t>
            </w:r>
            <w:r>
              <w:rPr>
                <w:sz w:val="24"/>
              </w:rPr>
              <w:t>las</w:t>
            </w:r>
            <w:r>
              <w:rPr>
                <w:spacing w:val="-22"/>
                <w:sz w:val="24"/>
              </w:rPr>
              <w:t xml:space="preserve"> </w:t>
            </w:r>
            <w:r>
              <w:rPr>
                <w:sz w:val="24"/>
              </w:rPr>
              <w:t>Actas</w:t>
            </w:r>
            <w:r>
              <w:rPr>
                <w:spacing w:val="-22"/>
                <w:sz w:val="24"/>
              </w:rPr>
              <w:t xml:space="preserve"> </w:t>
            </w:r>
            <w:r>
              <w:rPr>
                <w:sz w:val="24"/>
              </w:rPr>
              <w:t>de</w:t>
            </w:r>
            <w:r>
              <w:rPr>
                <w:spacing w:val="-22"/>
                <w:sz w:val="24"/>
              </w:rPr>
              <w:t xml:space="preserve"> </w:t>
            </w:r>
            <w:r>
              <w:rPr>
                <w:sz w:val="24"/>
              </w:rPr>
              <w:t>Entrega-Recepción</w:t>
            </w:r>
            <w:r>
              <w:rPr>
                <w:spacing w:val="-22"/>
                <w:sz w:val="24"/>
              </w:rPr>
              <w:t xml:space="preserve"> </w:t>
            </w:r>
            <w:r>
              <w:rPr>
                <w:sz w:val="24"/>
              </w:rPr>
              <w:t>de</w:t>
            </w:r>
            <w:r>
              <w:rPr>
                <w:spacing w:val="-22"/>
                <w:sz w:val="24"/>
              </w:rPr>
              <w:t xml:space="preserve"> </w:t>
            </w:r>
            <w:r>
              <w:rPr>
                <w:sz w:val="24"/>
              </w:rPr>
              <w:t>los</w:t>
            </w:r>
            <w:r>
              <w:rPr>
                <w:spacing w:val="-22"/>
                <w:sz w:val="24"/>
              </w:rPr>
              <w:t xml:space="preserve"> </w:t>
            </w:r>
            <w:r>
              <w:rPr>
                <w:sz w:val="24"/>
              </w:rPr>
              <w:t>programas</w:t>
            </w:r>
            <w:r>
              <w:rPr>
                <w:spacing w:val="-22"/>
                <w:sz w:val="24"/>
              </w:rPr>
              <w:t xml:space="preserve"> </w:t>
            </w:r>
            <w:r>
              <w:rPr>
                <w:sz w:val="24"/>
              </w:rPr>
              <w:t>de</w:t>
            </w:r>
            <w:r>
              <w:rPr>
                <w:spacing w:val="-22"/>
                <w:sz w:val="24"/>
              </w:rPr>
              <w:t xml:space="preserve"> </w:t>
            </w:r>
            <w:r>
              <w:rPr>
                <w:sz w:val="24"/>
              </w:rPr>
              <w:t>OSC,</w:t>
            </w:r>
            <w:r>
              <w:rPr>
                <w:spacing w:val="-22"/>
                <w:sz w:val="24"/>
              </w:rPr>
              <w:t xml:space="preserve"> </w:t>
            </w:r>
            <w:r>
              <w:rPr>
                <w:sz w:val="24"/>
              </w:rPr>
              <w:t>Deportivo, Juve</w:t>
            </w:r>
            <w:r>
              <w:rPr>
                <w:sz w:val="24"/>
              </w:rPr>
              <w:t>nil</w:t>
            </w:r>
            <w:r>
              <w:rPr>
                <w:spacing w:val="-9"/>
                <w:sz w:val="24"/>
              </w:rPr>
              <w:t xml:space="preserve"> </w:t>
            </w:r>
            <w:r>
              <w:rPr>
                <w:sz w:val="24"/>
              </w:rPr>
              <w:t>y</w:t>
            </w:r>
            <w:r>
              <w:rPr>
                <w:spacing w:val="-9"/>
                <w:sz w:val="24"/>
              </w:rPr>
              <w:t xml:space="preserve"> </w:t>
            </w:r>
            <w:r>
              <w:rPr>
                <w:sz w:val="24"/>
              </w:rPr>
              <w:t>Educativo</w:t>
            </w:r>
            <w:r>
              <w:rPr>
                <w:spacing w:val="-9"/>
                <w:sz w:val="24"/>
              </w:rPr>
              <w:t xml:space="preserve"> </w:t>
            </w:r>
            <w:r>
              <w:rPr>
                <w:sz w:val="24"/>
              </w:rPr>
              <w:t>al</w:t>
            </w:r>
            <w:r>
              <w:rPr>
                <w:spacing w:val="-9"/>
                <w:sz w:val="24"/>
              </w:rPr>
              <w:t xml:space="preserve"> </w:t>
            </w:r>
            <w:r>
              <w:rPr>
                <w:sz w:val="24"/>
              </w:rPr>
              <w:t>momento</w:t>
            </w:r>
            <w:r>
              <w:rPr>
                <w:spacing w:val="-9"/>
                <w:sz w:val="24"/>
              </w:rPr>
              <w:t xml:space="preserve"> </w:t>
            </w:r>
            <w:r>
              <w:rPr>
                <w:sz w:val="24"/>
              </w:rPr>
              <w:t>del</w:t>
            </w:r>
            <w:r>
              <w:rPr>
                <w:spacing w:val="-9"/>
                <w:sz w:val="24"/>
              </w:rPr>
              <w:t xml:space="preserve"> </w:t>
            </w:r>
            <w:r>
              <w:rPr>
                <w:sz w:val="24"/>
              </w:rPr>
              <w:t>cierre</w:t>
            </w:r>
            <w:r>
              <w:rPr>
                <w:spacing w:val="-9"/>
                <w:sz w:val="24"/>
              </w:rPr>
              <w:t xml:space="preserve"> </w:t>
            </w:r>
            <w:r>
              <w:rPr>
                <w:sz w:val="24"/>
              </w:rPr>
              <w:t>contable,</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administración</w:t>
            </w:r>
            <w:r>
              <w:rPr>
                <w:spacing w:val="-9"/>
                <w:sz w:val="24"/>
              </w:rPr>
              <w:t xml:space="preserve"> </w:t>
            </w:r>
            <w:r>
              <w:rPr>
                <w:sz w:val="24"/>
              </w:rPr>
              <w:t>2015-2018, seguían en ejecución dichos proyectos. Las Actas de Entrega-Recepción de las OSC's se encuentras en resguardo al momento del cambio de Administración y    se adjuntan a esta co</w:t>
            </w:r>
            <w:r>
              <w:rPr>
                <w:sz w:val="24"/>
              </w:rPr>
              <w:t xml:space="preserve">ntestación. En relación con los programas del presupuesto participativo relativo a Deportes, Juventud y Educativo se encontraban en proceso y no concluidos. Por lo tanto, al no poder generar folios de surtido la Actas se quedaron en Espera a la entrada de </w:t>
            </w:r>
            <w:r>
              <w:rPr>
                <w:sz w:val="24"/>
              </w:rPr>
              <w:t>la nueva Administración. Por lo tanto, no es  de la competencia de la administración 2015-2018 y esos documentos deben estar posteriores a la fecha del 31 de octubre de 2018.</w:t>
            </w:r>
          </w:p>
          <w:p w:rsidR="001E21B3" w:rsidRDefault="0090667D">
            <w:pPr>
              <w:pStyle w:val="TableParagraph"/>
              <w:spacing w:before="171" w:line="249" w:lineRule="auto"/>
              <w:ind w:left="1" w:right="-2"/>
              <w:jc w:val="both"/>
              <w:rPr>
                <w:sz w:val="24"/>
              </w:rPr>
            </w:pPr>
            <w:r>
              <w:rPr>
                <w:sz w:val="24"/>
              </w:rPr>
              <w:t>El exfuncionario municipal informa que en los archivos de la Dirección existen la</w:t>
            </w:r>
            <w:r>
              <w:rPr>
                <w:sz w:val="24"/>
              </w:rPr>
              <w:t>s actas de juntas</w:t>
            </w:r>
            <w:r>
              <w:rPr>
                <w:spacing w:val="-8"/>
                <w:sz w:val="24"/>
              </w:rPr>
              <w:t xml:space="preserve"> </w:t>
            </w:r>
            <w:r>
              <w:rPr>
                <w:sz w:val="24"/>
              </w:rPr>
              <w:t>sectoriales</w:t>
            </w:r>
            <w:r>
              <w:rPr>
                <w:spacing w:val="-8"/>
                <w:sz w:val="24"/>
              </w:rPr>
              <w:t xml:space="preserve"> </w:t>
            </w:r>
            <w:r>
              <w:rPr>
                <w:sz w:val="24"/>
              </w:rPr>
              <w:t>con</w:t>
            </w:r>
            <w:r>
              <w:rPr>
                <w:spacing w:val="-8"/>
                <w:sz w:val="24"/>
              </w:rPr>
              <w:t xml:space="preserve"> </w:t>
            </w:r>
            <w:r>
              <w:rPr>
                <w:sz w:val="24"/>
              </w:rPr>
              <w:t>sus</w:t>
            </w:r>
            <w:r>
              <w:rPr>
                <w:spacing w:val="-8"/>
                <w:sz w:val="24"/>
              </w:rPr>
              <w:t xml:space="preserve"> </w:t>
            </w:r>
            <w:r>
              <w:rPr>
                <w:sz w:val="24"/>
              </w:rPr>
              <w:t>presentaciones</w:t>
            </w:r>
            <w:r>
              <w:rPr>
                <w:spacing w:val="-8"/>
                <w:sz w:val="24"/>
              </w:rPr>
              <w:t xml:space="preserve"> </w:t>
            </w:r>
            <w:r>
              <w:rPr>
                <w:sz w:val="24"/>
              </w:rPr>
              <w:t>llevadas</w:t>
            </w:r>
            <w:r>
              <w:rPr>
                <w:spacing w:val="-8"/>
                <w:sz w:val="24"/>
              </w:rPr>
              <w:t xml:space="preserve"> </w:t>
            </w:r>
            <w:r>
              <w:rPr>
                <w:sz w:val="24"/>
              </w:rPr>
              <w:t>a</w:t>
            </w:r>
            <w:r>
              <w:rPr>
                <w:spacing w:val="-8"/>
                <w:sz w:val="24"/>
              </w:rPr>
              <w:t xml:space="preserve"> </w:t>
            </w:r>
            <w:r>
              <w:rPr>
                <w:sz w:val="24"/>
              </w:rPr>
              <w:t>cabo</w:t>
            </w:r>
            <w:r>
              <w:rPr>
                <w:spacing w:val="-8"/>
                <w:sz w:val="24"/>
              </w:rPr>
              <w:t xml:space="preserve"> </w:t>
            </w:r>
            <w:r>
              <w:rPr>
                <w:sz w:val="24"/>
              </w:rPr>
              <w:t>en</w:t>
            </w:r>
            <w:r>
              <w:rPr>
                <w:spacing w:val="-8"/>
                <w:sz w:val="24"/>
              </w:rPr>
              <w:t xml:space="preserve"> </w:t>
            </w:r>
            <w:r>
              <w:rPr>
                <w:sz w:val="24"/>
              </w:rPr>
              <w:t>junio</w:t>
            </w:r>
            <w:r>
              <w:rPr>
                <w:spacing w:val="-8"/>
                <w:sz w:val="24"/>
              </w:rPr>
              <w:t xml:space="preserve"> </w:t>
            </w:r>
            <w:r>
              <w:rPr>
                <w:sz w:val="24"/>
              </w:rPr>
              <w:t>entre</w:t>
            </w:r>
            <w:r>
              <w:rPr>
                <w:spacing w:val="-8"/>
                <w:sz w:val="24"/>
              </w:rPr>
              <w:t xml:space="preserve"> </w:t>
            </w:r>
            <w:r>
              <w:rPr>
                <w:sz w:val="24"/>
              </w:rPr>
              <w:t>el</w:t>
            </w:r>
            <w:r>
              <w:rPr>
                <w:spacing w:val="-8"/>
                <w:sz w:val="24"/>
              </w:rPr>
              <w:t xml:space="preserve"> </w:t>
            </w:r>
            <w:r>
              <w:rPr>
                <w:sz w:val="24"/>
              </w:rPr>
              <w:t>15</w:t>
            </w:r>
            <w:r>
              <w:rPr>
                <w:spacing w:val="-8"/>
                <w:sz w:val="24"/>
              </w:rPr>
              <w:t xml:space="preserve"> </w:t>
            </w:r>
            <w:r>
              <w:rPr>
                <w:sz w:val="24"/>
              </w:rPr>
              <w:t>y</w:t>
            </w:r>
            <w:r>
              <w:rPr>
                <w:spacing w:val="-8"/>
                <w:sz w:val="24"/>
              </w:rPr>
              <w:t xml:space="preserve"> </w:t>
            </w:r>
            <w:r>
              <w:rPr>
                <w:sz w:val="24"/>
              </w:rPr>
              <w:t>28,</w:t>
            </w:r>
            <w:r>
              <w:rPr>
                <w:spacing w:val="-8"/>
                <w:sz w:val="24"/>
              </w:rPr>
              <w:t xml:space="preserve"> </w:t>
            </w:r>
            <w:r>
              <w:rPr>
                <w:sz w:val="24"/>
              </w:rPr>
              <w:t>el</w:t>
            </w:r>
            <w:r>
              <w:rPr>
                <w:spacing w:val="-8"/>
                <w:sz w:val="24"/>
              </w:rPr>
              <w:t xml:space="preserve"> </w:t>
            </w:r>
            <w:r>
              <w:rPr>
                <w:sz w:val="24"/>
              </w:rPr>
              <w:t>oficio 386/2017</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Dirección</w:t>
            </w:r>
            <w:r>
              <w:rPr>
                <w:spacing w:val="-12"/>
                <w:sz w:val="24"/>
              </w:rPr>
              <w:t xml:space="preserve"> </w:t>
            </w:r>
            <w:r>
              <w:rPr>
                <w:sz w:val="24"/>
              </w:rPr>
              <w:t>de</w:t>
            </w:r>
            <w:r>
              <w:rPr>
                <w:spacing w:val="-12"/>
                <w:sz w:val="24"/>
              </w:rPr>
              <w:t xml:space="preserve"> </w:t>
            </w:r>
            <w:r>
              <w:rPr>
                <w:sz w:val="24"/>
              </w:rPr>
              <w:t>Participación</w:t>
            </w:r>
            <w:r>
              <w:rPr>
                <w:spacing w:val="-12"/>
                <w:sz w:val="24"/>
              </w:rPr>
              <w:t xml:space="preserve"> </w:t>
            </w:r>
            <w:r>
              <w:rPr>
                <w:sz w:val="24"/>
              </w:rPr>
              <w:t>Ciudadana</w:t>
            </w:r>
            <w:r>
              <w:rPr>
                <w:spacing w:val="-12"/>
                <w:sz w:val="24"/>
              </w:rPr>
              <w:t xml:space="preserve"> </w:t>
            </w:r>
            <w:r>
              <w:rPr>
                <w:sz w:val="24"/>
              </w:rPr>
              <w:t>y</w:t>
            </w:r>
            <w:r>
              <w:rPr>
                <w:spacing w:val="-12"/>
                <w:sz w:val="24"/>
              </w:rPr>
              <w:t xml:space="preserve"> </w:t>
            </w:r>
            <w:r>
              <w:rPr>
                <w:sz w:val="24"/>
              </w:rPr>
              <w:t>el</w:t>
            </w:r>
            <w:r>
              <w:rPr>
                <w:spacing w:val="-12"/>
                <w:sz w:val="24"/>
              </w:rPr>
              <w:t xml:space="preserve"> </w:t>
            </w:r>
            <w:r>
              <w:rPr>
                <w:sz w:val="24"/>
              </w:rPr>
              <w:t>resguardo</w:t>
            </w:r>
            <w:r>
              <w:rPr>
                <w:spacing w:val="-12"/>
                <w:sz w:val="24"/>
              </w:rPr>
              <w:t xml:space="preserve"> </w:t>
            </w:r>
            <w:r>
              <w:rPr>
                <w:sz w:val="24"/>
              </w:rPr>
              <w:t>de</w:t>
            </w:r>
            <w:r>
              <w:rPr>
                <w:spacing w:val="-12"/>
                <w:sz w:val="24"/>
              </w:rPr>
              <w:t xml:space="preserve"> </w:t>
            </w:r>
            <w:r>
              <w:rPr>
                <w:sz w:val="24"/>
              </w:rPr>
              <w:t>las</w:t>
            </w:r>
            <w:r>
              <w:rPr>
                <w:spacing w:val="-12"/>
                <w:sz w:val="24"/>
              </w:rPr>
              <w:t xml:space="preserve"> </w:t>
            </w:r>
            <w:r>
              <w:rPr>
                <w:sz w:val="24"/>
              </w:rPr>
              <w:t>actas</w:t>
            </w:r>
            <w:r>
              <w:rPr>
                <w:spacing w:val="-12"/>
                <w:sz w:val="24"/>
              </w:rPr>
              <w:t xml:space="preserve"> </w:t>
            </w:r>
            <w:r>
              <w:rPr>
                <w:sz w:val="24"/>
              </w:rPr>
              <w:t>de</w:t>
            </w:r>
            <w:r>
              <w:rPr>
                <w:spacing w:val="-12"/>
                <w:sz w:val="24"/>
              </w:rPr>
              <w:t xml:space="preserve"> </w:t>
            </w:r>
            <w:r>
              <w:rPr>
                <w:sz w:val="24"/>
              </w:rPr>
              <w:t>entrega de OSC´s llevado a cabo en agosto 2018."</w:t>
            </w:r>
          </w:p>
        </w:tc>
      </w:tr>
    </w:tbl>
    <w:p w:rsidR="001E21B3" w:rsidRDefault="001E21B3">
      <w:pPr>
        <w:spacing w:line="249" w:lineRule="auto"/>
        <w:jc w:val="both"/>
        <w:rPr>
          <w:sz w:val="24"/>
        </w:rPr>
        <w:sectPr w:rsidR="001E21B3">
          <w:headerReference w:type="default" r:id="rId85"/>
          <w:pgSz w:w="12240" w:h="15840"/>
          <w:pgMar w:top="640" w:right="720" w:bottom="1200" w:left="140" w:header="457" w:footer="1009" w:gutter="0"/>
          <w:pgNumType w:start="121"/>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64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51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511" name="Picture 4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17"/>
                        <wps:cNvSpPr>
                          <a:spLocks/>
                        </wps:cNvSpPr>
                        <wps:spPr bwMode="auto">
                          <a:xfrm>
                            <a:off x="850" y="7971"/>
                            <a:ext cx="10545" cy="3"/>
                          </a:xfrm>
                          <a:custGeom>
                            <a:avLst/>
                            <a:gdLst>
                              <a:gd name="T0" fmla="+- 0 850 850"/>
                              <a:gd name="T1" fmla="*/ T0 w 10545"/>
                              <a:gd name="T2" fmla="+- 0 7971 7971"/>
                              <a:gd name="T3" fmla="*/ 7971 h 3"/>
                              <a:gd name="T4" fmla="+- 0 11395 850"/>
                              <a:gd name="T5" fmla="*/ T4 w 10545"/>
                              <a:gd name="T6" fmla="+- 0 7971 7971"/>
                              <a:gd name="T7" fmla="*/ 7971 h 3"/>
                              <a:gd name="T8" fmla="+- 0 850 850"/>
                              <a:gd name="T9" fmla="*/ T8 w 10545"/>
                              <a:gd name="T10" fmla="+- 0 7974 7971"/>
                              <a:gd name="T11" fmla="*/ 7974 h 3"/>
                              <a:gd name="T12" fmla="+- 0 11395 850"/>
                              <a:gd name="T13" fmla="*/ T12 w 10545"/>
                              <a:gd name="T14" fmla="+- 0 7974 7971"/>
                              <a:gd name="T15" fmla="*/ 7974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416"/>
                        <wps:cNvCnPr>
                          <a:cxnSpLocks noChangeShapeType="1"/>
                        </wps:cNvCnPr>
                        <wps:spPr bwMode="auto">
                          <a:xfrm>
                            <a:off x="850" y="843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6" name="Line 415"/>
                        <wps:cNvCnPr>
                          <a:cxnSpLocks noChangeShapeType="1"/>
                        </wps:cNvCnPr>
                        <wps:spPr bwMode="auto">
                          <a:xfrm>
                            <a:off x="850" y="8438"/>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7" name="Line 414"/>
                        <wps:cNvCnPr>
                          <a:cxnSpLocks noChangeShapeType="1"/>
                        </wps:cNvCnPr>
                        <wps:spPr bwMode="auto">
                          <a:xfrm>
                            <a:off x="850" y="889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8" name="Line 413"/>
                        <wps:cNvCnPr>
                          <a:cxnSpLocks noChangeShapeType="1"/>
                        </wps:cNvCnPr>
                        <wps:spPr bwMode="auto">
                          <a:xfrm>
                            <a:off x="850" y="8901"/>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273C23" id="Group 412" o:spid="_x0000_s1026" style="position:absolute;margin-left:0;margin-top:32.85pt;width:569.85pt;height:682.65pt;z-index:-65284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IvTOJAIAACQCAAAFAAAAGRycy9tZWRpYS9pbWFn&#10;ZTMucG5niVBORw0KGgoAAAANSUhEUgAAANAAAAMSCAYAAAAbbEpWAAAABmJLR0QA/wD/AP+gvaeT&#10;AAAACXBIWXMAAA7EAAAOxAGVKw4bAAAIMElEQVR4nO3TwQ3AIBDAsNL9dz52IA+EZE+QT9bMzAcc&#10;+W8HwMs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28ZAKIMX/w9cAAAAASUVORK5CYIJQSwMECgAAAAAAAAAhAA87mLrHDAAAxwwA&#10;ABQAAABkcnMvbWVkaWEvaW1hZ2UyLnBuZ4lQTkcNChoKAAAADUlIRFIAAAHvAAADEggGAAAAQxpM&#10;IwAAAAZiS0dEAP8A/wD/oL2nkwAAAAlwSFlzAAAOxAAADsQBlSsOGwAADGdJREFUeJzt1UENACAQ&#10;wDDAv+dDAy+ypFWw3/bMzAIAMs7vAADgjX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MwFMoIKII9UinAAAAAASUVORK5CYIJQSwMECgAAAAAA&#10;AAAhAGi8hYHrEQAA6xEAABQAAABkcnMvbWVkaWEvaW1hZ2UxLnBuZ4lQTkcNChoKAAAADUlIRFIA&#10;AARBAAADPggCAAAAetCIGQAAAAZiS0dEAP8A/wD/oL2nkwAAAAlwSFlzAAAOxAAADsQBlSsOGwAA&#10;EYtJREFUeJzt10ENACAQwDDAv+dDAy+ypFWw7/bMLAAAgIjzOwAAAOCB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">
                <v:shape id="Picture 42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">
                  <v:imagedata r:id="rId23" o:title=""/>
                </v:shape>
                <v:shape id="Picture 41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">
                  <v:imagedata r:id="rId24" o:title=""/>
                </v:shape>
                <v:shape id="Picture 41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">
                  <v:imagedata r:id="rId25" o:title=""/>
                </v:shape>
                <v:shape id="AutoShape 417" o:spid="_x0000_s1030" style="position:absolute;left:850;top:7971;width:10545;height:3;visibility:visible;mso-wrap-style:square;v-text-anchor:top" coordsize="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" path="m,l10545,m,3r10545,e" filled="f" strokecolor="white" strokeweight=".05008mm">
                  <v:path arrowok="t" o:connecttype="custom" o:connectlocs="0,7971;10545,7971;0,7974;10545,7974" o:connectangles="0,0,0,0"/>
                </v:shape>
                <v:line id="Line 416" o:spid="_x0000_s1031" style="position:absolute;visibility:visible;mso-wrap-style:square" from="850,8435" to="11395,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" strokecolor="white" strokeweight=".05008mm"/>
                <v:line id="Line 415" o:spid="_x0000_s1032" style="position:absolute;visibility:visible;mso-wrap-style:square" from="850,8438" to="11395,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" strokecolor="white" strokeweight=".05008mm"/>
                <v:line id="Line 414" o:spid="_x0000_s1033" style="position:absolute;visibility:visible;mso-wrap-style:square" from="850,8899" to="11395,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" strokecolor="white" strokeweight=".05008mm"/>
                <v:line id="Line 413" o:spid="_x0000_s1034" style="position:absolute;visibility:visible;mso-wrap-style:square" from="850,8901" to="11395,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8"/>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83"/>
        </w:trPr>
        <w:tc>
          <w:tcPr>
            <w:tcW w:w="10546" w:type="dxa"/>
            <w:gridSpan w:val="2"/>
            <w:tcBorders>
              <w:top w:val="nil"/>
              <w:right w:val="nil"/>
            </w:tcBorders>
          </w:tcPr>
          <w:p w:rsidR="001E21B3" w:rsidRDefault="001E21B3"/>
        </w:tc>
      </w:tr>
      <w:tr w:rsidR="001E21B3">
        <w:trPr>
          <w:trHeight w:hRule="exact" w:val="392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listados de la Dirección de Participación Ciudadana relacionada con el Programa de presupuesto participativ</w:t>
            </w:r>
            <w:r>
              <w:rPr>
                <w:sz w:val="24"/>
              </w:rPr>
              <w:t>o 2018 en relación a los ámbitos juvenil y educativo que incluyen objetivos, actas de entrega- recepción,</w:t>
            </w:r>
            <w:r>
              <w:rPr>
                <w:spacing w:val="-8"/>
                <w:sz w:val="24"/>
              </w:rPr>
              <w:t xml:space="preserve"> </w:t>
            </w:r>
            <w:r>
              <w:rPr>
                <w:sz w:val="24"/>
              </w:rPr>
              <w:t>listados</w:t>
            </w:r>
            <w:r>
              <w:rPr>
                <w:spacing w:val="-8"/>
                <w:sz w:val="24"/>
              </w:rPr>
              <w:t xml:space="preserve"> </w:t>
            </w:r>
            <w:r>
              <w:rPr>
                <w:sz w:val="24"/>
              </w:rPr>
              <w:t>de</w:t>
            </w:r>
            <w:r>
              <w:rPr>
                <w:spacing w:val="-8"/>
                <w:sz w:val="24"/>
              </w:rPr>
              <w:t xml:space="preserve"> </w:t>
            </w:r>
            <w:r>
              <w:rPr>
                <w:sz w:val="24"/>
              </w:rPr>
              <w:t>proyectos,</w:t>
            </w:r>
            <w:r>
              <w:rPr>
                <w:spacing w:val="-8"/>
                <w:sz w:val="24"/>
              </w:rPr>
              <w:t xml:space="preserve"> </w:t>
            </w:r>
            <w:r>
              <w:rPr>
                <w:sz w:val="24"/>
              </w:rPr>
              <w:t>escritos</w:t>
            </w:r>
            <w:r>
              <w:rPr>
                <w:spacing w:val="-8"/>
                <w:sz w:val="24"/>
              </w:rPr>
              <w:t xml:space="preserve"> </w:t>
            </w:r>
            <w:r>
              <w:rPr>
                <w:sz w:val="24"/>
              </w:rPr>
              <w:t>donde</w:t>
            </w:r>
            <w:r>
              <w:rPr>
                <w:spacing w:val="-8"/>
                <w:sz w:val="24"/>
              </w:rPr>
              <w:t xml:space="preserve"> </w:t>
            </w:r>
            <w:r>
              <w:rPr>
                <w:sz w:val="24"/>
              </w:rPr>
              <w:t>se</w:t>
            </w:r>
            <w:r>
              <w:rPr>
                <w:spacing w:val="-8"/>
                <w:sz w:val="24"/>
              </w:rPr>
              <w:t xml:space="preserve"> </w:t>
            </w:r>
            <w:r>
              <w:rPr>
                <w:sz w:val="24"/>
              </w:rPr>
              <w:t>manifiesta</w:t>
            </w:r>
            <w:r>
              <w:rPr>
                <w:spacing w:val="-8"/>
                <w:sz w:val="24"/>
              </w:rPr>
              <w:t xml:space="preserve"> </w:t>
            </w:r>
            <w:r>
              <w:rPr>
                <w:sz w:val="24"/>
              </w:rPr>
              <w:t>el</w:t>
            </w:r>
            <w:r>
              <w:rPr>
                <w:spacing w:val="-8"/>
                <w:sz w:val="24"/>
              </w:rPr>
              <w:t xml:space="preserve"> </w:t>
            </w:r>
            <w:r>
              <w:rPr>
                <w:sz w:val="24"/>
              </w:rPr>
              <w:t>haber</w:t>
            </w:r>
            <w:r>
              <w:rPr>
                <w:spacing w:val="-8"/>
                <w:sz w:val="24"/>
              </w:rPr>
              <w:t xml:space="preserve"> </w:t>
            </w:r>
            <w:r>
              <w:rPr>
                <w:sz w:val="24"/>
              </w:rPr>
              <w:t>recibido</w:t>
            </w:r>
            <w:r>
              <w:rPr>
                <w:spacing w:val="-8"/>
                <w:sz w:val="24"/>
              </w:rPr>
              <w:t xml:space="preserve"> </w:t>
            </w:r>
            <w:r>
              <w:rPr>
                <w:sz w:val="24"/>
              </w:rPr>
              <w:t>los</w:t>
            </w:r>
            <w:r>
              <w:rPr>
                <w:spacing w:val="-8"/>
                <w:sz w:val="24"/>
              </w:rPr>
              <w:t xml:space="preserve"> </w:t>
            </w:r>
            <w:r>
              <w:rPr>
                <w:sz w:val="24"/>
              </w:rPr>
              <w:t>apoyos, actas</w:t>
            </w:r>
            <w:r>
              <w:rPr>
                <w:spacing w:val="-12"/>
                <w:sz w:val="24"/>
              </w:rPr>
              <w:t xml:space="preserve"> </w:t>
            </w:r>
            <w:r>
              <w:rPr>
                <w:sz w:val="24"/>
              </w:rPr>
              <w:t>de</w:t>
            </w:r>
            <w:r>
              <w:rPr>
                <w:spacing w:val="-12"/>
                <w:sz w:val="24"/>
              </w:rPr>
              <w:t xml:space="preserve"> </w:t>
            </w:r>
            <w:r>
              <w:rPr>
                <w:sz w:val="24"/>
              </w:rPr>
              <w:t>mantenimientos</w:t>
            </w:r>
            <w:r>
              <w:rPr>
                <w:spacing w:val="-12"/>
                <w:sz w:val="24"/>
              </w:rPr>
              <w:t xml:space="preserve"> </w:t>
            </w:r>
            <w:r>
              <w:rPr>
                <w:sz w:val="24"/>
              </w:rPr>
              <w:t>correctivos</w:t>
            </w:r>
            <w:r>
              <w:rPr>
                <w:spacing w:val="-12"/>
                <w:sz w:val="24"/>
              </w:rPr>
              <w:t xml:space="preserve"> </w:t>
            </w:r>
            <w:r>
              <w:rPr>
                <w:sz w:val="24"/>
              </w:rPr>
              <w:t>en</w:t>
            </w:r>
            <w:r>
              <w:rPr>
                <w:spacing w:val="-12"/>
                <w:sz w:val="24"/>
              </w:rPr>
              <w:t xml:space="preserve"> </w:t>
            </w:r>
            <w:r>
              <w:rPr>
                <w:sz w:val="24"/>
              </w:rPr>
              <w:t>diversas</w:t>
            </w:r>
            <w:r>
              <w:rPr>
                <w:spacing w:val="-12"/>
                <w:sz w:val="24"/>
              </w:rPr>
              <w:t xml:space="preserve"> </w:t>
            </w:r>
            <w:r>
              <w:rPr>
                <w:sz w:val="24"/>
              </w:rPr>
              <w:t>áreas,</w:t>
            </w:r>
            <w:r>
              <w:rPr>
                <w:spacing w:val="-12"/>
                <w:sz w:val="24"/>
              </w:rPr>
              <w:t xml:space="preserve"> </w:t>
            </w:r>
            <w:r>
              <w:rPr>
                <w:sz w:val="24"/>
              </w:rPr>
              <w:t>diversos</w:t>
            </w:r>
            <w:r>
              <w:rPr>
                <w:spacing w:val="-12"/>
                <w:sz w:val="24"/>
              </w:rPr>
              <w:t xml:space="preserve"> </w:t>
            </w:r>
            <w:r>
              <w:rPr>
                <w:sz w:val="24"/>
              </w:rPr>
              <w:t>ofic</w:t>
            </w:r>
            <w:r>
              <w:rPr>
                <w:sz w:val="24"/>
              </w:rPr>
              <w:t>ios</w:t>
            </w:r>
            <w:r>
              <w:rPr>
                <w:spacing w:val="-12"/>
                <w:sz w:val="24"/>
              </w:rPr>
              <w:t xml:space="preserve"> </w:t>
            </w:r>
            <w:r>
              <w:rPr>
                <w:sz w:val="24"/>
              </w:rPr>
              <w:t>relacionados</w:t>
            </w:r>
            <w:r>
              <w:rPr>
                <w:spacing w:val="-12"/>
                <w:sz w:val="24"/>
              </w:rPr>
              <w:t xml:space="preserve"> </w:t>
            </w:r>
            <w:r>
              <w:rPr>
                <w:sz w:val="24"/>
              </w:rPr>
              <w:t>con</w:t>
            </w:r>
            <w:r>
              <w:rPr>
                <w:spacing w:val="-12"/>
                <w:sz w:val="24"/>
              </w:rPr>
              <w:t xml:space="preserve"> </w:t>
            </w:r>
            <w:r>
              <w:rPr>
                <w:sz w:val="24"/>
              </w:rPr>
              <w:t>la impartición</w:t>
            </w:r>
            <w:r>
              <w:rPr>
                <w:spacing w:val="-22"/>
                <w:sz w:val="24"/>
              </w:rPr>
              <w:t xml:space="preserve"> </w:t>
            </w:r>
            <w:r>
              <w:rPr>
                <w:sz w:val="24"/>
              </w:rPr>
              <w:t>de</w:t>
            </w:r>
            <w:r>
              <w:rPr>
                <w:spacing w:val="-22"/>
                <w:sz w:val="24"/>
              </w:rPr>
              <w:t xml:space="preserve"> </w:t>
            </w:r>
            <w:r>
              <w:rPr>
                <w:sz w:val="24"/>
              </w:rPr>
              <w:t>capacitaciones</w:t>
            </w:r>
            <w:r>
              <w:rPr>
                <w:spacing w:val="-22"/>
                <w:sz w:val="24"/>
              </w:rPr>
              <w:t xml:space="preserve"> </w:t>
            </w:r>
            <w:r>
              <w:rPr>
                <w:sz w:val="24"/>
              </w:rPr>
              <w:t>y</w:t>
            </w:r>
            <w:r>
              <w:rPr>
                <w:spacing w:val="-22"/>
                <w:sz w:val="24"/>
              </w:rPr>
              <w:t xml:space="preserve"> </w:t>
            </w:r>
            <w:r>
              <w:rPr>
                <w:sz w:val="24"/>
              </w:rPr>
              <w:t>talleres,</w:t>
            </w:r>
            <w:r>
              <w:rPr>
                <w:spacing w:val="-22"/>
                <w:sz w:val="24"/>
              </w:rPr>
              <w:t xml:space="preserve"> </w:t>
            </w:r>
            <w:r>
              <w:rPr>
                <w:sz w:val="24"/>
              </w:rPr>
              <w:t>entre</w:t>
            </w:r>
            <w:r>
              <w:rPr>
                <w:spacing w:val="-22"/>
                <w:sz w:val="24"/>
              </w:rPr>
              <w:t xml:space="preserve"> </w:t>
            </w:r>
            <w:r>
              <w:rPr>
                <w:sz w:val="24"/>
              </w:rPr>
              <w:t>otra</w:t>
            </w:r>
            <w:r>
              <w:rPr>
                <w:spacing w:val="-22"/>
                <w:sz w:val="24"/>
              </w:rPr>
              <w:t xml:space="preserve"> </w:t>
            </w:r>
            <w:r>
              <w:rPr>
                <w:sz w:val="24"/>
              </w:rPr>
              <w:t>información,</w:t>
            </w:r>
            <w:r>
              <w:rPr>
                <w:spacing w:val="-22"/>
                <w:sz w:val="24"/>
              </w:rPr>
              <w:t xml:space="preserve"> </w:t>
            </w:r>
            <w:r>
              <w:rPr>
                <w:sz w:val="24"/>
              </w:rPr>
              <w:t>lo</w:t>
            </w:r>
            <w:r>
              <w:rPr>
                <w:spacing w:val="-22"/>
                <w:sz w:val="24"/>
              </w:rPr>
              <w:t xml:space="preserve"> </w:t>
            </w:r>
            <w:r>
              <w:rPr>
                <w:sz w:val="24"/>
              </w:rPr>
              <w:t>cual</w:t>
            </w:r>
            <w:r>
              <w:rPr>
                <w:spacing w:val="-22"/>
                <w:sz w:val="24"/>
              </w:rPr>
              <w:t xml:space="preserve"> </w:t>
            </w:r>
            <w:r>
              <w:rPr>
                <w:sz w:val="24"/>
              </w:rPr>
              <w:t>solventa</w:t>
            </w:r>
            <w:r>
              <w:rPr>
                <w:spacing w:val="-22"/>
                <w:sz w:val="24"/>
              </w:rPr>
              <w:t xml:space="preserve"> </w:t>
            </w:r>
            <w:r>
              <w:rPr>
                <w:sz w:val="24"/>
              </w:rPr>
              <w:t>parcialmente la observación, solventa en relación al inciso e) ya que se entregaron actas de entrega- recepción</w:t>
            </w:r>
            <w:r>
              <w:rPr>
                <w:spacing w:val="-19"/>
                <w:sz w:val="24"/>
              </w:rPr>
              <w:t xml:space="preserve"> </w:t>
            </w:r>
            <w:r>
              <w:rPr>
                <w:sz w:val="24"/>
              </w:rPr>
              <w:t>de</w:t>
            </w:r>
            <w:r>
              <w:rPr>
                <w:spacing w:val="-19"/>
                <w:sz w:val="24"/>
              </w:rPr>
              <w:t xml:space="preserve"> </w:t>
            </w:r>
            <w:r>
              <w:rPr>
                <w:sz w:val="24"/>
              </w:rPr>
              <w:t>los</w:t>
            </w:r>
            <w:r>
              <w:rPr>
                <w:spacing w:val="-19"/>
                <w:sz w:val="24"/>
              </w:rPr>
              <w:t xml:space="preserve"> </w:t>
            </w:r>
            <w:r>
              <w:rPr>
                <w:sz w:val="24"/>
              </w:rPr>
              <w:t>proyectos</w:t>
            </w:r>
            <w:r>
              <w:rPr>
                <w:spacing w:val="-19"/>
                <w:sz w:val="24"/>
              </w:rPr>
              <w:t xml:space="preserve"> </w:t>
            </w:r>
            <w:r>
              <w:rPr>
                <w:sz w:val="24"/>
              </w:rPr>
              <w:t>concluidos</w:t>
            </w:r>
            <w:r>
              <w:rPr>
                <w:spacing w:val="-19"/>
                <w:sz w:val="24"/>
              </w:rPr>
              <w:t xml:space="preserve"> </w:t>
            </w:r>
            <w:r>
              <w:rPr>
                <w:sz w:val="24"/>
              </w:rPr>
              <w:t>en</w:t>
            </w:r>
            <w:r>
              <w:rPr>
                <w:spacing w:val="-19"/>
                <w:sz w:val="24"/>
              </w:rPr>
              <w:t xml:space="preserve"> </w:t>
            </w:r>
            <w:r>
              <w:rPr>
                <w:sz w:val="24"/>
              </w:rPr>
              <w:t>diversos</w:t>
            </w:r>
            <w:r>
              <w:rPr>
                <w:spacing w:val="-19"/>
                <w:sz w:val="24"/>
              </w:rPr>
              <w:t xml:space="preserve"> </w:t>
            </w:r>
            <w:r>
              <w:rPr>
                <w:sz w:val="24"/>
              </w:rPr>
              <w:t>ámbitos;</w:t>
            </w:r>
            <w:r>
              <w:rPr>
                <w:spacing w:val="-19"/>
                <w:sz w:val="24"/>
              </w:rPr>
              <w:t xml:space="preserve"> </w:t>
            </w:r>
            <w:r>
              <w:rPr>
                <w:sz w:val="24"/>
              </w:rPr>
              <w:t>y</w:t>
            </w:r>
            <w:r>
              <w:rPr>
                <w:spacing w:val="-19"/>
                <w:sz w:val="24"/>
              </w:rPr>
              <w:t xml:space="preserve"> </w:t>
            </w:r>
            <w:r>
              <w:rPr>
                <w:sz w:val="24"/>
              </w:rPr>
              <w:t>no</w:t>
            </w:r>
            <w:r>
              <w:rPr>
                <w:spacing w:val="-19"/>
                <w:sz w:val="24"/>
              </w:rPr>
              <w:t xml:space="preserve"> </w:t>
            </w:r>
            <w:r>
              <w:rPr>
                <w:sz w:val="24"/>
              </w:rPr>
              <w:t>solventa</w:t>
            </w:r>
            <w:r>
              <w:rPr>
                <w:spacing w:val="-19"/>
                <w:sz w:val="24"/>
              </w:rPr>
              <w:t xml:space="preserve"> </w:t>
            </w:r>
            <w:r>
              <w:rPr>
                <w:sz w:val="24"/>
              </w:rPr>
              <w:t>en</w:t>
            </w:r>
            <w:r>
              <w:rPr>
                <w:spacing w:val="-19"/>
                <w:sz w:val="24"/>
              </w:rPr>
              <w:t xml:space="preserve"> </w:t>
            </w:r>
            <w:r>
              <w:rPr>
                <w:sz w:val="24"/>
              </w:rPr>
              <w:t>relación</w:t>
            </w:r>
            <w:r>
              <w:rPr>
                <w:spacing w:val="-19"/>
                <w:sz w:val="24"/>
              </w:rPr>
              <w:t xml:space="preserve"> </w:t>
            </w:r>
            <w:r>
              <w:rPr>
                <w:sz w:val="24"/>
              </w:rPr>
              <w:t>al</w:t>
            </w:r>
            <w:r>
              <w:rPr>
                <w:spacing w:val="-19"/>
                <w:sz w:val="24"/>
              </w:rPr>
              <w:t xml:space="preserve"> </w:t>
            </w:r>
            <w:r>
              <w:rPr>
                <w:sz w:val="24"/>
              </w:rPr>
              <w:t>resto de</w:t>
            </w:r>
            <w:r>
              <w:rPr>
                <w:spacing w:val="-12"/>
                <w:sz w:val="24"/>
              </w:rPr>
              <w:t xml:space="preserve"> </w:t>
            </w:r>
            <w:r>
              <w:rPr>
                <w:sz w:val="24"/>
              </w:rPr>
              <w:t>los</w:t>
            </w:r>
            <w:r>
              <w:rPr>
                <w:spacing w:val="-12"/>
                <w:sz w:val="24"/>
              </w:rPr>
              <w:t xml:space="preserve"> </w:t>
            </w:r>
            <w:r>
              <w:rPr>
                <w:sz w:val="24"/>
              </w:rPr>
              <w:t>incisos,</w:t>
            </w:r>
            <w:r>
              <w:rPr>
                <w:spacing w:val="-12"/>
                <w:sz w:val="24"/>
              </w:rPr>
              <w:t xml:space="preserve"> </w:t>
            </w:r>
            <w:r>
              <w:rPr>
                <w:sz w:val="24"/>
              </w:rPr>
              <w:t>debido</w:t>
            </w:r>
            <w:r>
              <w:rPr>
                <w:spacing w:val="-12"/>
                <w:sz w:val="24"/>
              </w:rPr>
              <w:t xml:space="preserve"> </w:t>
            </w:r>
            <w:r>
              <w:rPr>
                <w:sz w:val="24"/>
              </w:rPr>
              <w:t>a</w:t>
            </w:r>
            <w:r>
              <w:rPr>
                <w:spacing w:val="-12"/>
                <w:sz w:val="24"/>
              </w:rPr>
              <w:t xml:space="preserve"> </w:t>
            </w:r>
            <w:r>
              <w:rPr>
                <w:sz w:val="24"/>
              </w:rPr>
              <w:t>que</w:t>
            </w:r>
            <w:r>
              <w:rPr>
                <w:spacing w:val="-12"/>
                <w:sz w:val="24"/>
              </w:rPr>
              <w:t xml:space="preserve"> </w:t>
            </w:r>
            <w:r>
              <w:rPr>
                <w:sz w:val="24"/>
              </w:rPr>
              <w:t>los</w:t>
            </w:r>
            <w:r>
              <w:rPr>
                <w:spacing w:val="-12"/>
                <w:sz w:val="24"/>
              </w:rPr>
              <w:t xml:space="preserve"> </w:t>
            </w:r>
            <w:r>
              <w:rPr>
                <w:sz w:val="24"/>
              </w:rPr>
              <w:t>argumentos</w:t>
            </w:r>
            <w:r>
              <w:rPr>
                <w:spacing w:val="-12"/>
                <w:sz w:val="24"/>
              </w:rPr>
              <w:t xml:space="preserve"> </w:t>
            </w:r>
            <w:r>
              <w:rPr>
                <w:sz w:val="24"/>
              </w:rPr>
              <w:t>manifestados</w:t>
            </w:r>
            <w:r>
              <w:rPr>
                <w:spacing w:val="-12"/>
                <w:sz w:val="24"/>
              </w:rPr>
              <w:t xml:space="preserve"> </w:t>
            </w:r>
            <w:r>
              <w:rPr>
                <w:sz w:val="24"/>
              </w:rPr>
              <w:t>no</w:t>
            </w:r>
            <w:r>
              <w:rPr>
                <w:spacing w:val="-12"/>
                <w:sz w:val="24"/>
              </w:rPr>
              <w:t xml:space="preserve"> </w:t>
            </w:r>
            <w:r>
              <w:rPr>
                <w:sz w:val="24"/>
              </w:rPr>
              <w:t>desvirtúan</w:t>
            </w:r>
            <w:r>
              <w:rPr>
                <w:spacing w:val="-12"/>
                <w:sz w:val="24"/>
              </w:rPr>
              <w:t xml:space="preserve"> </w:t>
            </w:r>
            <w:r>
              <w:rPr>
                <w:sz w:val="24"/>
              </w:rPr>
              <w:t>el</w:t>
            </w:r>
            <w:r>
              <w:rPr>
                <w:spacing w:val="-12"/>
                <w:sz w:val="24"/>
              </w:rPr>
              <w:t xml:space="preserve"> </w:t>
            </w:r>
            <w:r>
              <w:rPr>
                <w:sz w:val="24"/>
              </w:rPr>
              <w:t>incumplimiento</w:t>
            </w:r>
            <w:r>
              <w:rPr>
                <w:spacing w:val="-12"/>
                <w:sz w:val="24"/>
              </w:rPr>
              <w:t xml:space="preserve"> </w:t>
            </w:r>
            <w:r>
              <w:rPr>
                <w:sz w:val="24"/>
              </w:rPr>
              <w:t>a lo</w:t>
            </w:r>
            <w:r>
              <w:rPr>
                <w:spacing w:val="-20"/>
                <w:sz w:val="24"/>
              </w:rPr>
              <w:t xml:space="preserve"> </w:t>
            </w:r>
            <w:r>
              <w:rPr>
                <w:sz w:val="24"/>
              </w:rPr>
              <w:t>establecido</w:t>
            </w:r>
            <w:r>
              <w:rPr>
                <w:spacing w:val="-20"/>
                <w:sz w:val="24"/>
              </w:rPr>
              <w:t xml:space="preserve"> </w:t>
            </w:r>
            <w:r>
              <w:rPr>
                <w:sz w:val="24"/>
              </w:rPr>
              <w:t>en</w:t>
            </w:r>
            <w:r>
              <w:rPr>
                <w:spacing w:val="-20"/>
                <w:sz w:val="24"/>
              </w:rPr>
              <w:t xml:space="preserve"> </w:t>
            </w:r>
            <w:r>
              <w:rPr>
                <w:sz w:val="24"/>
              </w:rPr>
              <w:t>los</w:t>
            </w:r>
            <w:r>
              <w:rPr>
                <w:spacing w:val="-20"/>
                <w:sz w:val="24"/>
              </w:rPr>
              <w:t xml:space="preserve"> </w:t>
            </w:r>
            <w:r>
              <w:rPr>
                <w:sz w:val="24"/>
              </w:rPr>
              <w:t>fundamentos</w:t>
            </w:r>
            <w:r>
              <w:rPr>
                <w:spacing w:val="-20"/>
                <w:sz w:val="24"/>
              </w:rPr>
              <w:t xml:space="preserve"> </w:t>
            </w:r>
            <w:r>
              <w:rPr>
                <w:sz w:val="24"/>
              </w:rPr>
              <w:t>señalados,</w:t>
            </w:r>
            <w:r>
              <w:rPr>
                <w:spacing w:val="-20"/>
                <w:sz w:val="24"/>
              </w:rPr>
              <w:t xml:space="preserve"> </w:t>
            </w:r>
            <w:r>
              <w:rPr>
                <w:sz w:val="24"/>
              </w:rPr>
              <w:t>en</w:t>
            </w:r>
            <w:r>
              <w:rPr>
                <w:spacing w:val="-20"/>
                <w:sz w:val="24"/>
              </w:rPr>
              <w:t xml:space="preserve"> </w:t>
            </w:r>
            <w:r>
              <w:rPr>
                <w:sz w:val="24"/>
              </w:rPr>
              <w:t>virtud</w:t>
            </w:r>
            <w:r>
              <w:rPr>
                <w:spacing w:val="-20"/>
                <w:sz w:val="24"/>
              </w:rPr>
              <w:t xml:space="preserve"> </w:t>
            </w:r>
            <w:r>
              <w:rPr>
                <w:sz w:val="24"/>
              </w:rPr>
              <w:t>de</w:t>
            </w:r>
            <w:r>
              <w:rPr>
                <w:spacing w:val="-20"/>
                <w:sz w:val="24"/>
              </w:rPr>
              <w:t xml:space="preserve"> </w:t>
            </w:r>
            <w:r>
              <w:rPr>
                <w:sz w:val="24"/>
              </w:rPr>
              <w:t>no</w:t>
            </w:r>
            <w:r>
              <w:rPr>
                <w:spacing w:val="-20"/>
                <w:sz w:val="24"/>
              </w:rPr>
              <w:t xml:space="preserve"> </w:t>
            </w:r>
            <w:r>
              <w:rPr>
                <w:sz w:val="24"/>
              </w:rPr>
              <w:t>proporcionar</w:t>
            </w:r>
            <w:r>
              <w:rPr>
                <w:spacing w:val="-20"/>
                <w:sz w:val="24"/>
              </w:rPr>
              <w:t xml:space="preserve"> </w:t>
            </w:r>
            <w:r>
              <w:rPr>
                <w:sz w:val="24"/>
              </w:rPr>
              <w:t>la</w:t>
            </w:r>
            <w:r>
              <w:rPr>
                <w:spacing w:val="-20"/>
                <w:sz w:val="24"/>
              </w:rPr>
              <w:t xml:space="preserve"> </w:t>
            </w:r>
            <w:r>
              <w:rPr>
                <w:sz w:val="24"/>
              </w:rPr>
              <w:t>documentación requerida.</w:t>
            </w:r>
          </w:p>
        </w:tc>
      </w:tr>
      <w:tr w:rsidR="001E21B3">
        <w:trPr>
          <w:trHeight w:hRule="exact" w:val="113"/>
        </w:trPr>
        <w:tc>
          <w:tcPr>
            <w:tcW w:w="10546" w:type="dxa"/>
            <w:gridSpan w:val="2"/>
            <w:tcBorders>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line="403" w:lineRule="auto"/>
        <w:ind w:right="7633"/>
        <w:jc w:val="left"/>
      </w:pPr>
      <w:r>
        <w:rPr>
          <w:u w:val="single"/>
        </w:rPr>
        <w:t>Gastos de funcionamiento Servicios generales</w:t>
      </w:r>
    </w:p>
    <w:p w:rsidR="001E21B3" w:rsidRDefault="0090667D">
      <w:pPr>
        <w:spacing w:before="4"/>
        <w:ind w:left="713"/>
        <w:rPr>
          <w:b/>
          <w:sz w:val="24"/>
        </w:rPr>
      </w:pPr>
      <w:r>
        <w:rPr>
          <w:b/>
          <w:sz w:val="24"/>
          <w:u w:val="single"/>
        </w:rPr>
        <w:t>Servicios profesionales, científicos, técnicos y otros servicios</w:t>
      </w:r>
    </w:p>
    <w:p w:rsidR="001E21B3" w:rsidRDefault="001E21B3">
      <w:pPr>
        <w:pStyle w:val="Textoindependiente"/>
        <w:spacing w:before="6" w:after="1"/>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4493"/>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22.</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Se</w:t>
            </w:r>
            <w:r>
              <w:rPr>
                <w:spacing w:val="-10"/>
                <w:sz w:val="24"/>
              </w:rPr>
              <w:t xml:space="preserve"> </w:t>
            </w:r>
            <w:r>
              <w:rPr>
                <w:sz w:val="24"/>
              </w:rPr>
              <w:t>registraron</w:t>
            </w:r>
            <w:r>
              <w:rPr>
                <w:spacing w:val="-10"/>
                <w:sz w:val="24"/>
              </w:rPr>
              <w:t xml:space="preserve"> </w:t>
            </w:r>
            <w:r>
              <w:rPr>
                <w:sz w:val="24"/>
              </w:rPr>
              <w:t>erogaciones</w:t>
            </w:r>
            <w:r>
              <w:rPr>
                <w:spacing w:val="-10"/>
                <w:sz w:val="24"/>
              </w:rPr>
              <w:t xml:space="preserve"> </w:t>
            </w:r>
            <w:r>
              <w:rPr>
                <w:sz w:val="24"/>
              </w:rPr>
              <w:t>por</w:t>
            </w:r>
            <w:r>
              <w:rPr>
                <w:spacing w:val="-10"/>
                <w:sz w:val="24"/>
              </w:rPr>
              <w:t xml:space="preserve"> </w:t>
            </w:r>
            <w:r>
              <w:rPr>
                <w:sz w:val="24"/>
              </w:rPr>
              <w:t>la</w:t>
            </w:r>
            <w:r>
              <w:rPr>
                <w:spacing w:val="-10"/>
                <w:sz w:val="24"/>
              </w:rPr>
              <w:t xml:space="preserve"> </w:t>
            </w:r>
            <w:r>
              <w:rPr>
                <w:sz w:val="24"/>
              </w:rPr>
              <w:t>cantidad</w:t>
            </w:r>
            <w:r>
              <w:rPr>
                <w:spacing w:val="-10"/>
                <w:sz w:val="24"/>
              </w:rPr>
              <w:t xml:space="preserve"> </w:t>
            </w:r>
            <w:r>
              <w:rPr>
                <w:sz w:val="24"/>
              </w:rPr>
              <w:t>de</w:t>
            </w:r>
            <w:r>
              <w:rPr>
                <w:spacing w:val="-10"/>
                <w:sz w:val="24"/>
              </w:rPr>
              <w:t xml:space="preserve"> </w:t>
            </w:r>
            <w:r>
              <w:rPr>
                <w:sz w:val="24"/>
              </w:rPr>
              <w:t>$1,867</w:t>
            </w:r>
            <w:r>
              <w:rPr>
                <w:spacing w:val="-10"/>
                <w:sz w:val="24"/>
              </w:rPr>
              <w:t xml:space="preserve"> </w:t>
            </w:r>
            <w:r>
              <w:rPr>
                <w:sz w:val="24"/>
              </w:rPr>
              <w:t>miles</w:t>
            </w:r>
            <w:r>
              <w:rPr>
                <w:spacing w:val="-10"/>
                <w:sz w:val="24"/>
              </w:rPr>
              <w:t xml:space="preserve"> </w:t>
            </w:r>
            <w:r>
              <w:rPr>
                <w:sz w:val="24"/>
              </w:rPr>
              <w:t>de</w:t>
            </w:r>
            <w:r>
              <w:rPr>
                <w:spacing w:val="-10"/>
                <w:sz w:val="24"/>
              </w:rPr>
              <w:t xml:space="preserve"> </w:t>
            </w:r>
            <w:r>
              <w:rPr>
                <w:sz w:val="24"/>
              </w:rPr>
              <w:t>pesos</w:t>
            </w:r>
            <w:r>
              <w:rPr>
                <w:spacing w:val="-10"/>
                <w:sz w:val="24"/>
              </w:rPr>
              <w:t xml:space="preserve"> </w:t>
            </w:r>
            <w:r>
              <w:rPr>
                <w:sz w:val="24"/>
              </w:rPr>
              <w:t>a</w:t>
            </w:r>
            <w:r>
              <w:rPr>
                <w:spacing w:val="-10"/>
                <w:sz w:val="24"/>
              </w:rPr>
              <w:t xml:space="preserve"> </w:t>
            </w:r>
            <w:r>
              <w:rPr>
                <w:sz w:val="24"/>
              </w:rPr>
              <w:t>favor</w:t>
            </w:r>
            <w:r>
              <w:rPr>
                <w:spacing w:val="-10"/>
                <w:sz w:val="24"/>
              </w:rPr>
              <w:t xml:space="preserve"> </w:t>
            </w:r>
            <w:r>
              <w:rPr>
                <w:sz w:val="24"/>
              </w:rPr>
              <w:t>del</w:t>
            </w:r>
            <w:r>
              <w:rPr>
                <w:spacing w:val="-10"/>
                <w:sz w:val="24"/>
              </w:rPr>
              <w:t xml:space="preserve"> </w:t>
            </w:r>
            <w:r>
              <w:rPr>
                <w:sz w:val="24"/>
              </w:rPr>
              <w:t>C.</w:t>
            </w:r>
            <w:r>
              <w:rPr>
                <w:spacing w:val="-10"/>
                <w:sz w:val="24"/>
              </w:rPr>
              <w:t xml:space="preserve"> </w:t>
            </w:r>
            <w:r>
              <w:rPr>
                <w:sz w:val="24"/>
              </w:rPr>
              <w:t>Gonzalo</w:t>
            </w:r>
          </w:p>
          <w:p w:rsidR="001E21B3" w:rsidRDefault="0090667D">
            <w:pPr>
              <w:pStyle w:val="TableParagraph"/>
              <w:spacing w:before="12" w:line="249" w:lineRule="auto"/>
              <w:ind w:left="1" w:right="-8"/>
              <w:jc w:val="both"/>
              <w:rPr>
                <w:sz w:val="24"/>
              </w:rPr>
            </w:pPr>
            <w:r>
              <w:rPr>
                <w:sz w:val="24"/>
              </w:rPr>
              <w:t>Galindo</w:t>
            </w:r>
            <w:r>
              <w:rPr>
                <w:spacing w:val="52"/>
                <w:sz w:val="24"/>
              </w:rPr>
              <w:t xml:space="preserve"> </w:t>
            </w:r>
            <w:r>
              <w:rPr>
                <w:sz w:val="24"/>
              </w:rPr>
              <w:t>García,</w:t>
            </w:r>
            <w:r>
              <w:rPr>
                <w:spacing w:val="52"/>
                <w:sz w:val="24"/>
              </w:rPr>
              <w:t xml:space="preserve"> </w:t>
            </w:r>
            <w:r>
              <w:rPr>
                <w:sz w:val="24"/>
              </w:rPr>
              <w:t>derivado</w:t>
            </w:r>
            <w:r>
              <w:rPr>
                <w:spacing w:val="52"/>
                <w:sz w:val="24"/>
              </w:rPr>
              <w:t xml:space="preserve"> </w:t>
            </w:r>
            <w:r>
              <w:rPr>
                <w:sz w:val="24"/>
              </w:rPr>
              <w:t>de</w:t>
            </w:r>
            <w:r>
              <w:rPr>
                <w:spacing w:val="52"/>
                <w:sz w:val="24"/>
              </w:rPr>
              <w:t xml:space="preserve"> </w:t>
            </w:r>
            <w:r>
              <w:rPr>
                <w:sz w:val="24"/>
              </w:rPr>
              <w:t>la</w:t>
            </w:r>
            <w:r>
              <w:rPr>
                <w:spacing w:val="52"/>
                <w:sz w:val="24"/>
              </w:rPr>
              <w:t xml:space="preserve"> </w:t>
            </w:r>
            <w:r>
              <w:rPr>
                <w:sz w:val="24"/>
              </w:rPr>
              <w:t>prestación</w:t>
            </w:r>
            <w:r>
              <w:rPr>
                <w:spacing w:val="52"/>
                <w:sz w:val="24"/>
              </w:rPr>
              <w:t xml:space="preserve"> </w:t>
            </w:r>
            <w:r>
              <w:rPr>
                <w:sz w:val="24"/>
              </w:rPr>
              <w:t>de</w:t>
            </w:r>
            <w:r>
              <w:rPr>
                <w:spacing w:val="52"/>
                <w:sz w:val="24"/>
              </w:rPr>
              <w:t xml:space="preserve"> </w:t>
            </w:r>
            <w:r>
              <w:rPr>
                <w:sz w:val="24"/>
              </w:rPr>
              <w:t>servicios</w:t>
            </w:r>
            <w:r>
              <w:rPr>
                <w:spacing w:val="52"/>
                <w:sz w:val="24"/>
              </w:rPr>
              <w:t xml:space="preserve"> </w:t>
            </w:r>
            <w:r>
              <w:rPr>
                <w:sz w:val="24"/>
              </w:rPr>
              <w:t>profesionales,</w:t>
            </w:r>
            <w:r>
              <w:rPr>
                <w:spacing w:val="52"/>
                <w:sz w:val="24"/>
              </w:rPr>
              <w:t xml:space="preserve"> </w:t>
            </w:r>
            <w:r>
              <w:rPr>
                <w:sz w:val="24"/>
              </w:rPr>
              <w:t>observando</w:t>
            </w:r>
            <w:r>
              <w:rPr>
                <w:spacing w:val="52"/>
                <w:sz w:val="24"/>
              </w:rPr>
              <w:t xml:space="preserve"> </w:t>
            </w:r>
            <w:r>
              <w:rPr>
                <w:sz w:val="24"/>
              </w:rPr>
              <w:t xml:space="preserve">que no se localizó la documentación que acredite que su contratación estuvo precedida por alguno de los procedimientos enumerados en el artículo 25 de la Ley de Adquisiciones, Arrendamientos y Contratación de Servicios del Estado de Nuevo León, que acorde </w:t>
            </w:r>
            <w:r>
              <w:rPr>
                <w:sz w:val="24"/>
              </w:rPr>
              <w:t>con  el monto o naturaleza de la contratación, aseguraran al Municipio las</w:t>
            </w:r>
            <w:r>
              <w:rPr>
                <w:spacing w:val="55"/>
                <w:sz w:val="24"/>
              </w:rPr>
              <w:t xml:space="preserve"> </w:t>
            </w:r>
            <w:r>
              <w:rPr>
                <w:sz w:val="24"/>
              </w:rPr>
              <w:t>mejores</w:t>
            </w:r>
            <w:r>
              <w:rPr>
                <w:spacing w:val="5"/>
                <w:sz w:val="24"/>
              </w:rPr>
              <w:t xml:space="preserve"> </w:t>
            </w:r>
            <w:r>
              <w:rPr>
                <w:sz w:val="24"/>
              </w:rPr>
              <w:t>condiciones disponibles en cuanto precio, calidad, financiamiento y oportunidad; así como aquella que justifique</w:t>
            </w:r>
            <w:r>
              <w:rPr>
                <w:spacing w:val="-19"/>
                <w:sz w:val="24"/>
              </w:rPr>
              <w:t xml:space="preserve"> </w:t>
            </w:r>
            <w:r>
              <w:rPr>
                <w:sz w:val="24"/>
              </w:rPr>
              <w:t>que</w:t>
            </w:r>
            <w:r>
              <w:rPr>
                <w:spacing w:val="-19"/>
                <w:sz w:val="24"/>
              </w:rPr>
              <w:t xml:space="preserve"> </w:t>
            </w:r>
            <w:r>
              <w:rPr>
                <w:sz w:val="24"/>
              </w:rPr>
              <w:t>se</w:t>
            </w:r>
            <w:r>
              <w:rPr>
                <w:spacing w:val="-19"/>
                <w:sz w:val="24"/>
              </w:rPr>
              <w:t xml:space="preserve"> </w:t>
            </w:r>
            <w:r>
              <w:rPr>
                <w:sz w:val="24"/>
              </w:rPr>
              <w:t>contó</w:t>
            </w:r>
            <w:r>
              <w:rPr>
                <w:spacing w:val="-19"/>
                <w:sz w:val="24"/>
              </w:rPr>
              <w:t xml:space="preserve"> </w:t>
            </w:r>
            <w:r>
              <w:rPr>
                <w:sz w:val="24"/>
              </w:rPr>
              <w:t>con</w:t>
            </w:r>
            <w:r>
              <w:rPr>
                <w:spacing w:val="-19"/>
                <w:sz w:val="24"/>
              </w:rPr>
              <w:t xml:space="preserve"> </w:t>
            </w:r>
            <w:r>
              <w:rPr>
                <w:sz w:val="24"/>
              </w:rPr>
              <w:t>una</w:t>
            </w:r>
            <w:r>
              <w:rPr>
                <w:spacing w:val="-19"/>
                <w:sz w:val="24"/>
              </w:rPr>
              <w:t xml:space="preserve"> </w:t>
            </w:r>
            <w:r>
              <w:rPr>
                <w:sz w:val="24"/>
              </w:rPr>
              <w:t>investigación</w:t>
            </w:r>
            <w:r>
              <w:rPr>
                <w:spacing w:val="-19"/>
                <w:sz w:val="24"/>
              </w:rPr>
              <w:t xml:space="preserve"> </w:t>
            </w:r>
            <w:r>
              <w:rPr>
                <w:sz w:val="24"/>
              </w:rPr>
              <w:t>de</w:t>
            </w:r>
            <w:r>
              <w:rPr>
                <w:spacing w:val="-19"/>
                <w:sz w:val="24"/>
              </w:rPr>
              <w:t xml:space="preserve"> </w:t>
            </w:r>
            <w:r>
              <w:rPr>
                <w:sz w:val="24"/>
              </w:rPr>
              <w:t>mercado</w:t>
            </w:r>
            <w:r>
              <w:rPr>
                <w:spacing w:val="-19"/>
                <w:sz w:val="24"/>
              </w:rPr>
              <w:t xml:space="preserve"> </w:t>
            </w:r>
            <w:r>
              <w:rPr>
                <w:sz w:val="24"/>
              </w:rPr>
              <w:t>que</w:t>
            </w:r>
            <w:r>
              <w:rPr>
                <w:spacing w:val="-19"/>
                <w:sz w:val="24"/>
              </w:rPr>
              <w:t xml:space="preserve"> </w:t>
            </w:r>
            <w:r>
              <w:rPr>
                <w:sz w:val="24"/>
              </w:rPr>
              <w:t>permitiera</w:t>
            </w:r>
            <w:r>
              <w:rPr>
                <w:spacing w:val="-19"/>
                <w:sz w:val="24"/>
              </w:rPr>
              <w:t xml:space="preserve"> </w:t>
            </w:r>
            <w:r>
              <w:rPr>
                <w:sz w:val="24"/>
              </w:rPr>
              <w:t>determinar</w:t>
            </w:r>
            <w:r>
              <w:rPr>
                <w:spacing w:val="-19"/>
                <w:sz w:val="24"/>
              </w:rPr>
              <w:t xml:space="preserve"> </w:t>
            </w:r>
            <w:r>
              <w:rPr>
                <w:sz w:val="24"/>
              </w:rPr>
              <w:t>el</w:t>
            </w:r>
            <w:r>
              <w:rPr>
                <w:spacing w:val="-19"/>
                <w:sz w:val="24"/>
              </w:rPr>
              <w:t xml:space="preserve"> </w:t>
            </w:r>
            <w:r>
              <w:rPr>
                <w:sz w:val="24"/>
              </w:rPr>
              <w:t>precio máximo a pagar por los bienes y servicios, cotizaciones o propuestas para obtener las condiciones de precio y calidad más convenientes, en su caso el escrito de excepción al procedimiento</w:t>
            </w:r>
            <w:r>
              <w:rPr>
                <w:spacing w:val="-5"/>
                <w:sz w:val="24"/>
              </w:rPr>
              <w:t xml:space="preserve"> </w:t>
            </w:r>
            <w:r>
              <w:rPr>
                <w:sz w:val="24"/>
              </w:rPr>
              <w:t>de</w:t>
            </w:r>
            <w:r>
              <w:rPr>
                <w:spacing w:val="-5"/>
                <w:sz w:val="24"/>
              </w:rPr>
              <w:t xml:space="preserve"> </w:t>
            </w:r>
            <w:r>
              <w:rPr>
                <w:sz w:val="24"/>
              </w:rPr>
              <w:t>licitación,</w:t>
            </w:r>
            <w:r>
              <w:rPr>
                <w:spacing w:val="-5"/>
                <w:sz w:val="24"/>
              </w:rPr>
              <w:t xml:space="preserve"> </w:t>
            </w:r>
            <w:r>
              <w:rPr>
                <w:sz w:val="24"/>
              </w:rPr>
              <w:t>incumpliendo</w:t>
            </w:r>
            <w:r>
              <w:rPr>
                <w:spacing w:val="-5"/>
                <w:sz w:val="24"/>
              </w:rPr>
              <w:t xml:space="preserve"> </w:t>
            </w:r>
            <w:r>
              <w:rPr>
                <w:sz w:val="24"/>
              </w:rPr>
              <w:t>con</w:t>
            </w:r>
            <w:r>
              <w:rPr>
                <w:spacing w:val="-5"/>
                <w:sz w:val="24"/>
              </w:rPr>
              <w:t xml:space="preserve"> </w:t>
            </w:r>
            <w:r>
              <w:rPr>
                <w:sz w:val="24"/>
              </w:rPr>
              <w:t>lo</w:t>
            </w:r>
            <w:r>
              <w:rPr>
                <w:spacing w:val="-5"/>
                <w:sz w:val="24"/>
              </w:rPr>
              <w:t xml:space="preserve"> </w:t>
            </w:r>
            <w:r>
              <w:rPr>
                <w:sz w:val="24"/>
              </w:rPr>
              <w:t>establecido</w:t>
            </w:r>
            <w:r>
              <w:rPr>
                <w:spacing w:val="-5"/>
                <w:sz w:val="24"/>
              </w:rPr>
              <w:t xml:space="preserve"> </w:t>
            </w:r>
            <w:r>
              <w:rPr>
                <w:sz w:val="24"/>
              </w:rPr>
              <w:t>en</w:t>
            </w:r>
            <w:r>
              <w:rPr>
                <w:spacing w:val="-5"/>
                <w:sz w:val="24"/>
              </w:rPr>
              <w:t xml:space="preserve"> </w:t>
            </w:r>
            <w:r>
              <w:rPr>
                <w:sz w:val="24"/>
              </w:rPr>
              <w:t>los</w:t>
            </w:r>
            <w:r>
              <w:rPr>
                <w:spacing w:val="-5"/>
                <w:sz w:val="24"/>
              </w:rPr>
              <w:t xml:space="preserve"> </w:t>
            </w:r>
            <w:r>
              <w:rPr>
                <w:sz w:val="24"/>
              </w:rPr>
              <w:t>artículos</w:t>
            </w:r>
            <w:r>
              <w:rPr>
                <w:spacing w:val="-5"/>
                <w:sz w:val="24"/>
              </w:rPr>
              <w:t xml:space="preserve"> </w:t>
            </w:r>
            <w:r>
              <w:rPr>
                <w:sz w:val="24"/>
              </w:rPr>
              <w:t>26,</w:t>
            </w:r>
            <w:r>
              <w:rPr>
                <w:spacing w:val="-5"/>
                <w:sz w:val="24"/>
              </w:rPr>
              <w:t xml:space="preserve"> </w:t>
            </w:r>
            <w:r>
              <w:rPr>
                <w:sz w:val="24"/>
              </w:rPr>
              <w:t>41,</w:t>
            </w:r>
            <w:r>
              <w:rPr>
                <w:spacing w:val="-5"/>
                <w:sz w:val="24"/>
              </w:rPr>
              <w:t xml:space="preserve"> </w:t>
            </w:r>
            <w:r>
              <w:rPr>
                <w:sz w:val="24"/>
              </w:rPr>
              <w:t>42</w:t>
            </w:r>
            <w:r>
              <w:rPr>
                <w:spacing w:val="-5"/>
                <w:sz w:val="24"/>
              </w:rPr>
              <w:t xml:space="preserve"> </w:t>
            </w:r>
            <w:r>
              <w:rPr>
                <w:sz w:val="24"/>
              </w:rPr>
              <w:t>y</w:t>
            </w:r>
            <w:r>
              <w:rPr>
                <w:spacing w:val="-5"/>
                <w:sz w:val="24"/>
              </w:rPr>
              <w:t xml:space="preserve"> </w:t>
            </w:r>
            <w:r>
              <w:rPr>
                <w:sz w:val="24"/>
              </w:rPr>
              <w:t>43 segundo párrafo de la referida Ley de Adquisiciones y 42 al 45, 68 y 83 de su</w:t>
            </w:r>
            <w:r>
              <w:rPr>
                <w:spacing w:val="-34"/>
                <w:sz w:val="24"/>
              </w:rPr>
              <w:t xml:space="preserve"> </w:t>
            </w:r>
            <w:r>
              <w:rPr>
                <w:sz w:val="24"/>
              </w:rPr>
              <w:t>Reglamento, en correlación con el artículo 64 de la Ley de Egresos del Estado de Nuevo León para     el Ejercicio Fiscal 2018; erogaciones que s</w:t>
            </w:r>
            <w:r>
              <w:rPr>
                <w:sz w:val="24"/>
              </w:rPr>
              <w:t>e amparan con las pólizas de cheque que se detallan a continuación:</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10"/>
        <w:rPr>
          <w:b/>
        </w:rPr>
      </w:pPr>
    </w:p>
    <w:p w:rsidR="001E21B3" w:rsidRDefault="001E21B3">
      <w:pPr>
        <w:sectPr w:rsidR="001E21B3">
          <w:pgSz w:w="12240" w:h="15840"/>
          <w:pgMar w:top="640" w:right="620" w:bottom="1200" w:left="140" w:header="457" w:footer="1009" w:gutter="0"/>
          <w:cols w:space="720"/>
        </w:sectPr>
      </w:pPr>
    </w:p>
    <w:p w:rsidR="001E21B3" w:rsidRDefault="0090667D">
      <w:pPr>
        <w:spacing w:before="95" w:line="249" w:lineRule="auto"/>
        <w:ind w:left="1814" w:firstLine="40"/>
        <w:jc w:val="right"/>
        <w:rPr>
          <w:sz w:val="16"/>
        </w:rPr>
      </w:pPr>
      <w:r>
        <w:rPr>
          <w:sz w:val="16"/>
          <w:u w:val="single"/>
        </w:rPr>
        <w:lastRenderedPageBreak/>
        <w:t>Fecha</w:t>
      </w:r>
      <w:r>
        <w:rPr>
          <w:sz w:val="16"/>
        </w:rPr>
        <w:t xml:space="preserve"> </w:t>
      </w:r>
      <w:r>
        <w:rPr>
          <w:sz w:val="16"/>
          <w:u w:val="single"/>
        </w:rPr>
        <w:t>cheque</w:t>
      </w:r>
    </w:p>
    <w:p w:rsidR="001E21B3" w:rsidRDefault="0090667D">
      <w:pPr>
        <w:tabs>
          <w:tab w:val="left" w:pos="4155"/>
          <w:tab w:val="left" w:pos="7895"/>
          <w:tab w:val="left" w:pos="8270"/>
        </w:tabs>
        <w:spacing w:before="95"/>
        <w:ind w:left="185"/>
        <w:rPr>
          <w:sz w:val="16"/>
        </w:rPr>
      </w:pPr>
      <w:r>
        <w:br w:type="column"/>
      </w:r>
      <w:r>
        <w:rPr>
          <w:sz w:val="16"/>
        </w:rPr>
        <w:lastRenderedPageBreak/>
        <w:t xml:space="preserve">.  </w:t>
      </w:r>
      <w:r>
        <w:rPr>
          <w:sz w:val="16"/>
          <w:u w:val="single"/>
        </w:rPr>
        <w:t>No.</w:t>
      </w:r>
      <w:r>
        <w:rPr>
          <w:spacing w:val="-10"/>
          <w:sz w:val="16"/>
          <w:u w:val="single"/>
        </w:rPr>
        <w:t xml:space="preserve"> </w:t>
      </w:r>
      <w:r>
        <w:rPr>
          <w:sz w:val="16"/>
          <w:u w:val="single"/>
        </w:rPr>
        <w:t>cheque</w:t>
      </w:r>
      <w:r>
        <w:rPr>
          <w:spacing w:val="33"/>
          <w:sz w:val="16"/>
          <w:u w:val="single"/>
        </w:rPr>
        <w:t xml:space="preserve"> </w:t>
      </w:r>
      <w:r>
        <w:rPr>
          <w:sz w:val="16"/>
        </w:rPr>
        <w:t>.</w:t>
      </w:r>
      <w:r>
        <w:rPr>
          <w:sz w:val="16"/>
        </w:rPr>
        <w:tab/>
      </w:r>
      <w:r>
        <w:rPr>
          <w:sz w:val="16"/>
          <w:u w:val="single"/>
        </w:rPr>
        <w:t>Descripción</w:t>
      </w:r>
      <w:r>
        <w:rPr>
          <w:sz w:val="16"/>
        </w:rPr>
        <w:tab/>
        <w:t>.</w:t>
      </w:r>
      <w:r>
        <w:rPr>
          <w:sz w:val="16"/>
        </w:rPr>
        <w:tab/>
      </w:r>
      <w:r>
        <w:rPr>
          <w:sz w:val="16"/>
          <w:u w:val="single"/>
        </w:rPr>
        <w:t>Importe</w:t>
      </w:r>
    </w:p>
    <w:p w:rsidR="001E21B3" w:rsidRDefault="001E21B3">
      <w:pPr>
        <w:rPr>
          <w:sz w:val="16"/>
        </w:rPr>
        <w:sectPr w:rsidR="001E21B3">
          <w:type w:val="continuous"/>
          <w:pgSz w:w="12240" w:h="15840"/>
          <w:pgMar w:top="1500" w:right="620" w:bottom="700" w:left="140" w:header="720" w:footer="720" w:gutter="0"/>
          <w:cols w:num="2" w:space="720" w:equalWidth="0">
            <w:col w:w="2340" w:space="40"/>
            <w:col w:w="9100"/>
          </w:cols>
        </w:sectPr>
      </w:pPr>
    </w:p>
    <w:p w:rsidR="001E21B3" w:rsidRDefault="001E21B3">
      <w:pPr>
        <w:pStyle w:val="Textoindependiente"/>
        <w:spacing w:before="4"/>
        <w:rPr>
          <w:sz w:val="15"/>
        </w:rPr>
      </w:pPr>
    </w:p>
    <w:p w:rsidR="001E21B3" w:rsidRDefault="001E21B3">
      <w:pPr>
        <w:rPr>
          <w:sz w:val="15"/>
        </w:rPr>
        <w:sectPr w:rsidR="001E21B3">
          <w:type w:val="continuous"/>
          <w:pgSz w:w="12240" w:h="15840"/>
          <w:pgMar w:top="1500" w:right="620" w:bottom="700" w:left="140" w:header="720" w:footer="720" w:gutter="0"/>
          <w:cols w:space="720"/>
        </w:sectPr>
      </w:pPr>
    </w:p>
    <w:p w:rsidR="001E21B3" w:rsidRDefault="0090667D">
      <w:pPr>
        <w:tabs>
          <w:tab w:val="left" w:pos="2734"/>
          <w:tab w:val="left" w:pos="3704"/>
        </w:tabs>
        <w:spacing w:before="95" w:line="249" w:lineRule="auto"/>
        <w:ind w:left="3704" w:right="219" w:hanging="2008"/>
        <w:rPr>
          <w:sz w:val="16"/>
        </w:rPr>
      </w:pPr>
      <w:r>
        <w:rPr>
          <w:sz w:val="16"/>
        </w:rPr>
        <w:lastRenderedPageBreak/>
        <w:t>29/06/2018</w:t>
      </w:r>
      <w:r>
        <w:rPr>
          <w:sz w:val="16"/>
        </w:rPr>
        <w:tab/>
        <w:t>112-17726</w:t>
      </w:r>
      <w:r>
        <w:rPr>
          <w:sz w:val="16"/>
        </w:rPr>
        <w:tab/>
      </w:r>
      <w:r>
        <w:rPr>
          <w:sz w:val="16"/>
        </w:rPr>
        <w:t>Honorarios sobre estudio, investigación, revisión, búsqueda, gestión y protocolización de diferentes documentos a fin de llevar a cabo la extinción y revisión total del fideicomiso Lázaro Garza Ayala.</w:t>
      </w:r>
    </w:p>
    <w:p w:rsidR="001E21B3" w:rsidRDefault="0090667D">
      <w:pPr>
        <w:tabs>
          <w:tab w:val="left" w:pos="2734"/>
          <w:tab w:val="left" w:pos="3704"/>
        </w:tabs>
        <w:spacing w:before="40" w:line="249" w:lineRule="auto"/>
        <w:ind w:left="3704" w:right="238" w:hanging="2008"/>
        <w:rPr>
          <w:sz w:val="16"/>
        </w:rPr>
      </w:pPr>
      <w:r>
        <w:rPr>
          <w:sz w:val="16"/>
        </w:rPr>
        <w:t>29/06/2018</w:t>
      </w:r>
      <w:r>
        <w:rPr>
          <w:sz w:val="16"/>
        </w:rPr>
        <w:tab/>
        <w:t>112-17728</w:t>
      </w:r>
      <w:r>
        <w:rPr>
          <w:sz w:val="16"/>
        </w:rPr>
        <w:tab/>
        <w:t>Análisis de factibilidad que inclu</w:t>
      </w:r>
      <w:r>
        <w:rPr>
          <w:sz w:val="16"/>
        </w:rPr>
        <w:t>ye el estudio, búsqueda, obtención y revisión de todos los documentos donde se plasmaron los actos jurídicos que nos permitirán proceder con la protocolización de los acuerdos relacionados con el predio y para elevarlo a escritura</w:t>
      </w:r>
    </w:p>
    <w:p w:rsidR="001E21B3" w:rsidRDefault="0090667D">
      <w:pPr>
        <w:spacing w:line="249" w:lineRule="auto"/>
        <w:ind w:left="3704" w:right="-20"/>
        <w:rPr>
          <w:sz w:val="16"/>
        </w:rPr>
      </w:pPr>
      <w:r>
        <w:rPr>
          <w:sz w:val="16"/>
        </w:rPr>
        <w:t>pública a favor del munic</w:t>
      </w:r>
      <w:r>
        <w:rPr>
          <w:sz w:val="16"/>
        </w:rPr>
        <w:t>ipio de San Pedro Garza Garcia del terreno ya descrito identificado catastralmente con el número 10- 001- 004.</w:t>
      </w:r>
    </w:p>
    <w:p w:rsidR="001E21B3" w:rsidRDefault="0090667D">
      <w:pPr>
        <w:tabs>
          <w:tab w:val="left" w:pos="2734"/>
          <w:tab w:val="left" w:pos="3704"/>
        </w:tabs>
        <w:spacing w:before="40" w:line="249" w:lineRule="auto"/>
        <w:ind w:left="3704" w:right="300" w:hanging="2008"/>
        <w:rPr>
          <w:sz w:val="16"/>
        </w:rPr>
      </w:pPr>
      <w:r>
        <w:rPr>
          <w:sz w:val="16"/>
        </w:rPr>
        <w:t>17/10/2018</w:t>
      </w:r>
      <w:r>
        <w:rPr>
          <w:sz w:val="16"/>
        </w:rPr>
        <w:tab/>
        <w:t>112-20373</w:t>
      </w:r>
      <w:r>
        <w:rPr>
          <w:sz w:val="16"/>
        </w:rPr>
        <w:tab/>
        <w:t xml:space="preserve">Tramite de gestoría de inscripciones ante el Instituto Registral y Catastral del Estado de Nuevo León, correspondiente a 60 </w:t>
      </w:r>
      <w:r>
        <w:rPr>
          <w:sz w:val="16"/>
        </w:rPr>
        <w:t>derechos de paso municipales.</w:t>
      </w:r>
    </w:p>
    <w:p w:rsidR="001E21B3" w:rsidRDefault="0090667D">
      <w:pPr>
        <w:tabs>
          <w:tab w:val="left" w:pos="713"/>
        </w:tabs>
        <w:spacing w:before="95"/>
        <w:ind w:right="103"/>
        <w:jc w:val="right"/>
        <w:rPr>
          <w:sz w:val="16"/>
        </w:rPr>
      </w:pPr>
      <w:r>
        <w:br w:type="column"/>
      </w:r>
      <w:r>
        <w:rPr>
          <w:sz w:val="16"/>
        </w:rPr>
        <w:lastRenderedPageBreak/>
        <w:t>$</w:t>
      </w:r>
      <w:r>
        <w:rPr>
          <w:sz w:val="16"/>
        </w:rPr>
        <w:tab/>
        <w:t>354</w:t>
      </w:r>
    </w:p>
    <w:p w:rsidR="001E21B3" w:rsidRDefault="001E21B3">
      <w:pPr>
        <w:pStyle w:val="Textoindependiente"/>
        <w:rPr>
          <w:sz w:val="18"/>
        </w:rPr>
      </w:pPr>
    </w:p>
    <w:p w:rsidR="001E21B3" w:rsidRDefault="001E21B3">
      <w:pPr>
        <w:pStyle w:val="Textoindependiente"/>
        <w:spacing w:before="5"/>
        <w:rPr>
          <w:sz w:val="19"/>
        </w:rPr>
      </w:pPr>
    </w:p>
    <w:p w:rsidR="001E21B3" w:rsidRDefault="0090667D">
      <w:pPr>
        <w:spacing w:before="1"/>
        <w:ind w:right="103"/>
        <w:jc w:val="right"/>
        <w:rPr>
          <w:sz w:val="16"/>
        </w:rPr>
      </w:pPr>
      <w:r>
        <w:rPr>
          <w:sz w:val="16"/>
        </w:rPr>
        <w:t>954</w:t>
      </w: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rPr>
          <w:sz w:val="18"/>
        </w:rPr>
      </w:pPr>
    </w:p>
    <w:p w:rsidR="001E21B3" w:rsidRDefault="001E21B3">
      <w:pPr>
        <w:pStyle w:val="Textoindependiente"/>
        <w:spacing w:before="11"/>
        <w:rPr>
          <w:sz w:val="16"/>
        </w:rPr>
      </w:pPr>
    </w:p>
    <w:p w:rsidR="001E21B3" w:rsidRDefault="0090667D">
      <w:pPr>
        <w:ind w:right="103"/>
        <w:jc w:val="right"/>
        <w:rPr>
          <w:sz w:val="16"/>
        </w:rPr>
      </w:pPr>
      <w:r>
        <w:rPr>
          <w:sz w:val="16"/>
        </w:rPr>
        <w:t>559</w:t>
      </w:r>
    </w:p>
    <w:p w:rsidR="001E21B3" w:rsidRDefault="001E21B3">
      <w:pPr>
        <w:jc w:val="right"/>
        <w:rPr>
          <w:sz w:val="16"/>
        </w:rPr>
        <w:sectPr w:rsidR="001E21B3">
          <w:type w:val="continuous"/>
          <w:pgSz w:w="12240" w:h="15840"/>
          <w:pgMar w:top="1500" w:right="620" w:bottom="700" w:left="140" w:header="720" w:footer="720" w:gutter="0"/>
          <w:cols w:num="2" w:space="720" w:equalWidth="0">
            <w:col w:w="10224" w:space="40"/>
            <w:col w:w="1216"/>
          </w:cols>
        </w:sectPr>
      </w:pPr>
    </w:p>
    <w:p w:rsidR="001E21B3" w:rsidRDefault="005B3290">
      <w:pPr>
        <w:tabs>
          <w:tab w:val="left" w:pos="10378"/>
          <w:tab w:val="left" w:pos="10973"/>
        </w:tabs>
        <w:spacing w:before="2"/>
        <w:ind w:left="1663"/>
        <w:rPr>
          <w:b/>
          <w:sz w:val="16"/>
        </w:rPr>
      </w:pPr>
      <w:r>
        <w:rPr>
          <w:noProof/>
          <w:lang w:val="es-MX" w:eastAsia="es-MX"/>
        </w:rPr>
        <w:lastRenderedPageBreak/>
        <mc:AlternateContent>
          <mc:Choice Requires="wpg">
            <w:drawing>
              <wp:anchor distT="0" distB="0" distL="114300" distR="114300" simplePos="0" relativeHeight="502663664" behindDoc="1" locked="0" layoutInCell="1" allowOverlap="1">
                <wp:simplePos x="0" y="0"/>
                <wp:positionH relativeFrom="page">
                  <wp:posOffset>0</wp:posOffset>
                </wp:positionH>
                <wp:positionV relativeFrom="page">
                  <wp:posOffset>417195</wp:posOffset>
                </wp:positionV>
                <wp:extent cx="7319010" cy="8669655"/>
                <wp:effectExtent l="0" t="0" r="5715" b="0"/>
                <wp:wrapNone/>
                <wp:docPr id="49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9010" cy="8669655"/>
                          <a:chOff x="0" y="657"/>
                          <a:chExt cx="11526" cy="13653"/>
                        </a:xfrm>
                      </wpg:grpSpPr>
                      <pic:pic xmlns:pic="http://schemas.openxmlformats.org/drawingml/2006/picture">
                        <pic:nvPicPr>
                          <pic:cNvPr id="492" name="Picture 4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Line 408"/>
                        <wps:cNvCnPr>
                          <a:cxnSpLocks noChangeShapeType="1"/>
                        </wps:cNvCnPr>
                        <wps:spPr bwMode="auto">
                          <a:xfrm>
                            <a:off x="850" y="2551"/>
                            <a:ext cx="0" cy="1143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6" name="Line 407"/>
                        <wps:cNvCnPr>
                          <a:cxnSpLocks noChangeShapeType="1"/>
                        </wps:cNvCnPr>
                        <wps:spPr bwMode="auto">
                          <a:xfrm>
                            <a:off x="1759" y="2551"/>
                            <a:ext cx="0" cy="781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7" name="Line 406"/>
                        <wps:cNvCnPr>
                          <a:cxnSpLocks noChangeShapeType="1"/>
                        </wps:cNvCnPr>
                        <wps:spPr bwMode="auto">
                          <a:xfrm>
                            <a:off x="850" y="10370"/>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8" name="Line 405"/>
                        <wps:cNvCnPr>
                          <a:cxnSpLocks noChangeShapeType="1"/>
                        </wps:cNvCnPr>
                        <wps:spPr bwMode="auto">
                          <a:xfrm>
                            <a:off x="853" y="2551"/>
                            <a:ext cx="0" cy="782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9" name="Line 404"/>
                        <wps:cNvCnPr>
                          <a:cxnSpLocks noChangeShapeType="1"/>
                        </wps:cNvCnPr>
                        <wps:spPr bwMode="auto">
                          <a:xfrm>
                            <a:off x="1760" y="10370"/>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0" name="Line 403"/>
                        <wps:cNvCnPr>
                          <a:cxnSpLocks noChangeShapeType="1"/>
                        </wps:cNvCnPr>
                        <wps:spPr bwMode="auto">
                          <a:xfrm>
                            <a:off x="1762" y="2551"/>
                            <a:ext cx="0" cy="781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1" name="AutoShape 402"/>
                        <wps:cNvSpPr>
                          <a:spLocks/>
                        </wps:cNvSpPr>
                        <wps:spPr bwMode="auto">
                          <a:xfrm>
                            <a:off x="2705" y="3045"/>
                            <a:ext cx="7755" cy="2"/>
                          </a:xfrm>
                          <a:custGeom>
                            <a:avLst/>
                            <a:gdLst>
                              <a:gd name="T0" fmla="+- 0 2705 2705"/>
                              <a:gd name="T1" fmla="*/ T0 w 7755"/>
                              <a:gd name="T2" fmla="+- 0 2749 2705"/>
                              <a:gd name="T3" fmla="*/ T2 w 7755"/>
                              <a:gd name="T4" fmla="+- 0 3725 2705"/>
                              <a:gd name="T5" fmla="*/ T4 w 7755"/>
                              <a:gd name="T6" fmla="+- 0 3770 2705"/>
                              <a:gd name="T7" fmla="*/ T6 w 7755"/>
                              <a:gd name="T8" fmla="+- 0 10415 2705"/>
                              <a:gd name="T9" fmla="*/ T8 w 7755"/>
                              <a:gd name="T10" fmla="+- 0 10459 2705"/>
                              <a:gd name="T11" fmla="*/ T10 w 7755"/>
                            </a:gdLst>
                            <a:ahLst/>
                            <a:cxnLst>
                              <a:cxn ang="0">
                                <a:pos x="T1" y="0"/>
                              </a:cxn>
                              <a:cxn ang="0">
                                <a:pos x="T3" y="0"/>
                              </a:cxn>
                              <a:cxn ang="0">
                                <a:pos x="T5" y="0"/>
                              </a:cxn>
                              <a:cxn ang="0">
                                <a:pos x="T7" y="0"/>
                              </a:cxn>
                              <a:cxn ang="0">
                                <a:pos x="T9" y="0"/>
                              </a:cxn>
                              <a:cxn ang="0">
                                <a:pos x="T11" y="0"/>
                              </a:cxn>
                            </a:cxnLst>
                            <a:rect l="0" t="0" r="r" b="b"/>
                            <a:pathLst>
                              <a:path w="7755">
                                <a:moveTo>
                                  <a:pt x="0" y="0"/>
                                </a:moveTo>
                                <a:lnTo>
                                  <a:pt x="44" y="0"/>
                                </a:lnTo>
                                <a:moveTo>
                                  <a:pt x="1020" y="0"/>
                                </a:moveTo>
                                <a:lnTo>
                                  <a:pt x="1065" y="0"/>
                                </a:lnTo>
                                <a:moveTo>
                                  <a:pt x="7710" y="0"/>
                                </a:moveTo>
                                <a:lnTo>
                                  <a:pt x="7754"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401"/>
                        <wps:cNvCnPr>
                          <a:cxnSpLocks noChangeShapeType="1"/>
                        </wps:cNvCnPr>
                        <wps:spPr bwMode="auto">
                          <a:xfrm>
                            <a:off x="10647" y="5553"/>
                            <a:ext cx="867"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00"/>
                        <wps:cNvCnPr>
                          <a:cxnSpLocks noChangeShapeType="1"/>
                        </wps:cNvCnPr>
                        <wps:spPr bwMode="auto">
                          <a:xfrm>
                            <a:off x="10647" y="5762"/>
                            <a:ext cx="867"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399"/>
                        <wps:cNvCnPr>
                          <a:cxnSpLocks noChangeShapeType="1"/>
                        </wps:cNvCnPr>
                        <wps:spPr bwMode="auto">
                          <a:xfrm>
                            <a:off x="850" y="10654"/>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5" name="Line 398"/>
                        <wps:cNvCnPr>
                          <a:cxnSpLocks noChangeShapeType="1"/>
                        </wps:cNvCnPr>
                        <wps:spPr bwMode="auto">
                          <a:xfrm>
                            <a:off x="1759" y="10654"/>
                            <a:ext cx="0" cy="3327"/>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6" name="Line 397"/>
                        <wps:cNvCnPr>
                          <a:cxnSpLocks noChangeShapeType="1"/>
                        </wps:cNvCnPr>
                        <wps:spPr bwMode="auto">
                          <a:xfrm>
                            <a:off x="853" y="10651"/>
                            <a:ext cx="0" cy="333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7" name="Line 396"/>
                        <wps:cNvCnPr>
                          <a:cxnSpLocks noChangeShapeType="1"/>
                        </wps:cNvCnPr>
                        <wps:spPr bwMode="auto">
                          <a:xfrm>
                            <a:off x="1760" y="10654"/>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8" name="Line 395"/>
                        <wps:cNvCnPr>
                          <a:cxnSpLocks noChangeShapeType="1"/>
                        </wps:cNvCnPr>
                        <wps:spPr bwMode="auto">
                          <a:xfrm>
                            <a:off x="11398" y="10651"/>
                            <a:ext cx="0" cy="333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9" name="Line 394"/>
                        <wps:cNvCnPr>
                          <a:cxnSpLocks noChangeShapeType="1"/>
                        </wps:cNvCnPr>
                        <wps:spPr bwMode="auto">
                          <a:xfrm>
                            <a:off x="1762" y="10654"/>
                            <a:ext cx="0" cy="3327"/>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901429" id="Group 393" o:spid="_x0000_s1026" style="position:absolute;margin-left:0;margin-top:32.85pt;width:576.3pt;height:682.65pt;z-index:-652816;mso-position-horizontal-relative:page;mso-position-vertical-relative:page" coordorigin=",657" coordsize="11526,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FIvTOJAIAACQCAAAFAAAAGRycy9tZWRpYS9p&#10;bWFnZTMucG5niVBORw0KGgoAAAANSUhEUgAAANAAAAMSCAYAAAAbbEpWAAAABmJLR0QA/wD/AP+g&#10;vaeTAAAACXBIWXMAAA7EAAAOxAGVKw4bAAAIMElEQVR4nO3TwQ3AIBDAsNL9dz52IA+EZE+QT9bM&#10;zAcc+W8HwMs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28ZAKIMX/w9cAAAAASUVORK5CYIJQSwMECgAAAAAAAAAhAA87mLrHDAAA&#10;xwwAABQAAABkcnMvbWVkaWEvaW1hZ2UyLnBuZ4lQTkcNChoKAAAADUlIRFIAAAHvAAADEggGAAAA&#10;QxpMIwAAAAZiS0dEAP8A/wD/oL2nkwAAAAlwSFlzAAAOxAAADsQBlSsOGwAADGdJREFUeJzt1UEN&#10;ACAQwDDAv+dDAy+ypFWw3/bMzAIAMs7vAADgjX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MwFMoIKII9UinAAAAAASUVORK5CYIJQSwMECgAA&#10;AAAAAAAhAGi8hYHrEQAA6xEAABQAAABkcnMvbWVkaWEvaW1hZ2UxLnBuZ4lQTkcNChoKAAAADUlI&#10;RFIAAARBAAADPggCAAAAetCIGQAAAAZiS0dEAP8A/wD/oL2nkwAAAAlwSFlzAAAOxAAADsQBlSsO&#10;GwAAEYtJREFUeJzt10ENACAQwDDAv+dDAy+ypFWw7/bMLAAAgIjzOwAAAOCB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">
                <v:shape id="Picture 41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">
                  <v:imagedata r:id="rId23" o:title=""/>
                </v:shape>
                <v:shape id="Picture 41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">
                  <v:imagedata r:id="rId24" o:title=""/>
                </v:shape>
                <v:shape id="Picture 40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">
                  <v:imagedata r:id="rId25" o:title=""/>
                </v:shape>
                <v:line id="Line 408" o:spid="_x0000_s1030" style="position:absolute;visibility:visible;mso-wrap-style:square" from="850,2551" to="850,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" strokecolor="white" strokeweight=".09983mm"/>
                <v:line id="Line 407" o:spid="_x0000_s1031" style="position:absolute;visibility:visible;mso-wrap-style:square" from="1759,2551" to="1759,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" strokecolor="white" strokeweight=".05008mm"/>
                <v:line id="Line 406" o:spid="_x0000_s1032" style="position:absolute;visibility:visible;mso-wrap-style:square" from="850,10370" to="1760,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" strokecolor="white" strokeweight=".09983mm"/>
                <v:line id="Line 405" o:spid="_x0000_s1033" style="position:absolute;visibility:visible;mso-wrap-style:square" from="853,2551" to="853,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" strokecolor="white" strokeweight=".09983mm"/>
                <v:line id="Line 404" o:spid="_x0000_s1034" style="position:absolute;visibility:visible;mso-wrap-style:square" from="1760,10370" to="11401,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" strokecolor="white" strokeweight=".09983mm"/>
                <v:line id="Line 403" o:spid="_x0000_s1035" style="position:absolute;visibility:visible;mso-wrap-style:square" from="1762,2551" to="1762,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" strokecolor="white" strokeweight=".05008mm"/>
                <v:shape id="AutoShape 402" o:spid="_x0000_s1036" style="position:absolute;left:2705;top:3045;width:7755;height:2;visibility:visible;mso-wrap-style:square;v-text-anchor:top" coordsize="7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" path="m,l44,t976,l1065,m7710,r44,e" filled="f" strokeweight=".07303mm">
                  <v:path arrowok="t" o:connecttype="custom" o:connectlocs="0,0;44,0;1020,0;1065,0;7710,0;7754,0" o:connectangles="0,0,0,0,0,0"/>
                </v:shape>
                <v:line id="Line 401" o:spid="_x0000_s1037" style="position:absolute;visibility:visible;mso-wrap-style:square" from="10647,5553" to="11514,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" strokeweight=".19967mm"/>
                <v:line id="Line 400" o:spid="_x0000_s1038" style="position:absolute;visibility:visible;mso-wrap-style:square" from="10647,5762" to="11514,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" strokeweight=".39969mm"/>
                <v:line id="Line 399" o:spid="_x0000_s1039" style="position:absolute;visibility:visible;mso-wrap-style:square" from="850,10654" to="1760,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" strokecolor="white" strokeweight=".09983mm"/>
                <v:line id="Line 398" o:spid="_x0000_s1040" style="position:absolute;visibility:visible;mso-wrap-style:square" from="1759,10654" to="1759,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" strokecolor="white" strokeweight=".05008mm"/>
                <v:line id="Line 397" o:spid="_x0000_s1041" style="position:absolute;visibility:visible;mso-wrap-style:square" from="853,10651" to="853,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" strokecolor="white" strokeweight=".09983mm"/>
                <v:line id="Line 396" o:spid="_x0000_s1042" style="position:absolute;visibility:visible;mso-wrap-style:square" from="1760,10654" to="11401,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" strokecolor="white" strokeweight=".09983mm"/>
                <v:line id="Line 395" o:spid="_x0000_s1043" style="position:absolute;visibility:visible;mso-wrap-style:square" from="11398,10651" to="11398,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" strokecolor="white" strokeweight=".09983mm"/>
                <v:line id="Line 394" o:spid="_x0000_s1044" style="position:absolute;visibility:visible;mso-wrap-style:square" from="1762,10654" to="1762,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" strokecolor="white" strokeweight=".05008mm"/>
                <w10:wrap anchorx="page" anchory="page"/>
              </v:group>
            </w:pict>
          </mc:Fallback>
        </mc:AlternateContent>
      </w:r>
      <w:r w:rsidR="0090667D">
        <w:rPr>
          <w:b/>
          <w:position w:val="1"/>
          <w:sz w:val="16"/>
        </w:rPr>
        <w:t>Total</w:t>
      </w:r>
      <w:r w:rsidR="0090667D">
        <w:rPr>
          <w:b/>
          <w:position w:val="1"/>
          <w:sz w:val="16"/>
        </w:rPr>
        <w:tab/>
        <w:t>$</w:t>
      </w:r>
      <w:r w:rsidR="0090667D">
        <w:rPr>
          <w:b/>
          <w:position w:val="1"/>
          <w:sz w:val="16"/>
        </w:rPr>
        <w:tab/>
      </w:r>
      <w:r w:rsidR="0090667D">
        <w:rPr>
          <w:b/>
          <w:sz w:val="16"/>
        </w:rPr>
        <w:t>1,867</w:t>
      </w:r>
    </w:p>
    <w:p w:rsidR="001E21B3" w:rsidRDefault="001E21B3">
      <w:pPr>
        <w:pStyle w:val="Textoindependiente"/>
        <w:spacing w:before="10"/>
        <w:rPr>
          <w:b/>
          <w:sz w:val="16"/>
        </w:rPr>
      </w:pPr>
    </w:p>
    <w:p w:rsidR="001E21B3" w:rsidRDefault="0090667D">
      <w:pPr>
        <w:pStyle w:val="Textoindependiente"/>
        <w:ind w:left="1623"/>
      </w:pPr>
      <w:r>
        <w:t>Los importes señalados en la tabla anterior corresponden a miles de pesos.</w:t>
      </w:r>
    </w:p>
    <w:p w:rsidR="001E21B3" w:rsidRDefault="0090667D">
      <w:pPr>
        <w:pStyle w:val="Prrafodelista"/>
        <w:numPr>
          <w:ilvl w:val="0"/>
          <w:numId w:val="1"/>
        </w:numPr>
        <w:tabs>
          <w:tab w:val="left" w:pos="2404"/>
        </w:tabs>
        <w:spacing w:before="182" w:line="249" w:lineRule="auto"/>
        <w:ind w:right="215" w:hanging="480"/>
        <w:jc w:val="both"/>
        <w:rPr>
          <w:sz w:val="24"/>
        </w:rPr>
      </w:pPr>
      <w:r>
        <w:rPr>
          <w:sz w:val="24"/>
        </w:rPr>
        <w:t>Además, no se localizaron ni exhibieron durante el proceso de la auditoría los contratos de prestación de servicios en los cuales se describan los derechos y obligaciones entre las partes involucradas, incumpliendo con lo señalado en el artículo 46 de la L</w:t>
      </w:r>
      <w:r>
        <w:rPr>
          <w:sz w:val="24"/>
        </w:rPr>
        <w:t>ey de Adquisiciones, Arrendamientos y Contratación de Servicios del Estado de Nuevo León, en correlación con el numeral 89 del Reglamento de la Ley antes citada.</w:t>
      </w:r>
    </w:p>
    <w:p w:rsidR="001E21B3" w:rsidRDefault="0090667D">
      <w:pPr>
        <w:pStyle w:val="Prrafodelista"/>
        <w:numPr>
          <w:ilvl w:val="0"/>
          <w:numId w:val="1"/>
        </w:numPr>
        <w:tabs>
          <w:tab w:val="left" w:pos="2404"/>
        </w:tabs>
        <w:spacing w:before="171" w:line="249" w:lineRule="auto"/>
        <w:ind w:right="216" w:hanging="480"/>
        <w:jc w:val="both"/>
        <w:rPr>
          <w:sz w:val="24"/>
        </w:rPr>
      </w:pPr>
      <w:r>
        <w:rPr>
          <w:sz w:val="24"/>
        </w:rPr>
        <w:t>Así mismo, debido a la falta de contratos no se puede establecer la documentación que demuestr</w:t>
      </w:r>
      <w:r>
        <w:rPr>
          <w:sz w:val="24"/>
        </w:rPr>
        <w:t>e la prestación de los servicios, la cual debe estar debidamente validada por quien recibió y autorizó su contratación, en cumplimiento a lo establecido</w:t>
      </w:r>
      <w:r>
        <w:rPr>
          <w:spacing w:val="-21"/>
          <w:sz w:val="24"/>
        </w:rPr>
        <w:t xml:space="preserve"> </w:t>
      </w:r>
      <w:r>
        <w:rPr>
          <w:sz w:val="24"/>
        </w:rPr>
        <w:t>en</w:t>
      </w:r>
      <w:r>
        <w:rPr>
          <w:spacing w:val="-21"/>
          <w:sz w:val="24"/>
        </w:rPr>
        <w:t xml:space="preserve"> </w:t>
      </w:r>
      <w:r>
        <w:rPr>
          <w:sz w:val="24"/>
        </w:rPr>
        <w:t>el</w:t>
      </w:r>
      <w:r>
        <w:rPr>
          <w:spacing w:val="-21"/>
          <w:sz w:val="24"/>
        </w:rPr>
        <w:t xml:space="preserve"> </w:t>
      </w:r>
      <w:r>
        <w:rPr>
          <w:sz w:val="24"/>
        </w:rPr>
        <w:t>artículo</w:t>
      </w:r>
      <w:r>
        <w:rPr>
          <w:spacing w:val="-21"/>
          <w:sz w:val="24"/>
        </w:rPr>
        <w:t xml:space="preserve"> </w:t>
      </w:r>
      <w:r>
        <w:rPr>
          <w:sz w:val="24"/>
        </w:rPr>
        <w:t>16,</w:t>
      </w:r>
      <w:r>
        <w:rPr>
          <w:spacing w:val="-21"/>
          <w:sz w:val="24"/>
        </w:rPr>
        <w:t xml:space="preserve"> </w:t>
      </w:r>
      <w:r>
        <w:rPr>
          <w:sz w:val="24"/>
        </w:rPr>
        <w:t>fracción</w:t>
      </w:r>
      <w:r>
        <w:rPr>
          <w:spacing w:val="-21"/>
          <w:sz w:val="24"/>
        </w:rPr>
        <w:t xml:space="preserve"> </w:t>
      </w:r>
      <w:r>
        <w:rPr>
          <w:sz w:val="24"/>
        </w:rPr>
        <w:t>II</w:t>
      </w:r>
      <w:r>
        <w:rPr>
          <w:spacing w:val="-21"/>
          <w:sz w:val="24"/>
        </w:rPr>
        <w:t xml:space="preserve"> </w:t>
      </w:r>
      <w:r>
        <w:rPr>
          <w:sz w:val="24"/>
        </w:rPr>
        <w:t>de</w:t>
      </w:r>
      <w:r>
        <w:rPr>
          <w:spacing w:val="-21"/>
          <w:sz w:val="24"/>
        </w:rPr>
        <w:t xml:space="preserve"> </w:t>
      </w:r>
      <w:r>
        <w:rPr>
          <w:sz w:val="24"/>
        </w:rPr>
        <w:t>la</w:t>
      </w:r>
      <w:r>
        <w:rPr>
          <w:spacing w:val="-21"/>
          <w:sz w:val="24"/>
        </w:rPr>
        <w:t xml:space="preserve"> </w:t>
      </w:r>
      <w:r>
        <w:rPr>
          <w:sz w:val="24"/>
        </w:rPr>
        <w:t>Ley</w:t>
      </w:r>
      <w:r>
        <w:rPr>
          <w:spacing w:val="-21"/>
          <w:sz w:val="24"/>
        </w:rPr>
        <w:t xml:space="preserve"> </w:t>
      </w:r>
      <w:r>
        <w:rPr>
          <w:sz w:val="24"/>
        </w:rPr>
        <w:t>de</w:t>
      </w:r>
      <w:r>
        <w:rPr>
          <w:spacing w:val="-21"/>
          <w:sz w:val="24"/>
        </w:rPr>
        <w:t xml:space="preserve"> </w:t>
      </w:r>
      <w:r>
        <w:rPr>
          <w:sz w:val="24"/>
        </w:rPr>
        <w:t>Fiscalización</w:t>
      </w:r>
      <w:r>
        <w:rPr>
          <w:spacing w:val="-21"/>
          <w:sz w:val="24"/>
        </w:rPr>
        <w:t xml:space="preserve"> </w:t>
      </w:r>
      <w:r>
        <w:rPr>
          <w:sz w:val="24"/>
        </w:rPr>
        <w:t>Superior</w:t>
      </w:r>
      <w:r>
        <w:rPr>
          <w:spacing w:val="-21"/>
          <w:sz w:val="24"/>
        </w:rPr>
        <w:t xml:space="preserve"> </w:t>
      </w:r>
      <w:r>
        <w:rPr>
          <w:sz w:val="24"/>
        </w:rPr>
        <w:t>del</w:t>
      </w:r>
      <w:r>
        <w:rPr>
          <w:spacing w:val="-21"/>
          <w:sz w:val="24"/>
        </w:rPr>
        <w:t xml:space="preserve"> </w:t>
      </w:r>
      <w:r>
        <w:rPr>
          <w:sz w:val="24"/>
        </w:rPr>
        <w:t>Estado de Nuevo León.</w:t>
      </w:r>
    </w:p>
    <w:p w:rsidR="001E21B3" w:rsidRDefault="001E21B3">
      <w:pPr>
        <w:pStyle w:val="Textoindependiente"/>
        <w:spacing w:before="7"/>
        <w:rPr>
          <w:sz w:val="29"/>
        </w:rPr>
      </w:pPr>
    </w:p>
    <w:p w:rsidR="001E21B3" w:rsidRDefault="0090667D">
      <w:pPr>
        <w:ind w:left="1623"/>
        <w:rPr>
          <w:i/>
          <w:sz w:val="24"/>
        </w:rPr>
      </w:pPr>
      <w:r>
        <w:rPr>
          <w:i/>
          <w:color w:val="AAAAAA"/>
          <w:sz w:val="24"/>
        </w:rPr>
        <w:t>Normativa</w:t>
      </w:r>
    </w:p>
    <w:p w:rsidR="001E21B3" w:rsidRDefault="001E21B3">
      <w:pPr>
        <w:pStyle w:val="Textoindependiente"/>
        <w:spacing w:before="1"/>
        <w:rPr>
          <w:i/>
          <w:sz w:val="18"/>
        </w:rPr>
      </w:pPr>
    </w:p>
    <w:p w:rsidR="001E21B3" w:rsidRDefault="0090667D">
      <w:pPr>
        <w:pStyle w:val="Ttulo3"/>
        <w:spacing w:before="92"/>
        <w:ind w:left="1623"/>
        <w:jc w:val="left"/>
      </w:pPr>
      <w:r>
        <w:t>Respuesta</w:t>
      </w:r>
    </w:p>
    <w:p w:rsidR="001E21B3" w:rsidRDefault="0090667D">
      <w:pPr>
        <w:spacing w:before="11"/>
        <w:ind w:left="1623"/>
        <w:rPr>
          <w:b/>
          <w:sz w:val="24"/>
        </w:rPr>
      </w:pPr>
      <w:r>
        <w:rPr>
          <w:b/>
          <w:sz w:val="24"/>
        </w:rPr>
        <w:t>Del Ente Público</w:t>
      </w:r>
    </w:p>
    <w:p w:rsidR="001E21B3" w:rsidRDefault="0090667D">
      <w:pPr>
        <w:pStyle w:val="Textoindependiente"/>
        <w:spacing w:before="181" w:line="249" w:lineRule="auto"/>
        <w:ind w:left="1623" w:right="198"/>
      </w:pPr>
      <w:r>
        <w:t>"La Dirección de patrimonio no localizo el contrato solicitado. Se anexa copia certificada</w:t>
      </w:r>
      <w:r>
        <w:rPr>
          <w:spacing w:val="-39"/>
        </w:rPr>
        <w:t xml:space="preserve"> </w:t>
      </w:r>
      <w:r>
        <w:t>de la</w:t>
      </w:r>
      <w:r>
        <w:rPr>
          <w:spacing w:val="-20"/>
        </w:rPr>
        <w:t xml:space="preserve"> </w:t>
      </w:r>
      <w:r>
        <w:t>documentación</w:t>
      </w:r>
      <w:r>
        <w:rPr>
          <w:spacing w:val="-20"/>
        </w:rPr>
        <w:t xml:space="preserve"> </w:t>
      </w:r>
      <w:r>
        <w:t>que</w:t>
      </w:r>
      <w:r>
        <w:rPr>
          <w:spacing w:val="-20"/>
        </w:rPr>
        <w:t xml:space="preserve"> </w:t>
      </w:r>
      <w:r>
        <w:t>soporta</w:t>
      </w:r>
      <w:r>
        <w:rPr>
          <w:spacing w:val="-20"/>
        </w:rPr>
        <w:t xml:space="preserve"> </w:t>
      </w:r>
      <w:r>
        <w:t>la</w:t>
      </w:r>
      <w:r>
        <w:rPr>
          <w:spacing w:val="-20"/>
        </w:rPr>
        <w:t xml:space="preserve"> </w:t>
      </w:r>
      <w:r>
        <w:t>prestación</w:t>
      </w:r>
      <w:r>
        <w:rPr>
          <w:spacing w:val="-20"/>
        </w:rPr>
        <w:t xml:space="preserve"> </w:t>
      </w:r>
      <w:r>
        <w:t>de</w:t>
      </w:r>
      <w:r>
        <w:rPr>
          <w:spacing w:val="-20"/>
        </w:rPr>
        <w:t xml:space="preserve"> </w:t>
      </w:r>
      <w:r>
        <w:t>los</w:t>
      </w:r>
      <w:r>
        <w:rPr>
          <w:spacing w:val="-20"/>
        </w:rPr>
        <w:t xml:space="preserve"> </w:t>
      </w:r>
      <w:r>
        <w:t>servicios</w:t>
      </w:r>
      <w:r>
        <w:rPr>
          <w:spacing w:val="-20"/>
        </w:rPr>
        <w:t xml:space="preserve"> </w:t>
      </w:r>
      <w:r>
        <w:t>señalados</w:t>
      </w:r>
      <w:r>
        <w:rPr>
          <w:spacing w:val="-20"/>
        </w:rPr>
        <w:t xml:space="preserve"> </w:t>
      </w:r>
      <w:r>
        <w:t>en</w:t>
      </w:r>
      <w:r>
        <w:rPr>
          <w:spacing w:val="-20"/>
        </w:rPr>
        <w:t xml:space="preserve"> </w:t>
      </w:r>
      <w:r>
        <w:t>esta</w:t>
      </w:r>
      <w:r>
        <w:rPr>
          <w:spacing w:val="-20"/>
        </w:rPr>
        <w:t xml:space="preserve"> </w:t>
      </w:r>
      <w:r>
        <w:t>observación."</w:t>
      </w:r>
    </w:p>
    <w:p w:rsidR="001E21B3" w:rsidRDefault="0090667D">
      <w:pPr>
        <w:pStyle w:val="Textoindependiente"/>
        <w:spacing w:before="170"/>
        <w:ind w:left="1623"/>
      </w:pPr>
      <w:r>
        <w:t>Anexo 28.1 folios del 1 al10</w:t>
      </w:r>
    </w:p>
    <w:p w:rsidR="001E21B3" w:rsidRDefault="0090667D">
      <w:pPr>
        <w:pStyle w:val="Textoindependiente"/>
        <w:spacing w:before="181"/>
        <w:ind w:left="1623"/>
      </w:pPr>
      <w:r>
        <w:t>Anexo 28.2 folios del 1 al 10</w:t>
      </w:r>
    </w:p>
    <w:p w:rsidR="001E21B3" w:rsidRDefault="0090667D">
      <w:pPr>
        <w:pStyle w:val="Textoindependiente"/>
        <w:spacing w:before="181"/>
        <w:ind w:left="1623"/>
      </w:pPr>
      <w:r>
        <w:t>Anexo 28.3 folios del 1 al 10</w:t>
      </w:r>
    </w:p>
    <w:p w:rsidR="001E21B3" w:rsidRDefault="0090667D">
      <w:pPr>
        <w:pStyle w:val="Ttulo3"/>
        <w:spacing w:before="181"/>
        <w:ind w:left="1623"/>
        <w:jc w:val="left"/>
      </w:pPr>
      <w:r>
        <w:t>Del Extitular</w:t>
      </w:r>
    </w:p>
    <w:p w:rsidR="001E21B3" w:rsidRDefault="001E21B3">
      <w:pPr>
        <w:sectPr w:rsidR="001E21B3">
          <w:type w:val="continuous"/>
          <w:pgSz w:w="12240" w:h="15840"/>
          <w:pgMar w:top="1500" w:right="620" w:bottom="700" w:left="140" w:header="720" w:footer="720"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6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487"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88" name="Picture 3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3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3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35A449" id="Group 389" o:spid="_x0000_s1026" style="position:absolute;margin-left:0;margin-top:32.85pt;width:569.5pt;height:682.65pt;z-index:-6527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IvTOJAIAACQCAAAFAAAAGRycy9tZWRpYS9pbWFn&#10;ZTMucG5niVBORw0KGgoAAAANSUhEUgAAANAAAAMSCAYAAAAbbEpWAAAABmJLR0QA/wD/AP+gvaeT&#10;AAAACXBIWXMAAA7EAAAOxAGVKw4bAAAIMElEQVR4nO3TwQ3AIBDAsNL9dz52IA+EZE+QT9bMzAcc&#10;+W8HwMs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28ZAKIMX/w9cAAAAASUVORK5CYIJQSwMECgAAAAAAAAAhAA87mLrHDAAAxwwA&#10;ABQAAABkcnMvbWVkaWEvaW1hZ2UyLnBuZ4lQTkcNChoKAAAADUlIRFIAAAHvAAADEggGAAAAQxpM&#10;IwAAAAZiS0dEAP8A/wD/oL2nkwAAAAlwSFlzAAAOxAAADsQBlSsOGwAADGdJREFUeJzt1UENACAQ&#10;wDDAv+dDAy+ypFWw3/bMzAIAMs7vAADgjX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MwFMoIKII9UinAAAAAASUVORK5CYIJQSwMECgAAAAAA&#10;AAAhAGi8hYHrEQAA6xEAABQAAABkcnMvbWVkaWEvaW1hZ2UxLnBuZ4lQTkcNChoKAAAADUlIRFIA&#10;AARBAAADPggCAAAAetCIGQAAAAZiS0dEAP8A/wD/oL2nkwAAAAlwSFlzAAAOxAAADsQBlSsOGwAA&#10;EYtJREFUeJzt10ENACAQwDDAv+dDAy+ypFWw7/bMLAAAgIjzOwAAAOCB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">
                <v:shape id="Picture 39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">
                  <v:imagedata r:id="rId23" o:title=""/>
                </v:shape>
                <v:shape id="Picture 39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">
                  <v:imagedata r:id="rId24" o:title=""/>
                </v:shape>
                <v:shape id="Picture 39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695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 xml:space="preserve">"En diversos comunicados el beneficiario del pago entrego información y evidencia de </w:t>
            </w:r>
            <w:r>
              <w:rPr>
                <w:spacing w:val="53"/>
                <w:sz w:val="24"/>
              </w:rPr>
              <w:t xml:space="preserve"> </w:t>
            </w:r>
            <w:r>
              <w:rPr>
                <w:spacing w:val="-12"/>
                <w:sz w:val="24"/>
              </w:rPr>
              <w:t>los</w:t>
            </w:r>
          </w:p>
          <w:p w:rsidR="001E21B3" w:rsidRDefault="0090667D">
            <w:pPr>
              <w:pStyle w:val="TableParagraph"/>
              <w:spacing w:before="12" w:line="249" w:lineRule="auto"/>
              <w:ind w:left="1" w:right="-5"/>
              <w:jc w:val="both"/>
              <w:rPr>
                <w:sz w:val="24"/>
              </w:rPr>
            </w:pPr>
            <w:r>
              <w:rPr>
                <w:sz w:val="24"/>
              </w:rPr>
              <w:t>servicios prestados al funcionario solicitante, se generaron las órdenes de pago 335820, 335711 y 344181, las cuales son firmadas por los funcionarios que solicitan y autorizan el pago, así mismo en oficios y facturas adjuntas se encuentra la firma del sup</w:t>
            </w:r>
            <w:r>
              <w:rPr>
                <w:sz w:val="24"/>
              </w:rPr>
              <w:t>erior</w:t>
            </w:r>
            <w:r>
              <w:rPr>
                <w:spacing w:val="-42"/>
                <w:sz w:val="24"/>
              </w:rPr>
              <w:t xml:space="preserve"> </w:t>
            </w:r>
            <w:r>
              <w:rPr>
                <w:sz w:val="24"/>
              </w:rPr>
              <w:t>jerárquico que</w:t>
            </w:r>
            <w:r>
              <w:rPr>
                <w:spacing w:val="-11"/>
                <w:sz w:val="24"/>
              </w:rPr>
              <w:t xml:space="preserve"> </w:t>
            </w:r>
            <w:r>
              <w:rPr>
                <w:sz w:val="24"/>
              </w:rPr>
              <w:t>autoriza</w:t>
            </w:r>
            <w:r>
              <w:rPr>
                <w:spacing w:val="-11"/>
                <w:sz w:val="24"/>
              </w:rPr>
              <w:t xml:space="preserve"> </w:t>
            </w:r>
            <w:r>
              <w:rPr>
                <w:sz w:val="24"/>
              </w:rPr>
              <w:t>la</w:t>
            </w:r>
            <w:r>
              <w:rPr>
                <w:spacing w:val="-11"/>
                <w:sz w:val="24"/>
              </w:rPr>
              <w:t xml:space="preserve"> </w:t>
            </w:r>
            <w:r>
              <w:rPr>
                <w:sz w:val="24"/>
              </w:rPr>
              <w:t>emisión</w:t>
            </w:r>
            <w:r>
              <w:rPr>
                <w:spacing w:val="-11"/>
                <w:sz w:val="24"/>
              </w:rPr>
              <w:t xml:space="preserve"> </w:t>
            </w:r>
            <w:r>
              <w:rPr>
                <w:sz w:val="24"/>
              </w:rPr>
              <w:t>del</w:t>
            </w:r>
            <w:r>
              <w:rPr>
                <w:spacing w:val="-11"/>
                <w:sz w:val="24"/>
              </w:rPr>
              <w:t xml:space="preserve"> </w:t>
            </w:r>
            <w:r>
              <w:rPr>
                <w:sz w:val="24"/>
              </w:rPr>
              <w:t>pago,</w:t>
            </w:r>
            <w:r>
              <w:rPr>
                <w:spacing w:val="-11"/>
                <w:sz w:val="24"/>
              </w:rPr>
              <w:t xml:space="preserve"> </w:t>
            </w:r>
            <w:r>
              <w:rPr>
                <w:sz w:val="24"/>
              </w:rPr>
              <w:t>los</w:t>
            </w:r>
            <w:r>
              <w:rPr>
                <w:spacing w:val="-11"/>
                <w:sz w:val="24"/>
              </w:rPr>
              <w:t xml:space="preserve"> </w:t>
            </w:r>
            <w:r>
              <w:rPr>
                <w:sz w:val="24"/>
              </w:rPr>
              <w:t>servicios</w:t>
            </w:r>
            <w:r>
              <w:rPr>
                <w:spacing w:val="-11"/>
                <w:sz w:val="24"/>
              </w:rPr>
              <w:t xml:space="preserve"> </w:t>
            </w:r>
            <w:r>
              <w:rPr>
                <w:sz w:val="24"/>
              </w:rPr>
              <w:t>notariales</w:t>
            </w:r>
            <w:r>
              <w:rPr>
                <w:spacing w:val="-11"/>
                <w:sz w:val="24"/>
              </w:rPr>
              <w:t xml:space="preserve"> </w:t>
            </w:r>
            <w:r>
              <w:rPr>
                <w:sz w:val="24"/>
              </w:rPr>
              <w:t>se</w:t>
            </w:r>
            <w:r>
              <w:rPr>
                <w:spacing w:val="-11"/>
                <w:sz w:val="24"/>
              </w:rPr>
              <w:t xml:space="preserve"> </w:t>
            </w:r>
            <w:r>
              <w:rPr>
                <w:sz w:val="24"/>
              </w:rPr>
              <w:t>describen</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siguiente</w:t>
            </w:r>
            <w:r>
              <w:rPr>
                <w:spacing w:val="-11"/>
                <w:sz w:val="24"/>
              </w:rPr>
              <w:t xml:space="preserve"> </w:t>
            </w:r>
            <w:r>
              <w:rPr>
                <w:sz w:val="24"/>
              </w:rPr>
              <w:t>forma:</w:t>
            </w:r>
          </w:p>
          <w:p w:rsidR="001E21B3" w:rsidRDefault="0090667D">
            <w:pPr>
              <w:pStyle w:val="TableParagraph"/>
              <w:numPr>
                <w:ilvl w:val="0"/>
                <w:numId w:val="23"/>
              </w:numPr>
              <w:tabs>
                <w:tab w:val="left" w:pos="418"/>
              </w:tabs>
              <w:spacing w:before="171" w:line="249" w:lineRule="auto"/>
              <w:ind w:right="-4" w:firstLine="0"/>
              <w:jc w:val="both"/>
              <w:rPr>
                <w:sz w:val="24"/>
              </w:rPr>
            </w:pPr>
            <w:r>
              <w:rPr>
                <w:sz w:val="24"/>
              </w:rPr>
              <w:t>en dichos documentos Estudio, investigación, revisión, búsqueda, gestión y protocolización respecto de la extinción del fideicomiso Lázaro Garza Ayala.</w:t>
            </w:r>
          </w:p>
          <w:p w:rsidR="001E21B3" w:rsidRDefault="0090667D">
            <w:pPr>
              <w:pStyle w:val="TableParagraph"/>
              <w:numPr>
                <w:ilvl w:val="0"/>
                <w:numId w:val="23"/>
              </w:numPr>
              <w:tabs>
                <w:tab w:val="left" w:pos="273"/>
              </w:tabs>
              <w:spacing w:before="171" w:line="249" w:lineRule="auto"/>
              <w:ind w:right="-5" w:firstLine="0"/>
              <w:jc w:val="both"/>
              <w:rPr>
                <w:sz w:val="24"/>
              </w:rPr>
            </w:pPr>
            <w:r>
              <w:rPr>
                <w:sz w:val="24"/>
              </w:rPr>
              <w:t>Protocolización del convenio de indemnización mediante escritura pública número 2638 de fecha 13 de novi</w:t>
            </w:r>
            <w:r>
              <w:rPr>
                <w:sz w:val="24"/>
              </w:rPr>
              <w:t>embre del 2017.</w:t>
            </w:r>
          </w:p>
          <w:p w:rsidR="001E21B3" w:rsidRDefault="0090667D">
            <w:pPr>
              <w:pStyle w:val="TableParagraph"/>
              <w:numPr>
                <w:ilvl w:val="0"/>
                <w:numId w:val="23"/>
              </w:numPr>
              <w:tabs>
                <w:tab w:val="left" w:pos="260"/>
              </w:tabs>
              <w:spacing w:before="171" w:line="249" w:lineRule="auto"/>
              <w:ind w:right="-5" w:firstLine="0"/>
              <w:jc w:val="both"/>
              <w:rPr>
                <w:sz w:val="24"/>
              </w:rPr>
            </w:pPr>
            <w:r>
              <w:rPr>
                <w:sz w:val="24"/>
              </w:rPr>
              <w:t>Análisis</w:t>
            </w:r>
            <w:r>
              <w:rPr>
                <w:spacing w:val="-9"/>
                <w:sz w:val="24"/>
              </w:rPr>
              <w:t xml:space="preserve"> </w:t>
            </w:r>
            <w:r>
              <w:rPr>
                <w:sz w:val="24"/>
              </w:rPr>
              <w:t>de</w:t>
            </w:r>
            <w:r>
              <w:rPr>
                <w:spacing w:val="-9"/>
                <w:sz w:val="24"/>
              </w:rPr>
              <w:t xml:space="preserve"> </w:t>
            </w:r>
            <w:r>
              <w:rPr>
                <w:sz w:val="24"/>
              </w:rPr>
              <w:t>factibilidad</w:t>
            </w:r>
            <w:r>
              <w:rPr>
                <w:spacing w:val="-9"/>
                <w:sz w:val="24"/>
              </w:rPr>
              <w:t xml:space="preserve"> </w:t>
            </w:r>
            <w:r>
              <w:rPr>
                <w:sz w:val="24"/>
              </w:rPr>
              <w:t>que</w:t>
            </w:r>
            <w:r>
              <w:rPr>
                <w:spacing w:val="-9"/>
                <w:sz w:val="24"/>
              </w:rPr>
              <w:t xml:space="preserve"> </w:t>
            </w:r>
            <w:r>
              <w:rPr>
                <w:sz w:val="24"/>
              </w:rPr>
              <w:t>incluye,</w:t>
            </w:r>
            <w:r>
              <w:rPr>
                <w:spacing w:val="-9"/>
                <w:sz w:val="24"/>
              </w:rPr>
              <w:t xml:space="preserve"> </w:t>
            </w:r>
            <w:r>
              <w:rPr>
                <w:sz w:val="24"/>
              </w:rPr>
              <w:t>búsqueda,</w:t>
            </w:r>
            <w:r>
              <w:rPr>
                <w:spacing w:val="-9"/>
                <w:sz w:val="24"/>
              </w:rPr>
              <w:t xml:space="preserve"> </w:t>
            </w:r>
            <w:r>
              <w:rPr>
                <w:sz w:val="24"/>
              </w:rPr>
              <w:t>obtención</w:t>
            </w:r>
            <w:r>
              <w:rPr>
                <w:spacing w:val="-9"/>
                <w:sz w:val="24"/>
              </w:rPr>
              <w:t xml:space="preserve"> </w:t>
            </w:r>
            <w:r>
              <w:rPr>
                <w:sz w:val="24"/>
              </w:rPr>
              <w:t>de</w:t>
            </w:r>
            <w:r>
              <w:rPr>
                <w:spacing w:val="-9"/>
                <w:sz w:val="24"/>
              </w:rPr>
              <w:t xml:space="preserve"> </w:t>
            </w:r>
            <w:r>
              <w:rPr>
                <w:sz w:val="24"/>
              </w:rPr>
              <w:t>todos</w:t>
            </w:r>
            <w:r>
              <w:rPr>
                <w:spacing w:val="-9"/>
                <w:sz w:val="24"/>
              </w:rPr>
              <w:t xml:space="preserve"> </w:t>
            </w:r>
            <w:r>
              <w:rPr>
                <w:sz w:val="24"/>
              </w:rPr>
              <w:t>los</w:t>
            </w:r>
            <w:r>
              <w:rPr>
                <w:spacing w:val="-9"/>
                <w:sz w:val="24"/>
              </w:rPr>
              <w:t xml:space="preserve"> </w:t>
            </w:r>
            <w:r>
              <w:rPr>
                <w:sz w:val="24"/>
              </w:rPr>
              <w:t>documentos</w:t>
            </w:r>
            <w:r>
              <w:rPr>
                <w:spacing w:val="-9"/>
                <w:sz w:val="24"/>
              </w:rPr>
              <w:t xml:space="preserve"> </w:t>
            </w:r>
            <w:r>
              <w:rPr>
                <w:sz w:val="24"/>
              </w:rPr>
              <w:t>donde se plasmaron los actos jurídicos que permitirán proceder con la protocolización de los acuerdos</w:t>
            </w:r>
            <w:r>
              <w:rPr>
                <w:spacing w:val="19"/>
                <w:sz w:val="24"/>
              </w:rPr>
              <w:t xml:space="preserve"> </w:t>
            </w:r>
            <w:r>
              <w:rPr>
                <w:sz w:val="24"/>
              </w:rPr>
              <w:t>relacionados</w:t>
            </w:r>
            <w:r>
              <w:rPr>
                <w:spacing w:val="19"/>
                <w:sz w:val="24"/>
              </w:rPr>
              <w:t xml:space="preserve"> </w:t>
            </w:r>
            <w:r>
              <w:rPr>
                <w:sz w:val="24"/>
              </w:rPr>
              <w:t>con</w:t>
            </w:r>
            <w:r>
              <w:rPr>
                <w:spacing w:val="19"/>
                <w:sz w:val="24"/>
              </w:rPr>
              <w:t xml:space="preserve"> </w:t>
            </w:r>
            <w:r>
              <w:rPr>
                <w:sz w:val="24"/>
              </w:rPr>
              <w:t>el</w:t>
            </w:r>
            <w:r>
              <w:rPr>
                <w:spacing w:val="19"/>
                <w:sz w:val="24"/>
              </w:rPr>
              <w:t xml:space="preserve"> </w:t>
            </w:r>
            <w:r>
              <w:rPr>
                <w:sz w:val="24"/>
              </w:rPr>
              <w:t>predio</w:t>
            </w:r>
            <w:r>
              <w:rPr>
                <w:spacing w:val="19"/>
                <w:sz w:val="24"/>
              </w:rPr>
              <w:t xml:space="preserve"> </w:t>
            </w:r>
            <w:r>
              <w:rPr>
                <w:sz w:val="24"/>
              </w:rPr>
              <w:t>para</w:t>
            </w:r>
            <w:r>
              <w:rPr>
                <w:spacing w:val="19"/>
                <w:sz w:val="24"/>
              </w:rPr>
              <w:t xml:space="preserve"> </w:t>
            </w:r>
            <w:r>
              <w:rPr>
                <w:sz w:val="24"/>
              </w:rPr>
              <w:t>elevarlo</w:t>
            </w:r>
            <w:r>
              <w:rPr>
                <w:spacing w:val="19"/>
                <w:sz w:val="24"/>
              </w:rPr>
              <w:t xml:space="preserve"> </w:t>
            </w:r>
            <w:r>
              <w:rPr>
                <w:sz w:val="24"/>
              </w:rPr>
              <w:t>a</w:t>
            </w:r>
            <w:r>
              <w:rPr>
                <w:spacing w:val="19"/>
                <w:sz w:val="24"/>
              </w:rPr>
              <w:t xml:space="preserve"> </w:t>
            </w:r>
            <w:r>
              <w:rPr>
                <w:sz w:val="24"/>
              </w:rPr>
              <w:t>escritura</w:t>
            </w:r>
            <w:r>
              <w:rPr>
                <w:spacing w:val="19"/>
                <w:sz w:val="24"/>
              </w:rPr>
              <w:t xml:space="preserve"> </w:t>
            </w:r>
            <w:r>
              <w:rPr>
                <w:sz w:val="24"/>
              </w:rPr>
              <w:t>fav</w:t>
            </w:r>
            <w:r>
              <w:rPr>
                <w:sz w:val="24"/>
              </w:rPr>
              <w:t>or</w:t>
            </w:r>
            <w:r>
              <w:rPr>
                <w:spacing w:val="19"/>
                <w:sz w:val="24"/>
              </w:rPr>
              <w:t xml:space="preserve"> </w:t>
            </w:r>
            <w:r>
              <w:rPr>
                <w:sz w:val="24"/>
              </w:rPr>
              <w:t>del</w:t>
            </w:r>
            <w:r>
              <w:rPr>
                <w:spacing w:val="19"/>
                <w:sz w:val="24"/>
              </w:rPr>
              <w:t xml:space="preserve"> </w:t>
            </w:r>
            <w:r>
              <w:rPr>
                <w:sz w:val="24"/>
              </w:rPr>
              <w:t>Municipio</w:t>
            </w:r>
            <w:r>
              <w:rPr>
                <w:spacing w:val="19"/>
                <w:sz w:val="24"/>
              </w:rPr>
              <w:t xml:space="preserve"> </w:t>
            </w:r>
            <w:r>
              <w:rPr>
                <w:sz w:val="24"/>
              </w:rPr>
              <w:t>de</w:t>
            </w:r>
            <w:r>
              <w:rPr>
                <w:spacing w:val="19"/>
                <w:sz w:val="24"/>
              </w:rPr>
              <w:t xml:space="preserve"> </w:t>
            </w:r>
            <w:r>
              <w:rPr>
                <w:sz w:val="24"/>
              </w:rPr>
              <w:t>San Pedro del terreno ya identificado catastralmente con el numero 10-001-004</w:t>
            </w:r>
          </w:p>
          <w:p w:rsidR="001E21B3" w:rsidRDefault="0090667D">
            <w:pPr>
              <w:pStyle w:val="TableParagraph"/>
              <w:numPr>
                <w:ilvl w:val="0"/>
                <w:numId w:val="23"/>
              </w:numPr>
              <w:tabs>
                <w:tab w:val="left" w:pos="312"/>
              </w:tabs>
              <w:spacing w:before="171" w:line="249" w:lineRule="auto"/>
              <w:ind w:right="-5" w:firstLine="0"/>
              <w:jc w:val="both"/>
              <w:rPr>
                <w:sz w:val="24"/>
              </w:rPr>
            </w:pPr>
            <w:r>
              <w:rPr>
                <w:sz w:val="24"/>
              </w:rPr>
              <w:t>Tramite de gestoría de inscripciones ante el instituto registral y catastral del estado     de nuevo león, correspondiente a 60 derechos de paso municipales s</w:t>
            </w:r>
            <w:r>
              <w:rPr>
                <w:sz w:val="24"/>
              </w:rPr>
              <w:t>egún planos proporcionados.</w:t>
            </w:r>
          </w:p>
          <w:p w:rsidR="001E21B3" w:rsidRDefault="0090667D">
            <w:pPr>
              <w:pStyle w:val="TableParagraph"/>
              <w:numPr>
                <w:ilvl w:val="0"/>
                <w:numId w:val="23"/>
              </w:numPr>
              <w:tabs>
                <w:tab w:val="left" w:pos="298"/>
              </w:tabs>
              <w:spacing w:before="171" w:line="249" w:lineRule="auto"/>
              <w:ind w:right="-4" w:firstLine="0"/>
              <w:jc w:val="both"/>
              <w:rPr>
                <w:sz w:val="24"/>
              </w:rPr>
            </w:pPr>
            <w:r>
              <w:rPr>
                <w:sz w:val="24"/>
              </w:rPr>
              <w:t>Rectificación de medidas del expediente catastral número 08- 044- 001 a nombre de Alejandro</w:t>
            </w:r>
            <w:r>
              <w:rPr>
                <w:spacing w:val="-6"/>
                <w:sz w:val="24"/>
              </w:rPr>
              <w:t xml:space="preserve"> </w:t>
            </w:r>
            <w:r>
              <w:rPr>
                <w:sz w:val="24"/>
              </w:rPr>
              <w:t>Gerardo</w:t>
            </w:r>
            <w:r>
              <w:rPr>
                <w:spacing w:val="-6"/>
                <w:sz w:val="24"/>
              </w:rPr>
              <w:t xml:space="preserve"> </w:t>
            </w:r>
            <w:r>
              <w:rPr>
                <w:sz w:val="24"/>
              </w:rPr>
              <w:t>Guzmán</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Garza</w:t>
            </w:r>
            <w:r>
              <w:rPr>
                <w:spacing w:val="-6"/>
                <w:sz w:val="24"/>
              </w:rPr>
              <w:t xml:space="preserve"> </w:t>
            </w:r>
            <w:r>
              <w:rPr>
                <w:sz w:val="24"/>
              </w:rPr>
              <w:t>según</w:t>
            </w:r>
            <w:r>
              <w:rPr>
                <w:spacing w:val="-6"/>
                <w:sz w:val="24"/>
              </w:rPr>
              <w:t xml:space="preserve"> </w:t>
            </w:r>
            <w:r>
              <w:rPr>
                <w:sz w:val="24"/>
              </w:rPr>
              <w:t>contrato</w:t>
            </w:r>
            <w:r>
              <w:rPr>
                <w:spacing w:val="-6"/>
                <w:sz w:val="24"/>
              </w:rPr>
              <w:t xml:space="preserve"> </w:t>
            </w:r>
            <w:r>
              <w:rPr>
                <w:sz w:val="24"/>
              </w:rPr>
              <w:t>de</w:t>
            </w:r>
            <w:r>
              <w:rPr>
                <w:spacing w:val="-6"/>
                <w:sz w:val="24"/>
              </w:rPr>
              <w:t xml:space="preserve"> </w:t>
            </w:r>
            <w:r>
              <w:rPr>
                <w:sz w:val="24"/>
              </w:rPr>
              <w:t>afectación</w:t>
            </w:r>
            <w:r>
              <w:rPr>
                <w:spacing w:val="-6"/>
                <w:sz w:val="24"/>
              </w:rPr>
              <w:t xml:space="preserve"> </w:t>
            </w:r>
            <w:r>
              <w:rPr>
                <w:sz w:val="24"/>
              </w:rPr>
              <w:t>por</w:t>
            </w:r>
            <w:r>
              <w:rPr>
                <w:spacing w:val="-6"/>
                <w:sz w:val="24"/>
              </w:rPr>
              <w:t xml:space="preserve"> </w:t>
            </w:r>
            <w:r>
              <w:rPr>
                <w:sz w:val="24"/>
              </w:rPr>
              <w:t>Municipio</w:t>
            </w:r>
            <w:r>
              <w:rPr>
                <w:spacing w:val="-6"/>
                <w:sz w:val="24"/>
              </w:rPr>
              <w:t xml:space="preserve"> </w:t>
            </w:r>
            <w:r>
              <w:rPr>
                <w:sz w:val="24"/>
              </w:rPr>
              <w:t>de</w:t>
            </w:r>
            <w:r>
              <w:rPr>
                <w:spacing w:val="-6"/>
                <w:sz w:val="24"/>
              </w:rPr>
              <w:t xml:space="preserve"> </w:t>
            </w:r>
            <w:r>
              <w:rPr>
                <w:sz w:val="24"/>
              </w:rPr>
              <w:t>San pedro Garza García."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432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póliza de cheque 1120-17726 del 29 de junio de 2018, vale a re</w:t>
            </w:r>
            <w:r>
              <w:rPr>
                <w:sz w:val="24"/>
              </w:rPr>
              <w:t>visión, orden de pago, factura No. 4473, oficio</w:t>
            </w:r>
            <w:r>
              <w:rPr>
                <w:spacing w:val="10"/>
                <w:sz w:val="24"/>
              </w:rPr>
              <w:t xml:space="preserve"> </w:t>
            </w:r>
            <w:r>
              <w:rPr>
                <w:sz w:val="24"/>
              </w:rPr>
              <w:t>No.</w:t>
            </w:r>
            <w:r>
              <w:rPr>
                <w:spacing w:val="9"/>
                <w:sz w:val="24"/>
              </w:rPr>
              <w:t xml:space="preserve"> </w:t>
            </w:r>
            <w:r>
              <w:rPr>
                <w:sz w:val="24"/>
              </w:rPr>
              <w:t>SFT- DPM-234/2018 del 25 de junio de 2018 en donde se solicita el apoyo para el</w:t>
            </w:r>
            <w:r>
              <w:rPr>
                <w:spacing w:val="38"/>
                <w:sz w:val="24"/>
              </w:rPr>
              <w:t xml:space="preserve"> </w:t>
            </w:r>
            <w:r>
              <w:rPr>
                <w:sz w:val="24"/>
              </w:rPr>
              <w:t>pago</w:t>
            </w:r>
            <w:r>
              <w:rPr>
                <w:spacing w:val="7"/>
                <w:sz w:val="24"/>
              </w:rPr>
              <w:t xml:space="preserve"> </w:t>
            </w:r>
            <w:r>
              <w:rPr>
                <w:sz w:val="24"/>
              </w:rPr>
              <w:t>directo del 50% de anticipo de la factura antes mencionada, oficio No. SFT/DPM-237/2018 del 25 de junio de 2018 en dond</w:t>
            </w:r>
            <w:r>
              <w:rPr>
                <w:sz w:val="24"/>
              </w:rPr>
              <w:t>e refieren que los servicios prestados fueron recibidos con</w:t>
            </w:r>
            <w:r>
              <w:rPr>
                <w:spacing w:val="-28"/>
                <w:sz w:val="24"/>
              </w:rPr>
              <w:t xml:space="preserve"> </w:t>
            </w:r>
            <w:r>
              <w:rPr>
                <w:sz w:val="24"/>
              </w:rPr>
              <w:t xml:space="preserve">entera satisfacción, además póliza de cheque 1120-17728 del 29 de junio de 2018, oficio No. SFT/DPM-236/2018 del 25 de junio de 2018 en donde refieren que los servicios prestados fueron recibidos </w:t>
            </w:r>
            <w:r>
              <w:rPr>
                <w:sz w:val="24"/>
              </w:rPr>
              <w:t>con entera satisfacción, vale a revisión, orden de pago, factura No. 4466 del 21 de julio de 2018, así como póliza de cheque 1120-20373 del 17 de octubre de  2018, vale a revisión, orden de pago, factura 4776 del 09 de octubre de 2018, oficio No. SFT-DPM-4</w:t>
            </w:r>
            <w:r>
              <w:rPr>
                <w:sz w:val="24"/>
              </w:rPr>
              <w:t>32/2018 del 09 de octubre de 2018 en donde se solicita el apoyo para el pago directo</w:t>
            </w:r>
            <w:r>
              <w:rPr>
                <w:spacing w:val="-5"/>
                <w:sz w:val="24"/>
              </w:rPr>
              <w:t xml:space="preserve"> </w:t>
            </w:r>
            <w:r>
              <w:rPr>
                <w:sz w:val="24"/>
              </w:rPr>
              <w:t>de</w:t>
            </w:r>
            <w:r>
              <w:rPr>
                <w:spacing w:val="-5"/>
                <w:sz w:val="24"/>
              </w:rPr>
              <w:t xml:space="preserve"> </w:t>
            </w:r>
            <w:r>
              <w:rPr>
                <w:sz w:val="24"/>
              </w:rPr>
              <w:t>las</w:t>
            </w:r>
            <w:r>
              <w:rPr>
                <w:spacing w:val="-5"/>
                <w:sz w:val="24"/>
              </w:rPr>
              <w:t xml:space="preserve"> </w:t>
            </w:r>
            <w:r>
              <w:rPr>
                <w:sz w:val="24"/>
              </w:rPr>
              <w:t>facturas</w:t>
            </w:r>
            <w:r>
              <w:rPr>
                <w:spacing w:val="-5"/>
                <w:sz w:val="24"/>
              </w:rPr>
              <w:t xml:space="preserve"> </w:t>
            </w:r>
            <w:r>
              <w:rPr>
                <w:sz w:val="24"/>
              </w:rPr>
              <w:t>No.</w:t>
            </w:r>
            <w:r>
              <w:rPr>
                <w:spacing w:val="-5"/>
                <w:sz w:val="24"/>
              </w:rPr>
              <w:t xml:space="preserve"> </w:t>
            </w:r>
            <w:r>
              <w:rPr>
                <w:sz w:val="24"/>
              </w:rPr>
              <w:t>4776</w:t>
            </w:r>
            <w:r>
              <w:rPr>
                <w:spacing w:val="-5"/>
                <w:sz w:val="24"/>
              </w:rPr>
              <w:t xml:space="preserve"> </w:t>
            </w:r>
            <w:r>
              <w:rPr>
                <w:sz w:val="24"/>
              </w:rPr>
              <w:t>y</w:t>
            </w:r>
            <w:r>
              <w:rPr>
                <w:spacing w:val="-5"/>
                <w:sz w:val="24"/>
              </w:rPr>
              <w:t xml:space="preserve"> </w:t>
            </w:r>
            <w:r>
              <w:rPr>
                <w:sz w:val="24"/>
              </w:rPr>
              <w:t>4777,</w:t>
            </w:r>
            <w:r>
              <w:rPr>
                <w:spacing w:val="-5"/>
                <w:sz w:val="24"/>
              </w:rPr>
              <w:t xml:space="preserve"> </w:t>
            </w:r>
            <w:r>
              <w:rPr>
                <w:sz w:val="24"/>
              </w:rPr>
              <w:t>oficio</w:t>
            </w:r>
            <w:r>
              <w:rPr>
                <w:spacing w:val="-5"/>
                <w:sz w:val="24"/>
              </w:rPr>
              <w:t xml:space="preserve"> </w:t>
            </w:r>
            <w:r>
              <w:rPr>
                <w:sz w:val="24"/>
              </w:rPr>
              <w:t>SFT/DPM-188/2018</w:t>
            </w:r>
            <w:r>
              <w:rPr>
                <w:spacing w:val="-5"/>
                <w:sz w:val="24"/>
              </w:rPr>
              <w:t xml:space="preserve"> </w:t>
            </w:r>
            <w:r>
              <w:rPr>
                <w:sz w:val="24"/>
              </w:rPr>
              <w:t>del</w:t>
            </w:r>
            <w:r>
              <w:rPr>
                <w:spacing w:val="-5"/>
                <w:sz w:val="24"/>
              </w:rPr>
              <w:t xml:space="preserve"> </w:t>
            </w:r>
            <w:r>
              <w:rPr>
                <w:sz w:val="24"/>
              </w:rPr>
              <w:t>18</w:t>
            </w:r>
            <w:r>
              <w:rPr>
                <w:spacing w:val="-5"/>
                <w:sz w:val="24"/>
              </w:rPr>
              <w:t xml:space="preserve"> </w:t>
            </w:r>
            <w:r>
              <w:rPr>
                <w:sz w:val="24"/>
              </w:rPr>
              <w:t>de</w:t>
            </w:r>
            <w:r>
              <w:rPr>
                <w:spacing w:val="-5"/>
                <w:sz w:val="24"/>
              </w:rPr>
              <w:t xml:space="preserve"> </w:t>
            </w:r>
            <w:r>
              <w:rPr>
                <w:sz w:val="24"/>
              </w:rPr>
              <w:t>mayo</w:t>
            </w:r>
            <w:r>
              <w:rPr>
                <w:spacing w:val="-5"/>
                <w:sz w:val="24"/>
              </w:rPr>
              <w:t xml:space="preserve"> </w:t>
            </w:r>
            <w:r>
              <w:rPr>
                <w:sz w:val="24"/>
              </w:rPr>
              <w:t>de</w:t>
            </w:r>
            <w:r>
              <w:rPr>
                <w:spacing w:val="-5"/>
                <w:sz w:val="24"/>
              </w:rPr>
              <w:t xml:space="preserve"> </w:t>
            </w:r>
            <w:r>
              <w:rPr>
                <w:sz w:val="24"/>
              </w:rPr>
              <w:t>2018 en</w:t>
            </w:r>
            <w:r>
              <w:rPr>
                <w:spacing w:val="26"/>
                <w:sz w:val="24"/>
              </w:rPr>
              <w:t xml:space="preserve"> </w:t>
            </w:r>
            <w:r>
              <w:rPr>
                <w:sz w:val="24"/>
              </w:rPr>
              <w:t>donde</w:t>
            </w:r>
            <w:r>
              <w:rPr>
                <w:spacing w:val="26"/>
                <w:sz w:val="24"/>
              </w:rPr>
              <w:t xml:space="preserve"> </w:t>
            </w:r>
            <w:r>
              <w:rPr>
                <w:sz w:val="24"/>
              </w:rPr>
              <w:t>solicitan</w:t>
            </w:r>
            <w:r>
              <w:rPr>
                <w:spacing w:val="26"/>
                <w:sz w:val="24"/>
              </w:rPr>
              <w:t xml:space="preserve"> </w:t>
            </w:r>
            <w:r>
              <w:rPr>
                <w:sz w:val="24"/>
              </w:rPr>
              <w:t>una</w:t>
            </w:r>
            <w:r>
              <w:rPr>
                <w:spacing w:val="26"/>
                <w:sz w:val="24"/>
              </w:rPr>
              <w:t xml:space="preserve"> </w:t>
            </w:r>
            <w:r>
              <w:rPr>
                <w:sz w:val="24"/>
              </w:rPr>
              <w:t>ampliación</w:t>
            </w:r>
            <w:r>
              <w:rPr>
                <w:spacing w:val="26"/>
                <w:sz w:val="24"/>
              </w:rPr>
              <w:t xml:space="preserve"> </w:t>
            </w:r>
            <w:r>
              <w:rPr>
                <w:sz w:val="24"/>
              </w:rPr>
              <w:t>presupuestal</w:t>
            </w:r>
            <w:r>
              <w:rPr>
                <w:spacing w:val="26"/>
                <w:sz w:val="24"/>
              </w:rPr>
              <w:t xml:space="preserve"> </w:t>
            </w:r>
            <w:r>
              <w:rPr>
                <w:sz w:val="24"/>
              </w:rPr>
              <w:t>para</w:t>
            </w:r>
            <w:r>
              <w:rPr>
                <w:spacing w:val="26"/>
                <w:sz w:val="24"/>
              </w:rPr>
              <w:t xml:space="preserve"> </w:t>
            </w:r>
            <w:r>
              <w:rPr>
                <w:sz w:val="24"/>
              </w:rPr>
              <w:t>dar</w:t>
            </w:r>
            <w:r>
              <w:rPr>
                <w:spacing w:val="26"/>
                <w:sz w:val="24"/>
              </w:rPr>
              <w:t xml:space="preserve"> </w:t>
            </w:r>
            <w:r>
              <w:rPr>
                <w:sz w:val="24"/>
              </w:rPr>
              <w:t>continuidad</w:t>
            </w:r>
            <w:r>
              <w:rPr>
                <w:spacing w:val="26"/>
                <w:sz w:val="24"/>
              </w:rPr>
              <w:t xml:space="preserve"> </w:t>
            </w:r>
            <w:r>
              <w:rPr>
                <w:sz w:val="24"/>
              </w:rPr>
              <w:t>a</w:t>
            </w:r>
            <w:r>
              <w:rPr>
                <w:spacing w:val="26"/>
                <w:sz w:val="24"/>
              </w:rPr>
              <w:t xml:space="preserve"> </w:t>
            </w:r>
            <w:r>
              <w:rPr>
                <w:sz w:val="24"/>
              </w:rPr>
              <w:t>los</w:t>
            </w:r>
            <w:r>
              <w:rPr>
                <w:spacing w:val="26"/>
                <w:sz w:val="24"/>
              </w:rPr>
              <w:t xml:space="preserve"> </w:t>
            </w:r>
            <w:r>
              <w:rPr>
                <w:sz w:val="24"/>
              </w:rPr>
              <w:t>proyectos</w:t>
            </w:r>
            <w:r>
              <w:rPr>
                <w:spacing w:val="26"/>
                <w:sz w:val="24"/>
              </w:rPr>
              <w:t xml:space="preserve"> </w:t>
            </w:r>
            <w:r>
              <w:rPr>
                <w:sz w:val="24"/>
              </w:rPr>
              <w:t>de</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7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483"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84" name="Picture 3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3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3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13426" id="Group 385" o:spid="_x0000_s1026" style="position:absolute;margin-left:0;margin-top:32.85pt;width:569.5pt;height:682.65pt;z-index:-6527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Ui9M4kAgAAJAIAAAUAAAAZHJzL21lZGlhL2lt&#10;YWdlMy5wbmeJUE5HDQoaCgAAAA1JSERSAAAA0AAAAxIIBgAAABtsSlYAAAAGYktHRAD/AP8A/6C9&#10;p5MAAAAJcEhZcwAADsQAAA7EAZUrDhsAAAgwSURBVHic7dPBDcAgEMCw0v13PnYgD4RkT5BP1szM&#10;Bxz5bwfAyw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DbxkAogxf/D1wAAAABJRU5ErkJgglBLAwQKAAAAAAAAACEADzuYuscMAADH&#10;DAAAFAAAAGRycy9tZWRpYS9pbWFnZTIucG5niVBORw0KGgoAAAANSUhEUgAAAe8AAAMSCAYAAABD&#10;GkwjAAAABmJLR0QA/wD/AP+gvaeTAAAACXBIWXMAAA7EAAAOxAGVKw4bAAAMZ0lEQVR4nO3VQQ0A&#10;IBDAMMC/50MDL7KkVbDf9szMAgAyzu8AAOCN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zAUyggogj1SKcAAAAABJRU5ErkJgglBLAwQKAAAA&#10;AAAAACEAaLyFgesRAADrEQAAFAAAAGRycy9tZWRpYS9pbWFnZTEucG5niVBORw0KGgoAAAANSUhE&#10;UgAABEEAAAM+CAIAAAB60IgZAAAABmJLR0QA/wD/AP+gvaeTAAAACXBIWXMAAA7EAAAOxAGVKw4b&#10;AAARi0lEQVR4nO3XQQ0AIBDAMMC/50MDL7KkVbDv9swsAACAiPM7AAAA4IG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">
                <v:shape id="Picture 38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">
                  <v:imagedata r:id="rId23" o:title=""/>
                </v:shape>
                <v:shape id="Picture 38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">
                  <v:imagedata r:id="rId24" o:title=""/>
                </v:shape>
                <v:shape id="Picture 38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1901"/>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Cuenca Santa Elena, así como a la regularización de 170 derechos de paso,   certificados</w:t>
            </w:r>
          </w:p>
          <w:p w:rsidR="001E21B3" w:rsidRDefault="0090667D">
            <w:pPr>
              <w:pStyle w:val="TableParagraph"/>
              <w:spacing w:before="12" w:line="249" w:lineRule="auto"/>
              <w:ind w:left="1" w:right="-5"/>
              <w:jc w:val="both"/>
              <w:rPr>
                <w:sz w:val="24"/>
              </w:rPr>
            </w:pPr>
            <w:r>
              <w:rPr>
                <w:sz w:val="24"/>
              </w:rPr>
              <w:t xml:space="preserve">de libertad de gravamen, extinción del Fideicomiso número 1656255 y regularización por afectación a predio particular y la página 1 del Acta de Cabildo No. 64 de Sesión Ordinaria de fecha del 12 de junio de 2018, lo cual no solventa la observación, debido </w:t>
            </w:r>
            <w:r>
              <w:rPr>
                <w:sz w:val="24"/>
              </w:rPr>
              <w:t>a que lo manifestado y la documentación exhibida no desvirtúan el incumplimiento a lo establecido en los fundamentos señalados, ya que no se entregó la información requerida.</w:t>
            </w:r>
          </w:p>
        </w:tc>
      </w:tr>
      <w:tr w:rsidR="001E21B3">
        <w:trPr>
          <w:trHeight w:hRule="exact" w:val="113"/>
        </w:trPr>
        <w:tc>
          <w:tcPr>
            <w:tcW w:w="910"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3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113"/>
        </w:trPr>
        <w:tc>
          <w:tcPr>
            <w:tcW w:w="10548" w:type="dxa"/>
            <w:gridSpan w:val="2"/>
            <w:tcBorders>
              <w:right w:val="nil"/>
            </w:tcBorders>
          </w:tcPr>
          <w:p w:rsidR="001E21B3" w:rsidRDefault="001E21B3"/>
        </w:tc>
      </w:tr>
      <w:tr w:rsidR="001E21B3">
        <w:trPr>
          <w:trHeight w:hRule="exact" w:val="184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i/>
                <w:sz w:val="24"/>
              </w:rPr>
            </w:pPr>
            <w:r>
              <w:rPr>
                <w:i/>
                <w:sz w:val="24"/>
              </w:rPr>
              <w:t>Recomendaciones en Relación a la Gestión o Control Interno.</w:t>
            </w:r>
          </w:p>
          <w:p w:rsidR="001E21B3" w:rsidRDefault="0090667D">
            <w:pPr>
              <w:pStyle w:val="TableParagraph"/>
              <w:spacing w:before="68" w:line="249" w:lineRule="auto"/>
              <w:ind w:left="1" w:right="-7"/>
              <w:jc w:val="both"/>
              <w:rPr>
                <w:sz w:val="24"/>
              </w:rPr>
            </w:pPr>
            <w:r>
              <w:rPr>
                <w:sz w:val="24"/>
              </w:rPr>
              <w:t>En lo sucesivo es conveniente implementar mecanismos de control, en los que se establezcan que de acuerdo a los montos señalados en la normatividad establecida, se realicen contratos de prestación de servicios, en los cuales se describan los derechos y obl</w:t>
            </w:r>
            <w:r>
              <w:rPr>
                <w:sz w:val="24"/>
              </w:rPr>
              <w:t>igaciones entre las partes involucradas; además de obtener información con la que se demuestre o valide el servicio otorgado.</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6852"/>
        </w:trPr>
        <w:tc>
          <w:tcPr>
            <w:tcW w:w="907" w:type="dxa"/>
            <w:tcBorders>
              <w:right w:val="single" w:sz="1" w:space="0" w:color="FFFFFF"/>
            </w:tcBorders>
          </w:tcPr>
          <w:p w:rsidR="001E21B3" w:rsidRDefault="0090667D">
            <w:pPr>
              <w:pStyle w:val="TableParagraph"/>
              <w:spacing w:line="256" w:lineRule="exact"/>
              <w:rPr>
                <w:sz w:val="24"/>
              </w:rPr>
            </w:pPr>
            <w:r>
              <w:rPr>
                <w:sz w:val="24"/>
              </w:rPr>
              <w:t>23.</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Se</w:t>
            </w:r>
            <w:r>
              <w:rPr>
                <w:spacing w:val="-22"/>
                <w:sz w:val="24"/>
              </w:rPr>
              <w:t xml:space="preserve"> </w:t>
            </w:r>
            <w:r>
              <w:rPr>
                <w:sz w:val="24"/>
              </w:rPr>
              <w:t>efectuó</w:t>
            </w:r>
            <w:r>
              <w:rPr>
                <w:spacing w:val="-22"/>
                <w:sz w:val="24"/>
              </w:rPr>
              <w:t xml:space="preserve"> </w:t>
            </w:r>
            <w:r>
              <w:rPr>
                <w:sz w:val="24"/>
              </w:rPr>
              <w:t>pago</w:t>
            </w:r>
            <w:r>
              <w:rPr>
                <w:spacing w:val="-22"/>
                <w:sz w:val="24"/>
              </w:rPr>
              <w:t xml:space="preserve"> </w:t>
            </w:r>
            <w:r>
              <w:rPr>
                <w:sz w:val="24"/>
              </w:rPr>
              <w:t>a</w:t>
            </w:r>
            <w:r>
              <w:rPr>
                <w:spacing w:val="-22"/>
                <w:sz w:val="24"/>
              </w:rPr>
              <w:t xml:space="preserve"> </w:t>
            </w:r>
            <w:r>
              <w:rPr>
                <w:sz w:val="24"/>
              </w:rPr>
              <w:t>Codeando</w:t>
            </w:r>
            <w:r>
              <w:rPr>
                <w:spacing w:val="-22"/>
                <w:sz w:val="24"/>
              </w:rPr>
              <w:t xml:space="preserve"> </w:t>
            </w:r>
            <w:r>
              <w:rPr>
                <w:sz w:val="24"/>
              </w:rPr>
              <w:t>México,</w:t>
            </w:r>
            <w:r>
              <w:rPr>
                <w:spacing w:val="-22"/>
                <w:sz w:val="24"/>
              </w:rPr>
              <w:t xml:space="preserve"> </w:t>
            </w:r>
            <w:r>
              <w:rPr>
                <w:sz w:val="24"/>
              </w:rPr>
              <w:t>S.</w:t>
            </w:r>
            <w:r>
              <w:rPr>
                <w:spacing w:val="-22"/>
                <w:sz w:val="24"/>
              </w:rPr>
              <w:t xml:space="preserve"> </w:t>
            </w:r>
            <w:r>
              <w:rPr>
                <w:sz w:val="24"/>
              </w:rPr>
              <w:t>C.</w:t>
            </w:r>
            <w:r>
              <w:rPr>
                <w:spacing w:val="-22"/>
                <w:sz w:val="24"/>
              </w:rPr>
              <w:t xml:space="preserve"> </w:t>
            </w:r>
            <w:r>
              <w:rPr>
                <w:sz w:val="24"/>
              </w:rPr>
              <w:t>por</w:t>
            </w:r>
            <w:r>
              <w:rPr>
                <w:spacing w:val="-22"/>
                <w:sz w:val="24"/>
              </w:rPr>
              <w:t xml:space="preserve"> </w:t>
            </w:r>
            <w:r>
              <w:rPr>
                <w:sz w:val="24"/>
              </w:rPr>
              <w:t>la</w:t>
            </w:r>
            <w:r>
              <w:rPr>
                <w:spacing w:val="-22"/>
                <w:sz w:val="24"/>
              </w:rPr>
              <w:t xml:space="preserve"> </w:t>
            </w:r>
            <w:r>
              <w:rPr>
                <w:sz w:val="24"/>
              </w:rPr>
              <w:t>cantidad</w:t>
            </w:r>
            <w:r>
              <w:rPr>
                <w:spacing w:val="-22"/>
                <w:sz w:val="24"/>
              </w:rPr>
              <w:t xml:space="preserve"> </w:t>
            </w:r>
            <w:r>
              <w:rPr>
                <w:sz w:val="24"/>
              </w:rPr>
              <w:t>de</w:t>
            </w:r>
            <w:r>
              <w:rPr>
                <w:spacing w:val="-22"/>
                <w:sz w:val="24"/>
              </w:rPr>
              <w:t xml:space="preserve"> </w:t>
            </w:r>
            <w:r>
              <w:rPr>
                <w:sz w:val="24"/>
              </w:rPr>
              <w:t>$254</w:t>
            </w:r>
            <w:r>
              <w:rPr>
                <w:spacing w:val="-22"/>
                <w:sz w:val="24"/>
              </w:rPr>
              <w:t xml:space="preserve"> </w:t>
            </w:r>
            <w:r>
              <w:rPr>
                <w:sz w:val="24"/>
              </w:rPr>
              <w:t>miles</w:t>
            </w:r>
            <w:r>
              <w:rPr>
                <w:spacing w:val="-22"/>
                <w:sz w:val="24"/>
              </w:rPr>
              <w:t xml:space="preserve"> </w:t>
            </w:r>
            <w:r>
              <w:rPr>
                <w:sz w:val="24"/>
              </w:rPr>
              <w:t>de</w:t>
            </w:r>
            <w:r>
              <w:rPr>
                <w:spacing w:val="-22"/>
                <w:sz w:val="24"/>
              </w:rPr>
              <w:t xml:space="preserve"> </w:t>
            </w:r>
            <w:r>
              <w:rPr>
                <w:sz w:val="24"/>
              </w:rPr>
              <w:t>pesos</w:t>
            </w:r>
            <w:r>
              <w:rPr>
                <w:spacing w:val="-22"/>
                <w:sz w:val="24"/>
              </w:rPr>
              <w:t xml:space="preserve"> </w:t>
            </w:r>
            <w:r>
              <w:rPr>
                <w:sz w:val="24"/>
              </w:rPr>
              <w:t>con</w:t>
            </w:r>
            <w:r>
              <w:rPr>
                <w:spacing w:val="-22"/>
                <w:sz w:val="24"/>
              </w:rPr>
              <w:t xml:space="preserve"> </w:t>
            </w:r>
            <w:r>
              <w:rPr>
                <w:sz w:val="24"/>
              </w:rPr>
              <w:t>póliza</w:t>
            </w:r>
          </w:p>
          <w:p w:rsidR="001E21B3" w:rsidRDefault="0090667D">
            <w:pPr>
              <w:pStyle w:val="TableParagraph"/>
              <w:spacing w:before="12" w:line="249" w:lineRule="auto"/>
              <w:ind w:left="1" w:right="-8"/>
              <w:jc w:val="both"/>
              <w:rPr>
                <w:sz w:val="24"/>
              </w:rPr>
            </w:pPr>
            <w:r>
              <w:rPr>
                <w:sz w:val="24"/>
              </w:rPr>
              <w:t>de cheque No. 1120-20378 de fecha</w:t>
            </w:r>
            <w:r>
              <w:rPr>
                <w:sz w:val="24"/>
              </w:rPr>
              <w:t xml:space="preserve"> 17 de octubre de 2018, derivado de la elaboración  de un proyecto de mejoramiento de flujo vehicular mediante el uso de análisis de datos abiertos,</w:t>
            </w:r>
            <w:r>
              <w:rPr>
                <w:spacing w:val="-8"/>
                <w:sz w:val="24"/>
              </w:rPr>
              <w:t xml:space="preserve"> </w:t>
            </w:r>
            <w:r>
              <w:rPr>
                <w:sz w:val="24"/>
              </w:rPr>
              <w:t>observando</w:t>
            </w:r>
            <w:r>
              <w:rPr>
                <w:spacing w:val="-8"/>
                <w:sz w:val="24"/>
              </w:rPr>
              <w:t xml:space="preserve"> </w:t>
            </w:r>
            <w:r>
              <w:rPr>
                <w:sz w:val="24"/>
              </w:rPr>
              <w:t>que</w:t>
            </w:r>
            <w:r>
              <w:rPr>
                <w:spacing w:val="-8"/>
                <w:sz w:val="24"/>
              </w:rPr>
              <w:t xml:space="preserve"> </w:t>
            </w:r>
            <w:r>
              <w:rPr>
                <w:sz w:val="24"/>
              </w:rPr>
              <w:t>no</w:t>
            </w:r>
            <w:r>
              <w:rPr>
                <w:spacing w:val="-8"/>
                <w:sz w:val="24"/>
              </w:rPr>
              <w:t xml:space="preserve"> </w:t>
            </w:r>
            <w:r>
              <w:rPr>
                <w:sz w:val="24"/>
              </w:rPr>
              <w:t>se</w:t>
            </w:r>
            <w:r>
              <w:rPr>
                <w:spacing w:val="-8"/>
                <w:sz w:val="24"/>
              </w:rPr>
              <w:t xml:space="preserve"> </w:t>
            </w:r>
            <w:r>
              <w:rPr>
                <w:sz w:val="24"/>
              </w:rPr>
              <w:t>localizó</w:t>
            </w:r>
            <w:r>
              <w:rPr>
                <w:spacing w:val="-8"/>
                <w:sz w:val="24"/>
              </w:rPr>
              <w:t xml:space="preserve"> </w:t>
            </w:r>
            <w:r>
              <w:rPr>
                <w:sz w:val="24"/>
              </w:rPr>
              <w:t>la</w:t>
            </w:r>
            <w:r>
              <w:rPr>
                <w:spacing w:val="-8"/>
                <w:sz w:val="24"/>
              </w:rPr>
              <w:t xml:space="preserve"> </w:t>
            </w:r>
            <w:r>
              <w:rPr>
                <w:sz w:val="24"/>
              </w:rPr>
              <w:t>documentación</w:t>
            </w:r>
            <w:r>
              <w:rPr>
                <w:spacing w:val="-8"/>
                <w:sz w:val="24"/>
              </w:rPr>
              <w:t xml:space="preserve"> </w:t>
            </w:r>
            <w:r>
              <w:rPr>
                <w:sz w:val="24"/>
              </w:rPr>
              <w:t>que</w:t>
            </w:r>
            <w:r>
              <w:rPr>
                <w:spacing w:val="-8"/>
                <w:sz w:val="24"/>
              </w:rPr>
              <w:t xml:space="preserve"> </w:t>
            </w:r>
            <w:r>
              <w:rPr>
                <w:sz w:val="24"/>
              </w:rPr>
              <w:t>acredite</w:t>
            </w:r>
            <w:r>
              <w:rPr>
                <w:spacing w:val="-8"/>
                <w:sz w:val="24"/>
              </w:rPr>
              <w:t xml:space="preserve"> </w:t>
            </w:r>
            <w:r>
              <w:rPr>
                <w:sz w:val="24"/>
              </w:rPr>
              <w:t>que</w:t>
            </w:r>
            <w:r>
              <w:rPr>
                <w:spacing w:val="-8"/>
                <w:sz w:val="24"/>
              </w:rPr>
              <w:t xml:space="preserve"> </w:t>
            </w:r>
            <w:r>
              <w:rPr>
                <w:sz w:val="24"/>
              </w:rPr>
              <w:t>la</w:t>
            </w:r>
            <w:r>
              <w:rPr>
                <w:spacing w:val="-8"/>
                <w:sz w:val="24"/>
              </w:rPr>
              <w:t xml:space="preserve"> </w:t>
            </w:r>
            <w:r>
              <w:rPr>
                <w:sz w:val="24"/>
              </w:rPr>
              <w:t>selección</w:t>
            </w:r>
            <w:r>
              <w:rPr>
                <w:spacing w:val="-8"/>
                <w:sz w:val="24"/>
              </w:rPr>
              <w:t xml:space="preserve"> </w:t>
            </w:r>
            <w:r>
              <w:rPr>
                <w:sz w:val="24"/>
              </w:rPr>
              <w:t>del prestador de servicios estuvo precedida por alguno de los procedimientos enumerados en el artículo 25 de la Ley de Adquisiciones, Arrendamientos y Contratación de Servicios del Estado</w:t>
            </w:r>
            <w:r>
              <w:rPr>
                <w:spacing w:val="-20"/>
                <w:sz w:val="24"/>
              </w:rPr>
              <w:t xml:space="preserve"> </w:t>
            </w:r>
            <w:r>
              <w:rPr>
                <w:sz w:val="24"/>
              </w:rPr>
              <w:t>de</w:t>
            </w:r>
            <w:r>
              <w:rPr>
                <w:spacing w:val="-20"/>
                <w:sz w:val="24"/>
              </w:rPr>
              <w:t xml:space="preserve"> </w:t>
            </w:r>
            <w:r>
              <w:rPr>
                <w:sz w:val="24"/>
              </w:rPr>
              <w:t>Nuevo</w:t>
            </w:r>
            <w:r>
              <w:rPr>
                <w:spacing w:val="-20"/>
                <w:sz w:val="24"/>
              </w:rPr>
              <w:t xml:space="preserve"> </w:t>
            </w:r>
            <w:r>
              <w:rPr>
                <w:sz w:val="24"/>
              </w:rPr>
              <w:t>León,</w:t>
            </w:r>
            <w:r>
              <w:rPr>
                <w:spacing w:val="-20"/>
                <w:sz w:val="24"/>
              </w:rPr>
              <w:t xml:space="preserve"> </w:t>
            </w:r>
            <w:r>
              <w:rPr>
                <w:sz w:val="24"/>
              </w:rPr>
              <w:t>que</w:t>
            </w:r>
            <w:r>
              <w:rPr>
                <w:spacing w:val="-20"/>
                <w:sz w:val="24"/>
              </w:rPr>
              <w:t xml:space="preserve"> </w:t>
            </w:r>
            <w:r>
              <w:rPr>
                <w:sz w:val="24"/>
              </w:rPr>
              <w:t>acorde</w:t>
            </w:r>
            <w:r>
              <w:rPr>
                <w:spacing w:val="-20"/>
                <w:sz w:val="24"/>
              </w:rPr>
              <w:t xml:space="preserve"> </w:t>
            </w:r>
            <w:r>
              <w:rPr>
                <w:sz w:val="24"/>
              </w:rPr>
              <w:t>con</w:t>
            </w:r>
            <w:r>
              <w:rPr>
                <w:spacing w:val="-20"/>
                <w:sz w:val="24"/>
              </w:rPr>
              <w:t xml:space="preserve"> </w:t>
            </w:r>
            <w:r>
              <w:rPr>
                <w:sz w:val="24"/>
              </w:rPr>
              <w:t>el</w:t>
            </w:r>
            <w:r>
              <w:rPr>
                <w:spacing w:val="-20"/>
                <w:sz w:val="24"/>
              </w:rPr>
              <w:t xml:space="preserve"> </w:t>
            </w:r>
            <w:r>
              <w:rPr>
                <w:sz w:val="24"/>
              </w:rPr>
              <w:t>monto</w:t>
            </w:r>
            <w:r>
              <w:rPr>
                <w:spacing w:val="-20"/>
                <w:sz w:val="24"/>
              </w:rPr>
              <w:t xml:space="preserve"> </w:t>
            </w:r>
            <w:r>
              <w:rPr>
                <w:sz w:val="24"/>
              </w:rPr>
              <w:t>o</w:t>
            </w:r>
            <w:r>
              <w:rPr>
                <w:spacing w:val="-20"/>
                <w:sz w:val="24"/>
              </w:rPr>
              <w:t xml:space="preserve"> </w:t>
            </w:r>
            <w:r>
              <w:rPr>
                <w:sz w:val="24"/>
              </w:rPr>
              <w:t>naturaleza</w:t>
            </w:r>
            <w:r>
              <w:rPr>
                <w:spacing w:val="-20"/>
                <w:sz w:val="24"/>
              </w:rPr>
              <w:t xml:space="preserve"> </w:t>
            </w:r>
            <w:r>
              <w:rPr>
                <w:sz w:val="24"/>
              </w:rPr>
              <w:t>de</w:t>
            </w:r>
            <w:r>
              <w:rPr>
                <w:spacing w:val="-20"/>
                <w:sz w:val="24"/>
              </w:rPr>
              <w:t xml:space="preserve"> </w:t>
            </w:r>
            <w:r>
              <w:rPr>
                <w:sz w:val="24"/>
              </w:rPr>
              <w:t>la</w:t>
            </w:r>
            <w:r>
              <w:rPr>
                <w:spacing w:val="-20"/>
                <w:sz w:val="24"/>
              </w:rPr>
              <w:t xml:space="preserve"> </w:t>
            </w:r>
            <w:r>
              <w:rPr>
                <w:sz w:val="24"/>
              </w:rPr>
              <w:t>contrataci</w:t>
            </w:r>
            <w:r>
              <w:rPr>
                <w:sz w:val="24"/>
              </w:rPr>
              <w:t>ón,</w:t>
            </w:r>
            <w:r>
              <w:rPr>
                <w:spacing w:val="-20"/>
                <w:sz w:val="24"/>
              </w:rPr>
              <w:t xml:space="preserve"> </w:t>
            </w:r>
            <w:r>
              <w:rPr>
                <w:sz w:val="24"/>
              </w:rPr>
              <w:t>aseguraran al</w:t>
            </w:r>
            <w:r>
              <w:rPr>
                <w:spacing w:val="-12"/>
                <w:sz w:val="24"/>
              </w:rPr>
              <w:t xml:space="preserve"> </w:t>
            </w:r>
            <w:r>
              <w:rPr>
                <w:sz w:val="24"/>
              </w:rPr>
              <w:t>Municipio</w:t>
            </w:r>
            <w:r>
              <w:rPr>
                <w:spacing w:val="-12"/>
                <w:sz w:val="24"/>
              </w:rPr>
              <w:t xml:space="preserve"> </w:t>
            </w:r>
            <w:r>
              <w:rPr>
                <w:sz w:val="24"/>
              </w:rPr>
              <w:t>las</w:t>
            </w:r>
            <w:r>
              <w:rPr>
                <w:spacing w:val="-12"/>
                <w:sz w:val="24"/>
              </w:rPr>
              <w:t xml:space="preserve"> </w:t>
            </w:r>
            <w:r>
              <w:rPr>
                <w:sz w:val="24"/>
              </w:rPr>
              <w:t>mejores</w:t>
            </w:r>
            <w:r>
              <w:rPr>
                <w:spacing w:val="-12"/>
                <w:sz w:val="24"/>
              </w:rPr>
              <w:t xml:space="preserve"> </w:t>
            </w:r>
            <w:r>
              <w:rPr>
                <w:sz w:val="24"/>
              </w:rPr>
              <w:t>condiciones</w:t>
            </w:r>
            <w:r>
              <w:rPr>
                <w:spacing w:val="-12"/>
                <w:sz w:val="24"/>
              </w:rPr>
              <w:t xml:space="preserve"> </w:t>
            </w:r>
            <w:r>
              <w:rPr>
                <w:sz w:val="24"/>
              </w:rPr>
              <w:t>disponibles</w:t>
            </w:r>
            <w:r>
              <w:rPr>
                <w:spacing w:val="-12"/>
                <w:sz w:val="24"/>
              </w:rPr>
              <w:t xml:space="preserve"> </w:t>
            </w:r>
            <w:r>
              <w:rPr>
                <w:sz w:val="24"/>
              </w:rPr>
              <w:t>en</w:t>
            </w:r>
            <w:r>
              <w:rPr>
                <w:spacing w:val="-12"/>
                <w:sz w:val="24"/>
              </w:rPr>
              <w:t xml:space="preserve"> </w:t>
            </w:r>
            <w:r>
              <w:rPr>
                <w:sz w:val="24"/>
              </w:rPr>
              <w:t>cuanto</w:t>
            </w:r>
            <w:r>
              <w:rPr>
                <w:spacing w:val="-12"/>
                <w:sz w:val="24"/>
              </w:rPr>
              <w:t xml:space="preserve"> </w:t>
            </w:r>
            <w:r>
              <w:rPr>
                <w:sz w:val="24"/>
              </w:rPr>
              <w:t>precio,</w:t>
            </w:r>
            <w:r>
              <w:rPr>
                <w:spacing w:val="-12"/>
                <w:sz w:val="24"/>
              </w:rPr>
              <w:t xml:space="preserve"> </w:t>
            </w:r>
            <w:r>
              <w:rPr>
                <w:sz w:val="24"/>
              </w:rPr>
              <w:t>calidad,</w:t>
            </w:r>
            <w:r>
              <w:rPr>
                <w:spacing w:val="-12"/>
                <w:sz w:val="24"/>
              </w:rPr>
              <w:t xml:space="preserve"> </w:t>
            </w:r>
            <w:r>
              <w:rPr>
                <w:sz w:val="24"/>
              </w:rPr>
              <w:t>financiamiento</w:t>
            </w:r>
            <w:r>
              <w:rPr>
                <w:spacing w:val="-12"/>
                <w:sz w:val="24"/>
              </w:rPr>
              <w:t xml:space="preserve"> </w:t>
            </w:r>
            <w:r>
              <w:rPr>
                <w:sz w:val="24"/>
              </w:rPr>
              <w:t>y oportunidad;</w:t>
            </w:r>
            <w:r>
              <w:rPr>
                <w:spacing w:val="-16"/>
                <w:sz w:val="24"/>
              </w:rPr>
              <w:t xml:space="preserve"> </w:t>
            </w:r>
            <w:r>
              <w:rPr>
                <w:sz w:val="24"/>
              </w:rPr>
              <w:t>así</w:t>
            </w:r>
            <w:r>
              <w:rPr>
                <w:spacing w:val="-16"/>
                <w:sz w:val="24"/>
              </w:rPr>
              <w:t xml:space="preserve"> </w:t>
            </w:r>
            <w:r>
              <w:rPr>
                <w:sz w:val="24"/>
              </w:rPr>
              <w:t>como</w:t>
            </w:r>
            <w:r>
              <w:rPr>
                <w:spacing w:val="-16"/>
                <w:sz w:val="24"/>
              </w:rPr>
              <w:t xml:space="preserve"> </w:t>
            </w:r>
            <w:r>
              <w:rPr>
                <w:sz w:val="24"/>
              </w:rPr>
              <w:t>aquella</w:t>
            </w:r>
            <w:r>
              <w:rPr>
                <w:spacing w:val="-16"/>
                <w:sz w:val="24"/>
              </w:rPr>
              <w:t xml:space="preserve"> </w:t>
            </w:r>
            <w:r>
              <w:rPr>
                <w:sz w:val="24"/>
              </w:rPr>
              <w:t>que</w:t>
            </w:r>
            <w:r>
              <w:rPr>
                <w:spacing w:val="-16"/>
                <w:sz w:val="24"/>
              </w:rPr>
              <w:t xml:space="preserve"> </w:t>
            </w:r>
            <w:r>
              <w:rPr>
                <w:sz w:val="24"/>
              </w:rPr>
              <w:t>justifique</w:t>
            </w:r>
            <w:r>
              <w:rPr>
                <w:spacing w:val="-16"/>
                <w:sz w:val="24"/>
              </w:rPr>
              <w:t xml:space="preserve"> </w:t>
            </w:r>
            <w:r>
              <w:rPr>
                <w:sz w:val="24"/>
              </w:rPr>
              <w:t>que</w:t>
            </w:r>
            <w:r>
              <w:rPr>
                <w:spacing w:val="-16"/>
                <w:sz w:val="24"/>
              </w:rPr>
              <w:t xml:space="preserve"> </w:t>
            </w:r>
            <w:r>
              <w:rPr>
                <w:sz w:val="24"/>
              </w:rPr>
              <w:t>se</w:t>
            </w:r>
            <w:r>
              <w:rPr>
                <w:spacing w:val="-16"/>
                <w:sz w:val="24"/>
              </w:rPr>
              <w:t xml:space="preserve"> </w:t>
            </w:r>
            <w:r>
              <w:rPr>
                <w:sz w:val="24"/>
              </w:rPr>
              <w:t>contó</w:t>
            </w:r>
            <w:r>
              <w:rPr>
                <w:spacing w:val="-16"/>
                <w:sz w:val="24"/>
              </w:rPr>
              <w:t xml:space="preserve"> </w:t>
            </w:r>
            <w:r>
              <w:rPr>
                <w:sz w:val="24"/>
              </w:rPr>
              <w:t>con</w:t>
            </w:r>
            <w:r>
              <w:rPr>
                <w:spacing w:val="-16"/>
                <w:sz w:val="24"/>
              </w:rPr>
              <w:t xml:space="preserve"> </w:t>
            </w:r>
            <w:r>
              <w:rPr>
                <w:sz w:val="24"/>
              </w:rPr>
              <w:t>una</w:t>
            </w:r>
            <w:r>
              <w:rPr>
                <w:spacing w:val="-16"/>
                <w:sz w:val="24"/>
              </w:rPr>
              <w:t xml:space="preserve"> </w:t>
            </w:r>
            <w:r>
              <w:rPr>
                <w:sz w:val="24"/>
              </w:rPr>
              <w:t>investigación</w:t>
            </w:r>
            <w:r>
              <w:rPr>
                <w:spacing w:val="-16"/>
                <w:sz w:val="24"/>
              </w:rPr>
              <w:t xml:space="preserve"> </w:t>
            </w:r>
            <w:r>
              <w:rPr>
                <w:sz w:val="24"/>
              </w:rPr>
              <w:t>de</w:t>
            </w:r>
            <w:r>
              <w:rPr>
                <w:spacing w:val="-16"/>
                <w:sz w:val="24"/>
              </w:rPr>
              <w:t xml:space="preserve"> </w:t>
            </w:r>
            <w:r>
              <w:rPr>
                <w:sz w:val="24"/>
              </w:rPr>
              <w:t>mercado que</w:t>
            </w:r>
            <w:r>
              <w:rPr>
                <w:spacing w:val="-6"/>
                <w:sz w:val="24"/>
              </w:rPr>
              <w:t xml:space="preserve"> </w:t>
            </w:r>
            <w:r>
              <w:rPr>
                <w:sz w:val="24"/>
              </w:rPr>
              <w:t>permitiera</w:t>
            </w:r>
            <w:r>
              <w:rPr>
                <w:spacing w:val="-6"/>
                <w:sz w:val="24"/>
              </w:rPr>
              <w:t xml:space="preserve"> </w:t>
            </w:r>
            <w:r>
              <w:rPr>
                <w:sz w:val="24"/>
              </w:rPr>
              <w:t>determinar</w:t>
            </w:r>
            <w:r>
              <w:rPr>
                <w:spacing w:val="-6"/>
                <w:sz w:val="24"/>
              </w:rPr>
              <w:t xml:space="preserve"> </w:t>
            </w:r>
            <w:r>
              <w:rPr>
                <w:sz w:val="24"/>
              </w:rPr>
              <w:t>el</w:t>
            </w:r>
            <w:r>
              <w:rPr>
                <w:spacing w:val="-6"/>
                <w:sz w:val="24"/>
              </w:rPr>
              <w:t xml:space="preserve"> </w:t>
            </w:r>
            <w:r>
              <w:rPr>
                <w:sz w:val="24"/>
              </w:rPr>
              <w:t>precio</w:t>
            </w:r>
            <w:r>
              <w:rPr>
                <w:spacing w:val="-6"/>
                <w:sz w:val="24"/>
              </w:rPr>
              <w:t xml:space="preserve"> </w:t>
            </w:r>
            <w:r>
              <w:rPr>
                <w:sz w:val="24"/>
              </w:rPr>
              <w:t>máximo</w:t>
            </w:r>
            <w:r>
              <w:rPr>
                <w:spacing w:val="-6"/>
                <w:sz w:val="24"/>
              </w:rPr>
              <w:t xml:space="preserve"> </w:t>
            </w:r>
            <w:r>
              <w:rPr>
                <w:sz w:val="24"/>
              </w:rPr>
              <w:t>a</w:t>
            </w:r>
            <w:r>
              <w:rPr>
                <w:spacing w:val="-6"/>
                <w:sz w:val="24"/>
              </w:rPr>
              <w:t xml:space="preserve"> </w:t>
            </w:r>
            <w:r>
              <w:rPr>
                <w:sz w:val="24"/>
              </w:rPr>
              <w:t>pagar</w:t>
            </w:r>
            <w:r>
              <w:rPr>
                <w:spacing w:val="-6"/>
                <w:sz w:val="24"/>
              </w:rPr>
              <w:t xml:space="preserve"> </w:t>
            </w:r>
            <w:r>
              <w:rPr>
                <w:sz w:val="24"/>
              </w:rPr>
              <w:t>por</w:t>
            </w:r>
            <w:r>
              <w:rPr>
                <w:spacing w:val="-6"/>
                <w:sz w:val="24"/>
              </w:rPr>
              <w:t xml:space="preserve"> </w:t>
            </w:r>
            <w:r>
              <w:rPr>
                <w:sz w:val="24"/>
              </w:rPr>
              <w:t>los</w:t>
            </w:r>
            <w:r>
              <w:rPr>
                <w:spacing w:val="-6"/>
                <w:sz w:val="24"/>
              </w:rPr>
              <w:t xml:space="preserve"> </w:t>
            </w:r>
            <w:r>
              <w:rPr>
                <w:sz w:val="24"/>
              </w:rPr>
              <w:t>bienes</w:t>
            </w:r>
            <w:r>
              <w:rPr>
                <w:spacing w:val="-6"/>
                <w:sz w:val="24"/>
              </w:rPr>
              <w:t xml:space="preserve"> </w:t>
            </w:r>
            <w:r>
              <w:rPr>
                <w:sz w:val="24"/>
              </w:rPr>
              <w:t>y</w:t>
            </w:r>
            <w:r>
              <w:rPr>
                <w:spacing w:val="-6"/>
                <w:sz w:val="24"/>
              </w:rPr>
              <w:t xml:space="preserve"> </w:t>
            </w:r>
            <w:r>
              <w:rPr>
                <w:sz w:val="24"/>
              </w:rPr>
              <w:t>servicios,</w:t>
            </w:r>
            <w:r>
              <w:rPr>
                <w:spacing w:val="-6"/>
                <w:sz w:val="24"/>
              </w:rPr>
              <w:t xml:space="preserve"> </w:t>
            </w:r>
            <w:r>
              <w:rPr>
                <w:sz w:val="24"/>
              </w:rPr>
              <w:t>cotizaciones o propuestas para obtener las condiciones de precio y calidad más convenientes, en su caso</w:t>
            </w:r>
            <w:r>
              <w:rPr>
                <w:spacing w:val="-5"/>
                <w:sz w:val="24"/>
              </w:rPr>
              <w:t xml:space="preserve"> </w:t>
            </w:r>
            <w:r>
              <w:rPr>
                <w:sz w:val="24"/>
              </w:rPr>
              <w:t>el</w:t>
            </w:r>
            <w:r>
              <w:rPr>
                <w:spacing w:val="-5"/>
                <w:sz w:val="24"/>
              </w:rPr>
              <w:t xml:space="preserve"> </w:t>
            </w:r>
            <w:r>
              <w:rPr>
                <w:sz w:val="24"/>
              </w:rPr>
              <w:t>escrito</w:t>
            </w:r>
            <w:r>
              <w:rPr>
                <w:spacing w:val="-5"/>
                <w:sz w:val="24"/>
              </w:rPr>
              <w:t xml:space="preserve"> </w:t>
            </w:r>
            <w:r>
              <w:rPr>
                <w:sz w:val="24"/>
              </w:rPr>
              <w:t>de</w:t>
            </w:r>
            <w:r>
              <w:rPr>
                <w:spacing w:val="-5"/>
                <w:sz w:val="24"/>
              </w:rPr>
              <w:t xml:space="preserve"> </w:t>
            </w:r>
            <w:r>
              <w:rPr>
                <w:sz w:val="24"/>
              </w:rPr>
              <w:t>excepción</w:t>
            </w:r>
            <w:r>
              <w:rPr>
                <w:spacing w:val="-5"/>
                <w:sz w:val="24"/>
              </w:rPr>
              <w:t xml:space="preserve"> </w:t>
            </w:r>
            <w:r>
              <w:rPr>
                <w:sz w:val="24"/>
              </w:rPr>
              <w:t>al</w:t>
            </w:r>
            <w:r>
              <w:rPr>
                <w:spacing w:val="-5"/>
                <w:sz w:val="24"/>
              </w:rPr>
              <w:t xml:space="preserve"> </w:t>
            </w:r>
            <w:r>
              <w:rPr>
                <w:sz w:val="24"/>
              </w:rPr>
              <w:t>procedimiento</w:t>
            </w:r>
            <w:r>
              <w:rPr>
                <w:spacing w:val="-5"/>
                <w:sz w:val="24"/>
              </w:rPr>
              <w:t xml:space="preserve"> </w:t>
            </w:r>
            <w:r>
              <w:rPr>
                <w:sz w:val="24"/>
              </w:rPr>
              <w:t>de</w:t>
            </w:r>
            <w:r>
              <w:rPr>
                <w:spacing w:val="-5"/>
                <w:sz w:val="24"/>
              </w:rPr>
              <w:t xml:space="preserve"> </w:t>
            </w:r>
            <w:r>
              <w:rPr>
                <w:sz w:val="24"/>
              </w:rPr>
              <w:t>licitación,</w:t>
            </w:r>
            <w:r>
              <w:rPr>
                <w:spacing w:val="-5"/>
                <w:sz w:val="24"/>
              </w:rPr>
              <w:t xml:space="preserve"> </w:t>
            </w:r>
            <w:r>
              <w:rPr>
                <w:sz w:val="24"/>
              </w:rPr>
              <w:t>incumpliendo</w:t>
            </w:r>
            <w:r>
              <w:rPr>
                <w:spacing w:val="-5"/>
                <w:sz w:val="24"/>
              </w:rPr>
              <w:t xml:space="preserve"> </w:t>
            </w:r>
            <w:r>
              <w:rPr>
                <w:sz w:val="24"/>
              </w:rPr>
              <w:t>con</w:t>
            </w:r>
            <w:r>
              <w:rPr>
                <w:spacing w:val="-5"/>
                <w:sz w:val="24"/>
              </w:rPr>
              <w:t xml:space="preserve"> </w:t>
            </w:r>
            <w:r>
              <w:rPr>
                <w:sz w:val="24"/>
              </w:rPr>
              <w:t>lo</w:t>
            </w:r>
            <w:r>
              <w:rPr>
                <w:spacing w:val="-5"/>
                <w:sz w:val="24"/>
              </w:rPr>
              <w:t xml:space="preserve"> </w:t>
            </w:r>
            <w:r>
              <w:rPr>
                <w:sz w:val="24"/>
              </w:rPr>
              <w:t>establecido en los artículos 26, 41, 42 y 43 segundo</w:t>
            </w:r>
            <w:r>
              <w:rPr>
                <w:sz w:val="24"/>
              </w:rPr>
              <w:t xml:space="preserve"> párrafo de la referida Ley de Adquisiciones y 42</w:t>
            </w:r>
            <w:r>
              <w:rPr>
                <w:spacing w:val="-36"/>
                <w:sz w:val="24"/>
              </w:rPr>
              <w:t xml:space="preserve"> </w:t>
            </w:r>
            <w:r>
              <w:rPr>
                <w:sz w:val="24"/>
              </w:rPr>
              <w:t>al 45, 68 y 83 de su Reglamento, en correlación con el artículo 64 de la Ley de Egresos del Estado de Nuevo León para el Ejercicio Fiscal 2018.</w:t>
            </w:r>
          </w:p>
          <w:p w:rsidR="001E21B3" w:rsidRDefault="0090667D">
            <w:pPr>
              <w:pStyle w:val="TableParagraph"/>
              <w:spacing w:before="171" w:line="249" w:lineRule="auto"/>
              <w:ind w:left="781" w:right="-8" w:hanging="480"/>
              <w:jc w:val="both"/>
              <w:rPr>
                <w:sz w:val="24"/>
              </w:rPr>
            </w:pPr>
            <w:r>
              <w:rPr>
                <w:sz w:val="24"/>
              </w:rPr>
              <w:t>a) Además, no se localizó ni exhibió durante la auditoria, el contrato de prestación de servicios en el cual se establezcan los derechos y obligaciones contraídas entre</w:t>
            </w:r>
            <w:r>
              <w:rPr>
                <w:spacing w:val="-36"/>
                <w:sz w:val="24"/>
              </w:rPr>
              <w:t xml:space="preserve"> </w:t>
            </w:r>
            <w:r>
              <w:rPr>
                <w:sz w:val="24"/>
              </w:rPr>
              <w:t>las partes involucradas, incumpliendo lo establecido en el artículo 89 del Reglamento d</w:t>
            </w:r>
            <w:r>
              <w:rPr>
                <w:sz w:val="24"/>
              </w:rPr>
              <w:t>e la Ley de Adquisiciones, Arrendamientos y Contratación de Servicios del</w:t>
            </w:r>
            <w:r>
              <w:rPr>
                <w:spacing w:val="-22"/>
                <w:sz w:val="24"/>
              </w:rPr>
              <w:t xml:space="preserve"> </w:t>
            </w:r>
            <w:r>
              <w:rPr>
                <w:sz w:val="24"/>
              </w:rPr>
              <w:t>Estado de</w:t>
            </w:r>
            <w:r>
              <w:rPr>
                <w:spacing w:val="-5"/>
                <w:sz w:val="24"/>
              </w:rPr>
              <w:t xml:space="preserve"> </w:t>
            </w:r>
            <w:r>
              <w:rPr>
                <w:sz w:val="24"/>
              </w:rPr>
              <w:t>Nuevo</w:t>
            </w:r>
            <w:r>
              <w:rPr>
                <w:spacing w:val="-5"/>
                <w:sz w:val="24"/>
              </w:rPr>
              <w:t xml:space="preserve"> </w:t>
            </w:r>
            <w:r>
              <w:rPr>
                <w:sz w:val="24"/>
              </w:rPr>
              <w:t>León,</w:t>
            </w:r>
            <w:r>
              <w:rPr>
                <w:spacing w:val="-5"/>
                <w:sz w:val="24"/>
              </w:rPr>
              <w:t xml:space="preserve"> </w:t>
            </w:r>
            <w:r>
              <w:rPr>
                <w:sz w:val="24"/>
              </w:rPr>
              <w:t>en</w:t>
            </w:r>
            <w:r>
              <w:rPr>
                <w:spacing w:val="-5"/>
                <w:sz w:val="24"/>
              </w:rPr>
              <w:t xml:space="preserve"> </w:t>
            </w:r>
            <w:r>
              <w:rPr>
                <w:sz w:val="24"/>
              </w:rPr>
              <w:t>correlación</w:t>
            </w:r>
            <w:r>
              <w:rPr>
                <w:spacing w:val="-5"/>
                <w:sz w:val="24"/>
              </w:rPr>
              <w:t xml:space="preserve"> </w:t>
            </w:r>
            <w:r>
              <w:rPr>
                <w:sz w:val="24"/>
              </w:rPr>
              <w:t>con</w:t>
            </w:r>
            <w:r>
              <w:rPr>
                <w:spacing w:val="-5"/>
                <w:sz w:val="24"/>
              </w:rPr>
              <w:t xml:space="preserve"> </w:t>
            </w:r>
            <w:r>
              <w:rPr>
                <w:sz w:val="24"/>
              </w:rPr>
              <w:t>los</w:t>
            </w:r>
            <w:r>
              <w:rPr>
                <w:spacing w:val="-5"/>
                <w:sz w:val="24"/>
              </w:rPr>
              <w:t xml:space="preserve"> </w:t>
            </w:r>
            <w:r>
              <w:rPr>
                <w:sz w:val="24"/>
              </w:rPr>
              <w:t>numerales</w:t>
            </w:r>
            <w:r>
              <w:rPr>
                <w:spacing w:val="-5"/>
                <w:sz w:val="24"/>
              </w:rPr>
              <w:t xml:space="preserve"> </w:t>
            </w:r>
            <w:r>
              <w:rPr>
                <w:sz w:val="24"/>
              </w:rPr>
              <w:t>46</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Ley</w:t>
            </w:r>
            <w:r>
              <w:rPr>
                <w:spacing w:val="-5"/>
                <w:sz w:val="24"/>
              </w:rPr>
              <w:t xml:space="preserve"> </w:t>
            </w:r>
            <w:r>
              <w:rPr>
                <w:sz w:val="24"/>
              </w:rPr>
              <w:t>antes</w:t>
            </w:r>
            <w:r>
              <w:rPr>
                <w:spacing w:val="-5"/>
                <w:sz w:val="24"/>
              </w:rPr>
              <w:t xml:space="preserve"> </w:t>
            </w:r>
            <w:r>
              <w:rPr>
                <w:sz w:val="24"/>
              </w:rPr>
              <w:t>citada</w:t>
            </w:r>
            <w:r>
              <w:rPr>
                <w:spacing w:val="-5"/>
                <w:sz w:val="24"/>
              </w:rPr>
              <w:t xml:space="preserve"> </w:t>
            </w:r>
            <w:r>
              <w:rPr>
                <w:sz w:val="24"/>
              </w:rPr>
              <w:t>y</w:t>
            </w:r>
            <w:r>
              <w:rPr>
                <w:spacing w:val="-5"/>
                <w:sz w:val="24"/>
              </w:rPr>
              <w:t xml:space="preserve"> </w:t>
            </w:r>
            <w:r>
              <w:rPr>
                <w:sz w:val="24"/>
              </w:rPr>
              <w:t>87</w:t>
            </w:r>
            <w:r>
              <w:rPr>
                <w:spacing w:val="-5"/>
                <w:sz w:val="24"/>
              </w:rPr>
              <w:t xml:space="preserve"> </w:t>
            </w:r>
            <w:r>
              <w:rPr>
                <w:sz w:val="24"/>
              </w:rPr>
              <w:t>del Reglamento en mención.</w:t>
            </w:r>
          </w:p>
          <w:p w:rsidR="001E21B3" w:rsidRDefault="001E21B3">
            <w:pPr>
              <w:pStyle w:val="TableParagraph"/>
              <w:spacing w:before="7"/>
              <w:rPr>
                <w:rFonts w:ascii="Times New Roman"/>
                <w:sz w:val="29"/>
              </w:rPr>
            </w:pPr>
          </w:p>
          <w:p w:rsidR="001E21B3" w:rsidRDefault="0090667D">
            <w:pPr>
              <w:pStyle w:val="TableParagraph"/>
              <w:ind w:left="1"/>
              <w:jc w:val="both"/>
              <w:rPr>
                <w:i/>
                <w:sz w:val="24"/>
              </w:rPr>
            </w:pPr>
            <w:r>
              <w:rPr>
                <w:i/>
                <w:color w:val="AAAAAA"/>
                <w:sz w:val="24"/>
              </w:rPr>
              <w:t>Normativa</w:t>
            </w:r>
          </w:p>
        </w:tc>
      </w:tr>
    </w:tbl>
    <w:p w:rsidR="001E21B3" w:rsidRDefault="001E21B3">
      <w:pPr>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7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47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80" name="Picture 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3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3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B26AF2" id="Group 381" o:spid="_x0000_s1026" style="position:absolute;margin-left:0;margin-top:32.85pt;width:569.5pt;height:682.65pt;z-index:-65274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wQKAAAAAAAAACEADzuYuscM&#10;AADHDAAAFAAAAGRycy9tZWRpYS9pbWFnZTIucG5niVBORw0KGgoAAAANSUhEUgAAAe8AAAMSCAYA&#10;AABDGkwjAAAABmJLR0QA/wD/AP+gvaeTAAAACXBIWXMAAA7EAAAOxAGVKw4bAAAMZ0lEQVR4nO3V&#10;QQ0AIBDAMMC/50MDL7KkVbDf9szMAgAyzu8AAOCN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zAUyggogj1SKcAAAAABJRU5ErkJgglBLAwQK&#10;AAAAAAAAACEAaLyFgesRAADrEQAAFAAAAGRycy9tZWRpYS9pbWFnZTEucG5niVBORw0KGgoAAAAN&#10;SUhEUgAABEEAAAM+CAIAAAB60IgZAAAABmJLR0QA/wD/AP+gvaeTAAAACXBIWXMAAA7EAAAOxAGV&#10;Kw4bAAARi0lEQVR4nO3XQQ0AIBDAMMC/50MDL7KkVbDv9swsAACAiPM7AAAA4IG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">
                <v:shape id="Picture 38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">
                  <v:imagedata r:id="rId23" o:title=""/>
                </v:shape>
                <v:shape id="Picture 38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">
                  <v:imagedata r:id="rId24" o:title=""/>
                </v:shape>
                <v:shape id="Picture 38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8"/>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283"/>
        </w:trPr>
        <w:tc>
          <w:tcPr>
            <w:tcW w:w="10548" w:type="dxa"/>
            <w:gridSpan w:val="2"/>
            <w:tcBorders>
              <w:top w:val="nil"/>
              <w:right w:val="nil"/>
            </w:tcBorders>
          </w:tcPr>
          <w:p w:rsidR="001E21B3" w:rsidRDefault="001E21B3"/>
        </w:tc>
      </w:tr>
      <w:tr w:rsidR="001E21B3">
        <w:trPr>
          <w:trHeight w:hRule="exact" w:val="477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"En la Secretaría de Administración no se cuenta con la documentación que demuestre la solicitud de contratación del servicio observado. Se anexa copia certificada de póliza de cheque 1120-20378 en la cual se documenta la forma de pago."</w:t>
            </w:r>
          </w:p>
          <w:p w:rsidR="001E21B3" w:rsidRDefault="0090667D">
            <w:pPr>
              <w:pStyle w:val="TableParagraph"/>
              <w:spacing w:before="171"/>
              <w:ind w:left="1"/>
              <w:jc w:val="both"/>
              <w:rPr>
                <w:sz w:val="24"/>
              </w:rPr>
            </w:pPr>
            <w:r>
              <w:rPr>
                <w:sz w:val="24"/>
              </w:rPr>
              <w:t>Anexo 31 folios de</w:t>
            </w:r>
            <w:r>
              <w:rPr>
                <w:sz w:val="24"/>
              </w:rPr>
              <w:t>l 1 al 62</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8"/>
              <w:jc w:val="both"/>
              <w:rPr>
                <w:sz w:val="24"/>
              </w:rPr>
            </w:pPr>
            <w:r>
              <w:rPr>
                <w:sz w:val="24"/>
              </w:rPr>
              <w:t>"El trámite fue solicitado como pago directo mediante orden de pago 342661, y en</w:t>
            </w:r>
            <w:r>
              <w:rPr>
                <w:spacing w:val="-42"/>
                <w:sz w:val="24"/>
              </w:rPr>
              <w:t xml:space="preserve"> </w:t>
            </w:r>
            <w:r>
              <w:rPr>
                <w:sz w:val="24"/>
              </w:rPr>
              <w:t>distintos oficios girados a la Secretaria de Finanzas y Tesorería Municipal los funcionarios hacen referencia a la satisfacción de los servicios prestados, en el cheque se adjunta el material que</w:t>
            </w:r>
            <w:r>
              <w:rPr>
                <w:spacing w:val="-5"/>
                <w:sz w:val="24"/>
              </w:rPr>
              <w:t xml:space="preserve"> </w:t>
            </w:r>
            <w:r>
              <w:rPr>
                <w:sz w:val="24"/>
              </w:rPr>
              <w:t>comprueba</w:t>
            </w:r>
            <w:r>
              <w:rPr>
                <w:spacing w:val="-5"/>
                <w:sz w:val="24"/>
              </w:rPr>
              <w:t xml:space="preserve"> </w:t>
            </w:r>
            <w:r>
              <w:rPr>
                <w:sz w:val="24"/>
              </w:rPr>
              <w:t>el</w:t>
            </w:r>
            <w:r>
              <w:rPr>
                <w:spacing w:val="-5"/>
                <w:sz w:val="24"/>
              </w:rPr>
              <w:t xml:space="preserve"> </w:t>
            </w:r>
            <w:r>
              <w:rPr>
                <w:sz w:val="24"/>
              </w:rPr>
              <w:t>servicio</w:t>
            </w:r>
            <w:r>
              <w:rPr>
                <w:spacing w:val="-5"/>
                <w:sz w:val="24"/>
              </w:rPr>
              <w:t xml:space="preserve"> </w:t>
            </w:r>
            <w:r>
              <w:rPr>
                <w:sz w:val="24"/>
              </w:rPr>
              <w:t>prestado,</w:t>
            </w:r>
            <w:r>
              <w:rPr>
                <w:spacing w:val="-5"/>
                <w:sz w:val="24"/>
              </w:rPr>
              <w:t xml:space="preserve"> </w:t>
            </w:r>
            <w:r>
              <w:rPr>
                <w:sz w:val="24"/>
              </w:rPr>
              <w:t>en</w:t>
            </w:r>
            <w:r>
              <w:rPr>
                <w:spacing w:val="-5"/>
                <w:sz w:val="24"/>
              </w:rPr>
              <w:t xml:space="preserve"> </w:t>
            </w:r>
            <w:r>
              <w:rPr>
                <w:sz w:val="24"/>
              </w:rPr>
              <w:t>oficios</w:t>
            </w:r>
            <w:r>
              <w:rPr>
                <w:spacing w:val="-5"/>
                <w:sz w:val="24"/>
              </w:rPr>
              <w:t xml:space="preserve"> </w:t>
            </w:r>
            <w:r>
              <w:rPr>
                <w:sz w:val="24"/>
              </w:rPr>
              <w:t>se</w:t>
            </w:r>
            <w:r>
              <w:rPr>
                <w:spacing w:val="-5"/>
                <w:sz w:val="24"/>
              </w:rPr>
              <w:t xml:space="preserve"> </w:t>
            </w:r>
            <w:r>
              <w:rPr>
                <w:sz w:val="24"/>
              </w:rPr>
              <w:t>encuentra</w:t>
            </w:r>
            <w:r>
              <w:rPr>
                <w:spacing w:val="-5"/>
                <w:sz w:val="24"/>
              </w:rPr>
              <w:t xml:space="preserve"> </w:t>
            </w:r>
            <w:r>
              <w:rPr>
                <w:sz w:val="24"/>
              </w:rPr>
              <w:t>la</w:t>
            </w:r>
            <w:r>
              <w:rPr>
                <w:spacing w:val="-5"/>
                <w:sz w:val="24"/>
              </w:rPr>
              <w:t xml:space="preserve"> </w:t>
            </w:r>
            <w:r>
              <w:rPr>
                <w:sz w:val="24"/>
              </w:rPr>
              <w:t>f</w:t>
            </w:r>
            <w:r>
              <w:rPr>
                <w:sz w:val="24"/>
              </w:rPr>
              <w:t>irma</w:t>
            </w:r>
            <w:r>
              <w:rPr>
                <w:spacing w:val="-5"/>
                <w:sz w:val="24"/>
              </w:rPr>
              <w:t xml:space="preserve"> </w:t>
            </w:r>
            <w:r>
              <w:rPr>
                <w:sz w:val="24"/>
              </w:rPr>
              <w:t>del</w:t>
            </w:r>
            <w:r>
              <w:rPr>
                <w:spacing w:val="-5"/>
                <w:sz w:val="24"/>
              </w:rPr>
              <w:t xml:space="preserve"> </w:t>
            </w:r>
            <w:r>
              <w:rPr>
                <w:sz w:val="24"/>
              </w:rPr>
              <w:t>superior</w:t>
            </w:r>
            <w:r>
              <w:rPr>
                <w:spacing w:val="-5"/>
                <w:sz w:val="24"/>
              </w:rPr>
              <w:t xml:space="preserve"> </w:t>
            </w:r>
            <w:r>
              <w:rPr>
                <w:sz w:val="24"/>
              </w:rPr>
              <w:t>jerárquico que autoriza la emisión del pago."</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392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 xml:space="preserve">Se analizaron las aclaraciones y la documentación presentada por el Ente Público y         el Extitular, que consiste en copias fotostáticas certificadas de póliza de cheque No. 1120-20378 del 17 de octubre de 2018, vale a revisión, orden de pago, factura </w:t>
            </w:r>
            <w:r>
              <w:rPr>
                <w:sz w:val="24"/>
              </w:rPr>
              <w:t>D703B0, oficio UDPYC/053/2018 de fecha 13 de septiembre de 2018 en el cual se solicita el pago directo de la factura antes descrita, escrito dirigido al Director de Control y Seguimiento</w:t>
            </w:r>
            <w:r>
              <w:rPr>
                <w:spacing w:val="-28"/>
                <w:sz w:val="24"/>
              </w:rPr>
              <w:t xml:space="preserve"> </w:t>
            </w:r>
            <w:r>
              <w:rPr>
                <w:sz w:val="24"/>
              </w:rPr>
              <w:t>del Municipio, en el cual le comenta que le hace llegar el reporte "C</w:t>
            </w:r>
            <w:r>
              <w:rPr>
                <w:sz w:val="24"/>
              </w:rPr>
              <w:t>iencia de Datos para la Creación de Política Pública: Analizando Datos de Movilidad en San Pedro Garza García", oficio UDPYC/046/2018 en donde le solicita la autorización de ampliación presupuestal, lo cual no solventa la observación, debido a que lo manif</w:t>
            </w:r>
            <w:r>
              <w:rPr>
                <w:sz w:val="24"/>
              </w:rPr>
              <w:t>estado y la documentación exhibida no desvirtúan el incumplimiento a lo establecido en los fundamentos señalados, ya que no se entregó la información requerida en cuanto al procedimiento de adjudicación, así como en relación al inciso a) ya que no se exhib</w:t>
            </w:r>
            <w:r>
              <w:rPr>
                <w:sz w:val="24"/>
              </w:rPr>
              <w:t>ió el contrato solicitado.</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1443"/>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24.</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Se</w:t>
            </w:r>
            <w:r>
              <w:rPr>
                <w:spacing w:val="-11"/>
                <w:sz w:val="24"/>
              </w:rPr>
              <w:t xml:space="preserve"> </w:t>
            </w:r>
            <w:r>
              <w:rPr>
                <w:sz w:val="24"/>
              </w:rPr>
              <w:t>registró</w:t>
            </w:r>
            <w:r>
              <w:rPr>
                <w:spacing w:val="-11"/>
                <w:sz w:val="24"/>
              </w:rPr>
              <w:t xml:space="preserve"> </w:t>
            </w:r>
            <w:r>
              <w:rPr>
                <w:sz w:val="24"/>
              </w:rPr>
              <w:t>póliza</w:t>
            </w:r>
            <w:r>
              <w:rPr>
                <w:spacing w:val="-11"/>
                <w:sz w:val="24"/>
              </w:rPr>
              <w:t xml:space="preserve"> </w:t>
            </w:r>
            <w:r>
              <w:rPr>
                <w:sz w:val="24"/>
              </w:rPr>
              <w:t>de</w:t>
            </w:r>
            <w:r>
              <w:rPr>
                <w:spacing w:val="-11"/>
                <w:sz w:val="24"/>
              </w:rPr>
              <w:t xml:space="preserve"> </w:t>
            </w:r>
            <w:r>
              <w:rPr>
                <w:sz w:val="24"/>
              </w:rPr>
              <w:t>cheque</w:t>
            </w:r>
            <w:r>
              <w:rPr>
                <w:spacing w:val="-11"/>
                <w:sz w:val="24"/>
              </w:rPr>
              <w:t xml:space="preserve"> </w:t>
            </w:r>
            <w:r>
              <w:rPr>
                <w:sz w:val="24"/>
              </w:rPr>
              <w:t>número</w:t>
            </w:r>
            <w:r>
              <w:rPr>
                <w:spacing w:val="-11"/>
                <w:sz w:val="24"/>
              </w:rPr>
              <w:t xml:space="preserve"> </w:t>
            </w:r>
            <w:r>
              <w:rPr>
                <w:sz w:val="24"/>
              </w:rPr>
              <w:t>112-19258</w:t>
            </w:r>
            <w:r>
              <w:rPr>
                <w:spacing w:val="-11"/>
                <w:sz w:val="24"/>
              </w:rPr>
              <w:t xml:space="preserve"> </w:t>
            </w:r>
            <w:r>
              <w:rPr>
                <w:sz w:val="24"/>
              </w:rPr>
              <w:t>de</w:t>
            </w:r>
            <w:r>
              <w:rPr>
                <w:spacing w:val="-11"/>
                <w:sz w:val="24"/>
              </w:rPr>
              <w:t xml:space="preserve"> </w:t>
            </w:r>
            <w:r>
              <w:rPr>
                <w:sz w:val="24"/>
              </w:rPr>
              <w:t>fecha</w:t>
            </w:r>
            <w:r>
              <w:rPr>
                <w:spacing w:val="-11"/>
                <w:sz w:val="24"/>
              </w:rPr>
              <w:t xml:space="preserve"> </w:t>
            </w:r>
            <w:r>
              <w:rPr>
                <w:sz w:val="24"/>
              </w:rPr>
              <w:t>28</w:t>
            </w:r>
            <w:r>
              <w:rPr>
                <w:spacing w:val="-11"/>
                <w:sz w:val="24"/>
              </w:rPr>
              <w:t xml:space="preserve"> </w:t>
            </w:r>
            <w:r>
              <w:rPr>
                <w:sz w:val="24"/>
              </w:rPr>
              <w:t>de</w:t>
            </w:r>
            <w:r>
              <w:rPr>
                <w:spacing w:val="-11"/>
                <w:sz w:val="24"/>
              </w:rPr>
              <w:t xml:space="preserve"> </w:t>
            </w:r>
            <w:r>
              <w:rPr>
                <w:sz w:val="24"/>
              </w:rPr>
              <w:t>agosto</w:t>
            </w:r>
            <w:r>
              <w:rPr>
                <w:spacing w:val="-11"/>
                <w:sz w:val="24"/>
              </w:rPr>
              <w:t xml:space="preserve"> </w:t>
            </w:r>
            <w:r>
              <w:rPr>
                <w:sz w:val="24"/>
              </w:rPr>
              <w:t>de</w:t>
            </w:r>
            <w:r>
              <w:rPr>
                <w:spacing w:val="-11"/>
                <w:sz w:val="24"/>
              </w:rPr>
              <w:t xml:space="preserve"> </w:t>
            </w:r>
            <w:r>
              <w:rPr>
                <w:sz w:val="24"/>
              </w:rPr>
              <w:t>2018</w:t>
            </w:r>
            <w:r>
              <w:rPr>
                <w:spacing w:val="-11"/>
                <w:sz w:val="24"/>
              </w:rPr>
              <w:t xml:space="preserve"> </w:t>
            </w:r>
            <w:r>
              <w:rPr>
                <w:sz w:val="24"/>
              </w:rPr>
              <w:t>por</w:t>
            </w:r>
            <w:r>
              <w:rPr>
                <w:spacing w:val="-11"/>
                <w:sz w:val="24"/>
              </w:rPr>
              <w:t xml:space="preserve"> </w:t>
            </w:r>
            <w:r>
              <w:rPr>
                <w:sz w:val="24"/>
              </w:rPr>
              <w:t>importe</w:t>
            </w:r>
          </w:p>
          <w:p w:rsidR="001E21B3" w:rsidRDefault="0090667D">
            <w:pPr>
              <w:pStyle w:val="TableParagraph"/>
              <w:spacing w:before="12" w:line="249" w:lineRule="auto"/>
              <w:ind w:left="1" w:right="-7"/>
              <w:jc w:val="both"/>
              <w:rPr>
                <w:sz w:val="24"/>
              </w:rPr>
            </w:pPr>
            <w:r>
              <w:rPr>
                <w:sz w:val="24"/>
              </w:rPr>
              <w:t>de $430 miles de pesos a favor de Kubli y Asociados, S.A. de C.V. que se ampara con factura No. 1476 emitida el 27 de julio del año en mención, derivado del contrato SA/ DGAJ/CTODPRIV-PROFESIONALES/1308/ADMÓN.15/18 por la elaboración de un libro en formato</w:t>
            </w:r>
            <w:r>
              <w:rPr>
                <w:sz w:val="24"/>
              </w:rPr>
              <w:t xml:space="preserve"> impreso y electrónico que contenga la metodología y propuesta intelectual </w:t>
            </w:r>
            <w:r>
              <w:rPr>
                <w:spacing w:val="65"/>
                <w:sz w:val="24"/>
              </w:rPr>
              <w:t xml:space="preserve"> </w:t>
            </w:r>
            <w:r>
              <w:rPr>
                <w:sz w:val="24"/>
              </w:rPr>
              <w:t>del</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7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47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76" name="Picture 3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9DDEC4" id="Group 377" o:spid="_x0000_s1026" style="position:absolute;margin-left:0;margin-top:32.85pt;width:569.5pt;height:682.65pt;z-index:-6527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">
                <v:shape id="Picture 38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">
                  <v:imagedata r:id="rId23" o:title=""/>
                </v:shape>
                <v:shape id="Picture 37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">
                  <v:imagedata r:id="rId24" o:title=""/>
                </v:shape>
                <v:shape id="Picture 37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701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modelo a seguir en el Centro Intergeneracional y en los espacios del DIF municipal, con</w:t>
            </w:r>
          </w:p>
          <w:p w:rsidR="001E21B3" w:rsidRDefault="0090667D">
            <w:pPr>
              <w:pStyle w:val="TableParagraph"/>
              <w:spacing w:before="12" w:line="249" w:lineRule="auto"/>
              <w:ind w:left="1" w:right="-5"/>
              <w:jc w:val="both"/>
              <w:rPr>
                <w:sz w:val="24"/>
              </w:rPr>
            </w:pPr>
            <w:r>
              <w:rPr>
                <w:sz w:val="24"/>
              </w:rPr>
              <w:t>el objetivo de coadyuvar en la formación e integración familiar, no localizando ni siendo exhibida durante la auditoría la documentación que demuestre la inscripción</w:t>
            </w:r>
            <w:r>
              <w:rPr>
                <w:spacing w:val="66"/>
                <w:sz w:val="24"/>
              </w:rPr>
              <w:t xml:space="preserve"> </w:t>
            </w:r>
            <w:r>
              <w:rPr>
                <w:sz w:val="24"/>
              </w:rPr>
              <w:t>del contrato antes citado en el registro público del derecho de autor, mediante el cual se</w:t>
            </w:r>
            <w:r>
              <w:rPr>
                <w:sz w:val="24"/>
              </w:rPr>
              <w:t xml:space="preserve"> hace la transmisión de los derechos de autor y patrimoniales de libro antes descrito para su uso y reproducción por cualquier medio, en cumplimiento a lo establecido en la cláusula séptima de dicho contrato y en los artículos 32 y 163, fracciones I, V y V</w:t>
            </w:r>
            <w:r>
              <w:rPr>
                <w:sz w:val="24"/>
              </w:rPr>
              <w:t>I de la Ley Federal del Derecho de Autor.</w:t>
            </w:r>
          </w:p>
          <w:p w:rsidR="001E21B3" w:rsidRDefault="0090667D">
            <w:pPr>
              <w:pStyle w:val="TableParagraph"/>
              <w:numPr>
                <w:ilvl w:val="0"/>
                <w:numId w:val="22"/>
              </w:numPr>
              <w:tabs>
                <w:tab w:val="left" w:pos="782"/>
              </w:tabs>
              <w:spacing w:before="171" w:line="249" w:lineRule="auto"/>
              <w:ind w:right="-4" w:hanging="480"/>
              <w:jc w:val="both"/>
              <w:rPr>
                <w:sz w:val="24"/>
              </w:rPr>
            </w:pPr>
            <w:r>
              <w:rPr>
                <w:sz w:val="24"/>
              </w:rPr>
              <w:t xml:space="preserve">Además, no se localizó ni exhibió durante el proceso de la auditoría, el registró como parte del patrimonio municipal, informado como parte de la cuenta pública del ejercicio 2018, en cumplimiento a lo establecido </w:t>
            </w:r>
            <w:r>
              <w:rPr>
                <w:sz w:val="24"/>
              </w:rPr>
              <w:t>en el artículo 29, apartado     C, fracción III del Reglamento Orgánico de la Administración Pública Municipal     de San Pedro Garza García, Nuevo León y numeral 25 de la Ley General de Contabilidad Gubernamental y el Acuerdo por el que se reforman las Re</w:t>
            </w:r>
            <w:r>
              <w:rPr>
                <w:sz w:val="24"/>
              </w:rPr>
              <w:t>glas Específicas del Registro y Valoración del Patrimonio, emitidas por el Consejo Nacional de Armonización Contable (CONAC).</w:t>
            </w:r>
          </w:p>
          <w:p w:rsidR="001E21B3" w:rsidRDefault="0090667D">
            <w:pPr>
              <w:pStyle w:val="TableParagraph"/>
              <w:numPr>
                <w:ilvl w:val="0"/>
                <w:numId w:val="22"/>
              </w:numPr>
              <w:tabs>
                <w:tab w:val="left" w:pos="782"/>
              </w:tabs>
              <w:spacing w:before="171" w:line="249" w:lineRule="auto"/>
              <w:ind w:right="-5" w:hanging="480"/>
              <w:jc w:val="both"/>
              <w:rPr>
                <w:sz w:val="24"/>
              </w:rPr>
            </w:pPr>
            <w:r>
              <w:rPr>
                <w:sz w:val="24"/>
              </w:rPr>
              <w:t>Así mismo, dicha obra se registró en el gasto como servicios profesionales, científicos y técnicos integrales, y no dentro de la cuenta contable de activo intangible, de conformidad a lo señalado en el numeral 3 apartado 3.4 de las Reglas</w:t>
            </w:r>
            <w:r>
              <w:rPr>
                <w:spacing w:val="-15"/>
                <w:sz w:val="24"/>
              </w:rPr>
              <w:t xml:space="preserve"> </w:t>
            </w:r>
            <w:r>
              <w:rPr>
                <w:sz w:val="24"/>
              </w:rPr>
              <w:t>Específicas</w:t>
            </w:r>
            <w:r>
              <w:rPr>
                <w:spacing w:val="-15"/>
                <w:sz w:val="24"/>
              </w:rPr>
              <w:t xml:space="preserve"> </w:t>
            </w:r>
            <w:r>
              <w:rPr>
                <w:sz w:val="24"/>
              </w:rPr>
              <w:t>del</w:t>
            </w:r>
            <w:r>
              <w:rPr>
                <w:spacing w:val="-15"/>
                <w:sz w:val="24"/>
              </w:rPr>
              <w:t xml:space="preserve"> </w:t>
            </w:r>
            <w:r>
              <w:rPr>
                <w:sz w:val="24"/>
              </w:rPr>
              <w:t>R</w:t>
            </w:r>
            <w:r>
              <w:rPr>
                <w:sz w:val="24"/>
              </w:rPr>
              <w:t>egistro</w:t>
            </w:r>
            <w:r>
              <w:rPr>
                <w:spacing w:val="-15"/>
                <w:sz w:val="24"/>
              </w:rPr>
              <w:t xml:space="preserve"> </w:t>
            </w:r>
            <w:r>
              <w:rPr>
                <w:sz w:val="24"/>
              </w:rPr>
              <w:t>y</w:t>
            </w:r>
            <w:r>
              <w:rPr>
                <w:spacing w:val="-15"/>
                <w:sz w:val="24"/>
              </w:rPr>
              <w:t xml:space="preserve"> </w:t>
            </w:r>
            <w:r>
              <w:rPr>
                <w:sz w:val="24"/>
              </w:rPr>
              <w:t>Valoración</w:t>
            </w:r>
            <w:r>
              <w:rPr>
                <w:spacing w:val="-15"/>
                <w:sz w:val="24"/>
              </w:rPr>
              <w:t xml:space="preserve"> </w:t>
            </w:r>
            <w:r>
              <w:rPr>
                <w:sz w:val="24"/>
              </w:rPr>
              <w:t>del</w:t>
            </w:r>
            <w:r>
              <w:rPr>
                <w:spacing w:val="-15"/>
                <w:sz w:val="24"/>
              </w:rPr>
              <w:t xml:space="preserve"> </w:t>
            </w:r>
            <w:r>
              <w:rPr>
                <w:sz w:val="24"/>
              </w:rPr>
              <w:t>Patrimonio,</w:t>
            </w:r>
            <w:r>
              <w:rPr>
                <w:spacing w:val="-15"/>
                <w:sz w:val="24"/>
              </w:rPr>
              <w:t xml:space="preserve"> </w:t>
            </w:r>
            <w:r>
              <w:rPr>
                <w:sz w:val="24"/>
              </w:rPr>
              <w:t>emitidas</w:t>
            </w:r>
            <w:r>
              <w:rPr>
                <w:spacing w:val="-15"/>
                <w:sz w:val="24"/>
              </w:rPr>
              <w:t xml:space="preserve"> </w:t>
            </w:r>
            <w:r>
              <w:rPr>
                <w:sz w:val="24"/>
              </w:rPr>
              <w:t>por</w:t>
            </w:r>
            <w:r>
              <w:rPr>
                <w:spacing w:val="-15"/>
                <w:sz w:val="24"/>
              </w:rPr>
              <w:t xml:space="preserve"> </w:t>
            </w:r>
            <w:r>
              <w:rPr>
                <w:sz w:val="24"/>
              </w:rPr>
              <w:t>el</w:t>
            </w:r>
            <w:r>
              <w:rPr>
                <w:spacing w:val="-15"/>
                <w:sz w:val="24"/>
              </w:rPr>
              <w:t xml:space="preserve"> </w:t>
            </w:r>
            <w:r>
              <w:rPr>
                <w:sz w:val="24"/>
              </w:rPr>
              <w:t>Consejo Nacional de Armonización Contable (CONAC).</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4139"/>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"Se contactó al proveedor para que realice el Registro de Derechos de Autor y nos proporcione</w:t>
            </w:r>
            <w:r>
              <w:rPr>
                <w:spacing w:val="-3"/>
                <w:sz w:val="24"/>
              </w:rPr>
              <w:t xml:space="preserve"> </w:t>
            </w:r>
            <w:r>
              <w:rPr>
                <w:sz w:val="24"/>
              </w:rPr>
              <w:t>la</w:t>
            </w:r>
            <w:r>
              <w:rPr>
                <w:spacing w:val="-3"/>
                <w:sz w:val="24"/>
              </w:rPr>
              <w:t xml:space="preserve"> </w:t>
            </w:r>
            <w:r>
              <w:rPr>
                <w:sz w:val="24"/>
              </w:rPr>
              <w:t>constancia</w:t>
            </w:r>
            <w:r>
              <w:rPr>
                <w:spacing w:val="-3"/>
                <w:sz w:val="24"/>
              </w:rPr>
              <w:t xml:space="preserve"> </w:t>
            </w:r>
            <w:r>
              <w:rPr>
                <w:sz w:val="24"/>
              </w:rPr>
              <w:t>del</w:t>
            </w:r>
            <w:r>
              <w:rPr>
                <w:spacing w:val="-3"/>
                <w:sz w:val="24"/>
              </w:rPr>
              <w:t xml:space="preserve"> </w:t>
            </w:r>
            <w:r>
              <w:rPr>
                <w:sz w:val="24"/>
              </w:rPr>
              <w:t>trámite,</w:t>
            </w:r>
            <w:r>
              <w:rPr>
                <w:spacing w:val="-3"/>
                <w:sz w:val="24"/>
              </w:rPr>
              <w:t xml:space="preserve"> </w:t>
            </w:r>
            <w:r>
              <w:rPr>
                <w:sz w:val="24"/>
              </w:rPr>
              <w:t>por</w:t>
            </w:r>
            <w:r>
              <w:rPr>
                <w:spacing w:val="-3"/>
                <w:sz w:val="24"/>
              </w:rPr>
              <w:t xml:space="preserve"> </w:t>
            </w:r>
            <w:r>
              <w:rPr>
                <w:sz w:val="24"/>
              </w:rPr>
              <w:t>lo</w:t>
            </w:r>
            <w:r>
              <w:rPr>
                <w:spacing w:val="-3"/>
                <w:sz w:val="24"/>
              </w:rPr>
              <w:t xml:space="preserve"> </w:t>
            </w:r>
            <w:r>
              <w:rPr>
                <w:sz w:val="24"/>
              </w:rPr>
              <w:t>cual</w:t>
            </w:r>
            <w:r>
              <w:rPr>
                <w:spacing w:val="-3"/>
                <w:sz w:val="24"/>
              </w:rPr>
              <w:t xml:space="preserve"> </w:t>
            </w:r>
            <w:r>
              <w:rPr>
                <w:sz w:val="24"/>
              </w:rPr>
              <w:t>se</w:t>
            </w:r>
            <w:r>
              <w:rPr>
                <w:spacing w:val="-3"/>
                <w:sz w:val="24"/>
              </w:rPr>
              <w:t xml:space="preserve"> </w:t>
            </w:r>
            <w:r>
              <w:rPr>
                <w:sz w:val="24"/>
              </w:rPr>
              <w:t>anexa</w:t>
            </w:r>
            <w:r>
              <w:rPr>
                <w:spacing w:val="-3"/>
                <w:sz w:val="24"/>
              </w:rPr>
              <w:t xml:space="preserve"> </w:t>
            </w:r>
            <w:r>
              <w:rPr>
                <w:sz w:val="24"/>
              </w:rPr>
              <w:t>el</w:t>
            </w:r>
            <w:r>
              <w:rPr>
                <w:spacing w:val="-3"/>
                <w:sz w:val="24"/>
              </w:rPr>
              <w:t xml:space="preserve"> </w:t>
            </w:r>
            <w:r>
              <w:rPr>
                <w:sz w:val="24"/>
              </w:rPr>
              <w:t>oficio</w:t>
            </w:r>
            <w:r>
              <w:rPr>
                <w:spacing w:val="-3"/>
                <w:sz w:val="24"/>
              </w:rPr>
              <w:t xml:space="preserve"> </w:t>
            </w:r>
            <w:r>
              <w:rPr>
                <w:sz w:val="24"/>
              </w:rPr>
              <w:t>en</w:t>
            </w:r>
            <w:r>
              <w:rPr>
                <w:spacing w:val="-3"/>
                <w:sz w:val="24"/>
              </w:rPr>
              <w:t xml:space="preserve"> </w:t>
            </w:r>
            <w:r>
              <w:rPr>
                <w:sz w:val="24"/>
              </w:rPr>
              <w:t>donde</w:t>
            </w:r>
            <w:r>
              <w:rPr>
                <w:spacing w:val="-3"/>
                <w:sz w:val="24"/>
              </w:rPr>
              <w:t xml:space="preserve"> </w:t>
            </w:r>
            <w:r>
              <w:rPr>
                <w:sz w:val="24"/>
              </w:rPr>
              <w:t>se</w:t>
            </w:r>
            <w:r>
              <w:rPr>
                <w:spacing w:val="-3"/>
                <w:sz w:val="24"/>
              </w:rPr>
              <w:t xml:space="preserve"> </w:t>
            </w:r>
            <w:r>
              <w:rPr>
                <w:sz w:val="24"/>
              </w:rPr>
              <w:t>requiere</w:t>
            </w:r>
            <w:r>
              <w:rPr>
                <w:spacing w:val="-3"/>
                <w:sz w:val="24"/>
              </w:rPr>
              <w:t xml:space="preserve"> </w:t>
            </w:r>
            <w:r>
              <w:rPr>
                <w:sz w:val="24"/>
              </w:rPr>
              <w:t>al proveedor lo antes descrito, se anexa copia certificada de oficio en mención.</w:t>
            </w:r>
          </w:p>
          <w:p w:rsidR="001E21B3" w:rsidRDefault="0090667D">
            <w:pPr>
              <w:pStyle w:val="TableParagraph"/>
              <w:numPr>
                <w:ilvl w:val="0"/>
                <w:numId w:val="21"/>
              </w:numPr>
              <w:tabs>
                <w:tab w:val="left" w:pos="782"/>
              </w:tabs>
              <w:spacing w:before="171" w:line="249" w:lineRule="auto"/>
              <w:ind w:right="-7" w:hanging="480"/>
              <w:jc w:val="both"/>
              <w:rPr>
                <w:sz w:val="24"/>
              </w:rPr>
            </w:pPr>
            <w:r>
              <w:rPr>
                <w:sz w:val="24"/>
              </w:rPr>
              <w:t>Una vez contando con este documento se procederá a la inscripción del bien en la Dirección de Patrimonio Munic</w:t>
            </w:r>
            <w:r>
              <w:rPr>
                <w:sz w:val="24"/>
              </w:rPr>
              <w:t>ipal.</w:t>
            </w:r>
          </w:p>
          <w:p w:rsidR="001E21B3" w:rsidRDefault="0090667D">
            <w:pPr>
              <w:pStyle w:val="TableParagraph"/>
              <w:numPr>
                <w:ilvl w:val="0"/>
                <w:numId w:val="21"/>
              </w:numPr>
              <w:tabs>
                <w:tab w:val="left" w:pos="782"/>
              </w:tabs>
              <w:spacing w:before="171" w:line="249" w:lineRule="auto"/>
              <w:ind w:right="-7" w:hanging="480"/>
              <w:jc w:val="both"/>
              <w:rPr>
                <w:sz w:val="24"/>
              </w:rPr>
            </w:pPr>
            <w:r>
              <w:rPr>
                <w:sz w:val="24"/>
              </w:rPr>
              <w:t>Derivado  de  que  en  un  principio  se  manejó  como  la  elaboración  de  un   texto informativo, o edición de libro, se registró como un Servicio Profesional, desconociendo que se trasmitirían los derechos de autor dentro del contrato, por lo tan</w:t>
            </w:r>
            <w:r>
              <w:rPr>
                <w:sz w:val="24"/>
              </w:rPr>
              <w:t>to, se realizó la reclasificación contable a las cuentas de Activos Intangibles. Se anexa copia certifica de póliza de reclasificación."</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784" behindDoc="1" locked="0" layoutInCell="1" allowOverlap="1">
                <wp:simplePos x="0" y="0"/>
                <wp:positionH relativeFrom="page">
                  <wp:posOffset>0</wp:posOffset>
                </wp:positionH>
                <wp:positionV relativeFrom="page">
                  <wp:posOffset>417195</wp:posOffset>
                </wp:positionV>
                <wp:extent cx="7232650" cy="8669655"/>
                <wp:effectExtent l="0" t="0" r="0" b="0"/>
                <wp:wrapNone/>
                <wp:docPr id="471"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72" name="Picture 3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3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E8B0D5" id="Group 373" o:spid="_x0000_s1026" style="position:absolute;margin-left:0;margin-top:32.85pt;width:569.5pt;height:682.65pt;z-index:-65269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i8hYHrEQAA&#10;6xEAABQAAABkcnMvbWVkaWEvaW1hZ2UxLnBuZ4lQTkcNChoKAAAADUlIRFIAAARBAAADPggCAAAA&#10;etCIGQAAAAZiS0dEAP8A/wD/oL2nkwAAAAlwSFlzAAAOxAAADsQBlSsOGwAAEYtJREFUeJzt10EN&#10;ACAQwDDAv+dDAy+ypFWw7/bMLAAAgIjzOwAAAOCB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Fw5fwl5hnOpNw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">
                <v:shape id="Picture 37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">
                  <v:imagedata r:id="rId23" o:title=""/>
                </v:shape>
                <v:shape id="Picture 37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">
                  <v:imagedata r:id="rId24" o:title=""/>
                </v:shape>
                <v:shape id="Picture 37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9820"/>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Anexo 32.1 folios del 1 al 1</w:t>
            </w:r>
          </w:p>
          <w:p w:rsidR="001E21B3" w:rsidRDefault="0090667D">
            <w:pPr>
              <w:pStyle w:val="TableParagraph"/>
              <w:spacing w:before="182"/>
              <w:ind w:left="1"/>
              <w:jc w:val="both"/>
              <w:rPr>
                <w:sz w:val="24"/>
              </w:rPr>
            </w:pPr>
            <w:r>
              <w:rPr>
                <w:sz w:val="24"/>
              </w:rPr>
              <w:t>Anexo 32.2 folios del 1 al 2</w:t>
            </w:r>
          </w:p>
          <w:p w:rsidR="001E21B3" w:rsidRDefault="0090667D">
            <w:pPr>
              <w:pStyle w:val="TableParagraph"/>
              <w:spacing w:before="182"/>
              <w:ind w:left="1"/>
              <w:jc w:val="both"/>
              <w:rPr>
                <w:b/>
                <w:sz w:val="24"/>
              </w:rPr>
            </w:pPr>
            <w:r>
              <w:rPr>
                <w:b/>
                <w:sz w:val="24"/>
              </w:rPr>
              <w:t>Del Extitular</w:t>
            </w:r>
          </w:p>
          <w:p w:rsidR="001E21B3" w:rsidRDefault="0090667D">
            <w:pPr>
              <w:pStyle w:val="TableParagraph"/>
              <w:spacing w:before="182" w:line="249" w:lineRule="auto"/>
              <w:ind w:left="1" w:right="-5"/>
              <w:jc w:val="both"/>
              <w:rPr>
                <w:sz w:val="24"/>
              </w:rPr>
            </w:pPr>
            <w:r>
              <w:rPr>
                <w:sz w:val="24"/>
              </w:rPr>
              <w:t xml:space="preserve">"La actual administración cuenta con documentos para proceder a la inscripción del contrato SA/DGAJ/CTODPRIV-PROFESIONALES/ 1308/ADMON.15/18, dado que no existe vigencia en la transmisión de derechos, así como para la inscripción en el registro público de </w:t>
            </w:r>
            <w:r>
              <w:rPr>
                <w:sz w:val="24"/>
              </w:rPr>
              <w:t>derechos de autor.</w:t>
            </w:r>
          </w:p>
          <w:p w:rsidR="001E21B3" w:rsidRDefault="0090667D">
            <w:pPr>
              <w:pStyle w:val="TableParagraph"/>
              <w:spacing w:before="171" w:line="249" w:lineRule="auto"/>
              <w:ind w:left="1" w:right="-5"/>
              <w:jc w:val="both"/>
              <w:rPr>
                <w:sz w:val="24"/>
              </w:rPr>
            </w:pPr>
            <w:r>
              <w:rPr>
                <w:sz w:val="24"/>
              </w:rPr>
              <w:t>El</w:t>
            </w:r>
            <w:r>
              <w:rPr>
                <w:spacing w:val="-7"/>
                <w:sz w:val="24"/>
              </w:rPr>
              <w:t xml:space="preserve"> </w:t>
            </w:r>
            <w:r>
              <w:rPr>
                <w:sz w:val="24"/>
              </w:rPr>
              <w:t>registro</w:t>
            </w:r>
            <w:r>
              <w:rPr>
                <w:spacing w:val="-7"/>
                <w:sz w:val="24"/>
              </w:rPr>
              <w:t xml:space="preserve"> </w:t>
            </w:r>
            <w:r>
              <w:rPr>
                <w:sz w:val="24"/>
              </w:rPr>
              <w:t>contable</w:t>
            </w:r>
            <w:r>
              <w:rPr>
                <w:spacing w:val="-7"/>
                <w:sz w:val="24"/>
              </w:rPr>
              <w:t xml:space="preserve"> </w:t>
            </w:r>
            <w:r>
              <w:rPr>
                <w:sz w:val="24"/>
              </w:rPr>
              <w:t>con</w:t>
            </w:r>
            <w:r>
              <w:rPr>
                <w:spacing w:val="-7"/>
                <w:sz w:val="24"/>
              </w:rPr>
              <w:t xml:space="preserve"> </w:t>
            </w:r>
            <w:r>
              <w:rPr>
                <w:sz w:val="24"/>
              </w:rPr>
              <w:t>cargo</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cuenta</w:t>
            </w:r>
            <w:r>
              <w:rPr>
                <w:spacing w:val="-7"/>
                <w:sz w:val="24"/>
              </w:rPr>
              <w:t xml:space="preserve"> </w:t>
            </w:r>
            <w:r>
              <w:rPr>
                <w:sz w:val="24"/>
              </w:rPr>
              <w:t>de</w:t>
            </w:r>
            <w:r>
              <w:rPr>
                <w:spacing w:val="-7"/>
                <w:sz w:val="24"/>
              </w:rPr>
              <w:t xml:space="preserve"> </w:t>
            </w:r>
            <w:r>
              <w:rPr>
                <w:sz w:val="24"/>
              </w:rPr>
              <w:t>Servicios</w:t>
            </w:r>
            <w:r>
              <w:rPr>
                <w:spacing w:val="-7"/>
                <w:sz w:val="24"/>
              </w:rPr>
              <w:t xml:space="preserve"> </w:t>
            </w:r>
            <w:r>
              <w:rPr>
                <w:sz w:val="24"/>
              </w:rPr>
              <w:t>Profesionales</w:t>
            </w:r>
            <w:r>
              <w:rPr>
                <w:spacing w:val="-7"/>
                <w:sz w:val="24"/>
              </w:rPr>
              <w:t xml:space="preserve"> </w:t>
            </w:r>
            <w:r>
              <w:rPr>
                <w:sz w:val="24"/>
              </w:rPr>
              <w:t>científicos,</w:t>
            </w:r>
            <w:r>
              <w:rPr>
                <w:spacing w:val="-7"/>
                <w:sz w:val="24"/>
              </w:rPr>
              <w:t xml:space="preserve"> </w:t>
            </w:r>
            <w:r>
              <w:rPr>
                <w:sz w:val="24"/>
              </w:rPr>
              <w:t>y</w:t>
            </w:r>
            <w:r>
              <w:rPr>
                <w:spacing w:val="-7"/>
                <w:sz w:val="24"/>
              </w:rPr>
              <w:t xml:space="preserve"> </w:t>
            </w:r>
            <w:r>
              <w:rPr>
                <w:sz w:val="24"/>
              </w:rPr>
              <w:t>Técnicos Integrales,</w:t>
            </w:r>
            <w:r>
              <w:rPr>
                <w:spacing w:val="-13"/>
                <w:sz w:val="24"/>
              </w:rPr>
              <w:t xml:space="preserve"> </w:t>
            </w:r>
            <w:r>
              <w:rPr>
                <w:sz w:val="24"/>
              </w:rPr>
              <w:t>se</w:t>
            </w:r>
            <w:r>
              <w:rPr>
                <w:spacing w:val="-13"/>
                <w:sz w:val="24"/>
              </w:rPr>
              <w:t xml:space="preserve"> </w:t>
            </w:r>
            <w:r>
              <w:rPr>
                <w:sz w:val="24"/>
              </w:rPr>
              <w:t>efectuó</w:t>
            </w:r>
            <w:r>
              <w:rPr>
                <w:spacing w:val="-13"/>
                <w:sz w:val="24"/>
              </w:rPr>
              <w:t xml:space="preserve"> </w:t>
            </w:r>
            <w:r>
              <w:rPr>
                <w:sz w:val="24"/>
              </w:rPr>
              <w:t>en</w:t>
            </w:r>
            <w:r>
              <w:rPr>
                <w:spacing w:val="-13"/>
                <w:sz w:val="24"/>
              </w:rPr>
              <w:t xml:space="preserve"> </w:t>
            </w:r>
            <w:r>
              <w:rPr>
                <w:sz w:val="24"/>
              </w:rPr>
              <w:t>base</w:t>
            </w:r>
            <w:r>
              <w:rPr>
                <w:spacing w:val="-13"/>
                <w:sz w:val="24"/>
              </w:rPr>
              <w:t xml:space="preserve"> </w:t>
            </w:r>
            <w:r>
              <w:rPr>
                <w:sz w:val="24"/>
              </w:rPr>
              <w:t>a</w:t>
            </w:r>
            <w:r>
              <w:rPr>
                <w:spacing w:val="-13"/>
                <w:sz w:val="24"/>
              </w:rPr>
              <w:t xml:space="preserve"> </w:t>
            </w:r>
            <w:r>
              <w:rPr>
                <w:sz w:val="24"/>
              </w:rPr>
              <w:t>la</w:t>
            </w:r>
            <w:r>
              <w:rPr>
                <w:spacing w:val="-13"/>
                <w:sz w:val="24"/>
              </w:rPr>
              <w:t xml:space="preserve"> </w:t>
            </w:r>
            <w:r>
              <w:rPr>
                <w:sz w:val="24"/>
              </w:rPr>
              <w:t>solicitud</w:t>
            </w:r>
            <w:r>
              <w:rPr>
                <w:spacing w:val="-13"/>
                <w:sz w:val="24"/>
              </w:rPr>
              <w:t xml:space="preserve"> </w:t>
            </w:r>
            <w:r>
              <w:rPr>
                <w:sz w:val="24"/>
              </w:rPr>
              <w:t>inicial</w:t>
            </w:r>
            <w:r>
              <w:rPr>
                <w:spacing w:val="-13"/>
                <w:sz w:val="24"/>
              </w:rPr>
              <w:t xml:space="preserve"> </w:t>
            </w:r>
            <w:r>
              <w:rPr>
                <w:sz w:val="24"/>
              </w:rPr>
              <w:t>de</w:t>
            </w:r>
            <w:r>
              <w:rPr>
                <w:spacing w:val="-13"/>
                <w:sz w:val="24"/>
              </w:rPr>
              <w:t xml:space="preserve"> </w:t>
            </w:r>
            <w:r>
              <w:rPr>
                <w:sz w:val="24"/>
              </w:rPr>
              <w:t>contrato</w:t>
            </w:r>
            <w:r>
              <w:rPr>
                <w:spacing w:val="-13"/>
                <w:sz w:val="24"/>
              </w:rPr>
              <w:t xml:space="preserve"> </w:t>
            </w:r>
            <w:r>
              <w:rPr>
                <w:sz w:val="24"/>
              </w:rPr>
              <w:t>con</w:t>
            </w:r>
            <w:r>
              <w:rPr>
                <w:spacing w:val="-13"/>
                <w:sz w:val="24"/>
              </w:rPr>
              <w:t xml:space="preserve"> </w:t>
            </w:r>
            <w:r>
              <w:rPr>
                <w:sz w:val="24"/>
              </w:rPr>
              <w:t>el</w:t>
            </w:r>
            <w:r>
              <w:rPr>
                <w:spacing w:val="-13"/>
                <w:sz w:val="24"/>
              </w:rPr>
              <w:t xml:space="preserve"> </w:t>
            </w:r>
            <w:r>
              <w:rPr>
                <w:sz w:val="24"/>
              </w:rPr>
              <w:t>cual</w:t>
            </w:r>
            <w:r>
              <w:rPr>
                <w:spacing w:val="-13"/>
                <w:sz w:val="24"/>
              </w:rPr>
              <w:t xml:space="preserve"> </w:t>
            </w:r>
            <w:r>
              <w:rPr>
                <w:sz w:val="24"/>
              </w:rPr>
              <w:t>se</w:t>
            </w:r>
            <w:r>
              <w:rPr>
                <w:spacing w:val="-13"/>
                <w:sz w:val="24"/>
              </w:rPr>
              <w:t xml:space="preserve"> </w:t>
            </w:r>
            <w:r>
              <w:rPr>
                <w:sz w:val="24"/>
              </w:rPr>
              <w:t>inició</w:t>
            </w:r>
            <w:r>
              <w:rPr>
                <w:spacing w:val="-13"/>
                <w:sz w:val="24"/>
              </w:rPr>
              <w:t xml:space="preserve"> </w:t>
            </w:r>
            <w:r>
              <w:rPr>
                <w:sz w:val="24"/>
              </w:rPr>
              <w:t>el</w:t>
            </w:r>
            <w:r>
              <w:rPr>
                <w:spacing w:val="-13"/>
                <w:sz w:val="24"/>
              </w:rPr>
              <w:t xml:space="preserve"> </w:t>
            </w:r>
            <w:r>
              <w:rPr>
                <w:sz w:val="24"/>
              </w:rPr>
              <w:t>proceso adquisitivo, en donde no se señaló la trasmi</w:t>
            </w:r>
            <w:r>
              <w:rPr>
                <w:sz w:val="24"/>
              </w:rPr>
              <w:t>sión de derechos.</w:t>
            </w:r>
          </w:p>
          <w:p w:rsidR="001E21B3" w:rsidRDefault="0090667D">
            <w:pPr>
              <w:pStyle w:val="TableParagraph"/>
              <w:spacing w:before="171" w:line="249" w:lineRule="auto"/>
              <w:ind w:left="1" w:right="-4"/>
              <w:jc w:val="both"/>
              <w:rPr>
                <w:sz w:val="24"/>
              </w:rPr>
            </w:pPr>
            <w:r>
              <w:rPr>
                <w:sz w:val="24"/>
              </w:rPr>
              <w:t>Se recomendará a la administración municipal actual, el efectuar póliza de corrección prevista en la NORMA 01-003- 001 Plan de cuentas y punto 16 de la Norma 001-004-001 Acuerdo por el que se Reforman las Reglas Específicas del Registro y Valoración del Pa</w:t>
            </w:r>
            <w:r>
              <w:rPr>
                <w:sz w:val="24"/>
              </w:rPr>
              <w:t>trimonio, cuando se presentan errores contables afectando la cuenta siguiente cuando se presentan errores contables afectando la cuenta siguiente:</w:t>
            </w:r>
          </w:p>
          <w:p w:rsidR="001E21B3" w:rsidRDefault="0090667D">
            <w:pPr>
              <w:pStyle w:val="TableParagraph"/>
              <w:spacing w:before="171"/>
              <w:ind w:left="1"/>
              <w:jc w:val="both"/>
              <w:rPr>
                <w:sz w:val="24"/>
              </w:rPr>
            </w:pPr>
            <w:r>
              <w:rPr>
                <w:sz w:val="24"/>
              </w:rPr>
              <w:t>CREDITO</w:t>
            </w:r>
          </w:p>
          <w:p w:rsidR="001E21B3" w:rsidRDefault="0090667D">
            <w:pPr>
              <w:pStyle w:val="TableParagraph"/>
              <w:spacing w:before="182" w:line="249" w:lineRule="auto"/>
              <w:ind w:left="1" w:right="-5"/>
              <w:jc w:val="both"/>
              <w:rPr>
                <w:sz w:val="24"/>
              </w:rPr>
            </w:pPr>
            <w:r>
              <w:rPr>
                <w:sz w:val="24"/>
              </w:rPr>
              <w:t>3.2.5</w:t>
            </w:r>
            <w:r>
              <w:rPr>
                <w:spacing w:val="-10"/>
                <w:sz w:val="24"/>
              </w:rPr>
              <w:t xml:space="preserve"> </w:t>
            </w:r>
            <w:r>
              <w:rPr>
                <w:sz w:val="24"/>
              </w:rPr>
              <w:t>Rectificaciones</w:t>
            </w:r>
            <w:r>
              <w:rPr>
                <w:spacing w:val="-10"/>
                <w:sz w:val="24"/>
              </w:rPr>
              <w:t xml:space="preserve"> </w:t>
            </w:r>
            <w:r>
              <w:rPr>
                <w:sz w:val="24"/>
              </w:rPr>
              <w:t>de</w:t>
            </w:r>
            <w:r>
              <w:rPr>
                <w:spacing w:val="-10"/>
                <w:sz w:val="24"/>
              </w:rPr>
              <w:t xml:space="preserve"> </w:t>
            </w:r>
            <w:r>
              <w:rPr>
                <w:sz w:val="24"/>
              </w:rPr>
              <w:t>Resultados</w:t>
            </w:r>
            <w:r>
              <w:rPr>
                <w:spacing w:val="-10"/>
                <w:sz w:val="24"/>
              </w:rPr>
              <w:t xml:space="preserve"> </w:t>
            </w:r>
            <w:r>
              <w:rPr>
                <w:sz w:val="24"/>
              </w:rPr>
              <w:t>de</w:t>
            </w:r>
            <w:r>
              <w:rPr>
                <w:spacing w:val="-10"/>
                <w:sz w:val="24"/>
              </w:rPr>
              <w:t xml:space="preserve"> </w:t>
            </w:r>
            <w:r>
              <w:rPr>
                <w:sz w:val="24"/>
              </w:rPr>
              <w:t>Ejercicios</w:t>
            </w:r>
            <w:r>
              <w:rPr>
                <w:spacing w:val="-10"/>
                <w:sz w:val="24"/>
              </w:rPr>
              <w:t xml:space="preserve"> </w:t>
            </w:r>
            <w:r>
              <w:rPr>
                <w:sz w:val="24"/>
              </w:rPr>
              <w:t>Anteriores:</w:t>
            </w:r>
            <w:r>
              <w:rPr>
                <w:spacing w:val="-10"/>
                <w:sz w:val="24"/>
              </w:rPr>
              <w:t xml:space="preserve"> </w:t>
            </w:r>
            <w:r>
              <w:rPr>
                <w:sz w:val="24"/>
              </w:rPr>
              <w:t>Representan</w:t>
            </w:r>
            <w:r>
              <w:rPr>
                <w:spacing w:val="-10"/>
                <w:sz w:val="24"/>
              </w:rPr>
              <w:t xml:space="preserve"> </w:t>
            </w:r>
            <w:r>
              <w:rPr>
                <w:sz w:val="24"/>
              </w:rPr>
              <w:t>la</w:t>
            </w:r>
            <w:r>
              <w:rPr>
                <w:spacing w:val="-10"/>
                <w:sz w:val="24"/>
              </w:rPr>
              <w:t xml:space="preserve"> </w:t>
            </w:r>
            <w:r>
              <w:rPr>
                <w:sz w:val="24"/>
              </w:rPr>
              <w:t>afectación</w:t>
            </w:r>
            <w:r>
              <w:rPr>
                <w:spacing w:val="-10"/>
                <w:sz w:val="24"/>
              </w:rPr>
              <w:t xml:space="preserve"> </w:t>
            </w:r>
            <w:r>
              <w:rPr>
                <w:sz w:val="24"/>
              </w:rPr>
              <w:t>por las partidas materiales de acuerdo con los lineamientos que emita el CONAC.</w:t>
            </w:r>
          </w:p>
          <w:p w:rsidR="001E21B3" w:rsidRDefault="0090667D">
            <w:pPr>
              <w:pStyle w:val="TableParagraph"/>
              <w:spacing w:before="171" w:line="249" w:lineRule="auto"/>
              <w:ind w:left="1" w:right="-4"/>
              <w:jc w:val="both"/>
              <w:rPr>
                <w:sz w:val="24"/>
              </w:rPr>
            </w:pPr>
            <w:r>
              <w:rPr>
                <w:sz w:val="24"/>
              </w:rPr>
              <w:t>3.2.5.2 Cambios por Errores Contables: Representa el importe correspondiente a la corrección de las omisiones, inexactitudes e imprecisiones de registros en los estados financi</w:t>
            </w:r>
            <w:r>
              <w:rPr>
                <w:sz w:val="24"/>
              </w:rPr>
              <w:t>eros de los entes públicos, o bien por los registros contables extemporáneos, por correcciones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aritméticos,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aplicación</w:t>
            </w:r>
            <w:r>
              <w:rPr>
                <w:spacing w:val="-4"/>
                <w:sz w:val="24"/>
              </w:rPr>
              <w:t xml:space="preserve"> </w:t>
            </w:r>
            <w:r>
              <w:rPr>
                <w:sz w:val="24"/>
              </w:rPr>
              <w:t>de</w:t>
            </w:r>
            <w:r>
              <w:rPr>
                <w:spacing w:val="-4"/>
                <w:sz w:val="24"/>
              </w:rPr>
              <w:t xml:space="preserve"> </w:t>
            </w:r>
            <w:r>
              <w:rPr>
                <w:sz w:val="24"/>
              </w:rPr>
              <w:t>políticas</w:t>
            </w:r>
            <w:r>
              <w:rPr>
                <w:spacing w:val="-4"/>
                <w:sz w:val="24"/>
              </w:rPr>
              <w:t xml:space="preserve"> </w:t>
            </w:r>
            <w:r>
              <w:rPr>
                <w:sz w:val="24"/>
              </w:rPr>
              <w:t>contables,</w:t>
            </w:r>
            <w:r>
              <w:rPr>
                <w:spacing w:val="-4"/>
                <w:sz w:val="24"/>
              </w:rPr>
              <w:t xml:space="preserve"> </w:t>
            </w:r>
            <w:r>
              <w:rPr>
                <w:sz w:val="24"/>
              </w:rPr>
              <w:t>así como la inadvertencia o mala interpretación de hechos.</w:t>
            </w:r>
          </w:p>
          <w:p w:rsidR="001E21B3" w:rsidRDefault="0090667D">
            <w:pPr>
              <w:pStyle w:val="TableParagraph"/>
              <w:spacing w:before="171"/>
              <w:ind w:left="1"/>
              <w:jc w:val="both"/>
              <w:rPr>
                <w:sz w:val="24"/>
              </w:rPr>
            </w:pPr>
            <w:r>
              <w:rPr>
                <w:sz w:val="24"/>
              </w:rPr>
              <w:t>CARGO: ACTIVOS INTANGIBL</w:t>
            </w:r>
            <w:r>
              <w:rPr>
                <w:sz w:val="24"/>
              </w:rPr>
              <w:t>ES</w:t>
            </w:r>
          </w:p>
          <w:p w:rsidR="001E21B3" w:rsidRDefault="0090667D">
            <w:pPr>
              <w:pStyle w:val="TableParagraph"/>
              <w:spacing w:before="182" w:line="249" w:lineRule="auto"/>
              <w:ind w:left="1" w:right="-4"/>
              <w:jc w:val="both"/>
              <w:rPr>
                <w:sz w:val="24"/>
              </w:rPr>
            </w:pPr>
            <w:r>
              <w:rPr>
                <w:sz w:val="24"/>
              </w:rPr>
              <w:t>Con el anterior movimiento quedara reportado como parte del PATRIMONIO MUNICIPAL en el informe de cuenta pública del ejercicio 2019."</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144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 analizaron las aclaraciones y la documentación presentada por el Ente Público y         el Extitular, que consiste en copias de escrito firmado por del Centro intergeneracional dirigido a Kubil y Asociados, en donde solicitan la constancia de recibido d</w:t>
            </w:r>
            <w:r>
              <w:rPr>
                <w:sz w:val="24"/>
              </w:rPr>
              <w:t>e la solicitud de este</w:t>
            </w:r>
            <w:r>
              <w:rPr>
                <w:spacing w:val="28"/>
                <w:sz w:val="24"/>
              </w:rPr>
              <w:t xml:space="preserve"> </w:t>
            </w:r>
            <w:r>
              <w:rPr>
                <w:sz w:val="24"/>
              </w:rPr>
              <w:t>registro</w:t>
            </w:r>
            <w:r>
              <w:rPr>
                <w:spacing w:val="28"/>
                <w:sz w:val="24"/>
              </w:rPr>
              <w:t xml:space="preserve"> </w:t>
            </w:r>
            <w:r>
              <w:rPr>
                <w:sz w:val="24"/>
              </w:rPr>
              <w:t>cuando</w:t>
            </w:r>
            <w:r>
              <w:rPr>
                <w:spacing w:val="28"/>
                <w:sz w:val="24"/>
              </w:rPr>
              <w:t xml:space="preserve"> </w:t>
            </w:r>
            <w:r>
              <w:rPr>
                <w:sz w:val="24"/>
              </w:rPr>
              <w:t>lo</w:t>
            </w:r>
            <w:r>
              <w:rPr>
                <w:spacing w:val="28"/>
                <w:sz w:val="24"/>
              </w:rPr>
              <w:t xml:space="preserve"> </w:t>
            </w:r>
            <w:r>
              <w:rPr>
                <w:sz w:val="24"/>
              </w:rPr>
              <w:t>hayan</w:t>
            </w:r>
            <w:r>
              <w:rPr>
                <w:spacing w:val="28"/>
                <w:sz w:val="24"/>
              </w:rPr>
              <w:t xml:space="preserve"> </w:t>
            </w:r>
            <w:r>
              <w:rPr>
                <w:sz w:val="24"/>
              </w:rPr>
              <w:t>presentado,</w:t>
            </w:r>
            <w:r>
              <w:rPr>
                <w:spacing w:val="28"/>
                <w:sz w:val="24"/>
              </w:rPr>
              <w:t xml:space="preserve"> </w:t>
            </w:r>
            <w:r>
              <w:rPr>
                <w:sz w:val="24"/>
              </w:rPr>
              <w:t>póliza</w:t>
            </w:r>
            <w:r>
              <w:rPr>
                <w:spacing w:val="28"/>
                <w:sz w:val="24"/>
              </w:rPr>
              <w:t xml:space="preserve"> </w:t>
            </w:r>
            <w:r>
              <w:rPr>
                <w:sz w:val="24"/>
              </w:rPr>
              <w:t>de</w:t>
            </w:r>
            <w:r>
              <w:rPr>
                <w:spacing w:val="28"/>
                <w:sz w:val="24"/>
              </w:rPr>
              <w:t xml:space="preserve"> </w:t>
            </w:r>
            <w:r>
              <w:rPr>
                <w:sz w:val="24"/>
              </w:rPr>
              <w:t>diario</w:t>
            </w:r>
            <w:r>
              <w:rPr>
                <w:spacing w:val="28"/>
                <w:sz w:val="24"/>
              </w:rPr>
              <w:t xml:space="preserve"> </w:t>
            </w:r>
            <w:r>
              <w:rPr>
                <w:sz w:val="24"/>
              </w:rPr>
              <w:t>No.</w:t>
            </w:r>
            <w:r>
              <w:rPr>
                <w:spacing w:val="28"/>
                <w:sz w:val="24"/>
              </w:rPr>
              <w:t xml:space="preserve"> </w:t>
            </w:r>
            <w:r>
              <w:rPr>
                <w:sz w:val="24"/>
              </w:rPr>
              <w:t>D-09013</w:t>
            </w:r>
            <w:r>
              <w:rPr>
                <w:spacing w:val="28"/>
                <w:sz w:val="24"/>
              </w:rPr>
              <w:t xml:space="preserve"> </w:t>
            </w:r>
            <w:r>
              <w:rPr>
                <w:sz w:val="24"/>
              </w:rPr>
              <w:t>de</w:t>
            </w:r>
            <w:r>
              <w:rPr>
                <w:spacing w:val="28"/>
                <w:sz w:val="24"/>
              </w:rPr>
              <w:t xml:space="preserve"> </w:t>
            </w:r>
            <w:r>
              <w:rPr>
                <w:sz w:val="24"/>
              </w:rPr>
              <w:t>fecha</w:t>
            </w:r>
            <w:r>
              <w:rPr>
                <w:spacing w:val="28"/>
                <w:sz w:val="24"/>
              </w:rPr>
              <w:t xml:space="preserve"> </w:t>
            </w:r>
            <w:r>
              <w:rPr>
                <w:sz w:val="24"/>
              </w:rPr>
              <w:t>27</w:t>
            </w:r>
            <w:r>
              <w:rPr>
                <w:spacing w:val="28"/>
                <w:sz w:val="24"/>
              </w:rPr>
              <w:t xml:space="preserve"> </w:t>
            </w:r>
            <w:r>
              <w:rPr>
                <w:sz w:val="24"/>
              </w:rPr>
              <w:t>de</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80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46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466" name="Picture 3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3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3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Line 369"/>
                        <wps:cNvCnPr>
                          <a:cxnSpLocks noChangeShapeType="1"/>
                        </wps:cNvCnPr>
                        <wps:spPr bwMode="auto">
                          <a:xfrm>
                            <a:off x="850" y="653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0" name="Line 368"/>
                        <wps:cNvCnPr>
                          <a:cxnSpLocks noChangeShapeType="1"/>
                        </wps:cNvCnPr>
                        <wps:spPr bwMode="auto">
                          <a:xfrm>
                            <a:off x="850" y="653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69AF2" id="Group 367" o:spid="_x0000_s1026" style="position:absolute;margin-left:0;margin-top:32.85pt;width:569.85pt;height:682.65pt;z-index:-65267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SL0ziQCAAAkAgAABQAAABkcnMvbWVkaWEvaW1hZ2UzLnBu&#10;Z4lQTkcNChoKAAAADUlIRFIAAADQAAADEggGAAAAG2xKVgAAAAZiS0dEAP8A/wD/oL2nkwAAAAlw&#10;SFlzAAAOxAAADsQBlSsOGwAACDBJREFUeJzt08ENwCAQwLDS/Xc+diAPhGRPkE/WzMwHHPlvB8DL&#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NvGQCiDF/8PXAAAAAElFTkSuQmCCUEsDBAoAAAAAAAAAIQAPO5i6xwwAAMcMAAAUAAAA&#10;ZHJzL21lZGlhL2ltYWdlMi5wbmeJUE5HDQoaCgAAAA1JSERSAAAB7wAAAxIIBgAAAEMaTCMAAAAG&#10;YktHRAD/AP8A/6C9p5MAAAAJcEhZcwAADsQAAA7EAZUrDhsAAAxnSURBVHic7dVBDQAgEMAwwL/n&#10;QwMvsqRVsN/2zMwCADLO7wAA4I1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DMBTKCCiCPVIpwAAAAAElFTkSuQmCCUEsDBAoAAAAAAAAAIQBo&#10;vIWB6xEAAOsRAAAUAAAAZHJzL21lZGlhL2ltYWdlMS5wbmeJUE5HDQoaCgAAAA1JSERSAAAEQQAA&#10;Az4IAgAAAHrQiBkAAAAGYktHRAD/AP8A/6C9p5MAAAAJcEhZcwAADsQAAA7EAZUrDhsAABGLSURB&#10;VHic7ddBDQAgEMAwwL/nQwMvsqRVsO/2zCwAAICI8zsAAADgg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">
                <v:shape id="Picture 37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">
                  <v:imagedata r:id="rId23" o:title=""/>
                </v:shape>
                <v:shape id="Picture 37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">
                  <v:imagedata r:id="rId24" o:title=""/>
                </v:shape>
                <v:shape id="Picture 37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">
                  <v:imagedata r:id="rId25" o:title=""/>
                </v:shape>
                <v:line id="Line 369" o:spid="_x0000_s1030" style="position:absolute;visibility:visible;mso-wrap-style:square" from="850,6533" to="11395,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" strokecolor="white" strokeweight=".05008mm"/>
                <v:line id="Line 368" o:spid="_x0000_s1031" style="position:absolute;visibility:visible;mso-wrap-style:square" from="850,6536" to="11395,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765"/>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septiembre</w:t>
            </w:r>
            <w:r>
              <w:rPr>
                <w:spacing w:val="-6"/>
                <w:sz w:val="24"/>
              </w:rPr>
              <w:t xml:space="preserve"> </w:t>
            </w:r>
            <w:r>
              <w:rPr>
                <w:sz w:val="24"/>
              </w:rPr>
              <w:t>de</w:t>
            </w:r>
            <w:r>
              <w:rPr>
                <w:spacing w:val="-6"/>
                <w:sz w:val="24"/>
              </w:rPr>
              <w:t xml:space="preserve"> </w:t>
            </w:r>
            <w:r>
              <w:rPr>
                <w:sz w:val="24"/>
              </w:rPr>
              <w:t>2019,</w:t>
            </w:r>
            <w:r>
              <w:rPr>
                <w:spacing w:val="-6"/>
                <w:sz w:val="24"/>
              </w:rPr>
              <w:t xml:space="preserve"> </w:t>
            </w:r>
            <w:r>
              <w:rPr>
                <w:sz w:val="24"/>
              </w:rPr>
              <w:t>en</w:t>
            </w:r>
            <w:r>
              <w:rPr>
                <w:spacing w:val="-6"/>
                <w:sz w:val="24"/>
              </w:rPr>
              <w:t xml:space="preserve"> </w:t>
            </w:r>
            <w:r>
              <w:rPr>
                <w:sz w:val="24"/>
              </w:rPr>
              <w:t>relación</w:t>
            </w:r>
            <w:r>
              <w:rPr>
                <w:spacing w:val="-6"/>
                <w:sz w:val="24"/>
              </w:rPr>
              <w:t xml:space="preserve"> </w:t>
            </w:r>
            <w:r>
              <w:rPr>
                <w:sz w:val="24"/>
              </w:rPr>
              <w:t>a</w:t>
            </w:r>
            <w:r>
              <w:rPr>
                <w:spacing w:val="-6"/>
                <w:sz w:val="24"/>
              </w:rPr>
              <w:t xml:space="preserve"> </w:t>
            </w:r>
            <w:r>
              <w:rPr>
                <w:sz w:val="24"/>
              </w:rPr>
              <w:t>la</w:t>
            </w:r>
            <w:r>
              <w:rPr>
                <w:spacing w:val="-6"/>
                <w:sz w:val="24"/>
              </w:rPr>
              <w:t xml:space="preserve"> </w:t>
            </w:r>
            <w:r>
              <w:rPr>
                <w:sz w:val="24"/>
              </w:rPr>
              <w:t>reclasificación</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póliza</w:t>
            </w:r>
            <w:r>
              <w:rPr>
                <w:spacing w:val="-6"/>
                <w:sz w:val="24"/>
              </w:rPr>
              <w:t xml:space="preserve"> </w:t>
            </w:r>
            <w:r>
              <w:rPr>
                <w:sz w:val="24"/>
              </w:rPr>
              <w:t>de</w:t>
            </w:r>
            <w:r>
              <w:rPr>
                <w:spacing w:val="-6"/>
                <w:sz w:val="24"/>
              </w:rPr>
              <w:t xml:space="preserve"> </w:t>
            </w:r>
            <w:r>
              <w:rPr>
                <w:sz w:val="24"/>
              </w:rPr>
              <w:t>cheque</w:t>
            </w:r>
            <w:r>
              <w:rPr>
                <w:spacing w:val="-6"/>
                <w:sz w:val="24"/>
              </w:rPr>
              <w:t xml:space="preserve"> </w:t>
            </w:r>
            <w:r>
              <w:rPr>
                <w:sz w:val="24"/>
              </w:rPr>
              <w:t>No.</w:t>
            </w:r>
            <w:r>
              <w:rPr>
                <w:spacing w:val="-6"/>
                <w:sz w:val="24"/>
              </w:rPr>
              <w:t xml:space="preserve"> </w:t>
            </w:r>
            <w:r>
              <w:rPr>
                <w:sz w:val="24"/>
              </w:rPr>
              <w:t>1120-19528</w:t>
            </w:r>
          </w:p>
          <w:p w:rsidR="001E21B3" w:rsidRDefault="0090667D">
            <w:pPr>
              <w:pStyle w:val="TableParagraph"/>
              <w:spacing w:before="12" w:line="249" w:lineRule="auto"/>
              <w:ind w:left="1" w:right="-5"/>
              <w:jc w:val="both"/>
              <w:rPr>
                <w:sz w:val="24"/>
              </w:rPr>
            </w:pPr>
            <w:r>
              <w:rPr>
                <w:sz w:val="24"/>
              </w:rPr>
              <w:t>en</w:t>
            </w:r>
            <w:r>
              <w:rPr>
                <w:spacing w:val="-18"/>
                <w:sz w:val="24"/>
              </w:rPr>
              <w:t xml:space="preserve"> </w:t>
            </w:r>
            <w:r>
              <w:rPr>
                <w:sz w:val="24"/>
              </w:rPr>
              <w:t>donde</w:t>
            </w:r>
            <w:r>
              <w:rPr>
                <w:spacing w:val="-18"/>
                <w:sz w:val="24"/>
              </w:rPr>
              <w:t xml:space="preserve"> </w:t>
            </w:r>
            <w:r>
              <w:rPr>
                <w:sz w:val="24"/>
              </w:rPr>
              <w:t>realizan</w:t>
            </w:r>
            <w:r>
              <w:rPr>
                <w:spacing w:val="-18"/>
                <w:sz w:val="24"/>
              </w:rPr>
              <w:t xml:space="preserve"> </w:t>
            </w:r>
            <w:r>
              <w:rPr>
                <w:sz w:val="24"/>
              </w:rPr>
              <w:t>un</w:t>
            </w:r>
            <w:r>
              <w:rPr>
                <w:spacing w:val="-18"/>
                <w:sz w:val="24"/>
              </w:rPr>
              <w:t xml:space="preserve"> </w:t>
            </w:r>
            <w:r>
              <w:rPr>
                <w:sz w:val="24"/>
              </w:rPr>
              <w:t>cargo</w:t>
            </w:r>
            <w:r>
              <w:rPr>
                <w:spacing w:val="-18"/>
                <w:sz w:val="24"/>
              </w:rPr>
              <w:t xml:space="preserve"> </w:t>
            </w:r>
            <w:r>
              <w:rPr>
                <w:sz w:val="24"/>
              </w:rPr>
              <w:t>a</w:t>
            </w:r>
            <w:r>
              <w:rPr>
                <w:spacing w:val="-18"/>
                <w:sz w:val="24"/>
              </w:rPr>
              <w:t xml:space="preserve"> </w:t>
            </w:r>
            <w:r>
              <w:rPr>
                <w:sz w:val="24"/>
              </w:rPr>
              <w:t>la</w:t>
            </w:r>
            <w:r>
              <w:rPr>
                <w:spacing w:val="-18"/>
                <w:sz w:val="24"/>
              </w:rPr>
              <w:t xml:space="preserve"> </w:t>
            </w:r>
            <w:r>
              <w:rPr>
                <w:sz w:val="24"/>
              </w:rPr>
              <w:t>cuenta</w:t>
            </w:r>
            <w:r>
              <w:rPr>
                <w:spacing w:val="-18"/>
                <w:sz w:val="24"/>
              </w:rPr>
              <w:t xml:space="preserve"> </w:t>
            </w:r>
            <w:r>
              <w:rPr>
                <w:sz w:val="24"/>
              </w:rPr>
              <w:t>108-0001-0028</w:t>
            </w:r>
            <w:r>
              <w:rPr>
                <w:spacing w:val="-18"/>
                <w:sz w:val="24"/>
              </w:rPr>
              <w:t xml:space="preserve"> </w:t>
            </w:r>
            <w:r>
              <w:rPr>
                <w:sz w:val="24"/>
              </w:rPr>
              <w:t>Activos</w:t>
            </w:r>
            <w:r>
              <w:rPr>
                <w:spacing w:val="-18"/>
                <w:sz w:val="24"/>
              </w:rPr>
              <w:t xml:space="preserve"> </w:t>
            </w:r>
            <w:r>
              <w:rPr>
                <w:sz w:val="24"/>
              </w:rPr>
              <w:t>intangibles</w:t>
            </w:r>
            <w:r>
              <w:rPr>
                <w:spacing w:val="-18"/>
                <w:sz w:val="24"/>
              </w:rPr>
              <w:t xml:space="preserve"> </w:t>
            </w:r>
            <w:r>
              <w:rPr>
                <w:sz w:val="24"/>
              </w:rPr>
              <w:t>/</w:t>
            </w:r>
            <w:r>
              <w:rPr>
                <w:spacing w:val="-18"/>
                <w:sz w:val="24"/>
              </w:rPr>
              <w:t xml:space="preserve"> </w:t>
            </w:r>
            <w:r>
              <w:rPr>
                <w:sz w:val="24"/>
              </w:rPr>
              <w:t>patentes</w:t>
            </w:r>
            <w:r>
              <w:rPr>
                <w:spacing w:val="-18"/>
                <w:sz w:val="24"/>
              </w:rPr>
              <w:t xml:space="preserve"> </w:t>
            </w:r>
            <w:r>
              <w:rPr>
                <w:sz w:val="24"/>
              </w:rPr>
              <w:t>marcas y derechos y un crédito a la cuenta 325-0005 cambios por errores contables egresos por la</w:t>
            </w:r>
            <w:r>
              <w:rPr>
                <w:spacing w:val="-5"/>
                <w:sz w:val="24"/>
              </w:rPr>
              <w:t xml:space="preserve"> </w:t>
            </w:r>
            <w:r>
              <w:rPr>
                <w:sz w:val="24"/>
              </w:rPr>
              <w:t>cantidad</w:t>
            </w:r>
            <w:r>
              <w:rPr>
                <w:spacing w:val="-5"/>
                <w:sz w:val="24"/>
              </w:rPr>
              <w:t xml:space="preserve"> </w:t>
            </w:r>
            <w:r>
              <w:rPr>
                <w:sz w:val="24"/>
              </w:rPr>
              <w:t>de</w:t>
            </w:r>
            <w:r>
              <w:rPr>
                <w:spacing w:val="-5"/>
                <w:sz w:val="24"/>
              </w:rPr>
              <w:t xml:space="preserve"> </w:t>
            </w:r>
            <w:r>
              <w:rPr>
                <w:sz w:val="24"/>
              </w:rPr>
              <w:t>$</w:t>
            </w:r>
            <w:r>
              <w:rPr>
                <w:spacing w:val="-5"/>
                <w:sz w:val="24"/>
              </w:rPr>
              <w:t xml:space="preserve"> </w:t>
            </w:r>
            <w:r>
              <w:rPr>
                <w:sz w:val="24"/>
              </w:rPr>
              <w:t>430</w:t>
            </w:r>
            <w:r>
              <w:rPr>
                <w:spacing w:val="-5"/>
                <w:sz w:val="24"/>
              </w:rPr>
              <w:t xml:space="preserve"> </w:t>
            </w:r>
            <w:r>
              <w:rPr>
                <w:sz w:val="24"/>
              </w:rPr>
              <w:t>miles</w:t>
            </w:r>
            <w:r>
              <w:rPr>
                <w:spacing w:val="-5"/>
                <w:sz w:val="24"/>
              </w:rPr>
              <w:t xml:space="preserve"> </w:t>
            </w:r>
            <w:r>
              <w:rPr>
                <w:sz w:val="24"/>
              </w:rPr>
              <w:t>de</w:t>
            </w:r>
            <w:r>
              <w:rPr>
                <w:spacing w:val="-5"/>
                <w:sz w:val="24"/>
              </w:rPr>
              <w:t xml:space="preserve"> </w:t>
            </w:r>
            <w:r>
              <w:rPr>
                <w:sz w:val="24"/>
              </w:rPr>
              <w:t>pesos,</w:t>
            </w:r>
            <w:r>
              <w:rPr>
                <w:spacing w:val="-5"/>
                <w:sz w:val="24"/>
              </w:rPr>
              <w:t xml:space="preserve"> </w:t>
            </w:r>
            <w:r>
              <w:rPr>
                <w:sz w:val="24"/>
              </w:rPr>
              <w:t>lo</w:t>
            </w:r>
            <w:r>
              <w:rPr>
                <w:spacing w:val="-5"/>
                <w:sz w:val="24"/>
              </w:rPr>
              <w:t xml:space="preserve"> </w:t>
            </w:r>
            <w:r>
              <w:rPr>
                <w:sz w:val="24"/>
              </w:rPr>
              <w:t>cual</w:t>
            </w:r>
            <w:r>
              <w:rPr>
                <w:spacing w:val="-5"/>
                <w:sz w:val="24"/>
              </w:rPr>
              <w:t xml:space="preserve"> </w:t>
            </w:r>
            <w:r>
              <w:rPr>
                <w:sz w:val="24"/>
              </w:rPr>
              <w:t>solventa</w:t>
            </w:r>
            <w:r>
              <w:rPr>
                <w:spacing w:val="-5"/>
                <w:sz w:val="24"/>
              </w:rPr>
              <w:t xml:space="preserve"> </w:t>
            </w:r>
            <w:r>
              <w:rPr>
                <w:sz w:val="24"/>
              </w:rPr>
              <w:t>parcialmente</w:t>
            </w:r>
            <w:r>
              <w:rPr>
                <w:spacing w:val="-5"/>
                <w:sz w:val="24"/>
              </w:rPr>
              <w:t xml:space="preserve"> </w:t>
            </w:r>
            <w:r>
              <w:rPr>
                <w:sz w:val="24"/>
              </w:rPr>
              <w:t>la</w:t>
            </w:r>
            <w:r>
              <w:rPr>
                <w:spacing w:val="-5"/>
                <w:sz w:val="24"/>
              </w:rPr>
              <w:t xml:space="preserve"> </w:t>
            </w:r>
            <w:r>
              <w:rPr>
                <w:sz w:val="24"/>
              </w:rPr>
              <w:t>observación,</w:t>
            </w:r>
            <w:r>
              <w:rPr>
                <w:spacing w:val="-5"/>
                <w:sz w:val="24"/>
              </w:rPr>
              <w:t xml:space="preserve"> </w:t>
            </w:r>
            <w:r>
              <w:rPr>
                <w:sz w:val="24"/>
              </w:rPr>
              <w:t>solventa en relación al inciso b) ya que se realizó el ajuste contable que reconoce dicha erogación como un activo; y no solventa debido a que no se ha realizado la inscripción del contrato antes citado en el registro público del derecho de autor, y en rel</w:t>
            </w:r>
            <w:r>
              <w:rPr>
                <w:sz w:val="24"/>
              </w:rPr>
              <w:t>ación al inciso a) ya que   la inscripción del bien como parte del patrimonio municipal se realizará hasta que se haga el registró del contrato.</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spacing w:before="151"/>
        <w:ind w:left="713"/>
        <w:rPr>
          <w:b/>
          <w:sz w:val="24"/>
        </w:rPr>
      </w:pPr>
      <w:r>
        <w:rPr>
          <w:b/>
          <w:sz w:val="24"/>
          <w:u w:val="single"/>
        </w:rPr>
        <w:t>Servicios oficiales</w:t>
      </w:r>
    </w:p>
    <w:p w:rsidR="001E21B3" w:rsidRDefault="001E21B3">
      <w:pPr>
        <w:pStyle w:val="Textoindependiente"/>
        <w:spacing w:before="6" w:after="1"/>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7022"/>
        </w:trPr>
        <w:tc>
          <w:tcPr>
            <w:tcW w:w="907" w:type="dxa"/>
            <w:tcBorders>
              <w:right w:val="single" w:sz="1" w:space="0" w:color="FFFFFF"/>
            </w:tcBorders>
          </w:tcPr>
          <w:p w:rsidR="001E21B3" w:rsidRDefault="0090667D">
            <w:pPr>
              <w:pStyle w:val="TableParagraph"/>
              <w:spacing w:line="256" w:lineRule="exact"/>
              <w:rPr>
                <w:sz w:val="24"/>
              </w:rPr>
            </w:pPr>
            <w:r>
              <w:rPr>
                <w:sz w:val="24"/>
              </w:rPr>
              <w:t>25.</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Se registro póliza de cheque número 1024-17901 de fecha 03 de octubre de 2018 por la</w:t>
            </w:r>
          </w:p>
          <w:p w:rsidR="001E21B3" w:rsidRDefault="0090667D">
            <w:pPr>
              <w:pStyle w:val="TableParagraph"/>
              <w:spacing w:before="12" w:line="249" w:lineRule="auto"/>
              <w:ind w:left="1" w:right="-7"/>
              <w:jc w:val="both"/>
              <w:rPr>
                <w:sz w:val="24"/>
              </w:rPr>
            </w:pPr>
            <w:r>
              <w:rPr>
                <w:sz w:val="24"/>
              </w:rPr>
              <w:t>cantidad de $220 miles de pesos a favor del C. Diego Jerónimo López Ramírez derivado del</w:t>
            </w:r>
            <w:r>
              <w:rPr>
                <w:spacing w:val="21"/>
                <w:sz w:val="24"/>
              </w:rPr>
              <w:t xml:space="preserve"> </w:t>
            </w:r>
            <w:r>
              <w:rPr>
                <w:sz w:val="24"/>
              </w:rPr>
              <w:t>pago</w:t>
            </w:r>
            <w:r>
              <w:rPr>
                <w:spacing w:val="21"/>
                <w:sz w:val="24"/>
              </w:rPr>
              <w:t xml:space="preserve"> </w:t>
            </w:r>
            <w:r>
              <w:rPr>
                <w:sz w:val="24"/>
              </w:rPr>
              <w:t>de</w:t>
            </w:r>
            <w:r>
              <w:rPr>
                <w:spacing w:val="21"/>
                <w:sz w:val="24"/>
              </w:rPr>
              <w:t xml:space="preserve"> </w:t>
            </w:r>
            <w:r>
              <w:rPr>
                <w:sz w:val="24"/>
              </w:rPr>
              <w:t>100</w:t>
            </w:r>
            <w:r>
              <w:rPr>
                <w:spacing w:val="21"/>
                <w:sz w:val="24"/>
              </w:rPr>
              <w:t xml:space="preserve"> </w:t>
            </w:r>
            <w:r>
              <w:rPr>
                <w:sz w:val="24"/>
              </w:rPr>
              <w:t>litografías</w:t>
            </w:r>
            <w:r>
              <w:rPr>
                <w:spacing w:val="21"/>
                <w:sz w:val="24"/>
              </w:rPr>
              <w:t xml:space="preserve"> </w:t>
            </w:r>
            <w:r>
              <w:rPr>
                <w:sz w:val="24"/>
              </w:rPr>
              <w:t>firmadas</w:t>
            </w:r>
            <w:r>
              <w:rPr>
                <w:spacing w:val="21"/>
                <w:sz w:val="24"/>
              </w:rPr>
              <w:t xml:space="preserve"> </w:t>
            </w:r>
            <w:r>
              <w:rPr>
                <w:sz w:val="24"/>
              </w:rPr>
              <w:t>y</w:t>
            </w:r>
            <w:r>
              <w:rPr>
                <w:spacing w:val="21"/>
                <w:sz w:val="24"/>
              </w:rPr>
              <w:t xml:space="preserve"> </w:t>
            </w:r>
            <w:r>
              <w:rPr>
                <w:sz w:val="24"/>
              </w:rPr>
              <w:t>numeradas</w:t>
            </w:r>
            <w:r>
              <w:rPr>
                <w:spacing w:val="21"/>
                <w:sz w:val="24"/>
              </w:rPr>
              <w:t xml:space="preserve"> </w:t>
            </w:r>
            <w:r>
              <w:rPr>
                <w:sz w:val="24"/>
              </w:rPr>
              <w:t>para</w:t>
            </w:r>
            <w:r>
              <w:rPr>
                <w:spacing w:val="21"/>
                <w:sz w:val="24"/>
              </w:rPr>
              <w:t xml:space="preserve"> </w:t>
            </w:r>
            <w:r>
              <w:rPr>
                <w:sz w:val="24"/>
              </w:rPr>
              <w:t>ser</w:t>
            </w:r>
            <w:r>
              <w:rPr>
                <w:spacing w:val="21"/>
                <w:sz w:val="24"/>
              </w:rPr>
              <w:t xml:space="preserve"> </w:t>
            </w:r>
            <w:r>
              <w:rPr>
                <w:sz w:val="24"/>
              </w:rPr>
              <w:t>entregadas</w:t>
            </w:r>
            <w:r>
              <w:rPr>
                <w:spacing w:val="21"/>
                <w:sz w:val="24"/>
              </w:rPr>
              <w:t xml:space="preserve"> </w:t>
            </w:r>
            <w:r>
              <w:rPr>
                <w:sz w:val="24"/>
              </w:rPr>
              <w:t>a</w:t>
            </w:r>
            <w:r>
              <w:rPr>
                <w:spacing w:val="21"/>
                <w:sz w:val="24"/>
              </w:rPr>
              <w:t xml:space="preserve"> </w:t>
            </w:r>
            <w:r>
              <w:rPr>
                <w:sz w:val="24"/>
              </w:rPr>
              <w:t>ciudadanos</w:t>
            </w:r>
            <w:r>
              <w:rPr>
                <w:spacing w:val="21"/>
                <w:sz w:val="24"/>
              </w:rPr>
              <w:t xml:space="preserve"> </w:t>
            </w:r>
            <w:r>
              <w:rPr>
                <w:sz w:val="24"/>
              </w:rPr>
              <w:t>del municipio, observando que este tipo de gastos no son propios de la Función Pública Municipal, además no se localizó evidencia documental que demuestre para que fin o propósito se efectuó esta erogación, cual sería el beneficio para el Municipio, así co</w:t>
            </w:r>
            <w:r>
              <w:rPr>
                <w:sz w:val="24"/>
              </w:rPr>
              <w:t>mo    la manera de determinar a quien se otorgaría dichas litografías; lo cual contraviene al artículo 134 de la Constitución Política de los Estados Unidos Mexicanos, correlacionado con el artículo 128, tercer párrafo de la Constitución Política del Estad</w:t>
            </w:r>
            <w:r>
              <w:rPr>
                <w:sz w:val="24"/>
              </w:rPr>
              <w:t>o Libre y Soberano de Nuevo León, que establece que el ejercicio de los recursos se hará con eficiencia, eficacia, economía, transparencia y honradez para satisfacer los objetivos a los que estén destinados.</w:t>
            </w:r>
          </w:p>
          <w:p w:rsidR="001E21B3" w:rsidRDefault="0090667D">
            <w:pPr>
              <w:pStyle w:val="TableParagraph"/>
              <w:numPr>
                <w:ilvl w:val="0"/>
                <w:numId w:val="20"/>
              </w:numPr>
              <w:tabs>
                <w:tab w:val="left" w:pos="782"/>
              </w:tabs>
              <w:spacing w:before="171" w:line="249" w:lineRule="auto"/>
              <w:ind w:right="-8" w:hanging="480"/>
              <w:jc w:val="both"/>
              <w:rPr>
                <w:sz w:val="24"/>
              </w:rPr>
            </w:pPr>
            <w:r>
              <w:rPr>
                <w:sz w:val="24"/>
              </w:rPr>
              <w:t>Además,</w:t>
            </w:r>
            <w:r>
              <w:rPr>
                <w:spacing w:val="-18"/>
                <w:sz w:val="24"/>
              </w:rPr>
              <w:t xml:space="preserve"> </w:t>
            </w:r>
            <w:r>
              <w:rPr>
                <w:sz w:val="24"/>
              </w:rPr>
              <w:t>no</w:t>
            </w:r>
            <w:r>
              <w:rPr>
                <w:spacing w:val="-18"/>
                <w:sz w:val="24"/>
              </w:rPr>
              <w:t xml:space="preserve"> </w:t>
            </w:r>
            <w:r>
              <w:rPr>
                <w:sz w:val="24"/>
              </w:rPr>
              <w:t>se</w:t>
            </w:r>
            <w:r>
              <w:rPr>
                <w:spacing w:val="-18"/>
                <w:sz w:val="24"/>
              </w:rPr>
              <w:t xml:space="preserve"> </w:t>
            </w:r>
            <w:r>
              <w:rPr>
                <w:sz w:val="24"/>
              </w:rPr>
              <w:t>localizó</w:t>
            </w:r>
            <w:r>
              <w:rPr>
                <w:spacing w:val="-18"/>
                <w:sz w:val="24"/>
              </w:rPr>
              <w:t xml:space="preserve"> </w:t>
            </w:r>
            <w:r>
              <w:rPr>
                <w:sz w:val="24"/>
              </w:rPr>
              <w:t>ni</w:t>
            </w:r>
            <w:r>
              <w:rPr>
                <w:spacing w:val="-18"/>
                <w:sz w:val="24"/>
              </w:rPr>
              <w:t xml:space="preserve"> </w:t>
            </w:r>
            <w:r>
              <w:rPr>
                <w:sz w:val="24"/>
              </w:rPr>
              <w:t>se</w:t>
            </w:r>
            <w:r>
              <w:rPr>
                <w:spacing w:val="-18"/>
                <w:sz w:val="24"/>
              </w:rPr>
              <w:t xml:space="preserve"> </w:t>
            </w:r>
            <w:r>
              <w:rPr>
                <w:sz w:val="24"/>
              </w:rPr>
              <w:t>exhibió</w:t>
            </w:r>
            <w:r>
              <w:rPr>
                <w:spacing w:val="-18"/>
                <w:sz w:val="24"/>
              </w:rPr>
              <w:t xml:space="preserve"> </w:t>
            </w:r>
            <w:r>
              <w:rPr>
                <w:sz w:val="24"/>
              </w:rPr>
              <w:t>durante</w:t>
            </w:r>
            <w:r>
              <w:rPr>
                <w:spacing w:val="-18"/>
                <w:sz w:val="24"/>
              </w:rPr>
              <w:t xml:space="preserve"> </w:t>
            </w:r>
            <w:r>
              <w:rPr>
                <w:sz w:val="24"/>
              </w:rPr>
              <w:t>la</w:t>
            </w:r>
            <w:r>
              <w:rPr>
                <w:spacing w:val="-18"/>
                <w:sz w:val="24"/>
              </w:rPr>
              <w:t xml:space="preserve"> </w:t>
            </w:r>
            <w:r>
              <w:rPr>
                <w:sz w:val="24"/>
              </w:rPr>
              <w:t>auditoría,</w:t>
            </w:r>
            <w:r>
              <w:rPr>
                <w:spacing w:val="-18"/>
                <w:sz w:val="24"/>
              </w:rPr>
              <w:t xml:space="preserve"> </w:t>
            </w:r>
            <w:r>
              <w:rPr>
                <w:sz w:val="24"/>
              </w:rPr>
              <w:t>el</w:t>
            </w:r>
            <w:r>
              <w:rPr>
                <w:spacing w:val="-18"/>
                <w:sz w:val="24"/>
              </w:rPr>
              <w:t xml:space="preserve"> </w:t>
            </w:r>
            <w:r>
              <w:rPr>
                <w:sz w:val="24"/>
              </w:rPr>
              <w:t>contrato</w:t>
            </w:r>
            <w:r>
              <w:rPr>
                <w:spacing w:val="-18"/>
                <w:sz w:val="24"/>
              </w:rPr>
              <w:t xml:space="preserve"> </w:t>
            </w:r>
            <w:r>
              <w:rPr>
                <w:sz w:val="24"/>
              </w:rPr>
              <w:t>de</w:t>
            </w:r>
            <w:r>
              <w:rPr>
                <w:spacing w:val="-18"/>
                <w:sz w:val="24"/>
              </w:rPr>
              <w:t xml:space="preserve"> </w:t>
            </w:r>
            <w:r>
              <w:rPr>
                <w:sz w:val="24"/>
              </w:rPr>
              <w:t>prestación</w:t>
            </w:r>
            <w:r>
              <w:rPr>
                <w:spacing w:val="-18"/>
                <w:sz w:val="24"/>
              </w:rPr>
              <w:t xml:space="preserve"> </w:t>
            </w:r>
            <w:r>
              <w:rPr>
                <w:sz w:val="24"/>
              </w:rPr>
              <w:t>de servicios en el cual se establezcan los derechos y obligaciones contraídas entre</w:t>
            </w:r>
            <w:r>
              <w:rPr>
                <w:spacing w:val="-36"/>
                <w:sz w:val="24"/>
              </w:rPr>
              <w:t xml:space="preserve"> </w:t>
            </w:r>
            <w:r>
              <w:rPr>
                <w:sz w:val="24"/>
              </w:rPr>
              <w:t>las partes involucradas, incumpliendo lo establecido en el artículo 89 del Reglamento de la Ley de Adquisiciones, Arrendamientos y Cont</w:t>
            </w:r>
            <w:r>
              <w:rPr>
                <w:sz w:val="24"/>
              </w:rPr>
              <w:t>ratación de Servicios del</w:t>
            </w:r>
            <w:r>
              <w:rPr>
                <w:spacing w:val="-22"/>
                <w:sz w:val="24"/>
              </w:rPr>
              <w:t xml:space="preserve"> </w:t>
            </w:r>
            <w:r>
              <w:rPr>
                <w:sz w:val="24"/>
              </w:rPr>
              <w:t>Estado de</w:t>
            </w:r>
            <w:r>
              <w:rPr>
                <w:spacing w:val="-5"/>
                <w:sz w:val="24"/>
              </w:rPr>
              <w:t xml:space="preserve"> </w:t>
            </w:r>
            <w:r>
              <w:rPr>
                <w:sz w:val="24"/>
              </w:rPr>
              <w:t>Nuevo</w:t>
            </w:r>
            <w:r>
              <w:rPr>
                <w:spacing w:val="-5"/>
                <w:sz w:val="24"/>
              </w:rPr>
              <w:t xml:space="preserve"> </w:t>
            </w:r>
            <w:r>
              <w:rPr>
                <w:sz w:val="24"/>
              </w:rPr>
              <w:t>León,</w:t>
            </w:r>
            <w:r>
              <w:rPr>
                <w:spacing w:val="-5"/>
                <w:sz w:val="24"/>
              </w:rPr>
              <w:t xml:space="preserve"> </w:t>
            </w:r>
            <w:r>
              <w:rPr>
                <w:sz w:val="24"/>
              </w:rPr>
              <w:t>en</w:t>
            </w:r>
            <w:r>
              <w:rPr>
                <w:spacing w:val="-5"/>
                <w:sz w:val="24"/>
              </w:rPr>
              <w:t xml:space="preserve"> </w:t>
            </w:r>
            <w:r>
              <w:rPr>
                <w:sz w:val="24"/>
              </w:rPr>
              <w:t>correlación</w:t>
            </w:r>
            <w:r>
              <w:rPr>
                <w:spacing w:val="-5"/>
                <w:sz w:val="24"/>
              </w:rPr>
              <w:t xml:space="preserve"> </w:t>
            </w:r>
            <w:r>
              <w:rPr>
                <w:sz w:val="24"/>
              </w:rPr>
              <w:t>con</w:t>
            </w:r>
            <w:r>
              <w:rPr>
                <w:spacing w:val="-5"/>
                <w:sz w:val="24"/>
              </w:rPr>
              <w:t xml:space="preserve"> </w:t>
            </w:r>
            <w:r>
              <w:rPr>
                <w:sz w:val="24"/>
              </w:rPr>
              <w:t>los</w:t>
            </w:r>
            <w:r>
              <w:rPr>
                <w:spacing w:val="-5"/>
                <w:sz w:val="24"/>
              </w:rPr>
              <w:t xml:space="preserve"> </w:t>
            </w:r>
            <w:r>
              <w:rPr>
                <w:sz w:val="24"/>
              </w:rPr>
              <w:t>numerales</w:t>
            </w:r>
            <w:r>
              <w:rPr>
                <w:spacing w:val="-5"/>
                <w:sz w:val="24"/>
              </w:rPr>
              <w:t xml:space="preserve"> </w:t>
            </w:r>
            <w:r>
              <w:rPr>
                <w:sz w:val="24"/>
              </w:rPr>
              <w:t>46</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Ley</w:t>
            </w:r>
            <w:r>
              <w:rPr>
                <w:spacing w:val="-5"/>
                <w:sz w:val="24"/>
              </w:rPr>
              <w:t xml:space="preserve"> </w:t>
            </w:r>
            <w:r>
              <w:rPr>
                <w:sz w:val="24"/>
              </w:rPr>
              <w:t>antes</w:t>
            </w:r>
            <w:r>
              <w:rPr>
                <w:spacing w:val="-5"/>
                <w:sz w:val="24"/>
              </w:rPr>
              <w:t xml:space="preserve"> </w:t>
            </w:r>
            <w:r>
              <w:rPr>
                <w:sz w:val="24"/>
              </w:rPr>
              <w:t>citada</w:t>
            </w:r>
            <w:r>
              <w:rPr>
                <w:spacing w:val="-5"/>
                <w:sz w:val="24"/>
              </w:rPr>
              <w:t xml:space="preserve"> </w:t>
            </w:r>
            <w:r>
              <w:rPr>
                <w:sz w:val="24"/>
              </w:rPr>
              <w:t>y</w:t>
            </w:r>
            <w:r>
              <w:rPr>
                <w:spacing w:val="-5"/>
                <w:sz w:val="24"/>
              </w:rPr>
              <w:t xml:space="preserve"> </w:t>
            </w:r>
            <w:r>
              <w:rPr>
                <w:sz w:val="24"/>
              </w:rPr>
              <w:t>87</w:t>
            </w:r>
            <w:r>
              <w:rPr>
                <w:spacing w:val="-5"/>
                <w:sz w:val="24"/>
              </w:rPr>
              <w:t xml:space="preserve"> </w:t>
            </w:r>
            <w:r>
              <w:rPr>
                <w:sz w:val="24"/>
              </w:rPr>
              <w:t>del Reglamento en mención.</w:t>
            </w:r>
          </w:p>
          <w:p w:rsidR="001E21B3" w:rsidRDefault="0090667D">
            <w:pPr>
              <w:pStyle w:val="TableParagraph"/>
              <w:numPr>
                <w:ilvl w:val="0"/>
                <w:numId w:val="20"/>
              </w:numPr>
              <w:tabs>
                <w:tab w:val="left" w:pos="782"/>
              </w:tabs>
              <w:spacing w:before="171" w:line="249" w:lineRule="auto"/>
              <w:ind w:right="-7" w:hanging="480"/>
              <w:jc w:val="both"/>
              <w:rPr>
                <w:sz w:val="24"/>
              </w:rPr>
            </w:pPr>
            <w:r>
              <w:rPr>
                <w:sz w:val="24"/>
              </w:rPr>
              <w:t>Así mismo, no se localizó la documentación que demuestre la entrega - recepción  a los beneficiarios de las litografí</w:t>
            </w:r>
            <w:r>
              <w:rPr>
                <w:sz w:val="24"/>
              </w:rPr>
              <w:t>as con las particularidades</w:t>
            </w:r>
            <w:r>
              <w:rPr>
                <w:spacing w:val="41"/>
                <w:sz w:val="24"/>
              </w:rPr>
              <w:t xml:space="preserve"> </w:t>
            </w:r>
            <w:r>
              <w:rPr>
                <w:sz w:val="24"/>
              </w:rPr>
              <w:t>antes</w:t>
            </w:r>
            <w:r>
              <w:rPr>
                <w:spacing w:val="12"/>
                <w:sz w:val="24"/>
              </w:rPr>
              <w:t xml:space="preserve"> </w:t>
            </w:r>
            <w:r>
              <w:rPr>
                <w:sz w:val="24"/>
              </w:rPr>
              <w:t>descritas, debidamente firmada de recibido.</w:t>
            </w:r>
          </w:p>
          <w:p w:rsidR="001E21B3" w:rsidRDefault="001E21B3">
            <w:pPr>
              <w:pStyle w:val="TableParagraph"/>
              <w:spacing w:before="7"/>
              <w:rPr>
                <w:b/>
                <w:sz w:val="29"/>
              </w:rPr>
            </w:pPr>
          </w:p>
          <w:p w:rsidR="001E21B3" w:rsidRDefault="0090667D">
            <w:pPr>
              <w:pStyle w:val="TableParagraph"/>
              <w:spacing w:before="1"/>
              <w:ind w:left="1"/>
              <w:jc w:val="both"/>
              <w:rPr>
                <w:i/>
                <w:sz w:val="24"/>
              </w:rPr>
            </w:pPr>
            <w:r>
              <w:rPr>
                <w:i/>
                <w:color w:val="AAAAAA"/>
                <w:sz w:val="24"/>
              </w:rPr>
              <w:t>Económica - Monto no solventado $220</w:t>
            </w:r>
          </w:p>
        </w:tc>
      </w:tr>
    </w:tbl>
    <w:p w:rsidR="001E21B3" w:rsidRDefault="001E21B3">
      <w:pPr>
        <w:jc w:val="both"/>
        <w:rPr>
          <w:sz w:val="24"/>
        </w:rPr>
        <w:sectPr w:rsidR="001E21B3">
          <w:pgSz w:w="12240" w:h="15840"/>
          <w:pgMar w:top="640" w:right="720" w:bottom="1200" w:left="140" w:header="457" w:footer="1009" w:gutter="0"/>
          <w:cols w:space="720"/>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3832"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45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455" name="Picture 3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3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3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Line 363"/>
                        <wps:cNvCnPr>
                          <a:cxnSpLocks noChangeShapeType="1"/>
                        </wps:cNvCnPr>
                        <wps:spPr bwMode="auto">
                          <a:xfrm>
                            <a:off x="850" y="2551"/>
                            <a:ext cx="0" cy="1154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9" name="Line 362"/>
                        <wps:cNvCnPr>
                          <a:cxnSpLocks noChangeShapeType="1"/>
                        </wps:cNvCnPr>
                        <wps:spPr bwMode="auto">
                          <a:xfrm>
                            <a:off x="850" y="2835"/>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1759" y="2835"/>
                            <a:ext cx="0" cy="1125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1" name="Line 360"/>
                        <wps:cNvCnPr>
                          <a:cxnSpLocks noChangeShapeType="1"/>
                        </wps:cNvCnPr>
                        <wps:spPr bwMode="auto">
                          <a:xfrm>
                            <a:off x="853" y="2832"/>
                            <a:ext cx="0" cy="1126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2" name="Line 359"/>
                        <wps:cNvCnPr>
                          <a:cxnSpLocks noChangeShapeType="1"/>
                        </wps:cNvCnPr>
                        <wps:spPr bwMode="auto">
                          <a:xfrm>
                            <a:off x="1760" y="2835"/>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3" name="Line 358"/>
                        <wps:cNvCnPr>
                          <a:cxnSpLocks noChangeShapeType="1"/>
                        </wps:cNvCnPr>
                        <wps:spPr bwMode="auto">
                          <a:xfrm>
                            <a:off x="11398" y="2832"/>
                            <a:ext cx="0" cy="1126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4" name="Line 357"/>
                        <wps:cNvCnPr>
                          <a:cxnSpLocks noChangeShapeType="1"/>
                        </wps:cNvCnPr>
                        <wps:spPr bwMode="auto">
                          <a:xfrm>
                            <a:off x="1762" y="2835"/>
                            <a:ext cx="0" cy="1125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990B43" id="Group 356" o:spid="_x0000_s1026" style="position:absolute;margin-left:0;margin-top:32.85pt;width:570.2pt;height:682.65pt;z-index:-652648;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aLyFgesRAADrEQAAFAAAAGRycy9tZWRpYS9pbWFnZTEucG5niVBORw0KGgoAAAANSUhEUgAABEEA&#10;AAM+CAIAAAB60IgZAAAABmJLR0QA/wD/AP+gvaeTAAAACXBIWXMAAA7EAAAOxAGVKw4bAAARi0lE&#10;QVR4nO3XQQ0AIBDAMMC/50MDL7KkVbDv9swsAACAiPM7AAAA4IG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">
                <v:shape id="Picture 36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">
                  <v:imagedata r:id="rId23" o:title=""/>
                </v:shape>
                <v:shape id="Picture 36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">
                  <v:imagedata r:id="rId24" o:title=""/>
                </v:shape>
                <v:shape id="Picture 36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">
                  <v:imagedata r:id="rId25" o:title=""/>
                </v:shape>
                <v:line id="Line 363" o:spid="_x0000_s1030" style="position:absolute;visibility:visible;mso-wrap-style:square" from="850,2551" to="850,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" strokecolor="white" strokeweight=".09983mm"/>
                <v:line id="Line 362" o:spid="_x0000_s1031" style="position:absolute;visibility:visible;mso-wrap-style:square" from="850,2835" to="1760,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" strokecolor="white" strokeweight=".09983mm"/>
                <v:line id="Line 361" o:spid="_x0000_s1032" style="position:absolute;visibility:visible;mso-wrap-style:square" from="1759,2835" to="175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" strokecolor="white" strokeweight=".05008mm"/>
                <v:line id="Line 360" o:spid="_x0000_s1033" style="position:absolute;visibility:visible;mso-wrap-style:square" from="853,2832" to="85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" strokecolor="white" strokeweight=".09983mm"/>
                <v:line id="Line 359" o:spid="_x0000_s1034" style="position:absolute;visibility:visible;mso-wrap-style:square" from="1760,2835" to="11401,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" strokecolor="white" strokeweight=".09983mm"/>
                <v:line id="Line 358" o:spid="_x0000_s1035" style="position:absolute;visibility:visible;mso-wrap-style:square" from="11398,2832" to="11398,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" strokecolor="white" strokeweight=".09983mm"/>
                <v:line id="Line 357" o:spid="_x0000_s1036" style="position:absolute;visibility:visible;mso-wrap-style:square" from="1762,2835" to="1762,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" strokecolor="white" strokeweight=".05008mm"/>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10"/>
        <w:rPr>
          <w:b/>
          <w:sz w:val="19"/>
        </w:rPr>
      </w:pPr>
    </w:p>
    <w:p w:rsidR="001E21B3" w:rsidRDefault="0090667D">
      <w:pPr>
        <w:pStyle w:val="Ttulo3"/>
        <w:spacing w:before="92"/>
        <w:ind w:left="1623"/>
      </w:pPr>
      <w:r>
        <w:t>Respuesta</w:t>
      </w:r>
    </w:p>
    <w:p w:rsidR="001E21B3" w:rsidRDefault="0090667D">
      <w:pPr>
        <w:spacing w:before="11"/>
        <w:ind w:left="1623"/>
        <w:jc w:val="both"/>
        <w:rPr>
          <w:b/>
          <w:sz w:val="24"/>
        </w:rPr>
      </w:pPr>
      <w:r>
        <w:rPr>
          <w:b/>
          <w:sz w:val="24"/>
        </w:rPr>
        <w:t>Del Ente Público</w:t>
      </w:r>
    </w:p>
    <w:p w:rsidR="001E21B3" w:rsidRDefault="0090667D">
      <w:pPr>
        <w:pStyle w:val="Textoindependiente"/>
        <w:spacing w:before="182" w:line="249" w:lineRule="auto"/>
        <w:ind w:left="1623" w:right="115"/>
        <w:jc w:val="both"/>
      </w:pPr>
      <w:r>
        <w:t>"La</w:t>
      </w:r>
      <w:r>
        <w:rPr>
          <w:spacing w:val="-14"/>
        </w:rPr>
        <w:t xml:space="preserve"> </w:t>
      </w:r>
      <w:r>
        <w:t>partida</w:t>
      </w:r>
      <w:r>
        <w:rPr>
          <w:spacing w:val="-14"/>
        </w:rPr>
        <w:t xml:space="preserve"> </w:t>
      </w:r>
      <w:r>
        <w:t>observada</w:t>
      </w:r>
      <w:r>
        <w:rPr>
          <w:spacing w:val="-14"/>
        </w:rPr>
        <w:t xml:space="preserve"> </w:t>
      </w:r>
      <w:r>
        <w:t>fue</w:t>
      </w:r>
      <w:r>
        <w:rPr>
          <w:spacing w:val="-14"/>
        </w:rPr>
        <w:t xml:space="preserve"> </w:t>
      </w:r>
      <w:r>
        <w:t>registrada</w:t>
      </w:r>
      <w:r>
        <w:rPr>
          <w:spacing w:val="-14"/>
        </w:rPr>
        <w:t xml:space="preserve"> </w:t>
      </w:r>
      <w:r>
        <w:t>bajo</w:t>
      </w:r>
      <w:r>
        <w:rPr>
          <w:spacing w:val="-14"/>
        </w:rPr>
        <w:t xml:space="preserve"> </w:t>
      </w:r>
      <w:r>
        <w:t>la</w:t>
      </w:r>
      <w:r>
        <w:rPr>
          <w:spacing w:val="-14"/>
        </w:rPr>
        <w:t xml:space="preserve"> </w:t>
      </w:r>
      <w:r>
        <w:t>siguiente</w:t>
      </w:r>
      <w:r>
        <w:rPr>
          <w:spacing w:val="-14"/>
        </w:rPr>
        <w:t xml:space="preserve"> </w:t>
      </w:r>
      <w:r>
        <w:t>descripción</w:t>
      </w:r>
      <w:r>
        <w:rPr>
          <w:spacing w:val="-14"/>
        </w:rPr>
        <w:t xml:space="preserve"> </w:t>
      </w:r>
      <w:r>
        <w:t>del</w:t>
      </w:r>
      <w:r>
        <w:rPr>
          <w:spacing w:val="-14"/>
        </w:rPr>
        <w:t xml:space="preserve"> </w:t>
      </w:r>
      <w:r>
        <w:t>Clasificador</w:t>
      </w:r>
      <w:r>
        <w:rPr>
          <w:spacing w:val="-14"/>
        </w:rPr>
        <w:t xml:space="preserve"> </w:t>
      </w:r>
      <w:r>
        <w:t>por</w:t>
      </w:r>
      <w:r>
        <w:rPr>
          <w:spacing w:val="-14"/>
        </w:rPr>
        <w:t xml:space="preserve"> </w:t>
      </w:r>
      <w:r>
        <w:t>objeto del Gasto emitido por CONAC:</w:t>
      </w:r>
    </w:p>
    <w:p w:rsidR="001E21B3" w:rsidRDefault="0090667D">
      <w:pPr>
        <w:pStyle w:val="Textoindependiente"/>
        <w:spacing w:before="171" w:line="249" w:lineRule="auto"/>
        <w:ind w:left="1623" w:right="115"/>
        <w:jc w:val="both"/>
      </w:pPr>
      <w:r>
        <w:t>Capítulo 3000 - Concepto 3800 Servicios Oficiales: Asignaciones destinadas a cubrir      los servicios relacionados con la celebración de actos y ceremonias oficiales realizadas por los entes públicos; así como los gastos de representación y los necesarios</w:t>
      </w:r>
      <w:r>
        <w:t xml:space="preserve"> para        las oficinas establecidas en el exterior. Partida genérica 385 Gastos de representación: Asignaciones destinadas a cubrir gastos autorizados a los servidores públicos de mandos medios y superiores por concepto de atención a actividades institu</w:t>
      </w:r>
      <w:r>
        <w:t>cionales originadas por el desempeño de las funciones encomendadas para la consecución de los objetivos de</w:t>
      </w:r>
      <w:r>
        <w:rPr>
          <w:spacing w:val="-13"/>
        </w:rPr>
        <w:t xml:space="preserve"> </w:t>
      </w:r>
      <w:r>
        <w:t>los entes públicos a los que estén adscritos, por lo que, en el desempeño de las funciones del Presidente Municipal, se solicitó el gasto.</w:t>
      </w:r>
    </w:p>
    <w:p w:rsidR="001E21B3" w:rsidRDefault="0090667D">
      <w:pPr>
        <w:pStyle w:val="Prrafodelista"/>
        <w:numPr>
          <w:ilvl w:val="0"/>
          <w:numId w:val="19"/>
        </w:numPr>
        <w:tabs>
          <w:tab w:val="left" w:pos="2403"/>
          <w:tab w:val="left" w:pos="2404"/>
        </w:tabs>
        <w:spacing w:before="171" w:line="249" w:lineRule="auto"/>
        <w:ind w:right="115" w:hanging="480"/>
        <w:rPr>
          <w:sz w:val="24"/>
        </w:rPr>
      </w:pPr>
      <w:r>
        <w:rPr>
          <w:sz w:val="24"/>
        </w:rPr>
        <w:t>Se</w:t>
      </w:r>
      <w:r>
        <w:rPr>
          <w:spacing w:val="-14"/>
          <w:sz w:val="24"/>
        </w:rPr>
        <w:t xml:space="preserve"> </w:t>
      </w:r>
      <w:r>
        <w:rPr>
          <w:sz w:val="24"/>
        </w:rPr>
        <w:t>anexa</w:t>
      </w:r>
      <w:r>
        <w:rPr>
          <w:spacing w:val="-14"/>
          <w:sz w:val="24"/>
        </w:rPr>
        <w:t xml:space="preserve"> </w:t>
      </w:r>
      <w:r>
        <w:rPr>
          <w:sz w:val="24"/>
        </w:rPr>
        <w:t>c</w:t>
      </w:r>
      <w:r>
        <w:rPr>
          <w:sz w:val="24"/>
        </w:rPr>
        <w:t>opia</w:t>
      </w:r>
      <w:r>
        <w:rPr>
          <w:spacing w:val="-14"/>
          <w:sz w:val="24"/>
        </w:rPr>
        <w:t xml:space="preserve"> </w:t>
      </w:r>
      <w:r>
        <w:rPr>
          <w:sz w:val="24"/>
        </w:rPr>
        <w:t>certificada</w:t>
      </w:r>
      <w:r>
        <w:rPr>
          <w:spacing w:val="-14"/>
          <w:sz w:val="24"/>
        </w:rPr>
        <w:t xml:space="preserve"> </w:t>
      </w:r>
      <w:r>
        <w:rPr>
          <w:sz w:val="24"/>
        </w:rPr>
        <w:t>de</w:t>
      </w:r>
      <w:r>
        <w:rPr>
          <w:spacing w:val="-14"/>
          <w:sz w:val="24"/>
        </w:rPr>
        <w:t xml:space="preserve"> </w:t>
      </w:r>
      <w:r>
        <w:rPr>
          <w:sz w:val="24"/>
        </w:rPr>
        <w:t>póliza</w:t>
      </w:r>
      <w:r>
        <w:rPr>
          <w:spacing w:val="-14"/>
          <w:sz w:val="24"/>
        </w:rPr>
        <w:t xml:space="preserve"> </w:t>
      </w:r>
      <w:r>
        <w:rPr>
          <w:sz w:val="24"/>
        </w:rPr>
        <w:t>1024-17901</w:t>
      </w:r>
      <w:r>
        <w:rPr>
          <w:spacing w:val="-14"/>
          <w:sz w:val="24"/>
        </w:rPr>
        <w:t xml:space="preserve"> </w:t>
      </w:r>
      <w:r>
        <w:rPr>
          <w:sz w:val="24"/>
        </w:rPr>
        <w:t>del</w:t>
      </w:r>
      <w:r>
        <w:rPr>
          <w:spacing w:val="-14"/>
          <w:sz w:val="24"/>
        </w:rPr>
        <w:t xml:space="preserve"> </w:t>
      </w:r>
      <w:r>
        <w:rPr>
          <w:sz w:val="24"/>
        </w:rPr>
        <w:t>3</w:t>
      </w:r>
      <w:r>
        <w:rPr>
          <w:spacing w:val="-14"/>
          <w:sz w:val="24"/>
        </w:rPr>
        <w:t xml:space="preserve"> </w:t>
      </w:r>
      <w:r>
        <w:rPr>
          <w:sz w:val="24"/>
        </w:rPr>
        <w:t>de</w:t>
      </w:r>
      <w:r>
        <w:rPr>
          <w:spacing w:val="-14"/>
          <w:sz w:val="24"/>
        </w:rPr>
        <w:t xml:space="preserve"> </w:t>
      </w:r>
      <w:r>
        <w:rPr>
          <w:sz w:val="24"/>
        </w:rPr>
        <w:t>octubre</w:t>
      </w:r>
      <w:r>
        <w:rPr>
          <w:spacing w:val="-14"/>
          <w:sz w:val="24"/>
        </w:rPr>
        <w:t xml:space="preserve"> </w:t>
      </w:r>
      <w:r>
        <w:rPr>
          <w:sz w:val="24"/>
        </w:rPr>
        <w:t>del</w:t>
      </w:r>
      <w:r>
        <w:rPr>
          <w:spacing w:val="-14"/>
          <w:sz w:val="24"/>
        </w:rPr>
        <w:t xml:space="preserve"> </w:t>
      </w:r>
      <w:r>
        <w:rPr>
          <w:sz w:val="24"/>
        </w:rPr>
        <w:t>2018</w:t>
      </w:r>
      <w:r>
        <w:rPr>
          <w:spacing w:val="-14"/>
          <w:sz w:val="24"/>
        </w:rPr>
        <w:t xml:space="preserve"> </w:t>
      </w:r>
      <w:r>
        <w:rPr>
          <w:sz w:val="24"/>
        </w:rPr>
        <w:t>en</w:t>
      </w:r>
      <w:r>
        <w:rPr>
          <w:spacing w:val="-14"/>
          <w:sz w:val="24"/>
        </w:rPr>
        <w:t xml:space="preserve"> </w:t>
      </w:r>
      <w:r>
        <w:rPr>
          <w:sz w:val="24"/>
        </w:rPr>
        <w:t>el</w:t>
      </w:r>
      <w:r>
        <w:rPr>
          <w:spacing w:val="-14"/>
          <w:sz w:val="24"/>
        </w:rPr>
        <w:t xml:space="preserve"> </w:t>
      </w:r>
      <w:r>
        <w:rPr>
          <w:sz w:val="24"/>
        </w:rPr>
        <w:t>cual se documenta la forma de pago.</w:t>
      </w:r>
    </w:p>
    <w:p w:rsidR="001E21B3" w:rsidRDefault="0090667D">
      <w:pPr>
        <w:pStyle w:val="Prrafodelista"/>
        <w:numPr>
          <w:ilvl w:val="0"/>
          <w:numId w:val="19"/>
        </w:numPr>
        <w:tabs>
          <w:tab w:val="left" w:pos="2403"/>
          <w:tab w:val="left" w:pos="2404"/>
        </w:tabs>
        <w:spacing w:before="171" w:line="249" w:lineRule="auto"/>
        <w:ind w:right="115" w:hanging="480"/>
        <w:rPr>
          <w:sz w:val="24"/>
        </w:rPr>
      </w:pPr>
      <w:r>
        <w:rPr>
          <w:sz w:val="24"/>
        </w:rPr>
        <w:t>Dentro</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póliza</w:t>
      </w:r>
      <w:r>
        <w:rPr>
          <w:spacing w:val="-13"/>
          <w:sz w:val="24"/>
        </w:rPr>
        <w:t xml:space="preserve"> </w:t>
      </w:r>
      <w:r>
        <w:rPr>
          <w:sz w:val="24"/>
        </w:rPr>
        <w:t>que</w:t>
      </w:r>
      <w:r>
        <w:rPr>
          <w:spacing w:val="-13"/>
          <w:sz w:val="24"/>
        </w:rPr>
        <w:t xml:space="preserve"> </w:t>
      </w:r>
      <w:r>
        <w:rPr>
          <w:sz w:val="24"/>
        </w:rPr>
        <w:t>se</w:t>
      </w:r>
      <w:r>
        <w:rPr>
          <w:spacing w:val="-13"/>
          <w:sz w:val="24"/>
        </w:rPr>
        <w:t xml:space="preserve"> </w:t>
      </w:r>
      <w:r>
        <w:rPr>
          <w:sz w:val="24"/>
        </w:rPr>
        <w:t>menciona</w:t>
      </w:r>
      <w:r>
        <w:rPr>
          <w:spacing w:val="-13"/>
          <w:sz w:val="24"/>
        </w:rPr>
        <w:t xml:space="preserve"> </w:t>
      </w:r>
      <w:r>
        <w:rPr>
          <w:sz w:val="24"/>
        </w:rPr>
        <w:t>en</w:t>
      </w:r>
      <w:r>
        <w:rPr>
          <w:spacing w:val="-13"/>
          <w:sz w:val="24"/>
        </w:rPr>
        <w:t xml:space="preserve"> </w:t>
      </w:r>
      <w:r>
        <w:rPr>
          <w:sz w:val="24"/>
        </w:rPr>
        <w:t>el</w:t>
      </w:r>
      <w:r>
        <w:rPr>
          <w:spacing w:val="-13"/>
          <w:sz w:val="24"/>
        </w:rPr>
        <w:t xml:space="preserve"> </w:t>
      </w:r>
      <w:r>
        <w:rPr>
          <w:sz w:val="24"/>
        </w:rPr>
        <w:t>inciso</w:t>
      </w:r>
      <w:r>
        <w:rPr>
          <w:spacing w:val="-13"/>
          <w:sz w:val="24"/>
        </w:rPr>
        <w:t xml:space="preserve"> </w:t>
      </w:r>
      <w:r>
        <w:rPr>
          <w:sz w:val="24"/>
        </w:rPr>
        <w:t>anterior</w:t>
      </w:r>
      <w:r>
        <w:rPr>
          <w:spacing w:val="-13"/>
          <w:sz w:val="24"/>
        </w:rPr>
        <w:t xml:space="preserve"> </w:t>
      </w:r>
      <w:r>
        <w:rPr>
          <w:sz w:val="24"/>
        </w:rPr>
        <w:t>se</w:t>
      </w:r>
      <w:r>
        <w:rPr>
          <w:spacing w:val="-13"/>
          <w:sz w:val="24"/>
        </w:rPr>
        <w:t xml:space="preserve"> </w:t>
      </w:r>
      <w:r>
        <w:rPr>
          <w:sz w:val="24"/>
        </w:rPr>
        <w:t>anexa</w:t>
      </w:r>
      <w:r>
        <w:rPr>
          <w:spacing w:val="-13"/>
          <w:sz w:val="24"/>
        </w:rPr>
        <w:t xml:space="preserve"> </w:t>
      </w:r>
      <w:r>
        <w:rPr>
          <w:sz w:val="24"/>
        </w:rPr>
        <w:t>la</w:t>
      </w:r>
      <w:r>
        <w:rPr>
          <w:spacing w:val="-13"/>
          <w:sz w:val="24"/>
        </w:rPr>
        <w:t xml:space="preserve"> </w:t>
      </w:r>
      <w:r>
        <w:rPr>
          <w:sz w:val="24"/>
        </w:rPr>
        <w:t>documentación que evidencia la entrega recepción a los beneficiarios de las litografías."</w:t>
      </w:r>
    </w:p>
    <w:p w:rsidR="001E21B3" w:rsidRDefault="0090667D">
      <w:pPr>
        <w:pStyle w:val="Textoindependiente"/>
        <w:spacing w:before="171"/>
        <w:ind w:left="1623"/>
        <w:jc w:val="both"/>
      </w:pPr>
      <w:r>
        <w:t>Anexo 33 folios 1 al 23</w:t>
      </w:r>
    </w:p>
    <w:p w:rsidR="001E21B3" w:rsidRDefault="0090667D">
      <w:pPr>
        <w:pStyle w:val="Ttulo3"/>
        <w:spacing w:before="182"/>
        <w:ind w:left="1623"/>
      </w:pPr>
      <w:r>
        <w:t>Del Extitular</w:t>
      </w:r>
    </w:p>
    <w:p w:rsidR="001E21B3" w:rsidRDefault="0090667D">
      <w:pPr>
        <w:pStyle w:val="Textoindependiente"/>
        <w:spacing w:before="182" w:line="249" w:lineRule="auto"/>
        <w:ind w:left="1623" w:right="115"/>
        <w:jc w:val="both"/>
      </w:pPr>
      <w:r>
        <w:t>"El Consejo de Armonización Nacional Contable emitió la norma - 001-002-006 que refiere al ACUERDO POR EL QUE SE EMITE EL CLASIF</w:t>
      </w:r>
      <w:r>
        <w:t xml:space="preserve">ICADOR POR OBJETO DEL </w:t>
      </w:r>
      <w:r>
        <w:rPr>
          <w:spacing w:val="65"/>
        </w:rPr>
        <w:t xml:space="preserve"> </w:t>
      </w:r>
      <w:r>
        <w:t>GASTO,</w:t>
      </w:r>
    </w:p>
    <w:p w:rsidR="001E21B3" w:rsidRDefault="0090667D">
      <w:pPr>
        <w:pStyle w:val="Textoindependiente"/>
        <w:spacing w:before="1" w:line="249" w:lineRule="auto"/>
        <w:ind w:left="1623" w:right="116"/>
        <w:jc w:val="both"/>
      </w:pPr>
      <w:r>
        <w:t>misma que en su última reforma publicada en el DOF el 22-12-2014, en los aspectos generales describe que:</w:t>
      </w:r>
    </w:p>
    <w:p w:rsidR="001E21B3" w:rsidRDefault="0090667D">
      <w:pPr>
        <w:pStyle w:val="Textoindependiente"/>
        <w:spacing w:before="171" w:line="249" w:lineRule="auto"/>
        <w:ind w:left="1689" w:right="101" w:firstLine="44"/>
      </w:pPr>
      <w:r>
        <w:t>"El</w:t>
      </w:r>
      <w:r>
        <w:rPr>
          <w:spacing w:val="-11"/>
        </w:rPr>
        <w:t xml:space="preserve"> </w:t>
      </w:r>
      <w:r>
        <w:t>propósito</w:t>
      </w:r>
      <w:r>
        <w:rPr>
          <w:spacing w:val="-11"/>
        </w:rPr>
        <w:t xml:space="preserve"> </w:t>
      </w:r>
      <w:r>
        <w:t>principal</w:t>
      </w:r>
      <w:r>
        <w:rPr>
          <w:spacing w:val="-11"/>
        </w:rPr>
        <w:t xml:space="preserve"> </w:t>
      </w:r>
      <w:r>
        <w:t>del</w:t>
      </w:r>
      <w:r>
        <w:rPr>
          <w:spacing w:val="-11"/>
        </w:rPr>
        <w:t xml:space="preserve"> </w:t>
      </w:r>
      <w:r>
        <w:t>Clasificador</w:t>
      </w:r>
      <w:r>
        <w:rPr>
          <w:spacing w:val="-11"/>
        </w:rPr>
        <w:t xml:space="preserve"> </w:t>
      </w:r>
      <w:r>
        <w:t>por</w:t>
      </w:r>
      <w:r>
        <w:rPr>
          <w:spacing w:val="-11"/>
        </w:rPr>
        <w:t xml:space="preserve"> </w:t>
      </w:r>
      <w:r>
        <w:t>Objeto</w:t>
      </w:r>
      <w:r>
        <w:rPr>
          <w:spacing w:val="-11"/>
        </w:rPr>
        <w:t xml:space="preserve"> </w:t>
      </w:r>
      <w:r>
        <w:t>del</w:t>
      </w:r>
      <w:r>
        <w:rPr>
          <w:spacing w:val="-11"/>
        </w:rPr>
        <w:t xml:space="preserve"> </w:t>
      </w:r>
      <w:r>
        <w:t>Gasto</w:t>
      </w:r>
      <w:r>
        <w:rPr>
          <w:spacing w:val="-11"/>
        </w:rPr>
        <w:t xml:space="preserve"> </w:t>
      </w:r>
      <w:r>
        <w:t>es</w:t>
      </w:r>
      <w:r>
        <w:rPr>
          <w:spacing w:val="-11"/>
        </w:rPr>
        <w:t xml:space="preserve"> </w:t>
      </w:r>
      <w:r>
        <w:t>el</w:t>
      </w:r>
      <w:r>
        <w:rPr>
          <w:spacing w:val="-11"/>
        </w:rPr>
        <w:t xml:space="preserve"> </w:t>
      </w:r>
      <w:r>
        <w:t>registro</w:t>
      </w:r>
      <w:r>
        <w:rPr>
          <w:spacing w:val="-11"/>
        </w:rPr>
        <w:t xml:space="preserve"> </w:t>
      </w:r>
      <w:r>
        <w:t>de</w:t>
      </w:r>
      <w:r>
        <w:rPr>
          <w:spacing w:val="-11"/>
        </w:rPr>
        <w:t xml:space="preserve"> </w:t>
      </w:r>
      <w:r>
        <w:t>los</w:t>
      </w:r>
      <w:r>
        <w:rPr>
          <w:spacing w:val="-11"/>
        </w:rPr>
        <w:t xml:space="preserve"> </w:t>
      </w:r>
      <w:r>
        <w:t>gastos</w:t>
      </w:r>
      <w:r>
        <w:rPr>
          <w:spacing w:val="-11"/>
        </w:rPr>
        <w:t xml:space="preserve"> </w:t>
      </w:r>
      <w:r>
        <w:t>que se realizan en el proceso</w:t>
      </w:r>
      <w:r>
        <w:t xml:space="preserve"> presupuestario.</w:t>
      </w:r>
    </w:p>
    <w:p w:rsidR="001E21B3" w:rsidRDefault="0090667D">
      <w:pPr>
        <w:pStyle w:val="Textoindependiente"/>
        <w:spacing w:before="171" w:line="249" w:lineRule="auto"/>
        <w:ind w:left="1623" w:right="116"/>
        <w:jc w:val="both"/>
      </w:pPr>
      <w:r>
        <w:t>Resume, ordena y presenta los gastos programados en el presupuesto, de acuerdo con la naturaleza de los bienes, servicios, activos y pasivos financieros.</w:t>
      </w:r>
    </w:p>
    <w:p w:rsidR="001E21B3" w:rsidRDefault="0090667D">
      <w:pPr>
        <w:pStyle w:val="Textoindependiente"/>
        <w:spacing w:before="171" w:line="249" w:lineRule="auto"/>
        <w:ind w:left="1623" w:right="117"/>
        <w:jc w:val="both"/>
      </w:pPr>
      <w:r>
        <w:t>Alcanza a todas las transacciones que realizan los entes públicos para obtener bienes</w:t>
      </w:r>
      <w:r>
        <w:t xml:space="preserve">      y servicios que se utilizan en la prestación de servicios públicos y en la realización de transferencias, en el marco del Presupuesto de Egresos.</w:t>
      </w:r>
    </w:p>
    <w:p w:rsidR="001E21B3" w:rsidRDefault="0090667D">
      <w:pPr>
        <w:pStyle w:val="Textoindependiente"/>
        <w:spacing w:before="171" w:line="249" w:lineRule="auto"/>
        <w:ind w:left="1623" w:right="116"/>
        <w:jc w:val="both"/>
      </w:pPr>
      <w:r>
        <w:t>La clasificación por objeto del gasto reúne en forma sistemática y homogénea todos los conceptos de gast</w:t>
      </w:r>
      <w:r>
        <w:t>os descritos.</w:t>
      </w:r>
    </w:p>
    <w:p w:rsidR="001E21B3" w:rsidRDefault="001E21B3">
      <w:pPr>
        <w:spacing w:line="249" w:lineRule="auto"/>
        <w:jc w:val="both"/>
        <w:sectPr w:rsidR="001E21B3">
          <w:headerReference w:type="default" r:id="rId86"/>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856" behindDoc="1" locked="0" layoutInCell="1" allowOverlap="1">
                <wp:simplePos x="0" y="0"/>
                <wp:positionH relativeFrom="page">
                  <wp:posOffset>0</wp:posOffset>
                </wp:positionH>
                <wp:positionV relativeFrom="page">
                  <wp:posOffset>417195</wp:posOffset>
                </wp:positionV>
                <wp:extent cx="7232650" cy="8669655"/>
                <wp:effectExtent l="0" t="0" r="0" b="0"/>
                <wp:wrapNone/>
                <wp:docPr id="45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51" name="Picture 3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3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3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19999" id="Group 352" o:spid="_x0000_s1026" style="position:absolute;margin-left:0;margin-top:32.85pt;width:569.5pt;height:682.65pt;z-index:-65262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aLyFgesRAADrEQAAFAAAAGRycy9tZWRpYS9pbWFnZTEucG5niVBORw0KGgoAAAANSUhEUgAABEEA&#10;AAM+CAIAAAB60IgZAAAABmJLR0QA/wD/AP+gvaeTAAAACXBIWXMAAA7EAAAOxAGVKw4bAAARi0lE&#10;QVR4nO3XQQ0AIBDAMMC/50MDL7KkVbDv9swsAACAiPM7AAAA4IG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">
                <v:shape id="Picture 35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">
                  <v:imagedata r:id="rId23" o:title=""/>
                </v:shape>
                <v:shape id="Picture 35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">
                  <v:imagedata r:id="rId24" o:title=""/>
                </v:shape>
                <v:shape id="Picture 35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873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En  ese  orden,  se  constituye  en  un  elemento  fundamental  del  sistema  general      de</w:t>
            </w:r>
          </w:p>
          <w:p w:rsidR="001E21B3" w:rsidRDefault="0090667D">
            <w:pPr>
              <w:pStyle w:val="TableParagraph"/>
              <w:spacing w:before="12" w:line="249" w:lineRule="auto"/>
              <w:ind w:left="1" w:right="-5"/>
              <w:jc w:val="both"/>
              <w:rPr>
                <w:sz w:val="24"/>
              </w:rPr>
            </w:pPr>
            <w:r>
              <w:rPr>
                <w:sz w:val="24"/>
              </w:rPr>
              <w:t>cuentas</w:t>
            </w:r>
            <w:r>
              <w:rPr>
                <w:spacing w:val="-8"/>
                <w:sz w:val="24"/>
              </w:rPr>
              <w:t xml:space="preserve"> </w:t>
            </w:r>
            <w:r>
              <w:rPr>
                <w:sz w:val="24"/>
              </w:rPr>
              <w:t>donde</w:t>
            </w:r>
            <w:r>
              <w:rPr>
                <w:spacing w:val="-8"/>
                <w:sz w:val="24"/>
              </w:rPr>
              <w:t xml:space="preserve"> </w:t>
            </w:r>
            <w:r>
              <w:rPr>
                <w:sz w:val="24"/>
              </w:rPr>
              <w:t>cada</w:t>
            </w:r>
            <w:r>
              <w:rPr>
                <w:spacing w:val="-8"/>
                <w:sz w:val="24"/>
              </w:rPr>
              <w:t xml:space="preserve"> </w:t>
            </w:r>
            <w:r>
              <w:rPr>
                <w:sz w:val="24"/>
              </w:rPr>
              <w:t>componente</w:t>
            </w:r>
            <w:r>
              <w:rPr>
                <w:spacing w:val="-8"/>
                <w:sz w:val="24"/>
              </w:rPr>
              <w:t xml:space="preserve"> </w:t>
            </w:r>
            <w:r>
              <w:rPr>
                <w:sz w:val="24"/>
              </w:rPr>
              <w:t>destaca</w:t>
            </w:r>
            <w:r>
              <w:rPr>
                <w:spacing w:val="-8"/>
                <w:sz w:val="24"/>
              </w:rPr>
              <w:t xml:space="preserve"> </w:t>
            </w:r>
            <w:r>
              <w:rPr>
                <w:sz w:val="24"/>
              </w:rPr>
              <w:t>aspectos</w:t>
            </w:r>
            <w:r>
              <w:rPr>
                <w:spacing w:val="-8"/>
                <w:sz w:val="24"/>
              </w:rPr>
              <w:t xml:space="preserve"> </w:t>
            </w:r>
            <w:r>
              <w:rPr>
                <w:sz w:val="24"/>
              </w:rPr>
              <w:t>concretos</w:t>
            </w:r>
            <w:r>
              <w:rPr>
                <w:spacing w:val="-8"/>
                <w:sz w:val="24"/>
              </w:rPr>
              <w:t xml:space="preserve"> </w:t>
            </w:r>
            <w:r>
              <w:rPr>
                <w:sz w:val="24"/>
              </w:rPr>
              <w:t>del</w:t>
            </w:r>
            <w:r>
              <w:rPr>
                <w:spacing w:val="-8"/>
                <w:sz w:val="24"/>
              </w:rPr>
              <w:t xml:space="preserve"> </w:t>
            </w:r>
            <w:r>
              <w:rPr>
                <w:sz w:val="24"/>
              </w:rPr>
              <w:t>presupuesto</w:t>
            </w:r>
            <w:r>
              <w:rPr>
                <w:spacing w:val="-8"/>
                <w:sz w:val="24"/>
              </w:rPr>
              <w:t xml:space="preserve"> </w:t>
            </w:r>
            <w:r>
              <w:rPr>
                <w:sz w:val="24"/>
              </w:rPr>
              <w:t>y</w:t>
            </w:r>
            <w:r>
              <w:rPr>
                <w:spacing w:val="-8"/>
                <w:sz w:val="24"/>
              </w:rPr>
              <w:t xml:space="preserve"> </w:t>
            </w:r>
            <w:r>
              <w:rPr>
                <w:sz w:val="24"/>
              </w:rPr>
              <w:t>suministra información que atiende a necesidades diferentes pero enlazadas, permitiendo el vínculo con la contabilidad.</w:t>
            </w:r>
          </w:p>
          <w:p w:rsidR="001E21B3" w:rsidRDefault="0090667D">
            <w:pPr>
              <w:pStyle w:val="TableParagraph"/>
              <w:spacing w:before="171" w:line="249" w:lineRule="auto"/>
              <w:ind w:left="1" w:right="-5"/>
              <w:jc w:val="both"/>
              <w:rPr>
                <w:sz w:val="24"/>
              </w:rPr>
            </w:pPr>
            <w:r>
              <w:rPr>
                <w:sz w:val="24"/>
              </w:rPr>
              <w:t>El Clasificador por Objeto del Gasto ha sido diseñado con un nivel de desagregación que permite el registro único de las transacciones con incidencia económico-financiera que realiza un ente público, en el marco del presupuesto.</w:t>
            </w:r>
          </w:p>
          <w:p w:rsidR="001E21B3" w:rsidRDefault="0090667D">
            <w:pPr>
              <w:pStyle w:val="TableParagraph"/>
              <w:spacing w:before="171" w:line="249" w:lineRule="auto"/>
              <w:ind w:left="1" w:right="-5"/>
              <w:jc w:val="both"/>
              <w:rPr>
                <w:sz w:val="24"/>
              </w:rPr>
            </w:pPr>
            <w:r>
              <w:rPr>
                <w:sz w:val="24"/>
              </w:rPr>
              <w:t xml:space="preserve">El Clasificador por Objeto </w:t>
            </w:r>
            <w:r>
              <w:rPr>
                <w:sz w:val="24"/>
              </w:rPr>
              <w:t>del Gasto ha sido diseñado con un nivel de desagregación que permite el registro único de las transacciones con incidencia económico-financiera que realiza un ente público, en el marco del presupuesto. "</w:t>
            </w:r>
          </w:p>
          <w:p w:rsidR="001E21B3" w:rsidRDefault="0090667D">
            <w:pPr>
              <w:pStyle w:val="TableParagraph"/>
              <w:spacing w:before="171"/>
              <w:ind w:left="1"/>
              <w:jc w:val="both"/>
              <w:rPr>
                <w:sz w:val="24"/>
              </w:rPr>
            </w:pPr>
            <w:r>
              <w:rPr>
                <w:sz w:val="24"/>
              </w:rPr>
              <w:t>Dado todo lo anterior el gastó se efectuó en función</w:t>
            </w:r>
            <w:r>
              <w:rPr>
                <w:sz w:val="24"/>
              </w:rPr>
              <w:t xml:space="preserve"> de lo establecido en el:</w:t>
            </w:r>
          </w:p>
          <w:p w:rsidR="001E21B3" w:rsidRDefault="0090667D">
            <w:pPr>
              <w:pStyle w:val="TableParagraph"/>
              <w:spacing w:before="181" w:line="249" w:lineRule="auto"/>
              <w:ind w:left="1" w:right="-4"/>
              <w:jc w:val="both"/>
              <w:rPr>
                <w:sz w:val="24"/>
              </w:rPr>
            </w:pPr>
            <w:r>
              <w:rPr>
                <w:sz w:val="24"/>
              </w:rPr>
              <w:t>Capítulo 3000 - concepto 3800 correspondiente a SERVICIOS OFICIALES: Asignaciones destinadas a cubrir los servicios relacionados con la celebración de actos y ceremonias oficiales realizadas por los entes públicos; así como los ga</w:t>
            </w:r>
            <w:r>
              <w:rPr>
                <w:sz w:val="24"/>
              </w:rPr>
              <w:t>stos de representación y los necesarios para las oficinas establecidas en el exterior,</w:t>
            </w:r>
          </w:p>
          <w:p w:rsidR="001E21B3" w:rsidRDefault="0090667D">
            <w:pPr>
              <w:pStyle w:val="TableParagraph"/>
              <w:spacing w:before="170" w:line="249" w:lineRule="auto"/>
              <w:ind w:left="1" w:right="-5"/>
              <w:jc w:val="both"/>
              <w:rPr>
                <w:sz w:val="24"/>
              </w:rPr>
            </w:pPr>
            <w:r>
              <w:rPr>
                <w:sz w:val="24"/>
              </w:rPr>
              <w:t>Partida genérica 385 Gastos de representación: Asignaciones destinadas a</w:t>
            </w:r>
            <w:r>
              <w:rPr>
                <w:spacing w:val="28"/>
                <w:sz w:val="24"/>
              </w:rPr>
              <w:t xml:space="preserve"> </w:t>
            </w:r>
            <w:r>
              <w:rPr>
                <w:sz w:val="24"/>
              </w:rPr>
              <w:t>cubrir</w:t>
            </w:r>
            <w:r>
              <w:rPr>
                <w:spacing w:val="18"/>
                <w:sz w:val="24"/>
              </w:rPr>
              <w:t xml:space="preserve"> </w:t>
            </w:r>
            <w:r>
              <w:rPr>
                <w:sz w:val="24"/>
              </w:rPr>
              <w:t>gastos autorizados a los servidores  públicos  de  mandos  medios  y  superiores  por  co</w:t>
            </w:r>
            <w:r>
              <w:rPr>
                <w:sz w:val="24"/>
              </w:rPr>
              <w:t>ncepto de</w:t>
            </w:r>
            <w:r>
              <w:rPr>
                <w:spacing w:val="35"/>
                <w:sz w:val="24"/>
              </w:rPr>
              <w:t xml:space="preserve"> </w:t>
            </w:r>
            <w:r>
              <w:rPr>
                <w:sz w:val="24"/>
              </w:rPr>
              <w:t>atención</w:t>
            </w:r>
            <w:r>
              <w:rPr>
                <w:spacing w:val="35"/>
                <w:sz w:val="24"/>
              </w:rPr>
              <w:t xml:space="preserve"> </w:t>
            </w:r>
            <w:r>
              <w:rPr>
                <w:sz w:val="24"/>
              </w:rPr>
              <w:t>a</w:t>
            </w:r>
            <w:r>
              <w:rPr>
                <w:spacing w:val="35"/>
                <w:sz w:val="24"/>
              </w:rPr>
              <w:t xml:space="preserve"> </w:t>
            </w:r>
            <w:r>
              <w:rPr>
                <w:sz w:val="24"/>
              </w:rPr>
              <w:t>actividades</w:t>
            </w:r>
            <w:r>
              <w:rPr>
                <w:spacing w:val="35"/>
                <w:sz w:val="24"/>
              </w:rPr>
              <w:t xml:space="preserve"> </w:t>
            </w:r>
            <w:r>
              <w:rPr>
                <w:sz w:val="24"/>
              </w:rPr>
              <w:t>institucionales</w:t>
            </w:r>
            <w:r>
              <w:rPr>
                <w:spacing w:val="35"/>
                <w:sz w:val="24"/>
              </w:rPr>
              <w:t xml:space="preserve"> </w:t>
            </w:r>
            <w:r>
              <w:rPr>
                <w:sz w:val="24"/>
              </w:rPr>
              <w:t>originadas</w:t>
            </w:r>
            <w:r>
              <w:rPr>
                <w:spacing w:val="35"/>
                <w:sz w:val="24"/>
              </w:rPr>
              <w:t xml:space="preserve"> </w:t>
            </w:r>
            <w:r>
              <w:rPr>
                <w:sz w:val="24"/>
              </w:rPr>
              <w:t>por</w:t>
            </w:r>
            <w:r>
              <w:rPr>
                <w:spacing w:val="35"/>
                <w:sz w:val="24"/>
              </w:rPr>
              <w:t xml:space="preserve"> </w:t>
            </w:r>
            <w:r>
              <w:rPr>
                <w:sz w:val="24"/>
              </w:rPr>
              <w:t>el</w:t>
            </w:r>
            <w:r>
              <w:rPr>
                <w:spacing w:val="35"/>
                <w:sz w:val="24"/>
              </w:rPr>
              <w:t xml:space="preserve"> </w:t>
            </w:r>
            <w:r>
              <w:rPr>
                <w:sz w:val="24"/>
              </w:rPr>
              <w:t>desempeño</w:t>
            </w:r>
            <w:r>
              <w:rPr>
                <w:spacing w:val="35"/>
                <w:sz w:val="24"/>
              </w:rPr>
              <w:t xml:space="preserve"> </w:t>
            </w:r>
            <w:r>
              <w:rPr>
                <w:sz w:val="24"/>
              </w:rPr>
              <w:t>de</w:t>
            </w:r>
            <w:r>
              <w:rPr>
                <w:spacing w:val="35"/>
                <w:sz w:val="24"/>
              </w:rPr>
              <w:t xml:space="preserve"> </w:t>
            </w:r>
            <w:r>
              <w:rPr>
                <w:sz w:val="24"/>
              </w:rPr>
              <w:t>las</w:t>
            </w:r>
            <w:r>
              <w:rPr>
                <w:spacing w:val="35"/>
                <w:sz w:val="24"/>
              </w:rPr>
              <w:t xml:space="preserve"> </w:t>
            </w:r>
            <w:r>
              <w:rPr>
                <w:sz w:val="24"/>
              </w:rPr>
              <w:t>funciones encomendadas para la consecución de los objetivos de los entes públicos a los que estén adscritos,</w:t>
            </w:r>
            <w:r>
              <w:rPr>
                <w:spacing w:val="-12"/>
                <w:sz w:val="24"/>
              </w:rPr>
              <w:t xml:space="preserve"> </w:t>
            </w:r>
            <w:r>
              <w:rPr>
                <w:sz w:val="24"/>
              </w:rPr>
              <w:t>por</w:t>
            </w:r>
            <w:r>
              <w:rPr>
                <w:spacing w:val="-12"/>
                <w:sz w:val="24"/>
              </w:rPr>
              <w:t xml:space="preserve"> </w:t>
            </w:r>
            <w:r>
              <w:rPr>
                <w:sz w:val="24"/>
              </w:rPr>
              <w:t>lo</w:t>
            </w:r>
            <w:r>
              <w:rPr>
                <w:spacing w:val="-12"/>
                <w:sz w:val="24"/>
              </w:rPr>
              <w:t xml:space="preserve"> </w:t>
            </w:r>
            <w:r>
              <w:rPr>
                <w:sz w:val="24"/>
              </w:rPr>
              <w:t>que,</w:t>
            </w:r>
            <w:r>
              <w:rPr>
                <w:spacing w:val="-12"/>
                <w:sz w:val="24"/>
              </w:rPr>
              <w:t xml:space="preserve"> </w:t>
            </w:r>
            <w:r>
              <w:rPr>
                <w:sz w:val="24"/>
              </w:rPr>
              <w:t>en</w:t>
            </w:r>
            <w:r>
              <w:rPr>
                <w:spacing w:val="-12"/>
                <w:sz w:val="24"/>
              </w:rPr>
              <w:t xml:space="preserve"> </w:t>
            </w:r>
            <w:r>
              <w:rPr>
                <w:sz w:val="24"/>
              </w:rPr>
              <w:t>el</w:t>
            </w:r>
            <w:r>
              <w:rPr>
                <w:spacing w:val="-12"/>
                <w:sz w:val="24"/>
              </w:rPr>
              <w:t xml:space="preserve"> </w:t>
            </w:r>
            <w:r>
              <w:rPr>
                <w:sz w:val="24"/>
              </w:rPr>
              <w:t>desempeño</w:t>
            </w:r>
            <w:r>
              <w:rPr>
                <w:spacing w:val="-12"/>
                <w:sz w:val="24"/>
              </w:rPr>
              <w:t xml:space="preserve"> </w:t>
            </w:r>
            <w:r>
              <w:rPr>
                <w:sz w:val="24"/>
              </w:rPr>
              <w:t>de</w:t>
            </w:r>
            <w:r>
              <w:rPr>
                <w:spacing w:val="-12"/>
                <w:sz w:val="24"/>
              </w:rPr>
              <w:t xml:space="preserve"> </w:t>
            </w:r>
            <w:r>
              <w:rPr>
                <w:sz w:val="24"/>
              </w:rPr>
              <w:t>las</w:t>
            </w:r>
            <w:r>
              <w:rPr>
                <w:spacing w:val="-12"/>
                <w:sz w:val="24"/>
              </w:rPr>
              <w:t xml:space="preserve"> </w:t>
            </w:r>
            <w:r>
              <w:rPr>
                <w:sz w:val="24"/>
              </w:rPr>
              <w:t>funciones</w:t>
            </w:r>
            <w:r>
              <w:rPr>
                <w:spacing w:val="-12"/>
                <w:sz w:val="24"/>
              </w:rPr>
              <w:t xml:space="preserve"> </w:t>
            </w:r>
            <w:r>
              <w:rPr>
                <w:sz w:val="24"/>
              </w:rPr>
              <w:t>del</w:t>
            </w:r>
            <w:r>
              <w:rPr>
                <w:spacing w:val="-12"/>
                <w:sz w:val="24"/>
              </w:rPr>
              <w:t xml:space="preserve"> </w:t>
            </w:r>
            <w:r>
              <w:rPr>
                <w:sz w:val="24"/>
              </w:rPr>
              <w:t>Presidente</w:t>
            </w:r>
            <w:r>
              <w:rPr>
                <w:spacing w:val="-12"/>
                <w:sz w:val="24"/>
              </w:rPr>
              <w:t xml:space="preserve"> </w:t>
            </w:r>
            <w:r>
              <w:rPr>
                <w:sz w:val="24"/>
              </w:rPr>
              <w:t>Municipal,</w:t>
            </w:r>
            <w:r>
              <w:rPr>
                <w:spacing w:val="-12"/>
                <w:sz w:val="24"/>
              </w:rPr>
              <w:t xml:space="preserve"> </w:t>
            </w:r>
            <w:r>
              <w:rPr>
                <w:sz w:val="24"/>
              </w:rPr>
              <w:t>se</w:t>
            </w:r>
            <w:r>
              <w:rPr>
                <w:spacing w:val="-12"/>
                <w:sz w:val="24"/>
              </w:rPr>
              <w:t xml:space="preserve"> </w:t>
            </w:r>
            <w:r>
              <w:rPr>
                <w:sz w:val="24"/>
              </w:rPr>
              <w:t>solicitó el gasto.</w:t>
            </w:r>
          </w:p>
          <w:p w:rsidR="001E21B3" w:rsidRDefault="0090667D">
            <w:pPr>
              <w:pStyle w:val="TableParagraph"/>
              <w:spacing w:before="170"/>
              <w:ind w:left="1"/>
              <w:jc w:val="both"/>
              <w:rPr>
                <w:sz w:val="24"/>
              </w:rPr>
            </w:pPr>
            <w:r>
              <w:rPr>
                <w:sz w:val="24"/>
              </w:rPr>
              <w:t>El tramite administrativo cuenta con el visto bueno del Superior Jerárquico.</w:t>
            </w:r>
          </w:p>
          <w:p w:rsidR="001E21B3" w:rsidRDefault="0090667D">
            <w:pPr>
              <w:pStyle w:val="TableParagraph"/>
              <w:spacing w:before="181" w:line="249" w:lineRule="auto"/>
              <w:ind w:left="1" w:right="-5"/>
              <w:jc w:val="both"/>
              <w:rPr>
                <w:sz w:val="24"/>
              </w:rPr>
            </w:pPr>
            <w:r>
              <w:rPr>
                <w:sz w:val="24"/>
              </w:rPr>
              <w:t>La</w:t>
            </w:r>
            <w:r>
              <w:rPr>
                <w:spacing w:val="-8"/>
                <w:sz w:val="24"/>
              </w:rPr>
              <w:t xml:space="preserve"> </w:t>
            </w:r>
            <w:r>
              <w:rPr>
                <w:sz w:val="24"/>
              </w:rPr>
              <w:t>evidencia</w:t>
            </w:r>
            <w:r>
              <w:rPr>
                <w:spacing w:val="-8"/>
                <w:sz w:val="24"/>
              </w:rPr>
              <w:t xml:space="preserve"> </w:t>
            </w:r>
            <w:r>
              <w:rPr>
                <w:sz w:val="24"/>
              </w:rPr>
              <w:t>documental</w:t>
            </w:r>
            <w:r>
              <w:rPr>
                <w:spacing w:val="-8"/>
                <w:sz w:val="24"/>
              </w:rPr>
              <w:t xml:space="preserve"> </w:t>
            </w:r>
            <w:r>
              <w:rPr>
                <w:sz w:val="24"/>
              </w:rPr>
              <w:t>de</w:t>
            </w:r>
            <w:r>
              <w:rPr>
                <w:spacing w:val="-8"/>
                <w:sz w:val="24"/>
              </w:rPr>
              <w:t xml:space="preserve"> </w:t>
            </w:r>
            <w:r>
              <w:rPr>
                <w:sz w:val="24"/>
              </w:rPr>
              <w:t>los</w:t>
            </w:r>
            <w:r>
              <w:rPr>
                <w:spacing w:val="-8"/>
                <w:sz w:val="24"/>
              </w:rPr>
              <w:t xml:space="preserve"> </w:t>
            </w:r>
            <w:r>
              <w:rPr>
                <w:sz w:val="24"/>
              </w:rPr>
              <w:t>beneficiarios</w:t>
            </w:r>
            <w:r>
              <w:rPr>
                <w:spacing w:val="-8"/>
                <w:sz w:val="24"/>
              </w:rPr>
              <w:t xml:space="preserve"> </w:t>
            </w:r>
            <w:r>
              <w:rPr>
                <w:sz w:val="24"/>
              </w:rPr>
              <w:t>de</w:t>
            </w:r>
            <w:r>
              <w:rPr>
                <w:spacing w:val="-8"/>
                <w:sz w:val="24"/>
              </w:rPr>
              <w:t xml:space="preserve"> </w:t>
            </w:r>
            <w:r>
              <w:rPr>
                <w:sz w:val="24"/>
              </w:rPr>
              <w:t>las</w:t>
            </w:r>
            <w:r>
              <w:rPr>
                <w:spacing w:val="-8"/>
                <w:sz w:val="24"/>
              </w:rPr>
              <w:t xml:space="preserve"> </w:t>
            </w:r>
            <w:r>
              <w:rPr>
                <w:sz w:val="24"/>
              </w:rPr>
              <w:t>litografías</w:t>
            </w:r>
            <w:r>
              <w:rPr>
                <w:spacing w:val="-8"/>
                <w:sz w:val="24"/>
              </w:rPr>
              <w:t xml:space="preserve"> </w:t>
            </w:r>
            <w:r>
              <w:rPr>
                <w:sz w:val="24"/>
              </w:rPr>
              <w:t>con</w:t>
            </w:r>
            <w:r>
              <w:rPr>
                <w:spacing w:val="-8"/>
                <w:sz w:val="24"/>
              </w:rPr>
              <w:t xml:space="preserve"> </w:t>
            </w:r>
            <w:r>
              <w:rPr>
                <w:sz w:val="24"/>
              </w:rPr>
              <w:t>su</w:t>
            </w:r>
            <w:r>
              <w:rPr>
                <w:spacing w:val="-8"/>
                <w:sz w:val="24"/>
              </w:rPr>
              <w:t xml:space="preserve"> </w:t>
            </w:r>
            <w:r>
              <w:rPr>
                <w:sz w:val="24"/>
              </w:rPr>
              <w:t>firma</w:t>
            </w:r>
            <w:r>
              <w:rPr>
                <w:spacing w:val="-8"/>
                <w:sz w:val="24"/>
              </w:rPr>
              <w:t xml:space="preserve"> </w:t>
            </w:r>
            <w:r>
              <w:rPr>
                <w:sz w:val="24"/>
              </w:rPr>
              <w:t>de</w:t>
            </w:r>
            <w:r>
              <w:rPr>
                <w:spacing w:val="-8"/>
                <w:sz w:val="24"/>
              </w:rPr>
              <w:t xml:space="preserve"> </w:t>
            </w:r>
            <w:r>
              <w:rPr>
                <w:sz w:val="24"/>
              </w:rPr>
              <w:t>recibido</w:t>
            </w:r>
            <w:r>
              <w:rPr>
                <w:spacing w:val="-8"/>
                <w:sz w:val="24"/>
              </w:rPr>
              <w:t xml:space="preserve"> </w:t>
            </w:r>
            <w:r>
              <w:rPr>
                <w:sz w:val="24"/>
              </w:rPr>
              <w:t>será entregada por la actual administración municipal."</w:t>
            </w:r>
          </w:p>
          <w:p w:rsidR="001E21B3" w:rsidRDefault="0090667D">
            <w:pPr>
              <w:pStyle w:val="TableParagraph"/>
              <w:spacing w:before="171"/>
              <w:ind w:left="1"/>
              <w:jc w:val="both"/>
              <w:rPr>
                <w:sz w:val="24"/>
              </w:rPr>
            </w:pPr>
            <w:r>
              <w:rPr>
                <w:sz w:val="24"/>
              </w:rPr>
              <w:t>S</w:t>
            </w:r>
            <w:r>
              <w:rPr>
                <w:sz w:val="24"/>
              </w:rPr>
              <w:t>IN ANEXO</w:t>
            </w:r>
          </w:p>
        </w:tc>
      </w:tr>
      <w:tr w:rsidR="001E21B3">
        <w:trPr>
          <w:trHeight w:hRule="exact" w:val="283"/>
        </w:trPr>
        <w:tc>
          <w:tcPr>
            <w:tcW w:w="10546" w:type="dxa"/>
            <w:gridSpan w:val="2"/>
            <w:tcBorders>
              <w:right w:val="nil"/>
            </w:tcBorders>
          </w:tcPr>
          <w:p w:rsidR="001E21B3" w:rsidRDefault="001E21B3"/>
        </w:tc>
      </w:tr>
      <w:tr w:rsidR="001E21B3">
        <w:trPr>
          <w:trHeight w:hRule="exact" w:val="2595"/>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7"/>
              <w:jc w:val="both"/>
              <w:rPr>
                <w:sz w:val="24"/>
              </w:rPr>
            </w:pPr>
            <w:r>
              <w:rPr>
                <w:sz w:val="24"/>
              </w:rPr>
              <w:t>Se analizaron las aclaraciones y la documentación presentada por el Ente Público y         el Extitular, que consiste en copias fotostáticas certificadas de póliza de cheque No. 1024-17901</w:t>
            </w:r>
            <w:r>
              <w:rPr>
                <w:spacing w:val="-12"/>
                <w:sz w:val="24"/>
              </w:rPr>
              <w:t xml:space="preserve"> </w:t>
            </w:r>
            <w:r>
              <w:rPr>
                <w:sz w:val="24"/>
              </w:rPr>
              <w:t>del</w:t>
            </w:r>
            <w:r>
              <w:rPr>
                <w:spacing w:val="-12"/>
                <w:sz w:val="24"/>
              </w:rPr>
              <w:t xml:space="preserve"> </w:t>
            </w:r>
            <w:r>
              <w:rPr>
                <w:sz w:val="24"/>
              </w:rPr>
              <w:t>03</w:t>
            </w:r>
            <w:r>
              <w:rPr>
                <w:spacing w:val="-12"/>
                <w:sz w:val="24"/>
              </w:rPr>
              <w:t xml:space="preserve"> </w:t>
            </w:r>
            <w:r>
              <w:rPr>
                <w:sz w:val="24"/>
              </w:rPr>
              <w:t>de</w:t>
            </w:r>
            <w:r>
              <w:rPr>
                <w:spacing w:val="-12"/>
                <w:sz w:val="24"/>
              </w:rPr>
              <w:t xml:space="preserve"> </w:t>
            </w:r>
            <w:r>
              <w:rPr>
                <w:sz w:val="24"/>
              </w:rPr>
              <w:t>octubre</w:t>
            </w:r>
            <w:r>
              <w:rPr>
                <w:spacing w:val="-12"/>
                <w:sz w:val="24"/>
              </w:rPr>
              <w:t xml:space="preserve"> </w:t>
            </w:r>
            <w:r>
              <w:rPr>
                <w:sz w:val="24"/>
              </w:rPr>
              <w:t>de</w:t>
            </w:r>
            <w:r>
              <w:rPr>
                <w:spacing w:val="-12"/>
                <w:sz w:val="24"/>
              </w:rPr>
              <w:t xml:space="preserve"> </w:t>
            </w:r>
            <w:r>
              <w:rPr>
                <w:sz w:val="24"/>
              </w:rPr>
              <w:t>2018,</w:t>
            </w:r>
            <w:r>
              <w:rPr>
                <w:spacing w:val="-12"/>
                <w:sz w:val="24"/>
              </w:rPr>
              <w:t xml:space="preserve"> </w:t>
            </w:r>
            <w:r>
              <w:rPr>
                <w:sz w:val="24"/>
              </w:rPr>
              <w:t>vale</w:t>
            </w:r>
            <w:r>
              <w:rPr>
                <w:spacing w:val="-12"/>
                <w:sz w:val="24"/>
              </w:rPr>
              <w:t xml:space="preserve"> </w:t>
            </w:r>
            <w:r>
              <w:rPr>
                <w:sz w:val="24"/>
              </w:rPr>
              <w:t>a</w:t>
            </w:r>
            <w:r>
              <w:rPr>
                <w:spacing w:val="-12"/>
                <w:sz w:val="24"/>
              </w:rPr>
              <w:t xml:space="preserve"> </w:t>
            </w:r>
            <w:r>
              <w:rPr>
                <w:sz w:val="24"/>
              </w:rPr>
              <w:t>revisión,</w:t>
            </w:r>
            <w:r>
              <w:rPr>
                <w:spacing w:val="-12"/>
                <w:sz w:val="24"/>
              </w:rPr>
              <w:t xml:space="preserve"> </w:t>
            </w:r>
            <w:r>
              <w:rPr>
                <w:sz w:val="24"/>
              </w:rPr>
              <w:t>orden</w:t>
            </w:r>
            <w:r>
              <w:rPr>
                <w:spacing w:val="-12"/>
                <w:sz w:val="24"/>
              </w:rPr>
              <w:t xml:space="preserve"> </w:t>
            </w:r>
            <w:r>
              <w:rPr>
                <w:sz w:val="24"/>
              </w:rPr>
              <w:t>de</w:t>
            </w:r>
            <w:r>
              <w:rPr>
                <w:spacing w:val="-12"/>
                <w:sz w:val="24"/>
              </w:rPr>
              <w:t xml:space="preserve"> </w:t>
            </w:r>
            <w:r>
              <w:rPr>
                <w:sz w:val="24"/>
              </w:rPr>
              <w:t>pago,</w:t>
            </w:r>
            <w:r>
              <w:rPr>
                <w:spacing w:val="-12"/>
                <w:sz w:val="24"/>
              </w:rPr>
              <w:t xml:space="preserve"> </w:t>
            </w:r>
            <w:r>
              <w:rPr>
                <w:sz w:val="24"/>
              </w:rPr>
              <w:t>factura</w:t>
            </w:r>
            <w:r>
              <w:rPr>
                <w:spacing w:val="-12"/>
                <w:sz w:val="24"/>
              </w:rPr>
              <w:t xml:space="preserve"> </w:t>
            </w:r>
            <w:r>
              <w:rPr>
                <w:sz w:val="24"/>
              </w:rPr>
              <w:t>87E27,</w:t>
            </w:r>
            <w:r>
              <w:rPr>
                <w:spacing w:val="-12"/>
                <w:sz w:val="24"/>
              </w:rPr>
              <w:t xml:space="preserve"> </w:t>
            </w:r>
            <w:r>
              <w:rPr>
                <w:sz w:val="24"/>
              </w:rPr>
              <w:t xml:space="preserve">oficio CA-SA-226/2018 del 14 de septiembre de 2018 que refiere a la solicitud de pago directo de la factura antes citada, evidencia fotográfica, oficio OSP-CA-248/2018 que detalla el resguardo de las litografías, correo electrónico del 12 de septiembre de </w:t>
            </w:r>
            <w:r>
              <w:rPr>
                <w:sz w:val="24"/>
              </w:rPr>
              <w:t>2018 en donde se manifiesta</w:t>
            </w:r>
            <w:r>
              <w:rPr>
                <w:spacing w:val="-5"/>
                <w:sz w:val="24"/>
              </w:rPr>
              <w:t xml:space="preserve"> </w:t>
            </w:r>
            <w:r>
              <w:rPr>
                <w:sz w:val="24"/>
              </w:rPr>
              <w:t>que</w:t>
            </w:r>
            <w:r>
              <w:rPr>
                <w:spacing w:val="-5"/>
                <w:sz w:val="24"/>
              </w:rPr>
              <w:t xml:space="preserve"> </w:t>
            </w:r>
            <w:r>
              <w:rPr>
                <w:sz w:val="24"/>
              </w:rPr>
              <w:t>no</w:t>
            </w:r>
            <w:r>
              <w:rPr>
                <w:spacing w:val="-5"/>
                <w:sz w:val="24"/>
              </w:rPr>
              <w:t xml:space="preserve"> </w:t>
            </w:r>
            <w:r>
              <w:rPr>
                <w:sz w:val="24"/>
              </w:rPr>
              <w:t>tiene</w:t>
            </w:r>
            <w:r>
              <w:rPr>
                <w:spacing w:val="-5"/>
                <w:sz w:val="24"/>
              </w:rPr>
              <w:t xml:space="preserve"> </w:t>
            </w:r>
            <w:r>
              <w:rPr>
                <w:sz w:val="24"/>
              </w:rPr>
              <w:t>la</w:t>
            </w:r>
            <w:r>
              <w:rPr>
                <w:spacing w:val="-5"/>
                <w:sz w:val="24"/>
              </w:rPr>
              <w:t xml:space="preserve"> </w:t>
            </w:r>
            <w:r>
              <w:rPr>
                <w:sz w:val="24"/>
              </w:rPr>
              <w:t>facultad</w:t>
            </w:r>
            <w:r>
              <w:rPr>
                <w:spacing w:val="-5"/>
                <w:sz w:val="24"/>
              </w:rPr>
              <w:t xml:space="preserve"> </w:t>
            </w:r>
            <w:r>
              <w:rPr>
                <w:sz w:val="24"/>
              </w:rPr>
              <w:t>para</w:t>
            </w:r>
            <w:r>
              <w:rPr>
                <w:spacing w:val="-5"/>
                <w:sz w:val="24"/>
              </w:rPr>
              <w:t xml:space="preserve"> </w:t>
            </w:r>
            <w:r>
              <w:rPr>
                <w:sz w:val="24"/>
              </w:rPr>
              <w:t>autorizar</w:t>
            </w:r>
            <w:r>
              <w:rPr>
                <w:spacing w:val="-5"/>
                <w:sz w:val="24"/>
              </w:rPr>
              <w:t xml:space="preserve"> </w:t>
            </w:r>
            <w:r>
              <w:rPr>
                <w:sz w:val="24"/>
              </w:rPr>
              <w:t>la</w:t>
            </w:r>
            <w:r>
              <w:rPr>
                <w:spacing w:val="-5"/>
                <w:sz w:val="24"/>
              </w:rPr>
              <w:t xml:space="preserve"> </w:t>
            </w:r>
            <w:r>
              <w:rPr>
                <w:sz w:val="24"/>
              </w:rPr>
              <w:t>compra</w:t>
            </w:r>
            <w:r>
              <w:rPr>
                <w:spacing w:val="-5"/>
                <w:sz w:val="24"/>
              </w:rPr>
              <w:t xml:space="preserve"> </w:t>
            </w:r>
            <w:r>
              <w:rPr>
                <w:sz w:val="24"/>
              </w:rPr>
              <w:t>de</w:t>
            </w:r>
            <w:r>
              <w:rPr>
                <w:spacing w:val="-5"/>
                <w:sz w:val="24"/>
              </w:rPr>
              <w:t xml:space="preserve"> </w:t>
            </w:r>
            <w:r>
              <w:rPr>
                <w:sz w:val="24"/>
              </w:rPr>
              <w:t>materiales</w:t>
            </w:r>
            <w:r>
              <w:rPr>
                <w:spacing w:val="-5"/>
                <w:sz w:val="24"/>
              </w:rPr>
              <w:t xml:space="preserve"> </w:t>
            </w:r>
            <w:r>
              <w:rPr>
                <w:sz w:val="24"/>
              </w:rPr>
              <w:t>y</w:t>
            </w:r>
            <w:r>
              <w:rPr>
                <w:spacing w:val="-5"/>
                <w:sz w:val="24"/>
              </w:rPr>
              <w:t xml:space="preserve"> </w:t>
            </w:r>
            <w:r>
              <w:rPr>
                <w:sz w:val="24"/>
              </w:rPr>
              <w:t>servicios,</w:t>
            </w:r>
            <w:r>
              <w:rPr>
                <w:spacing w:val="-5"/>
                <w:sz w:val="24"/>
              </w:rPr>
              <w:t xml:space="preserve"> </w:t>
            </w:r>
            <w:r>
              <w:rPr>
                <w:sz w:val="24"/>
              </w:rPr>
              <w:t xml:space="preserve">oficio OSP-CA-244/2018 se solicita por única ocasión la autorización para la compra  </w:t>
            </w:r>
            <w:r>
              <w:rPr>
                <w:spacing w:val="42"/>
                <w:sz w:val="24"/>
              </w:rPr>
              <w:t xml:space="preserve"> </w:t>
            </w:r>
            <w:r>
              <w:rPr>
                <w:sz w:val="24"/>
              </w:rPr>
              <w:t>señalada,</w:t>
            </w:r>
          </w:p>
        </w:tc>
      </w:tr>
    </w:tbl>
    <w:p w:rsidR="001E21B3" w:rsidRDefault="001E21B3">
      <w:pPr>
        <w:spacing w:line="249" w:lineRule="auto"/>
        <w:jc w:val="both"/>
        <w:rPr>
          <w:sz w:val="24"/>
        </w:rPr>
        <w:sectPr w:rsidR="001E21B3">
          <w:headerReference w:type="default" r:id="rId87"/>
          <w:pgSz w:w="12240" w:h="15840"/>
          <w:pgMar w:top="640" w:right="720" w:bottom="1200" w:left="140" w:header="457" w:footer="1009" w:gutter="0"/>
          <w:pgNumType w:start="131"/>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88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44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443" name="Picture 3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AutoShape 348"/>
                        <wps:cNvSpPr>
                          <a:spLocks/>
                        </wps:cNvSpPr>
                        <wps:spPr bwMode="auto">
                          <a:xfrm>
                            <a:off x="850" y="6245"/>
                            <a:ext cx="10545" cy="467"/>
                          </a:xfrm>
                          <a:custGeom>
                            <a:avLst/>
                            <a:gdLst>
                              <a:gd name="T0" fmla="+- 0 850 850"/>
                              <a:gd name="T1" fmla="*/ T0 w 10545"/>
                              <a:gd name="T2" fmla="+- 0 6245 6245"/>
                              <a:gd name="T3" fmla="*/ 6245 h 467"/>
                              <a:gd name="T4" fmla="+- 0 11395 850"/>
                              <a:gd name="T5" fmla="*/ T4 w 10545"/>
                              <a:gd name="T6" fmla="+- 0 6245 6245"/>
                              <a:gd name="T7" fmla="*/ 6245 h 467"/>
                              <a:gd name="T8" fmla="+- 0 850 850"/>
                              <a:gd name="T9" fmla="*/ T8 w 10545"/>
                              <a:gd name="T10" fmla="+- 0 6248 6245"/>
                              <a:gd name="T11" fmla="*/ 6248 h 467"/>
                              <a:gd name="T12" fmla="+- 0 11395 850"/>
                              <a:gd name="T13" fmla="*/ T12 w 10545"/>
                              <a:gd name="T14" fmla="+- 0 6248 6245"/>
                              <a:gd name="T15" fmla="*/ 6248 h 467"/>
                              <a:gd name="T16" fmla="+- 0 850 850"/>
                              <a:gd name="T17" fmla="*/ T16 w 10545"/>
                              <a:gd name="T18" fmla="+- 0 6709 6245"/>
                              <a:gd name="T19" fmla="*/ 6709 h 467"/>
                              <a:gd name="T20" fmla="+- 0 11395 850"/>
                              <a:gd name="T21" fmla="*/ T20 w 10545"/>
                              <a:gd name="T22" fmla="+- 0 6709 6245"/>
                              <a:gd name="T23" fmla="*/ 6709 h 467"/>
                              <a:gd name="T24" fmla="+- 0 850 850"/>
                              <a:gd name="T25" fmla="*/ T24 w 10545"/>
                              <a:gd name="T26" fmla="+- 0 6711 6245"/>
                              <a:gd name="T27" fmla="*/ 6711 h 467"/>
                              <a:gd name="T28" fmla="+- 0 11395 850"/>
                              <a:gd name="T29" fmla="*/ T28 w 10545"/>
                              <a:gd name="T30" fmla="+- 0 6711 6245"/>
                              <a:gd name="T31" fmla="*/ 6711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45" h="467">
                                <a:moveTo>
                                  <a:pt x="0" y="0"/>
                                </a:moveTo>
                                <a:lnTo>
                                  <a:pt x="10545" y="0"/>
                                </a:lnTo>
                                <a:moveTo>
                                  <a:pt x="0" y="3"/>
                                </a:moveTo>
                                <a:lnTo>
                                  <a:pt x="10545" y="3"/>
                                </a:lnTo>
                                <a:moveTo>
                                  <a:pt x="0" y="464"/>
                                </a:moveTo>
                                <a:lnTo>
                                  <a:pt x="10545" y="464"/>
                                </a:lnTo>
                                <a:moveTo>
                                  <a:pt x="0" y="466"/>
                                </a:moveTo>
                                <a:lnTo>
                                  <a:pt x="10545" y="466"/>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347"/>
                        <wps:cNvSpPr>
                          <a:spLocks/>
                        </wps:cNvSpPr>
                        <wps:spPr bwMode="auto">
                          <a:xfrm>
                            <a:off x="5086" y="10543"/>
                            <a:ext cx="2086" cy="2"/>
                          </a:xfrm>
                          <a:custGeom>
                            <a:avLst/>
                            <a:gdLst>
                              <a:gd name="T0" fmla="+- 0 5086 5086"/>
                              <a:gd name="T1" fmla="*/ T0 w 2086"/>
                              <a:gd name="T2" fmla="+- 0 5130 5086"/>
                              <a:gd name="T3" fmla="*/ T2 w 2086"/>
                              <a:gd name="T4" fmla="+- 0 6106 5086"/>
                              <a:gd name="T5" fmla="*/ T4 w 2086"/>
                              <a:gd name="T6" fmla="+- 0 6151 5086"/>
                              <a:gd name="T7" fmla="*/ T6 w 2086"/>
                              <a:gd name="T8" fmla="+- 0 7127 5086"/>
                              <a:gd name="T9" fmla="*/ T8 w 2086"/>
                              <a:gd name="T10" fmla="+- 0 7171 5086"/>
                              <a:gd name="T11" fmla="*/ T10 w 2086"/>
                            </a:gdLst>
                            <a:ahLst/>
                            <a:cxnLst>
                              <a:cxn ang="0">
                                <a:pos x="T1" y="0"/>
                              </a:cxn>
                              <a:cxn ang="0">
                                <a:pos x="T3" y="0"/>
                              </a:cxn>
                              <a:cxn ang="0">
                                <a:pos x="T5" y="0"/>
                              </a:cxn>
                              <a:cxn ang="0">
                                <a:pos x="T7" y="0"/>
                              </a:cxn>
                              <a:cxn ang="0">
                                <a:pos x="T9" y="0"/>
                              </a:cxn>
                              <a:cxn ang="0">
                                <a:pos x="T11" y="0"/>
                              </a:cxn>
                            </a:cxnLst>
                            <a:rect l="0" t="0" r="r" b="b"/>
                            <a:pathLst>
                              <a:path w="2086">
                                <a:moveTo>
                                  <a:pt x="0" y="0"/>
                                </a:moveTo>
                                <a:lnTo>
                                  <a:pt x="44" y="0"/>
                                </a:lnTo>
                                <a:moveTo>
                                  <a:pt x="1020" y="0"/>
                                </a:moveTo>
                                <a:lnTo>
                                  <a:pt x="1065" y="0"/>
                                </a:lnTo>
                                <a:moveTo>
                                  <a:pt x="2041" y="0"/>
                                </a:moveTo>
                                <a:lnTo>
                                  <a:pt x="2085"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346"/>
                        <wps:cNvCnPr>
                          <a:cxnSpLocks noChangeShapeType="1"/>
                        </wps:cNvCnPr>
                        <wps:spPr bwMode="auto">
                          <a:xfrm>
                            <a:off x="8266" y="11707"/>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45"/>
                        <wps:cNvCnPr>
                          <a:cxnSpLocks noChangeShapeType="1"/>
                        </wps:cNvCnPr>
                        <wps:spPr bwMode="auto">
                          <a:xfrm>
                            <a:off x="8266" y="11916"/>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4FBF1A" id="Group 344" o:spid="_x0000_s1026" style="position:absolute;margin-left:0;margin-top:32.85pt;width:569.85pt;height:682.65pt;z-index:-65260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Ui9M4kAgAAJAIAAAUAAAAZHJzL21lZGlhL2ltYWdl&#10;My5wbmeJUE5HDQoaCgAAAA1JSERSAAAA0AAAAxIIBgAAABtsSlYAAAAGYktHRAD/AP8A/6C9p5MA&#10;AAAJcEhZcwAADsQAAA7EAZUrDhsAAAgwSURBVHic7dPBDcAgEMCw0v13PnYgD4RkT5BP1szMBxz5&#10;bwfAyw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DbxkAogxf/D1wAAAABJRU5ErkJgglBLAwQKAAAAAAAAACEADzuYuscMAADHDAAA&#10;FAAAAGRycy9tZWRpYS9pbWFnZTIucG5niVBORw0KGgoAAAANSUhEUgAAAe8AAAMSCAYAAABDGkwj&#10;AAAABmJLR0QA/wD/AP+gvaeTAAAACXBIWXMAAA7EAAAOxAGVKw4bAAAMZ0lEQVR4nO3VQQ0AIBDA&#10;MMC/50MDL7KkVbDf9szMAgAyzu8AAOCN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zAUyggogj1SKcAAAAABJRU5ErkJgglBLAwQKAAAAAAAA&#10;ACEAaLyFgesRAADrEQAAFAAAAGRycy9tZWRpYS9pbWFnZTEucG5niVBORw0KGgoAAAANSUhEUgAA&#10;BEEAAAM+CAIAAAB60IgZAAAABmJLR0QA/wD/AP+gvaeTAAAACXBIWXMAAA7EAAAOxAGVKw4bAAAR&#10;i0lEQVR4nO3XQQ0AIBDAMMC/50MDL7KkVbDv9swsAACAiPM7AAAA4IG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">
                <v:shape id="Picture 35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">
                  <v:imagedata r:id="rId23" o:title=""/>
                </v:shape>
                <v:shape id="Picture 35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">
                  <v:imagedata r:id="rId24" o:title=""/>
                </v:shape>
                <v:shape id="Picture 34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">
                  <v:imagedata r:id="rId25" o:title=""/>
                </v:shape>
                <v:shape id="AutoShape 348" o:spid="_x0000_s1030" style="position:absolute;left:850;top:6245;width:10545;height:467;visibility:visible;mso-wrap-style:square;v-text-anchor:top" coordsize="1054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" path="m,l10545,m,3r10545,m,464r10545,m,466r10545,e" filled="f" strokecolor="white" strokeweight=".05008mm">
                  <v:path arrowok="t" o:connecttype="custom" o:connectlocs="0,6245;10545,6245;0,6248;10545,6248;0,6709;10545,6709;0,6711;10545,6711" o:connectangles="0,0,0,0,0,0,0,0"/>
                </v:shape>
                <v:shape id="AutoShape 347" o:spid="_x0000_s1031" style="position:absolute;left:5086;top:10543;width:2086;height:2;visibility:visible;mso-wrap-style:square;v-text-anchor:top"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" path="m,l44,t976,l1065,t976,l2085,e" filled="f" strokeweight=".07303mm">
                  <v:path arrowok="t" o:connecttype="custom" o:connectlocs="0,0;44,0;1020,0;1065,0;2041,0;2085,0" o:connectangles="0,0,0,0,0,0"/>
                </v:shape>
                <v:line id="Line 346" o:spid="_x0000_s1032" style="position:absolute;visibility:visible;mso-wrap-style:square" from="8266,11707" to="9020,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" strokeweight=".19967mm"/>
                <v:line id="Line 345" o:spid="_x0000_s1033" style="position:absolute;visibility:visible;mso-wrap-style:square" from="8266,11916" to="9020,1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" strokeweight=".39969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47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listado de 5 hojas de secretarios y directores al 18 de octubre de 2018, listado con dos</w:t>
            </w:r>
          </w:p>
          <w:p w:rsidR="001E21B3" w:rsidRDefault="0090667D">
            <w:pPr>
              <w:pStyle w:val="TableParagraph"/>
              <w:spacing w:before="12" w:line="249" w:lineRule="auto"/>
              <w:ind w:left="1" w:right="-5"/>
              <w:jc w:val="both"/>
              <w:rPr>
                <w:sz w:val="24"/>
              </w:rPr>
            </w:pPr>
            <w:r>
              <w:rPr>
                <w:sz w:val="24"/>
              </w:rPr>
              <w:t>síndicos</w:t>
            </w:r>
            <w:r>
              <w:rPr>
                <w:spacing w:val="-10"/>
                <w:sz w:val="24"/>
              </w:rPr>
              <w:t xml:space="preserve"> </w:t>
            </w:r>
            <w:r>
              <w:rPr>
                <w:sz w:val="24"/>
              </w:rPr>
              <w:t>y</w:t>
            </w:r>
            <w:r>
              <w:rPr>
                <w:spacing w:val="-10"/>
                <w:sz w:val="24"/>
              </w:rPr>
              <w:t xml:space="preserve"> </w:t>
            </w:r>
            <w:r>
              <w:rPr>
                <w:sz w:val="24"/>
              </w:rPr>
              <w:t>12</w:t>
            </w:r>
            <w:r>
              <w:rPr>
                <w:spacing w:val="-10"/>
                <w:sz w:val="24"/>
              </w:rPr>
              <w:t xml:space="preserve"> </w:t>
            </w:r>
            <w:r>
              <w:rPr>
                <w:sz w:val="24"/>
              </w:rPr>
              <w:t>regidores,</w:t>
            </w:r>
            <w:r>
              <w:rPr>
                <w:spacing w:val="-10"/>
                <w:sz w:val="24"/>
              </w:rPr>
              <w:t xml:space="preserve"> </w:t>
            </w:r>
            <w:r>
              <w:rPr>
                <w:sz w:val="24"/>
              </w:rPr>
              <w:t>listado</w:t>
            </w:r>
            <w:r>
              <w:rPr>
                <w:spacing w:val="-10"/>
                <w:sz w:val="24"/>
              </w:rPr>
              <w:t xml:space="preserve"> </w:t>
            </w:r>
            <w:r>
              <w:rPr>
                <w:sz w:val="24"/>
              </w:rPr>
              <w:t>de</w:t>
            </w:r>
            <w:r>
              <w:rPr>
                <w:spacing w:val="-10"/>
                <w:sz w:val="24"/>
              </w:rPr>
              <w:t xml:space="preserve"> </w:t>
            </w:r>
            <w:r>
              <w:rPr>
                <w:sz w:val="24"/>
              </w:rPr>
              <w:t>entrega</w:t>
            </w:r>
            <w:r>
              <w:rPr>
                <w:spacing w:val="-10"/>
                <w:sz w:val="24"/>
              </w:rPr>
              <w:t xml:space="preserve"> </w:t>
            </w:r>
            <w:r>
              <w:rPr>
                <w:sz w:val="24"/>
              </w:rPr>
              <w:t>litografías</w:t>
            </w:r>
            <w:r>
              <w:rPr>
                <w:spacing w:val="-10"/>
                <w:sz w:val="24"/>
              </w:rPr>
              <w:t xml:space="preserve"> </w:t>
            </w:r>
            <w:r>
              <w:rPr>
                <w:sz w:val="24"/>
              </w:rPr>
              <w:t>Mural</w:t>
            </w:r>
            <w:r>
              <w:rPr>
                <w:spacing w:val="-10"/>
                <w:sz w:val="24"/>
              </w:rPr>
              <w:t xml:space="preserve"> </w:t>
            </w:r>
            <w:r>
              <w:rPr>
                <w:sz w:val="24"/>
              </w:rPr>
              <w:t>Lakra</w:t>
            </w:r>
            <w:r>
              <w:rPr>
                <w:spacing w:val="-10"/>
                <w:sz w:val="24"/>
              </w:rPr>
              <w:t xml:space="preserve"> </w:t>
            </w:r>
            <w:r>
              <w:rPr>
                <w:sz w:val="24"/>
              </w:rPr>
              <w:t>y</w:t>
            </w:r>
            <w:r>
              <w:rPr>
                <w:spacing w:val="-10"/>
                <w:sz w:val="24"/>
              </w:rPr>
              <w:t xml:space="preserve"> </w:t>
            </w:r>
            <w:r>
              <w:rPr>
                <w:sz w:val="24"/>
              </w:rPr>
              <w:t>libro</w:t>
            </w:r>
            <w:r>
              <w:rPr>
                <w:spacing w:val="-10"/>
                <w:sz w:val="24"/>
              </w:rPr>
              <w:t xml:space="preserve"> </w:t>
            </w:r>
            <w:r>
              <w:rPr>
                <w:sz w:val="24"/>
              </w:rPr>
              <w:t>30</w:t>
            </w:r>
            <w:r>
              <w:rPr>
                <w:spacing w:val="-10"/>
                <w:sz w:val="24"/>
              </w:rPr>
              <w:t xml:space="preserve"> </w:t>
            </w:r>
            <w:r>
              <w:rPr>
                <w:sz w:val="24"/>
              </w:rPr>
              <w:t>años</w:t>
            </w:r>
            <w:r>
              <w:rPr>
                <w:spacing w:val="-10"/>
                <w:sz w:val="24"/>
              </w:rPr>
              <w:t xml:space="preserve"> </w:t>
            </w:r>
            <w:r>
              <w:rPr>
                <w:sz w:val="24"/>
              </w:rPr>
              <w:t>de</w:t>
            </w:r>
            <w:r>
              <w:rPr>
                <w:spacing w:val="-10"/>
                <w:sz w:val="24"/>
              </w:rPr>
              <w:t xml:space="preserve"> </w:t>
            </w:r>
            <w:r>
              <w:rPr>
                <w:sz w:val="24"/>
              </w:rPr>
              <w:t>octubre 2018 en donde solo se localizan 5 personas, lo cual solventa parcialmente la observación, solventa</w:t>
            </w:r>
            <w:r>
              <w:rPr>
                <w:spacing w:val="-18"/>
                <w:sz w:val="24"/>
              </w:rPr>
              <w:t xml:space="preserve"> </w:t>
            </w:r>
            <w:r>
              <w:rPr>
                <w:sz w:val="24"/>
              </w:rPr>
              <w:t>en</w:t>
            </w:r>
            <w:r>
              <w:rPr>
                <w:spacing w:val="-18"/>
                <w:sz w:val="24"/>
              </w:rPr>
              <w:t xml:space="preserve"> </w:t>
            </w:r>
            <w:r>
              <w:rPr>
                <w:sz w:val="24"/>
              </w:rPr>
              <w:t>relación</w:t>
            </w:r>
            <w:r>
              <w:rPr>
                <w:spacing w:val="-18"/>
                <w:sz w:val="24"/>
              </w:rPr>
              <w:t xml:space="preserve"> </w:t>
            </w:r>
            <w:r>
              <w:rPr>
                <w:sz w:val="24"/>
              </w:rPr>
              <w:t>al</w:t>
            </w:r>
            <w:r>
              <w:rPr>
                <w:spacing w:val="-18"/>
                <w:sz w:val="24"/>
              </w:rPr>
              <w:t xml:space="preserve"> </w:t>
            </w:r>
            <w:r>
              <w:rPr>
                <w:sz w:val="24"/>
              </w:rPr>
              <w:t>inciso</w:t>
            </w:r>
            <w:r>
              <w:rPr>
                <w:spacing w:val="-18"/>
                <w:sz w:val="24"/>
              </w:rPr>
              <w:t xml:space="preserve"> </w:t>
            </w:r>
            <w:r>
              <w:rPr>
                <w:sz w:val="24"/>
              </w:rPr>
              <w:t>b)</w:t>
            </w:r>
            <w:r>
              <w:rPr>
                <w:spacing w:val="-18"/>
                <w:sz w:val="24"/>
              </w:rPr>
              <w:t xml:space="preserve"> </w:t>
            </w:r>
            <w:r>
              <w:rPr>
                <w:sz w:val="24"/>
              </w:rPr>
              <w:t>ya</w:t>
            </w:r>
            <w:r>
              <w:rPr>
                <w:spacing w:val="-18"/>
                <w:sz w:val="24"/>
              </w:rPr>
              <w:t xml:space="preserve"> </w:t>
            </w:r>
            <w:r>
              <w:rPr>
                <w:sz w:val="24"/>
              </w:rPr>
              <w:t>que</w:t>
            </w:r>
            <w:r>
              <w:rPr>
                <w:spacing w:val="-18"/>
                <w:sz w:val="24"/>
              </w:rPr>
              <w:t xml:space="preserve"> </w:t>
            </w:r>
            <w:r>
              <w:rPr>
                <w:sz w:val="24"/>
              </w:rPr>
              <w:t>se</w:t>
            </w:r>
            <w:r>
              <w:rPr>
                <w:spacing w:val="-18"/>
                <w:sz w:val="24"/>
              </w:rPr>
              <w:t xml:space="preserve"> </w:t>
            </w:r>
            <w:r>
              <w:rPr>
                <w:sz w:val="24"/>
              </w:rPr>
              <w:t>anexa</w:t>
            </w:r>
            <w:r>
              <w:rPr>
                <w:spacing w:val="-18"/>
                <w:sz w:val="24"/>
              </w:rPr>
              <w:t xml:space="preserve"> </w:t>
            </w:r>
            <w:r>
              <w:rPr>
                <w:sz w:val="24"/>
              </w:rPr>
              <w:t>evidencia</w:t>
            </w:r>
            <w:r>
              <w:rPr>
                <w:spacing w:val="-18"/>
                <w:sz w:val="24"/>
              </w:rPr>
              <w:t xml:space="preserve"> </w:t>
            </w:r>
            <w:r>
              <w:rPr>
                <w:sz w:val="24"/>
              </w:rPr>
              <w:t>de</w:t>
            </w:r>
            <w:r>
              <w:rPr>
                <w:spacing w:val="-18"/>
                <w:sz w:val="24"/>
              </w:rPr>
              <w:t xml:space="preserve"> </w:t>
            </w:r>
            <w:r>
              <w:rPr>
                <w:sz w:val="24"/>
              </w:rPr>
              <w:t>la</w:t>
            </w:r>
            <w:r>
              <w:rPr>
                <w:spacing w:val="-18"/>
                <w:sz w:val="24"/>
              </w:rPr>
              <w:t xml:space="preserve"> </w:t>
            </w:r>
            <w:r>
              <w:rPr>
                <w:sz w:val="24"/>
              </w:rPr>
              <w:t>entrega</w:t>
            </w:r>
            <w:r>
              <w:rPr>
                <w:spacing w:val="-18"/>
                <w:sz w:val="24"/>
              </w:rPr>
              <w:t xml:space="preserve"> </w:t>
            </w:r>
            <w:r>
              <w:rPr>
                <w:sz w:val="24"/>
              </w:rPr>
              <w:t>de</w:t>
            </w:r>
            <w:r>
              <w:rPr>
                <w:spacing w:val="-18"/>
                <w:sz w:val="24"/>
              </w:rPr>
              <w:t xml:space="preserve"> </w:t>
            </w:r>
            <w:r>
              <w:rPr>
                <w:sz w:val="24"/>
              </w:rPr>
              <w:t>las</w:t>
            </w:r>
            <w:r>
              <w:rPr>
                <w:spacing w:val="-18"/>
                <w:sz w:val="24"/>
              </w:rPr>
              <w:t xml:space="preserve"> </w:t>
            </w:r>
            <w:r>
              <w:rPr>
                <w:sz w:val="24"/>
              </w:rPr>
              <w:t>litografías;</w:t>
            </w:r>
            <w:r>
              <w:rPr>
                <w:spacing w:val="-18"/>
                <w:sz w:val="24"/>
              </w:rPr>
              <w:t xml:space="preserve"> </w:t>
            </w:r>
            <w:r>
              <w:rPr>
                <w:sz w:val="24"/>
              </w:rPr>
              <w:t>no solventa</w:t>
            </w:r>
            <w:r>
              <w:rPr>
                <w:spacing w:val="-9"/>
                <w:sz w:val="24"/>
              </w:rPr>
              <w:t xml:space="preserve"> </w:t>
            </w:r>
            <w:r>
              <w:rPr>
                <w:sz w:val="24"/>
              </w:rPr>
              <w:t>lo</w:t>
            </w:r>
            <w:r>
              <w:rPr>
                <w:spacing w:val="-9"/>
                <w:sz w:val="24"/>
              </w:rPr>
              <w:t xml:space="preserve"> </w:t>
            </w:r>
            <w:r>
              <w:rPr>
                <w:sz w:val="24"/>
              </w:rPr>
              <w:t>señalado</w:t>
            </w:r>
            <w:r>
              <w:rPr>
                <w:spacing w:val="-9"/>
                <w:sz w:val="24"/>
              </w:rPr>
              <w:t xml:space="preserve"> </w:t>
            </w:r>
            <w:r>
              <w:rPr>
                <w:sz w:val="24"/>
              </w:rPr>
              <w:t>de</w:t>
            </w:r>
            <w:r>
              <w:rPr>
                <w:spacing w:val="-9"/>
                <w:sz w:val="24"/>
              </w:rPr>
              <w:t xml:space="preserve"> </w:t>
            </w:r>
            <w:r>
              <w:rPr>
                <w:sz w:val="24"/>
              </w:rPr>
              <w:t>aspecto</w:t>
            </w:r>
            <w:r>
              <w:rPr>
                <w:spacing w:val="-9"/>
                <w:sz w:val="24"/>
              </w:rPr>
              <w:t xml:space="preserve"> </w:t>
            </w:r>
            <w:r>
              <w:rPr>
                <w:sz w:val="24"/>
              </w:rPr>
              <w:t>económico</w:t>
            </w:r>
            <w:r>
              <w:rPr>
                <w:spacing w:val="-9"/>
                <w:sz w:val="24"/>
              </w:rPr>
              <w:t xml:space="preserve"> </w:t>
            </w:r>
            <w:r>
              <w:rPr>
                <w:sz w:val="24"/>
              </w:rPr>
              <w:t>por</w:t>
            </w:r>
            <w:r>
              <w:rPr>
                <w:spacing w:val="-9"/>
                <w:sz w:val="24"/>
              </w:rPr>
              <w:t xml:space="preserve"> </w:t>
            </w:r>
            <w:r>
              <w:rPr>
                <w:sz w:val="24"/>
              </w:rPr>
              <w:t>valor</w:t>
            </w:r>
            <w:r>
              <w:rPr>
                <w:spacing w:val="-9"/>
                <w:sz w:val="24"/>
              </w:rPr>
              <w:t xml:space="preserve"> </w:t>
            </w:r>
            <w:r>
              <w:rPr>
                <w:sz w:val="24"/>
              </w:rPr>
              <w:t>de</w:t>
            </w:r>
            <w:r>
              <w:rPr>
                <w:spacing w:val="-9"/>
                <w:sz w:val="24"/>
              </w:rPr>
              <w:t xml:space="preserve"> </w:t>
            </w:r>
            <w:r>
              <w:rPr>
                <w:sz w:val="24"/>
              </w:rPr>
              <w:t>$220</w:t>
            </w:r>
            <w:r>
              <w:rPr>
                <w:spacing w:val="-9"/>
                <w:sz w:val="24"/>
              </w:rPr>
              <w:t xml:space="preserve"> </w:t>
            </w:r>
            <w:r>
              <w:rPr>
                <w:sz w:val="24"/>
              </w:rPr>
              <w:t>m</w:t>
            </w:r>
            <w:r>
              <w:rPr>
                <w:sz w:val="24"/>
              </w:rPr>
              <w:t>iles</w:t>
            </w:r>
            <w:r>
              <w:rPr>
                <w:spacing w:val="-9"/>
                <w:sz w:val="24"/>
              </w:rPr>
              <w:t xml:space="preserve"> </w:t>
            </w:r>
            <w:r>
              <w:rPr>
                <w:sz w:val="24"/>
              </w:rPr>
              <w:t>de</w:t>
            </w:r>
            <w:r>
              <w:rPr>
                <w:spacing w:val="-9"/>
                <w:sz w:val="24"/>
              </w:rPr>
              <w:t xml:space="preserve"> </w:t>
            </w:r>
            <w:r>
              <w:rPr>
                <w:sz w:val="24"/>
              </w:rPr>
              <w:t>pesos,</w:t>
            </w:r>
            <w:r>
              <w:rPr>
                <w:spacing w:val="-9"/>
                <w:sz w:val="24"/>
              </w:rPr>
              <w:t xml:space="preserve"> </w:t>
            </w:r>
            <w:r>
              <w:rPr>
                <w:sz w:val="24"/>
              </w:rPr>
              <w:t>en</w:t>
            </w:r>
            <w:r>
              <w:rPr>
                <w:spacing w:val="-9"/>
                <w:sz w:val="24"/>
              </w:rPr>
              <w:t xml:space="preserve"> </w:t>
            </w:r>
            <w:r>
              <w:rPr>
                <w:sz w:val="24"/>
              </w:rPr>
              <w:t>relación</w:t>
            </w:r>
            <w:r>
              <w:rPr>
                <w:spacing w:val="-9"/>
                <w:sz w:val="24"/>
              </w:rPr>
              <w:t xml:space="preserve"> </w:t>
            </w:r>
            <w:r>
              <w:rPr>
                <w:sz w:val="24"/>
              </w:rPr>
              <w:t>a que</w:t>
            </w:r>
            <w:r>
              <w:rPr>
                <w:spacing w:val="-9"/>
                <w:sz w:val="24"/>
              </w:rPr>
              <w:t xml:space="preserve"> </w:t>
            </w:r>
            <w:r>
              <w:rPr>
                <w:sz w:val="24"/>
              </w:rPr>
              <w:t>no</w:t>
            </w:r>
            <w:r>
              <w:rPr>
                <w:spacing w:val="-9"/>
                <w:sz w:val="24"/>
              </w:rPr>
              <w:t xml:space="preserve"> </w:t>
            </w:r>
            <w:r>
              <w:rPr>
                <w:sz w:val="24"/>
              </w:rPr>
              <w:t>se</w:t>
            </w:r>
            <w:r>
              <w:rPr>
                <w:spacing w:val="-9"/>
                <w:sz w:val="24"/>
              </w:rPr>
              <w:t xml:space="preserve"> </w:t>
            </w:r>
            <w:r>
              <w:rPr>
                <w:sz w:val="24"/>
              </w:rPr>
              <w:t>entregó</w:t>
            </w:r>
            <w:r>
              <w:rPr>
                <w:spacing w:val="-9"/>
                <w:sz w:val="24"/>
              </w:rPr>
              <w:t xml:space="preserve"> </w:t>
            </w:r>
            <w:r>
              <w:rPr>
                <w:sz w:val="24"/>
              </w:rPr>
              <w:t>documentación</w:t>
            </w:r>
            <w:r>
              <w:rPr>
                <w:spacing w:val="-9"/>
                <w:sz w:val="24"/>
              </w:rPr>
              <w:t xml:space="preserve"> </w:t>
            </w:r>
            <w:r>
              <w:rPr>
                <w:sz w:val="24"/>
              </w:rPr>
              <w:t>que</w:t>
            </w:r>
            <w:r>
              <w:rPr>
                <w:spacing w:val="-9"/>
                <w:sz w:val="24"/>
              </w:rPr>
              <w:t xml:space="preserve"> </w:t>
            </w:r>
            <w:r>
              <w:rPr>
                <w:sz w:val="24"/>
              </w:rPr>
              <w:t>demuestre</w:t>
            </w:r>
            <w:r>
              <w:rPr>
                <w:spacing w:val="48"/>
                <w:sz w:val="24"/>
              </w:rPr>
              <w:t xml:space="preserve"> </w:t>
            </w:r>
            <w:r>
              <w:rPr>
                <w:sz w:val="24"/>
              </w:rPr>
              <w:t>para</w:t>
            </w:r>
            <w:r>
              <w:rPr>
                <w:spacing w:val="-9"/>
                <w:sz w:val="24"/>
              </w:rPr>
              <w:t xml:space="preserve"> </w:t>
            </w:r>
            <w:r>
              <w:rPr>
                <w:sz w:val="24"/>
              </w:rPr>
              <w:t>que</w:t>
            </w:r>
            <w:r>
              <w:rPr>
                <w:spacing w:val="-9"/>
                <w:sz w:val="24"/>
              </w:rPr>
              <w:t xml:space="preserve"> </w:t>
            </w:r>
            <w:r>
              <w:rPr>
                <w:sz w:val="24"/>
              </w:rPr>
              <w:t>fin</w:t>
            </w:r>
            <w:r>
              <w:rPr>
                <w:spacing w:val="-9"/>
                <w:sz w:val="24"/>
              </w:rPr>
              <w:t xml:space="preserve"> </w:t>
            </w:r>
            <w:r>
              <w:rPr>
                <w:sz w:val="24"/>
              </w:rPr>
              <w:t>o</w:t>
            </w:r>
            <w:r>
              <w:rPr>
                <w:spacing w:val="-9"/>
                <w:sz w:val="24"/>
              </w:rPr>
              <w:t xml:space="preserve"> </w:t>
            </w:r>
            <w:r>
              <w:rPr>
                <w:sz w:val="24"/>
              </w:rPr>
              <w:t>propósito</w:t>
            </w:r>
            <w:r>
              <w:rPr>
                <w:spacing w:val="-9"/>
                <w:sz w:val="24"/>
              </w:rPr>
              <w:t xml:space="preserve"> </w:t>
            </w:r>
            <w:r>
              <w:rPr>
                <w:sz w:val="24"/>
              </w:rPr>
              <w:t>se</w:t>
            </w:r>
            <w:r>
              <w:rPr>
                <w:spacing w:val="-9"/>
                <w:sz w:val="24"/>
              </w:rPr>
              <w:t xml:space="preserve"> </w:t>
            </w:r>
            <w:r>
              <w:rPr>
                <w:sz w:val="24"/>
              </w:rPr>
              <w:t>efectuó</w:t>
            </w:r>
            <w:r>
              <w:rPr>
                <w:spacing w:val="-9"/>
                <w:sz w:val="24"/>
              </w:rPr>
              <w:t xml:space="preserve"> </w:t>
            </w:r>
            <w:r>
              <w:rPr>
                <w:sz w:val="24"/>
              </w:rPr>
              <w:t>dicha erogación, así como cuál sería el beneficio para el Municipio; además en relación al</w:t>
            </w:r>
            <w:r>
              <w:rPr>
                <w:spacing w:val="41"/>
                <w:sz w:val="24"/>
              </w:rPr>
              <w:t xml:space="preserve"> </w:t>
            </w:r>
            <w:r>
              <w:rPr>
                <w:sz w:val="24"/>
              </w:rPr>
              <w:t>inciso</w:t>
            </w:r>
          </w:p>
          <w:p w:rsidR="001E21B3" w:rsidRDefault="0090667D">
            <w:pPr>
              <w:pStyle w:val="TableParagraph"/>
              <w:spacing w:before="1"/>
              <w:ind w:left="1"/>
              <w:jc w:val="both"/>
              <w:rPr>
                <w:sz w:val="24"/>
              </w:rPr>
            </w:pPr>
            <w:r>
              <w:rPr>
                <w:sz w:val="24"/>
              </w:rPr>
              <w:t>a) no se entregó la información requerida.</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jc w:val="left"/>
      </w:pPr>
      <w:r>
        <w:rPr>
          <w:u w:val="single"/>
        </w:rPr>
        <w:t>Inversión pública</w:t>
      </w:r>
    </w:p>
    <w:p w:rsidR="001E21B3" w:rsidRDefault="0090667D">
      <w:pPr>
        <w:spacing w:before="187"/>
        <w:ind w:left="713"/>
        <w:rPr>
          <w:b/>
          <w:sz w:val="24"/>
        </w:rPr>
      </w:pPr>
      <w:r>
        <w:rPr>
          <w:b/>
          <w:sz w:val="24"/>
          <w:u w:val="single"/>
        </w:rPr>
        <w:t>Inversión pública no capitalizable</w:t>
      </w:r>
    </w:p>
    <w:p w:rsidR="001E21B3" w:rsidRDefault="001E21B3">
      <w:pPr>
        <w:pStyle w:val="Textoindependiente"/>
        <w:spacing w:before="7"/>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716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26.</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 xml:space="preserve">Se registró póliza de diario número D-12026 de fecha 31 de diciembre de 2018 en la   </w:t>
            </w:r>
            <w:r>
              <w:rPr>
                <w:spacing w:val="-13"/>
                <w:sz w:val="24"/>
              </w:rPr>
              <w:t>que</w:t>
            </w:r>
          </w:p>
          <w:p w:rsidR="001E21B3" w:rsidRDefault="0090667D">
            <w:pPr>
              <w:pStyle w:val="TableParagraph"/>
              <w:spacing w:before="12" w:line="249" w:lineRule="auto"/>
              <w:ind w:left="1" w:right="-7"/>
              <w:jc w:val="both"/>
              <w:rPr>
                <w:sz w:val="24"/>
              </w:rPr>
            </w:pPr>
            <w:r>
              <w:rPr>
                <w:sz w:val="24"/>
              </w:rPr>
              <w:t>se afectó un movimiento contable por concepto de reclasificación de obras</w:t>
            </w:r>
            <w:r>
              <w:rPr>
                <w:spacing w:val="55"/>
                <w:sz w:val="24"/>
              </w:rPr>
              <w:t xml:space="preserve"> </w:t>
            </w:r>
            <w:r>
              <w:rPr>
                <w:sz w:val="24"/>
              </w:rPr>
              <w:t>terminadas</w:t>
            </w:r>
            <w:r>
              <w:rPr>
                <w:spacing w:val="5"/>
                <w:sz w:val="24"/>
              </w:rPr>
              <w:t xml:space="preserve"> </w:t>
            </w:r>
            <w:r>
              <w:rPr>
                <w:sz w:val="24"/>
              </w:rPr>
              <w:t>del ejercicio</w:t>
            </w:r>
            <w:r>
              <w:rPr>
                <w:spacing w:val="20"/>
                <w:sz w:val="24"/>
              </w:rPr>
              <w:t xml:space="preserve"> </w:t>
            </w:r>
            <w:r>
              <w:rPr>
                <w:sz w:val="24"/>
              </w:rPr>
              <w:t>2018</w:t>
            </w:r>
            <w:r>
              <w:rPr>
                <w:spacing w:val="20"/>
                <w:sz w:val="24"/>
              </w:rPr>
              <w:t xml:space="preserve"> </w:t>
            </w:r>
            <w:r>
              <w:rPr>
                <w:sz w:val="24"/>
              </w:rPr>
              <w:t>por</w:t>
            </w:r>
            <w:r>
              <w:rPr>
                <w:spacing w:val="20"/>
                <w:sz w:val="24"/>
              </w:rPr>
              <w:t xml:space="preserve"> </w:t>
            </w:r>
            <w:r>
              <w:rPr>
                <w:sz w:val="24"/>
              </w:rPr>
              <w:t>la</w:t>
            </w:r>
            <w:r>
              <w:rPr>
                <w:spacing w:val="20"/>
                <w:sz w:val="24"/>
              </w:rPr>
              <w:t xml:space="preserve"> </w:t>
            </w:r>
            <w:r>
              <w:rPr>
                <w:sz w:val="24"/>
              </w:rPr>
              <w:t>cantidad</w:t>
            </w:r>
            <w:r>
              <w:rPr>
                <w:spacing w:val="20"/>
                <w:sz w:val="24"/>
              </w:rPr>
              <w:t xml:space="preserve"> </w:t>
            </w:r>
            <w:r>
              <w:rPr>
                <w:sz w:val="24"/>
              </w:rPr>
              <w:t>de</w:t>
            </w:r>
            <w:r>
              <w:rPr>
                <w:spacing w:val="20"/>
                <w:sz w:val="24"/>
              </w:rPr>
              <w:t xml:space="preserve"> </w:t>
            </w:r>
            <w:r>
              <w:rPr>
                <w:sz w:val="24"/>
              </w:rPr>
              <w:t>$7,095</w:t>
            </w:r>
            <w:r>
              <w:rPr>
                <w:spacing w:val="20"/>
                <w:sz w:val="24"/>
              </w:rPr>
              <w:t xml:space="preserve"> </w:t>
            </w:r>
            <w:r>
              <w:rPr>
                <w:sz w:val="24"/>
              </w:rPr>
              <w:t>miles</w:t>
            </w:r>
            <w:r>
              <w:rPr>
                <w:spacing w:val="20"/>
                <w:sz w:val="24"/>
              </w:rPr>
              <w:t xml:space="preserve"> </w:t>
            </w:r>
            <w:r>
              <w:rPr>
                <w:sz w:val="24"/>
              </w:rPr>
              <w:t>de</w:t>
            </w:r>
            <w:r>
              <w:rPr>
                <w:spacing w:val="20"/>
                <w:sz w:val="24"/>
              </w:rPr>
              <w:t xml:space="preserve"> </w:t>
            </w:r>
            <w:r>
              <w:rPr>
                <w:sz w:val="24"/>
              </w:rPr>
              <w:t>pesos,</w:t>
            </w:r>
            <w:r>
              <w:rPr>
                <w:spacing w:val="20"/>
                <w:sz w:val="24"/>
              </w:rPr>
              <w:t xml:space="preserve"> </w:t>
            </w:r>
            <w:r>
              <w:rPr>
                <w:sz w:val="24"/>
              </w:rPr>
              <w:t>relacionado</w:t>
            </w:r>
            <w:r>
              <w:rPr>
                <w:spacing w:val="20"/>
                <w:sz w:val="24"/>
              </w:rPr>
              <w:t xml:space="preserve"> </w:t>
            </w:r>
            <w:r>
              <w:rPr>
                <w:sz w:val="24"/>
              </w:rPr>
              <w:t>con</w:t>
            </w:r>
            <w:r>
              <w:rPr>
                <w:spacing w:val="20"/>
                <w:sz w:val="24"/>
              </w:rPr>
              <w:t xml:space="preserve"> </w:t>
            </w:r>
            <w:r>
              <w:rPr>
                <w:sz w:val="24"/>
              </w:rPr>
              <w:t>el</w:t>
            </w:r>
            <w:r>
              <w:rPr>
                <w:spacing w:val="20"/>
                <w:sz w:val="24"/>
              </w:rPr>
              <w:t xml:space="preserve"> </w:t>
            </w:r>
            <w:r>
              <w:rPr>
                <w:sz w:val="24"/>
              </w:rPr>
              <w:t>proyecto</w:t>
            </w:r>
            <w:r>
              <w:rPr>
                <w:spacing w:val="20"/>
                <w:sz w:val="24"/>
              </w:rPr>
              <w:t xml:space="preserve"> </w:t>
            </w:r>
            <w:r>
              <w:rPr>
                <w:sz w:val="24"/>
              </w:rPr>
              <w:t>"El Edén",</w:t>
            </w:r>
            <w:r>
              <w:rPr>
                <w:spacing w:val="-8"/>
                <w:sz w:val="24"/>
              </w:rPr>
              <w:t xml:space="preserve"> </w:t>
            </w:r>
            <w:r>
              <w:rPr>
                <w:sz w:val="24"/>
              </w:rPr>
              <w:t>en</w:t>
            </w:r>
            <w:r>
              <w:rPr>
                <w:spacing w:val="-8"/>
                <w:sz w:val="24"/>
              </w:rPr>
              <w:t xml:space="preserve"> </w:t>
            </w:r>
            <w:r>
              <w:rPr>
                <w:sz w:val="24"/>
              </w:rPr>
              <w:t>particular</w:t>
            </w:r>
            <w:r>
              <w:rPr>
                <w:spacing w:val="-8"/>
                <w:sz w:val="24"/>
              </w:rPr>
              <w:t xml:space="preserve"> </w:t>
            </w:r>
            <w:r>
              <w:rPr>
                <w:sz w:val="24"/>
              </w:rPr>
              <w:t>a</w:t>
            </w:r>
            <w:r>
              <w:rPr>
                <w:spacing w:val="-8"/>
                <w:sz w:val="24"/>
              </w:rPr>
              <w:t xml:space="preserve"> </w:t>
            </w:r>
            <w:r>
              <w:rPr>
                <w:sz w:val="24"/>
              </w:rPr>
              <w:t>la</w:t>
            </w:r>
            <w:r>
              <w:rPr>
                <w:spacing w:val="-8"/>
                <w:sz w:val="24"/>
              </w:rPr>
              <w:t xml:space="preserve"> </w:t>
            </w:r>
            <w:r>
              <w:rPr>
                <w:sz w:val="24"/>
              </w:rPr>
              <w:t>obra</w:t>
            </w:r>
            <w:r>
              <w:rPr>
                <w:spacing w:val="-8"/>
                <w:sz w:val="24"/>
              </w:rPr>
              <w:t xml:space="preserve"> </w:t>
            </w:r>
            <w:r>
              <w:rPr>
                <w:sz w:val="24"/>
              </w:rPr>
              <w:t>realizada</w:t>
            </w:r>
            <w:r>
              <w:rPr>
                <w:spacing w:val="-8"/>
                <w:sz w:val="24"/>
              </w:rPr>
              <w:t xml:space="preserve"> </w:t>
            </w:r>
            <w:r>
              <w:rPr>
                <w:sz w:val="24"/>
              </w:rPr>
              <w:t>por</w:t>
            </w:r>
            <w:r>
              <w:rPr>
                <w:spacing w:val="-8"/>
                <w:sz w:val="24"/>
              </w:rPr>
              <w:t xml:space="preserve"> </w:t>
            </w:r>
            <w:r>
              <w:rPr>
                <w:sz w:val="24"/>
              </w:rPr>
              <w:t>el</w:t>
            </w:r>
            <w:r>
              <w:rPr>
                <w:spacing w:val="-8"/>
                <w:sz w:val="24"/>
              </w:rPr>
              <w:t xml:space="preserve"> </w:t>
            </w:r>
            <w:r>
              <w:rPr>
                <w:sz w:val="24"/>
              </w:rPr>
              <w:t>C.</w:t>
            </w:r>
            <w:r>
              <w:rPr>
                <w:spacing w:val="-8"/>
                <w:sz w:val="24"/>
              </w:rPr>
              <w:t xml:space="preserve"> </w:t>
            </w:r>
            <w:r>
              <w:rPr>
                <w:sz w:val="24"/>
              </w:rPr>
              <w:t>Ismael</w:t>
            </w:r>
            <w:r>
              <w:rPr>
                <w:spacing w:val="-8"/>
                <w:sz w:val="24"/>
              </w:rPr>
              <w:t xml:space="preserve"> </w:t>
            </w:r>
            <w:r>
              <w:rPr>
                <w:sz w:val="24"/>
              </w:rPr>
              <w:t>Vargas</w:t>
            </w:r>
            <w:r>
              <w:rPr>
                <w:spacing w:val="-8"/>
                <w:sz w:val="24"/>
              </w:rPr>
              <w:t xml:space="preserve"> </w:t>
            </w:r>
            <w:r>
              <w:rPr>
                <w:sz w:val="24"/>
              </w:rPr>
              <w:t>Rivera,</w:t>
            </w:r>
            <w:r>
              <w:rPr>
                <w:spacing w:val="-8"/>
                <w:sz w:val="24"/>
              </w:rPr>
              <w:t xml:space="preserve"> </w:t>
            </w:r>
            <w:r>
              <w:rPr>
                <w:sz w:val="24"/>
              </w:rPr>
              <w:t>la</w:t>
            </w:r>
            <w:r>
              <w:rPr>
                <w:spacing w:val="-8"/>
                <w:sz w:val="24"/>
              </w:rPr>
              <w:t xml:space="preserve"> </w:t>
            </w:r>
            <w:r>
              <w:rPr>
                <w:sz w:val="24"/>
              </w:rPr>
              <w:t>cual</w:t>
            </w:r>
            <w:r>
              <w:rPr>
                <w:spacing w:val="-8"/>
                <w:sz w:val="24"/>
              </w:rPr>
              <w:t xml:space="preserve"> </w:t>
            </w:r>
            <w:r>
              <w:rPr>
                <w:sz w:val="24"/>
              </w:rPr>
              <w:t>se</w:t>
            </w:r>
            <w:r>
              <w:rPr>
                <w:spacing w:val="-8"/>
                <w:sz w:val="24"/>
              </w:rPr>
              <w:t xml:space="preserve"> </w:t>
            </w:r>
            <w:r>
              <w:rPr>
                <w:sz w:val="24"/>
              </w:rPr>
              <w:t>encuentra ubicada en la avenida Calzada del Valle, entre calle Rio Jordán y avenida Humberto Lobo en</w:t>
            </w:r>
            <w:r>
              <w:rPr>
                <w:spacing w:val="24"/>
                <w:sz w:val="24"/>
              </w:rPr>
              <w:t xml:space="preserve"> </w:t>
            </w:r>
            <w:r>
              <w:rPr>
                <w:sz w:val="24"/>
              </w:rPr>
              <w:t>este</w:t>
            </w:r>
            <w:r>
              <w:rPr>
                <w:spacing w:val="24"/>
                <w:sz w:val="24"/>
              </w:rPr>
              <w:t xml:space="preserve"> </w:t>
            </w:r>
            <w:r>
              <w:rPr>
                <w:sz w:val="24"/>
              </w:rPr>
              <w:t>Municipio,</w:t>
            </w:r>
            <w:r>
              <w:rPr>
                <w:spacing w:val="24"/>
                <w:sz w:val="24"/>
              </w:rPr>
              <w:t xml:space="preserve"> </w:t>
            </w:r>
            <w:r>
              <w:rPr>
                <w:sz w:val="24"/>
              </w:rPr>
              <w:t>consistente</w:t>
            </w:r>
            <w:r>
              <w:rPr>
                <w:spacing w:val="24"/>
                <w:sz w:val="24"/>
              </w:rPr>
              <w:t xml:space="preserve"> </w:t>
            </w:r>
            <w:r>
              <w:rPr>
                <w:sz w:val="24"/>
              </w:rPr>
              <w:t>en</w:t>
            </w:r>
            <w:r>
              <w:rPr>
                <w:spacing w:val="24"/>
                <w:sz w:val="24"/>
              </w:rPr>
              <w:t xml:space="preserve"> </w:t>
            </w:r>
            <w:r>
              <w:rPr>
                <w:sz w:val="24"/>
              </w:rPr>
              <w:t>la</w:t>
            </w:r>
            <w:r>
              <w:rPr>
                <w:spacing w:val="24"/>
                <w:sz w:val="24"/>
              </w:rPr>
              <w:t xml:space="preserve"> </w:t>
            </w:r>
            <w:r>
              <w:rPr>
                <w:sz w:val="24"/>
              </w:rPr>
              <w:t>fabricación</w:t>
            </w:r>
            <w:r>
              <w:rPr>
                <w:spacing w:val="24"/>
                <w:sz w:val="24"/>
              </w:rPr>
              <w:t xml:space="preserve"> </w:t>
            </w:r>
            <w:r>
              <w:rPr>
                <w:sz w:val="24"/>
              </w:rPr>
              <w:t>e</w:t>
            </w:r>
            <w:r>
              <w:rPr>
                <w:spacing w:val="24"/>
                <w:sz w:val="24"/>
              </w:rPr>
              <w:t xml:space="preserve"> </w:t>
            </w:r>
            <w:r>
              <w:rPr>
                <w:sz w:val="24"/>
              </w:rPr>
              <w:t>instalación</w:t>
            </w:r>
            <w:r>
              <w:rPr>
                <w:spacing w:val="24"/>
                <w:sz w:val="24"/>
              </w:rPr>
              <w:t xml:space="preserve"> </w:t>
            </w:r>
            <w:r>
              <w:rPr>
                <w:sz w:val="24"/>
              </w:rPr>
              <w:t>de</w:t>
            </w:r>
            <w:r>
              <w:rPr>
                <w:spacing w:val="24"/>
                <w:sz w:val="24"/>
              </w:rPr>
              <w:t xml:space="preserve"> </w:t>
            </w:r>
            <w:r>
              <w:rPr>
                <w:sz w:val="24"/>
              </w:rPr>
              <w:t>escultura</w:t>
            </w:r>
            <w:r>
              <w:rPr>
                <w:spacing w:val="24"/>
                <w:sz w:val="24"/>
              </w:rPr>
              <w:t xml:space="preserve"> </w:t>
            </w:r>
            <w:r>
              <w:rPr>
                <w:sz w:val="24"/>
              </w:rPr>
              <w:t>de</w:t>
            </w:r>
            <w:r>
              <w:rPr>
                <w:spacing w:val="24"/>
                <w:sz w:val="24"/>
              </w:rPr>
              <w:t xml:space="preserve"> </w:t>
            </w:r>
            <w:r>
              <w:rPr>
                <w:sz w:val="24"/>
              </w:rPr>
              <w:t>fuente</w:t>
            </w:r>
            <w:r>
              <w:rPr>
                <w:spacing w:val="24"/>
                <w:sz w:val="24"/>
              </w:rPr>
              <w:t xml:space="preserve"> </w:t>
            </w:r>
            <w:r>
              <w:rPr>
                <w:sz w:val="24"/>
              </w:rPr>
              <w:t>con derechos</w:t>
            </w:r>
            <w:r>
              <w:rPr>
                <w:spacing w:val="52"/>
                <w:sz w:val="24"/>
              </w:rPr>
              <w:t xml:space="preserve"> </w:t>
            </w:r>
            <w:r>
              <w:rPr>
                <w:sz w:val="24"/>
              </w:rPr>
              <w:t>de</w:t>
            </w:r>
            <w:r>
              <w:rPr>
                <w:spacing w:val="52"/>
                <w:sz w:val="24"/>
              </w:rPr>
              <w:t xml:space="preserve"> </w:t>
            </w:r>
            <w:r>
              <w:rPr>
                <w:sz w:val="24"/>
              </w:rPr>
              <w:t>autor,</w:t>
            </w:r>
            <w:r>
              <w:rPr>
                <w:spacing w:val="52"/>
                <w:sz w:val="24"/>
              </w:rPr>
              <w:t xml:space="preserve"> </w:t>
            </w:r>
            <w:r>
              <w:rPr>
                <w:sz w:val="24"/>
              </w:rPr>
              <w:t>modelado</w:t>
            </w:r>
            <w:r>
              <w:rPr>
                <w:spacing w:val="52"/>
                <w:sz w:val="24"/>
              </w:rPr>
              <w:t xml:space="preserve"> </w:t>
            </w:r>
            <w:r>
              <w:rPr>
                <w:sz w:val="24"/>
              </w:rPr>
              <w:t>de</w:t>
            </w:r>
            <w:r>
              <w:rPr>
                <w:spacing w:val="52"/>
                <w:sz w:val="24"/>
              </w:rPr>
              <w:t xml:space="preserve"> </w:t>
            </w:r>
            <w:r>
              <w:rPr>
                <w:sz w:val="24"/>
              </w:rPr>
              <w:t>piezas,</w:t>
            </w:r>
            <w:r>
              <w:rPr>
                <w:spacing w:val="52"/>
                <w:sz w:val="24"/>
              </w:rPr>
              <w:t xml:space="preserve"> </w:t>
            </w:r>
            <w:r>
              <w:rPr>
                <w:sz w:val="24"/>
              </w:rPr>
              <w:t>elaboración</w:t>
            </w:r>
            <w:r>
              <w:rPr>
                <w:spacing w:val="52"/>
                <w:sz w:val="24"/>
              </w:rPr>
              <w:t xml:space="preserve"> </w:t>
            </w:r>
            <w:r>
              <w:rPr>
                <w:sz w:val="24"/>
              </w:rPr>
              <w:t>de</w:t>
            </w:r>
            <w:r>
              <w:rPr>
                <w:spacing w:val="52"/>
                <w:sz w:val="24"/>
              </w:rPr>
              <w:t xml:space="preserve"> </w:t>
            </w:r>
            <w:r>
              <w:rPr>
                <w:sz w:val="24"/>
              </w:rPr>
              <w:t>moldes</w:t>
            </w:r>
            <w:r>
              <w:rPr>
                <w:sz w:val="24"/>
              </w:rPr>
              <w:t>,</w:t>
            </w:r>
            <w:r>
              <w:rPr>
                <w:spacing w:val="52"/>
                <w:sz w:val="24"/>
              </w:rPr>
              <w:t xml:space="preserve"> </w:t>
            </w:r>
            <w:r>
              <w:rPr>
                <w:sz w:val="24"/>
              </w:rPr>
              <w:t>fundición</w:t>
            </w:r>
            <w:r>
              <w:rPr>
                <w:spacing w:val="52"/>
                <w:sz w:val="24"/>
              </w:rPr>
              <w:t xml:space="preserve"> </w:t>
            </w:r>
            <w:r>
              <w:rPr>
                <w:sz w:val="24"/>
              </w:rPr>
              <w:t>en</w:t>
            </w:r>
            <w:r>
              <w:rPr>
                <w:spacing w:val="52"/>
                <w:sz w:val="24"/>
              </w:rPr>
              <w:t xml:space="preserve"> </w:t>
            </w:r>
            <w:r>
              <w:rPr>
                <w:sz w:val="24"/>
              </w:rPr>
              <w:t>bronce, diseño</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estructura</w:t>
            </w:r>
            <w:r>
              <w:rPr>
                <w:spacing w:val="-4"/>
                <w:sz w:val="24"/>
              </w:rPr>
              <w:t xml:space="preserve"> </w:t>
            </w:r>
            <w:r>
              <w:rPr>
                <w:sz w:val="24"/>
              </w:rPr>
              <w:t>que</w:t>
            </w:r>
            <w:r>
              <w:rPr>
                <w:spacing w:val="-4"/>
                <w:sz w:val="24"/>
              </w:rPr>
              <w:t xml:space="preserve"> </w:t>
            </w:r>
            <w:r>
              <w:rPr>
                <w:sz w:val="24"/>
              </w:rPr>
              <w:t>da</w:t>
            </w:r>
            <w:r>
              <w:rPr>
                <w:spacing w:val="-4"/>
                <w:sz w:val="24"/>
              </w:rPr>
              <w:t xml:space="preserve"> </w:t>
            </w:r>
            <w:r>
              <w:rPr>
                <w:sz w:val="24"/>
              </w:rPr>
              <w:t>soporte,</w:t>
            </w:r>
            <w:r>
              <w:rPr>
                <w:spacing w:val="-4"/>
                <w:sz w:val="24"/>
              </w:rPr>
              <w:t xml:space="preserve"> </w:t>
            </w:r>
            <w:r>
              <w:rPr>
                <w:sz w:val="24"/>
              </w:rPr>
              <w:t>entre</w:t>
            </w:r>
            <w:r>
              <w:rPr>
                <w:spacing w:val="-4"/>
                <w:sz w:val="24"/>
              </w:rPr>
              <w:t xml:space="preserve"> </w:t>
            </w:r>
            <w:r>
              <w:rPr>
                <w:sz w:val="24"/>
              </w:rPr>
              <w:t>otros,</w:t>
            </w:r>
            <w:r>
              <w:rPr>
                <w:spacing w:val="-4"/>
                <w:sz w:val="24"/>
              </w:rPr>
              <w:t xml:space="preserve"> </w:t>
            </w:r>
            <w:r>
              <w:rPr>
                <w:sz w:val="24"/>
              </w:rPr>
              <w:t>amparada</w:t>
            </w:r>
            <w:r>
              <w:rPr>
                <w:spacing w:val="-4"/>
                <w:sz w:val="24"/>
              </w:rPr>
              <w:t xml:space="preserve"> </w:t>
            </w:r>
            <w:r>
              <w:rPr>
                <w:sz w:val="24"/>
              </w:rPr>
              <w:t>mediante</w:t>
            </w:r>
            <w:r>
              <w:rPr>
                <w:spacing w:val="-4"/>
                <w:sz w:val="24"/>
              </w:rPr>
              <w:t xml:space="preserve"> </w:t>
            </w:r>
            <w:r>
              <w:rPr>
                <w:sz w:val="24"/>
              </w:rPr>
              <w:t>contrato</w:t>
            </w:r>
            <w:r>
              <w:rPr>
                <w:spacing w:val="-4"/>
                <w:sz w:val="24"/>
              </w:rPr>
              <w:t xml:space="preserve"> </w:t>
            </w:r>
            <w:r>
              <w:rPr>
                <w:sz w:val="24"/>
              </w:rPr>
              <w:t>No.</w:t>
            </w:r>
            <w:r>
              <w:rPr>
                <w:spacing w:val="-4"/>
                <w:sz w:val="24"/>
              </w:rPr>
              <w:t xml:space="preserve"> </w:t>
            </w:r>
            <w:r>
              <w:rPr>
                <w:sz w:val="24"/>
              </w:rPr>
              <w:t>MSP- OP-RP-93/18-AD, y cuyos pagos se realizaron al proveedor con las pólizas de cheque siguientes:</w:t>
            </w:r>
          </w:p>
          <w:p w:rsidR="001E21B3" w:rsidRDefault="001E21B3">
            <w:pPr>
              <w:pStyle w:val="TableParagraph"/>
              <w:rPr>
                <w:b/>
                <w:sz w:val="26"/>
              </w:rPr>
            </w:pPr>
          </w:p>
          <w:p w:rsidR="001E21B3" w:rsidRDefault="0090667D">
            <w:pPr>
              <w:pStyle w:val="TableParagraph"/>
              <w:tabs>
                <w:tab w:val="left" w:pos="3323"/>
                <w:tab w:val="left" w:pos="4632"/>
                <w:tab w:val="left" w:pos="5364"/>
                <w:tab w:val="left" w:pos="6589"/>
              </w:tabs>
              <w:spacing w:before="219" w:line="249" w:lineRule="auto"/>
              <w:ind w:left="2573" w:right="2499" w:firstLine="40"/>
              <w:rPr>
                <w:sz w:val="16"/>
              </w:rPr>
            </w:pPr>
            <w:r>
              <w:rPr>
                <w:sz w:val="16"/>
                <w:u w:val="single"/>
              </w:rPr>
              <w:t>Fecha</w:t>
            </w:r>
            <w:r>
              <w:rPr>
                <w:sz w:val="16"/>
              </w:rPr>
              <w:tab/>
              <w:t xml:space="preserve">.  </w:t>
            </w:r>
            <w:r>
              <w:rPr>
                <w:sz w:val="16"/>
                <w:u w:val="single"/>
              </w:rPr>
              <w:t>No.</w:t>
            </w:r>
            <w:r>
              <w:rPr>
                <w:spacing w:val="-10"/>
                <w:sz w:val="16"/>
                <w:u w:val="single"/>
              </w:rPr>
              <w:t xml:space="preserve"> </w:t>
            </w:r>
            <w:r>
              <w:rPr>
                <w:sz w:val="16"/>
                <w:u w:val="single"/>
              </w:rPr>
              <w:t>cheque</w:t>
            </w:r>
            <w:r>
              <w:rPr>
                <w:spacing w:val="33"/>
                <w:sz w:val="16"/>
                <w:u w:val="single"/>
              </w:rPr>
              <w:t xml:space="preserve"> </w:t>
            </w:r>
            <w:r>
              <w:rPr>
                <w:sz w:val="16"/>
              </w:rPr>
              <w:t>.</w:t>
            </w:r>
            <w:r>
              <w:rPr>
                <w:sz w:val="16"/>
              </w:rPr>
              <w:tab/>
            </w:r>
            <w:r>
              <w:rPr>
                <w:sz w:val="16"/>
                <w:u w:val="single"/>
              </w:rPr>
              <w:t>Fecha</w:t>
            </w:r>
            <w:r>
              <w:rPr>
                <w:sz w:val="16"/>
              </w:rPr>
              <w:tab/>
              <w:t xml:space="preserve">. </w:t>
            </w:r>
            <w:r>
              <w:rPr>
                <w:spacing w:val="7"/>
                <w:sz w:val="16"/>
              </w:rPr>
              <w:t xml:space="preserve"> </w:t>
            </w:r>
            <w:r>
              <w:rPr>
                <w:sz w:val="16"/>
                <w:u w:val="single"/>
              </w:rPr>
              <w:t>No. factura</w:t>
            </w:r>
            <w:r>
              <w:rPr>
                <w:sz w:val="16"/>
              </w:rPr>
              <w:tab/>
            </w:r>
            <w:r>
              <w:rPr>
                <w:sz w:val="16"/>
                <w:u w:val="single"/>
              </w:rPr>
              <w:t>Importe cheque</w:t>
            </w:r>
            <w:r>
              <w:rPr>
                <w:sz w:val="16"/>
              </w:rPr>
              <w:tab/>
            </w:r>
            <w:r>
              <w:rPr>
                <w:sz w:val="16"/>
              </w:rPr>
              <w:tab/>
            </w:r>
            <w:r>
              <w:rPr>
                <w:sz w:val="16"/>
                <w:u w:val="single"/>
              </w:rPr>
              <w:t>factura</w:t>
            </w:r>
          </w:p>
          <w:p w:rsidR="001E21B3" w:rsidRDefault="001E21B3">
            <w:pPr>
              <w:pStyle w:val="TableParagraph"/>
              <w:spacing w:before="8"/>
              <w:rPr>
                <w:b/>
                <w:sz w:val="23"/>
              </w:rPr>
            </w:pPr>
          </w:p>
          <w:p w:rsidR="001E21B3" w:rsidRDefault="0090667D">
            <w:pPr>
              <w:pStyle w:val="TableParagraph"/>
              <w:tabs>
                <w:tab w:val="left" w:pos="3409"/>
                <w:tab w:val="left" w:pos="4016"/>
                <w:tab w:val="left" w:pos="4483"/>
              </w:tabs>
              <w:ind w:left="80"/>
              <w:jc w:val="center"/>
              <w:rPr>
                <w:sz w:val="16"/>
              </w:rPr>
            </w:pPr>
            <w:r>
              <w:rPr>
                <w:sz w:val="16"/>
              </w:rPr>
              <w:t xml:space="preserve">05/09/2018   </w:t>
            </w:r>
            <w:r>
              <w:rPr>
                <w:spacing w:val="15"/>
                <w:sz w:val="16"/>
              </w:rPr>
              <w:t xml:space="preserve"> </w:t>
            </w:r>
            <w:r>
              <w:rPr>
                <w:sz w:val="16"/>
              </w:rPr>
              <w:t xml:space="preserve">1024-17607   </w:t>
            </w:r>
            <w:r>
              <w:rPr>
                <w:spacing w:val="15"/>
                <w:sz w:val="16"/>
              </w:rPr>
              <w:t xml:space="preserve"> </w:t>
            </w:r>
            <w:r>
              <w:rPr>
                <w:sz w:val="16"/>
              </w:rPr>
              <w:t>20/08/2018</w:t>
            </w:r>
            <w:r>
              <w:rPr>
                <w:sz w:val="16"/>
              </w:rPr>
              <w:tab/>
              <w:t>119</w:t>
            </w:r>
            <w:r>
              <w:rPr>
                <w:sz w:val="16"/>
              </w:rPr>
              <w:tab/>
              <w:t>$</w:t>
            </w:r>
            <w:r>
              <w:rPr>
                <w:sz w:val="16"/>
              </w:rPr>
              <w:tab/>
              <w:t>1,039</w:t>
            </w:r>
          </w:p>
          <w:p w:rsidR="001E21B3" w:rsidRDefault="0090667D">
            <w:pPr>
              <w:pStyle w:val="TableParagraph"/>
              <w:tabs>
                <w:tab w:val="left" w:pos="3409"/>
                <w:tab w:val="left" w:pos="4483"/>
              </w:tabs>
              <w:spacing w:before="47"/>
              <w:ind w:left="80"/>
              <w:jc w:val="center"/>
              <w:rPr>
                <w:sz w:val="16"/>
              </w:rPr>
            </w:pPr>
            <w:r>
              <w:rPr>
                <w:sz w:val="16"/>
              </w:rPr>
              <w:t xml:space="preserve">05/09/2018   </w:t>
            </w:r>
            <w:r>
              <w:rPr>
                <w:spacing w:val="15"/>
                <w:sz w:val="16"/>
              </w:rPr>
              <w:t xml:space="preserve"> </w:t>
            </w:r>
            <w:r>
              <w:rPr>
                <w:sz w:val="16"/>
              </w:rPr>
              <w:t xml:space="preserve">1024-17607   </w:t>
            </w:r>
            <w:r>
              <w:rPr>
                <w:spacing w:val="15"/>
                <w:sz w:val="16"/>
              </w:rPr>
              <w:t xml:space="preserve"> </w:t>
            </w:r>
            <w:r>
              <w:rPr>
                <w:sz w:val="16"/>
              </w:rPr>
              <w:t>22/08/2018</w:t>
            </w:r>
            <w:r>
              <w:rPr>
                <w:sz w:val="16"/>
              </w:rPr>
              <w:tab/>
              <w:t>120</w:t>
            </w:r>
            <w:r>
              <w:rPr>
                <w:sz w:val="16"/>
              </w:rPr>
              <w:tab/>
              <w:t>4,872</w:t>
            </w:r>
          </w:p>
          <w:p w:rsidR="001E21B3" w:rsidRDefault="0090667D">
            <w:pPr>
              <w:pStyle w:val="TableParagraph"/>
              <w:tabs>
                <w:tab w:val="left" w:pos="3409"/>
                <w:tab w:val="left" w:pos="4483"/>
              </w:tabs>
              <w:spacing w:before="47"/>
              <w:ind w:left="80"/>
              <w:jc w:val="center"/>
              <w:rPr>
                <w:sz w:val="16"/>
              </w:rPr>
            </w:pPr>
            <w:r>
              <w:rPr>
                <w:sz w:val="16"/>
              </w:rPr>
              <w:t xml:space="preserve">18/10/2018   </w:t>
            </w:r>
            <w:r>
              <w:rPr>
                <w:spacing w:val="15"/>
                <w:sz w:val="16"/>
              </w:rPr>
              <w:t xml:space="preserve"> </w:t>
            </w:r>
            <w:r>
              <w:rPr>
                <w:sz w:val="16"/>
              </w:rPr>
              <w:t xml:space="preserve">1024-18102   </w:t>
            </w:r>
            <w:r>
              <w:rPr>
                <w:spacing w:val="15"/>
                <w:sz w:val="16"/>
              </w:rPr>
              <w:t xml:space="preserve"> </w:t>
            </w:r>
            <w:r>
              <w:rPr>
                <w:sz w:val="16"/>
              </w:rPr>
              <w:t>15/10/2018</w:t>
            </w:r>
            <w:r>
              <w:rPr>
                <w:sz w:val="16"/>
              </w:rPr>
              <w:tab/>
              <w:t>121</w:t>
            </w:r>
            <w:r>
              <w:rPr>
                <w:sz w:val="16"/>
              </w:rPr>
              <w:tab/>
              <w:t>1,184</w:t>
            </w:r>
          </w:p>
          <w:p w:rsidR="001E21B3" w:rsidRDefault="0090667D">
            <w:pPr>
              <w:pStyle w:val="TableParagraph"/>
              <w:tabs>
                <w:tab w:val="left" w:pos="3999"/>
                <w:tab w:val="left" w:pos="4482"/>
              </w:tabs>
              <w:spacing w:before="9"/>
              <w:ind w:left="47"/>
              <w:jc w:val="center"/>
              <w:rPr>
                <w:b/>
                <w:sz w:val="16"/>
              </w:rPr>
            </w:pPr>
            <w:r>
              <w:rPr>
                <w:b/>
                <w:position w:val="1"/>
                <w:sz w:val="16"/>
              </w:rPr>
              <w:t>Total</w:t>
            </w:r>
            <w:r>
              <w:rPr>
                <w:b/>
                <w:position w:val="1"/>
                <w:sz w:val="16"/>
              </w:rPr>
              <w:tab/>
              <w:t>$</w:t>
            </w:r>
            <w:r>
              <w:rPr>
                <w:b/>
                <w:position w:val="1"/>
                <w:sz w:val="16"/>
              </w:rPr>
              <w:tab/>
            </w:r>
            <w:r>
              <w:rPr>
                <w:b/>
                <w:sz w:val="16"/>
              </w:rPr>
              <w:t>7,095</w:t>
            </w:r>
          </w:p>
          <w:p w:rsidR="001E21B3" w:rsidRDefault="001E21B3">
            <w:pPr>
              <w:pStyle w:val="TableParagraph"/>
              <w:spacing w:before="10"/>
              <w:rPr>
                <w:b/>
                <w:sz w:val="16"/>
              </w:rPr>
            </w:pPr>
          </w:p>
          <w:p w:rsidR="001E21B3" w:rsidRDefault="0090667D">
            <w:pPr>
              <w:pStyle w:val="TableParagraph"/>
              <w:spacing w:line="398" w:lineRule="auto"/>
              <w:ind w:left="1" w:right="1554"/>
              <w:rPr>
                <w:sz w:val="24"/>
              </w:rPr>
            </w:pPr>
            <w:r>
              <w:rPr>
                <w:sz w:val="24"/>
              </w:rPr>
              <w:t>Los importes señalados en la tabla anterior corresponden a miles de pesos. Derivado de lo anterior se observó lo siguiente:</w:t>
            </w:r>
          </w:p>
          <w:p w:rsidR="001E21B3" w:rsidRDefault="0090667D">
            <w:pPr>
              <w:pStyle w:val="TableParagraph"/>
              <w:spacing w:before="5" w:line="249" w:lineRule="auto"/>
              <w:ind w:left="781" w:right="-7" w:hanging="480"/>
              <w:jc w:val="both"/>
              <w:rPr>
                <w:sz w:val="24"/>
              </w:rPr>
            </w:pPr>
            <w:r>
              <w:rPr>
                <w:sz w:val="24"/>
              </w:rPr>
              <w:t xml:space="preserve">a) De acuerdo a lo establecido en la cláusula décima quinta del contrato antes citado, no se localizó ni exhibió durante el proceso </w:t>
            </w:r>
            <w:r>
              <w:rPr>
                <w:sz w:val="24"/>
              </w:rPr>
              <w:t>de la auditoría la fianza expedida por una institución legalmente autorizada equivalente al 10% del importe total de la obra contratada a fin de garantizar su cumplimiento, la cual estaría vigente hasta la</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904" behindDoc="1" locked="0" layoutInCell="1" allowOverlap="1">
                <wp:simplePos x="0" y="0"/>
                <wp:positionH relativeFrom="page">
                  <wp:posOffset>0</wp:posOffset>
                </wp:positionH>
                <wp:positionV relativeFrom="page">
                  <wp:posOffset>417195</wp:posOffset>
                </wp:positionV>
                <wp:extent cx="7232650" cy="8669655"/>
                <wp:effectExtent l="0" t="0" r="0" b="0"/>
                <wp:wrapNone/>
                <wp:docPr id="43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39" name="Picture 3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3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649605" id="Group 340" o:spid="_x0000_s1026" style="position:absolute;margin-left:0;margin-top:32.85pt;width:569.5pt;height:682.65pt;z-index:-65257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">
                <v:shape id="Picture 34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">
                  <v:imagedata r:id="rId23" o:title=""/>
                </v:shape>
                <v:shape id="Picture 34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">
                  <v:imagedata r:id="rId24" o:title=""/>
                </v:shape>
                <v:shape id="Picture 34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9663"/>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781"/>
              <w:jc w:val="both"/>
              <w:rPr>
                <w:sz w:val="24"/>
              </w:rPr>
            </w:pPr>
            <w:r>
              <w:rPr>
                <w:sz w:val="24"/>
              </w:rPr>
              <w:t>recepción formal de la obra por parte del Municipio, así mismo, terminada la obra y</w:t>
            </w:r>
          </w:p>
          <w:p w:rsidR="001E21B3" w:rsidRDefault="0090667D">
            <w:pPr>
              <w:pStyle w:val="TableParagraph"/>
              <w:spacing w:before="12" w:line="249" w:lineRule="auto"/>
              <w:ind w:left="781" w:right="-5"/>
              <w:jc w:val="both"/>
              <w:rPr>
                <w:sz w:val="24"/>
              </w:rPr>
            </w:pPr>
            <w:r>
              <w:rPr>
                <w:sz w:val="24"/>
              </w:rPr>
              <w:t>recibida por el ente público, se debió sustituir o complementar la fianza en mención por el equivalente al 10% del total ejercido, para garantizar que se responda por</w:t>
            </w:r>
            <w:r>
              <w:rPr>
                <w:spacing w:val="-42"/>
                <w:sz w:val="24"/>
              </w:rPr>
              <w:t xml:space="preserve"> </w:t>
            </w:r>
            <w:r>
              <w:rPr>
                <w:sz w:val="24"/>
              </w:rPr>
              <w:t>los defectos o vicios ocultos o cualquier responsabilidad derivada por la ejecución, con vigencia de un año a partir de la recepción formal de la obra.</w:t>
            </w:r>
          </w:p>
          <w:p w:rsidR="001E21B3" w:rsidRDefault="0090667D">
            <w:pPr>
              <w:pStyle w:val="TableParagraph"/>
              <w:numPr>
                <w:ilvl w:val="0"/>
                <w:numId w:val="18"/>
              </w:numPr>
              <w:tabs>
                <w:tab w:val="left" w:pos="782"/>
              </w:tabs>
              <w:spacing w:before="171" w:line="249" w:lineRule="auto"/>
              <w:ind w:right="-4" w:hanging="480"/>
              <w:jc w:val="both"/>
              <w:rPr>
                <w:sz w:val="24"/>
              </w:rPr>
            </w:pPr>
            <w:r>
              <w:rPr>
                <w:sz w:val="24"/>
              </w:rPr>
              <w:t>Además, no se localizó ni exhibió durante el proceso de la auditoría, la fianza expedida por una institu</w:t>
            </w:r>
            <w:r>
              <w:rPr>
                <w:sz w:val="24"/>
              </w:rPr>
              <w:t>ción legalmente autorizada que cubra los anticipos entregados por el Municipio, señalados en las cláusulas décima primera y décima segunda del contrato en mención.</w:t>
            </w:r>
          </w:p>
          <w:p w:rsidR="001E21B3" w:rsidRDefault="0090667D">
            <w:pPr>
              <w:pStyle w:val="TableParagraph"/>
              <w:numPr>
                <w:ilvl w:val="0"/>
                <w:numId w:val="18"/>
              </w:numPr>
              <w:tabs>
                <w:tab w:val="left" w:pos="782"/>
              </w:tabs>
              <w:spacing w:before="171" w:line="249" w:lineRule="auto"/>
              <w:ind w:right="-5" w:hanging="480"/>
              <w:jc w:val="both"/>
              <w:rPr>
                <w:sz w:val="24"/>
              </w:rPr>
            </w:pPr>
            <w:r>
              <w:rPr>
                <w:sz w:val="24"/>
              </w:rPr>
              <w:t>Dicha</w:t>
            </w:r>
            <w:r>
              <w:rPr>
                <w:spacing w:val="-18"/>
                <w:sz w:val="24"/>
              </w:rPr>
              <w:t xml:space="preserve"> </w:t>
            </w:r>
            <w:r>
              <w:rPr>
                <w:sz w:val="24"/>
              </w:rPr>
              <w:t>obra</w:t>
            </w:r>
            <w:r>
              <w:rPr>
                <w:spacing w:val="-18"/>
                <w:sz w:val="24"/>
              </w:rPr>
              <w:t xml:space="preserve"> </w:t>
            </w:r>
            <w:r>
              <w:rPr>
                <w:sz w:val="24"/>
              </w:rPr>
              <w:t>se</w:t>
            </w:r>
            <w:r>
              <w:rPr>
                <w:spacing w:val="-18"/>
                <w:sz w:val="24"/>
              </w:rPr>
              <w:t xml:space="preserve"> </w:t>
            </w:r>
            <w:r>
              <w:rPr>
                <w:sz w:val="24"/>
              </w:rPr>
              <w:t>registró</w:t>
            </w:r>
            <w:r>
              <w:rPr>
                <w:spacing w:val="-18"/>
                <w:sz w:val="24"/>
              </w:rPr>
              <w:t xml:space="preserve"> </w:t>
            </w:r>
            <w:r>
              <w:rPr>
                <w:sz w:val="24"/>
              </w:rPr>
              <w:t>como</w:t>
            </w:r>
            <w:r>
              <w:rPr>
                <w:spacing w:val="-18"/>
                <w:sz w:val="24"/>
              </w:rPr>
              <w:t xml:space="preserve"> </w:t>
            </w:r>
            <w:r>
              <w:rPr>
                <w:sz w:val="24"/>
              </w:rPr>
              <w:t>obra</w:t>
            </w:r>
            <w:r>
              <w:rPr>
                <w:spacing w:val="-18"/>
                <w:sz w:val="24"/>
              </w:rPr>
              <w:t xml:space="preserve"> </w:t>
            </w:r>
            <w:r>
              <w:rPr>
                <w:sz w:val="24"/>
              </w:rPr>
              <w:t>pública</w:t>
            </w:r>
            <w:r>
              <w:rPr>
                <w:spacing w:val="-18"/>
                <w:sz w:val="24"/>
              </w:rPr>
              <w:t xml:space="preserve"> </w:t>
            </w:r>
            <w:r>
              <w:rPr>
                <w:sz w:val="24"/>
              </w:rPr>
              <w:t>municipal</w:t>
            </w:r>
            <w:r>
              <w:rPr>
                <w:spacing w:val="-18"/>
                <w:sz w:val="24"/>
              </w:rPr>
              <w:t xml:space="preserve"> </w:t>
            </w:r>
            <w:r>
              <w:rPr>
                <w:sz w:val="24"/>
              </w:rPr>
              <w:t>con</w:t>
            </w:r>
            <w:r>
              <w:rPr>
                <w:spacing w:val="-18"/>
                <w:sz w:val="24"/>
              </w:rPr>
              <w:t xml:space="preserve"> </w:t>
            </w:r>
            <w:r>
              <w:rPr>
                <w:sz w:val="24"/>
              </w:rPr>
              <w:t>recursos</w:t>
            </w:r>
            <w:r>
              <w:rPr>
                <w:spacing w:val="-18"/>
                <w:sz w:val="24"/>
              </w:rPr>
              <w:t xml:space="preserve"> </w:t>
            </w:r>
            <w:r>
              <w:rPr>
                <w:sz w:val="24"/>
              </w:rPr>
              <w:t>propios,</w:t>
            </w:r>
            <w:r>
              <w:rPr>
                <w:spacing w:val="-18"/>
                <w:sz w:val="24"/>
              </w:rPr>
              <w:t xml:space="preserve"> </w:t>
            </w:r>
            <w:r>
              <w:rPr>
                <w:sz w:val="24"/>
              </w:rPr>
              <w:t>y</w:t>
            </w:r>
            <w:r>
              <w:rPr>
                <w:spacing w:val="-18"/>
                <w:sz w:val="24"/>
              </w:rPr>
              <w:t xml:space="preserve"> </w:t>
            </w:r>
            <w:r>
              <w:rPr>
                <w:sz w:val="24"/>
              </w:rPr>
              <w:t>no</w:t>
            </w:r>
            <w:r>
              <w:rPr>
                <w:spacing w:val="-18"/>
                <w:sz w:val="24"/>
              </w:rPr>
              <w:t xml:space="preserve"> </w:t>
            </w:r>
            <w:r>
              <w:rPr>
                <w:sz w:val="24"/>
              </w:rPr>
              <w:t>dentro de la c</w:t>
            </w:r>
            <w:r>
              <w:rPr>
                <w:sz w:val="24"/>
              </w:rPr>
              <w:t>uenta contable de bienes artísticos y científicos, considerando lo señalado en el certificado del registro público del Derecho de Autor con número de registro 03-2018-021910570000-01</w:t>
            </w:r>
            <w:r>
              <w:rPr>
                <w:spacing w:val="-21"/>
                <w:sz w:val="24"/>
              </w:rPr>
              <w:t xml:space="preserve"> </w:t>
            </w:r>
            <w:r>
              <w:rPr>
                <w:sz w:val="24"/>
              </w:rPr>
              <w:t>de</w:t>
            </w:r>
            <w:r>
              <w:rPr>
                <w:spacing w:val="-21"/>
                <w:sz w:val="24"/>
              </w:rPr>
              <w:t xml:space="preserve"> </w:t>
            </w:r>
            <w:r>
              <w:rPr>
                <w:sz w:val="24"/>
              </w:rPr>
              <w:t>fecha</w:t>
            </w:r>
            <w:r>
              <w:rPr>
                <w:spacing w:val="-21"/>
                <w:sz w:val="24"/>
              </w:rPr>
              <w:t xml:space="preserve"> </w:t>
            </w:r>
            <w:r>
              <w:rPr>
                <w:sz w:val="24"/>
              </w:rPr>
              <w:t>19</w:t>
            </w:r>
            <w:r>
              <w:rPr>
                <w:spacing w:val="-21"/>
                <w:sz w:val="24"/>
              </w:rPr>
              <w:t xml:space="preserve"> </w:t>
            </w:r>
            <w:r>
              <w:rPr>
                <w:sz w:val="24"/>
              </w:rPr>
              <w:t>de</w:t>
            </w:r>
            <w:r>
              <w:rPr>
                <w:spacing w:val="-21"/>
                <w:sz w:val="24"/>
              </w:rPr>
              <w:t xml:space="preserve"> </w:t>
            </w:r>
            <w:r>
              <w:rPr>
                <w:sz w:val="24"/>
              </w:rPr>
              <w:t>febrero</w:t>
            </w:r>
            <w:r>
              <w:rPr>
                <w:spacing w:val="-21"/>
                <w:sz w:val="24"/>
              </w:rPr>
              <w:t xml:space="preserve"> </w:t>
            </w:r>
            <w:r>
              <w:rPr>
                <w:sz w:val="24"/>
              </w:rPr>
              <w:t>de</w:t>
            </w:r>
            <w:r>
              <w:rPr>
                <w:spacing w:val="-21"/>
                <w:sz w:val="24"/>
              </w:rPr>
              <w:t xml:space="preserve"> </w:t>
            </w:r>
            <w:r>
              <w:rPr>
                <w:sz w:val="24"/>
              </w:rPr>
              <w:t>2018</w:t>
            </w:r>
            <w:r>
              <w:rPr>
                <w:spacing w:val="-21"/>
                <w:sz w:val="24"/>
              </w:rPr>
              <w:t xml:space="preserve"> </w:t>
            </w:r>
            <w:r>
              <w:rPr>
                <w:sz w:val="24"/>
              </w:rPr>
              <w:t>y</w:t>
            </w:r>
            <w:r>
              <w:rPr>
                <w:spacing w:val="-21"/>
                <w:sz w:val="24"/>
              </w:rPr>
              <w:t xml:space="preserve"> </w:t>
            </w:r>
            <w:r>
              <w:rPr>
                <w:sz w:val="24"/>
              </w:rPr>
              <w:t>en</w:t>
            </w:r>
            <w:r>
              <w:rPr>
                <w:spacing w:val="-21"/>
                <w:sz w:val="24"/>
              </w:rPr>
              <w:t xml:space="preserve"> </w:t>
            </w:r>
            <w:r>
              <w:rPr>
                <w:sz w:val="24"/>
              </w:rPr>
              <w:t>apego</w:t>
            </w:r>
            <w:r>
              <w:rPr>
                <w:spacing w:val="-21"/>
                <w:sz w:val="24"/>
              </w:rPr>
              <w:t xml:space="preserve"> </w:t>
            </w:r>
            <w:r>
              <w:rPr>
                <w:sz w:val="24"/>
              </w:rPr>
              <w:t>a</w:t>
            </w:r>
            <w:r>
              <w:rPr>
                <w:spacing w:val="-21"/>
                <w:sz w:val="24"/>
              </w:rPr>
              <w:t xml:space="preserve"> </w:t>
            </w:r>
            <w:r>
              <w:rPr>
                <w:sz w:val="24"/>
              </w:rPr>
              <w:t>los</w:t>
            </w:r>
            <w:r>
              <w:rPr>
                <w:spacing w:val="-21"/>
                <w:sz w:val="24"/>
              </w:rPr>
              <w:t xml:space="preserve"> </w:t>
            </w:r>
            <w:r>
              <w:rPr>
                <w:sz w:val="24"/>
              </w:rPr>
              <w:t>artículos 13, fracción VI y 163, fracción I de la Ley Federal del Derecho de Autor.</w:t>
            </w:r>
          </w:p>
          <w:p w:rsidR="001E21B3" w:rsidRDefault="0090667D">
            <w:pPr>
              <w:pStyle w:val="TableParagraph"/>
              <w:numPr>
                <w:ilvl w:val="0"/>
                <w:numId w:val="18"/>
              </w:numPr>
              <w:tabs>
                <w:tab w:val="left" w:pos="782"/>
              </w:tabs>
              <w:spacing w:before="171" w:line="249" w:lineRule="auto"/>
              <w:ind w:right="-5" w:hanging="480"/>
              <w:jc w:val="both"/>
              <w:rPr>
                <w:sz w:val="24"/>
              </w:rPr>
            </w:pPr>
            <w:r>
              <w:rPr>
                <w:sz w:val="24"/>
              </w:rPr>
              <w:t>Así mismo, no se localizó evidencia documental de la inscripción del contrato antes citado en el registro público del derecho de autor, mediante el cual se hace la donación</w:t>
            </w:r>
            <w:r>
              <w:rPr>
                <w:spacing w:val="-8"/>
                <w:sz w:val="24"/>
              </w:rPr>
              <w:t xml:space="preserve"> </w:t>
            </w:r>
            <w:r>
              <w:rPr>
                <w:sz w:val="24"/>
              </w:rPr>
              <w:t>del</w:t>
            </w:r>
            <w:r>
              <w:rPr>
                <w:spacing w:val="-8"/>
                <w:sz w:val="24"/>
              </w:rPr>
              <w:t xml:space="preserve"> </w:t>
            </w:r>
            <w:r>
              <w:rPr>
                <w:sz w:val="24"/>
              </w:rPr>
              <w:t>diseño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obra</w:t>
            </w:r>
            <w:r>
              <w:rPr>
                <w:spacing w:val="-8"/>
                <w:sz w:val="24"/>
              </w:rPr>
              <w:t xml:space="preserve"> </w:t>
            </w:r>
            <w:r>
              <w:rPr>
                <w:sz w:val="24"/>
              </w:rPr>
              <w:t>y</w:t>
            </w:r>
            <w:r>
              <w:rPr>
                <w:spacing w:val="-8"/>
                <w:sz w:val="24"/>
              </w:rPr>
              <w:t xml:space="preserve"> </w:t>
            </w:r>
            <w:r>
              <w:rPr>
                <w:sz w:val="24"/>
              </w:rPr>
              <w:t>se</w:t>
            </w:r>
            <w:r>
              <w:rPr>
                <w:spacing w:val="-8"/>
                <w:sz w:val="24"/>
              </w:rPr>
              <w:t xml:space="preserve"> </w:t>
            </w:r>
            <w:r>
              <w:rPr>
                <w:sz w:val="24"/>
              </w:rPr>
              <w:t>otorga</w:t>
            </w:r>
            <w:r>
              <w:rPr>
                <w:spacing w:val="-8"/>
                <w:sz w:val="24"/>
              </w:rPr>
              <w:t xml:space="preserve"> </w:t>
            </w:r>
            <w:r>
              <w:rPr>
                <w:sz w:val="24"/>
              </w:rPr>
              <w:t>los</w:t>
            </w:r>
            <w:r>
              <w:rPr>
                <w:spacing w:val="-8"/>
                <w:sz w:val="24"/>
              </w:rPr>
              <w:t xml:space="preserve"> </w:t>
            </w:r>
            <w:r>
              <w:rPr>
                <w:sz w:val="24"/>
              </w:rPr>
              <w:t>derechos</w:t>
            </w:r>
            <w:r>
              <w:rPr>
                <w:spacing w:val="-8"/>
                <w:sz w:val="24"/>
              </w:rPr>
              <w:t xml:space="preserve"> </w:t>
            </w:r>
            <w:r>
              <w:rPr>
                <w:sz w:val="24"/>
              </w:rPr>
              <w:t>para</w:t>
            </w:r>
            <w:r>
              <w:rPr>
                <w:spacing w:val="-8"/>
                <w:sz w:val="24"/>
              </w:rPr>
              <w:t xml:space="preserve"> </w:t>
            </w:r>
            <w:r>
              <w:rPr>
                <w:sz w:val="24"/>
              </w:rPr>
              <w:t>el</w:t>
            </w:r>
            <w:r>
              <w:rPr>
                <w:spacing w:val="-8"/>
                <w:sz w:val="24"/>
              </w:rPr>
              <w:t xml:space="preserve"> </w:t>
            </w:r>
            <w:r>
              <w:rPr>
                <w:sz w:val="24"/>
              </w:rPr>
              <w:t>uso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imagen</w:t>
            </w:r>
            <w:r>
              <w:rPr>
                <w:spacing w:val="-8"/>
                <w:sz w:val="24"/>
              </w:rPr>
              <w:t xml:space="preserve"> </w:t>
            </w:r>
            <w:r>
              <w:rPr>
                <w:sz w:val="24"/>
              </w:rPr>
              <w:t>de la</w:t>
            </w:r>
            <w:r>
              <w:rPr>
                <w:spacing w:val="-6"/>
                <w:sz w:val="24"/>
              </w:rPr>
              <w:t xml:space="preserve"> </w:t>
            </w:r>
            <w:r>
              <w:rPr>
                <w:sz w:val="24"/>
              </w:rPr>
              <w:t>misma</w:t>
            </w:r>
            <w:r>
              <w:rPr>
                <w:spacing w:val="-6"/>
                <w:sz w:val="24"/>
              </w:rPr>
              <w:t xml:space="preserve"> </w:t>
            </w:r>
            <w:r>
              <w:rPr>
                <w:sz w:val="24"/>
              </w:rPr>
              <w:t>para</w:t>
            </w:r>
            <w:r>
              <w:rPr>
                <w:spacing w:val="-6"/>
                <w:sz w:val="24"/>
              </w:rPr>
              <w:t xml:space="preserve"> </w:t>
            </w:r>
            <w:r>
              <w:rPr>
                <w:sz w:val="24"/>
              </w:rPr>
              <w:t>su</w:t>
            </w:r>
            <w:r>
              <w:rPr>
                <w:spacing w:val="-6"/>
                <w:sz w:val="24"/>
              </w:rPr>
              <w:t xml:space="preserve"> </w:t>
            </w:r>
            <w:r>
              <w:rPr>
                <w:sz w:val="24"/>
              </w:rPr>
              <w:t>difusión</w:t>
            </w:r>
            <w:r>
              <w:rPr>
                <w:spacing w:val="-6"/>
                <w:sz w:val="24"/>
              </w:rPr>
              <w:t xml:space="preserve"> </w:t>
            </w:r>
            <w:r>
              <w:rPr>
                <w:sz w:val="24"/>
              </w:rPr>
              <w:t>sin</w:t>
            </w:r>
            <w:r>
              <w:rPr>
                <w:spacing w:val="-6"/>
                <w:sz w:val="24"/>
              </w:rPr>
              <w:t xml:space="preserve"> </w:t>
            </w:r>
            <w:r>
              <w:rPr>
                <w:sz w:val="24"/>
              </w:rPr>
              <w:t>fines</w:t>
            </w:r>
            <w:r>
              <w:rPr>
                <w:spacing w:val="-6"/>
                <w:sz w:val="24"/>
              </w:rPr>
              <w:t xml:space="preserve"> </w:t>
            </w:r>
            <w:r>
              <w:rPr>
                <w:sz w:val="24"/>
              </w:rPr>
              <w:t>de</w:t>
            </w:r>
            <w:r>
              <w:rPr>
                <w:spacing w:val="-6"/>
                <w:sz w:val="24"/>
              </w:rPr>
              <w:t xml:space="preserve"> </w:t>
            </w:r>
            <w:r>
              <w:rPr>
                <w:sz w:val="24"/>
              </w:rPr>
              <w:t>lucro</w:t>
            </w:r>
            <w:r>
              <w:rPr>
                <w:spacing w:val="-6"/>
                <w:sz w:val="24"/>
              </w:rPr>
              <w:t xml:space="preserve"> </w:t>
            </w:r>
            <w:r>
              <w:rPr>
                <w:sz w:val="24"/>
              </w:rPr>
              <w:t>a</w:t>
            </w:r>
            <w:r>
              <w:rPr>
                <w:spacing w:val="-6"/>
                <w:sz w:val="24"/>
              </w:rPr>
              <w:t xml:space="preserve"> </w:t>
            </w:r>
            <w:r>
              <w:rPr>
                <w:sz w:val="24"/>
              </w:rPr>
              <w:t>favor</w:t>
            </w:r>
            <w:r>
              <w:rPr>
                <w:spacing w:val="-6"/>
                <w:sz w:val="24"/>
              </w:rPr>
              <w:t xml:space="preserve"> </w:t>
            </w:r>
            <w:r>
              <w:rPr>
                <w:sz w:val="24"/>
              </w:rPr>
              <w:t>del</w:t>
            </w:r>
            <w:r>
              <w:rPr>
                <w:spacing w:val="-6"/>
                <w:sz w:val="24"/>
              </w:rPr>
              <w:t xml:space="preserve"> </w:t>
            </w:r>
            <w:r>
              <w:rPr>
                <w:sz w:val="24"/>
              </w:rPr>
              <w:t>municipio,</w:t>
            </w:r>
            <w:r>
              <w:rPr>
                <w:spacing w:val="-6"/>
                <w:sz w:val="24"/>
              </w:rPr>
              <w:t xml:space="preserve"> </w:t>
            </w:r>
            <w:r>
              <w:rPr>
                <w:sz w:val="24"/>
              </w:rPr>
              <w:t>en</w:t>
            </w:r>
            <w:r>
              <w:rPr>
                <w:spacing w:val="-6"/>
                <w:sz w:val="24"/>
              </w:rPr>
              <w:t xml:space="preserve"> </w:t>
            </w:r>
            <w:r>
              <w:rPr>
                <w:sz w:val="24"/>
              </w:rPr>
              <w:t>cumplimiento</w:t>
            </w:r>
            <w:r>
              <w:rPr>
                <w:spacing w:val="-6"/>
                <w:sz w:val="24"/>
              </w:rPr>
              <w:t xml:space="preserve"> </w:t>
            </w:r>
            <w:r>
              <w:rPr>
                <w:sz w:val="24"/>
              </w:rPr>
              <w:t>a lo establecido en el artículo 32 de la Ley Federal del Derecho de Autor.</w:t>
            </w:r>
          </w:p>
          <w:p w:rsidR="001E21B3" w:rsidRDefault="0090667D">
            <w:pPr>
              <w:pStyle w:val="TableParagraph"/>
              <w:numPr>
                <w:ilvl w:val="0"/>
                <w:numId w:val="18"/>
              </w:numPr>
              <w:tabs>
                <w:tab w:val="left" w:pos="782"/>
              </w:tabs>
              <w:spacing w:before="171" w:line="249" w:lineRule="auto"/>
              <w:ind w:right="-5" w:hanging="480"/>
              <w:jc w:val="both"/>
              <w:rPr>
                <w:sz w:val="24"/>
              </w:rPr>
            </w:pPr>
            <w:r>
              <w:rPr>
                <w:sz w:val="24"/>
              </w:rPr>
              <w:t>Además, no se localiz</w:t>
            </w:r>
            <w:r>
              <w:rPr>
                <w:sz w:val="24"/>
              </w:rPr>
              <w:t>ó ni exhibió durante el proceso de la auditoría, el registró como parte del patrimonio municipal dentro del inventario de obras escultóricas   y/o artísticas, informado como parte de la cuenta pública del ejercicio 2018, en cumplimiento</w:t>
            </w:r>
            <w:r>
              <w:rPr>
                <w:spacing w:val="-6"/>
                <w:sz w:val="24"/>
              </w:rPr>
              <w:t xml:space="preserve"> </w:t>
            </w:r>
            <w:r>
              <w:rPr>
                <w:sz w:val="24"/>
              </w:rPr>
              <w:t>a</w:t>
            </w:r>
            <w:r>
              <w:rPr>
                <w:spacing w:val="-6"/>
                <w:sz w:val="24"/>
              </w:rPr>
              <w:t xml:space="preserve"> </w:t>
            </w:r>
            <w:r>
              <w:rPr>
                <w:sz w:val="24"/>
              </w:rPr>
              <w:t>lo</w:t>
            </w:r>
            <w:r>
              <w:rPr>
                <w:spacing w:val="-6"/>
                <w:sz w:val="24"/>
              </w:rPr>
              <w:t xml:space="preserve"> </w:t>
            </w:r>
            <w:r>
              <w:rPr>
                <w:sz w:val="24"/>
              </w:rPr>
              <w:t>establecido</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artículo</w:t>
            </w:r>
            <w:r>
              <w:rPr>
                <w:spacing w:val="-6"/>
                <w:sz w:val="24"/>
              </w:rPr>
              <w:t xml:space="preserve"> </w:t>
            </w:r>
            <w:r>
              <w:rPr>
                <w:sz w:val="24"/>
              </w:rPr>
              <w:t>29,</w:t>
            </w:r>
            <w:r>
              <w:rPr>
                <w:spacing w:val="-6"/>
                <w:sz w:val="24"/>
              </w:rPr>
              <w:t xml:space="preserve"> </w:t>
            </w:r>
            <w:r>
              <w:rPr>
                <w:sz w:val="24"/>
              </w:rPr>
              <w:t>inciso</w:t>
            </w:r>
            <w:r>
              <w:rPr>
                <w:spacing w:val="-6"/>
                <w:sz w:val="24"/>
              </w:rPr>
              <w:t xml:space="preserve"> </w:t>
            </w:r>
            <w:r>
              <w:rPr>
                <w:sz w:val="24"/>
              </w:rPr>
              <w:t>c),</w:t>
            </w:r>
            <w:r>
              <w:rPr>
                <w:spacing w:val="-6"/>
                <w:sz w:val="24"/>
              </w:rPr>
              <w:t xml:space="preserve"> </w:t>
            </w:r>
            <w:r>
              <w:rPr>
                <w:sz w:val="24"/>
              </w:rPr>
              <w:t>fracción</w:t>
            </w:r>
            <w:r>
              <w:rPr>
                <w:spacing w:val="-6"/>
                <w:sz w:val="24"/>
              </w:rPr>
              <w:t xml:space="preserve"> </w:t>
            </w:r>
            <w:r>
              <w:rPr>
                <w:sz w:val="24"/>
              </w:rPr>
              <w:t>III</w:t>
            </w:r>
            <w:r>
              <w:rPr>
                <w:spacing w:val="-6"/>
                <w:sz w:val="24"/>
              </w:rPr>
              <w:t xml:space="preserve"> </w:t>
            </w:r>
            <w:r>
              <w:rPr>
                <w:sz w:val="24"/>
              </w:rPr>
              <w:t>del</w:t>
            </w:r>
            <w:r>
              <w:rPr>
                <w:spacing w:val="-6"/>
                <w:sz w:val="24"/>
              </w:rPr>
              <w:t xml:space="preserve"> </w:t>
            </w:r>
            <w:r>
              <w:rPr>
                <w:sz w:val="24"/>
              </w:rPr>
              <w:t>Reglamento Orgánico de la Administración Pública Municipal de San Pedro Garza García, Nuevo León, numeral 25 de la Ley General de Contabilidad Gubernamental y Los Lineamientos para el Registro Auxiliar Sujeto a Inventario de</w:t>
            </w:r>
            <w:r>
              <w:rPr>
                <w:spacing w:val="-36"/>
                <w:sz w:val="24"/>
              </w:rPr>
              <w:t xml:space="preserve"> </w:t>
            </w:r>
            <w:r>
              <w:rPr>
                <w:sz w:val="24"/>
              </w:rPr>
              <w:t>Bienes</w:t>
            </w:r>
            <w:r>
              <w:rPr>
                <w:spacing w:val="-4"/>
                <w:sz w:val="24"/>
              </w:rPr>
              <w:t xml:space="preserve"> </w:t>
            </w:r>
            <w:r>
              <w:rPr>
                <w:sz w:val="24"/>
              </w:rPr>
              <w:t>Arqueológicos, Artístico</w:t>
            </w:r>
            <w:r>
              <w:rPr>
                <w:sz w:val="24"/>
              </w:rPr>
              <w:t>s e Históricos Bajo Custodia de los Entes Públicos, emitidos por</w:t>
            </w:r>
            <w:r>
              <w:rPr>
                <w:spacing w:val="-11"/>
                <w:sz w:val="24"/>
              </w:rPr>
              <w:t xml:space="preserve"> </w:t>
            </w:r>
            <w:r>
              <w:rPr>
                <w:sz w:val="24"/>
              </w:rPr>
              <w:t>el</w:t>
            </w:r>
            <w:r>
              <w:rPr>
                <w:spacing w:val="-1"/>
                <w:sz w:val="24"/>
              </w:rPr>
              <w:t xml:space="preserve"> </w:t>
            </w:r>
            <w:r>
              <w:rPr>
                <w:sz w:val="24"/>
              </w:rPr>
              <w:t>Consejo Nacional de Armonización Contable (CONAC), de observancia obligatoria para los Entes Públicos en términos del artículo 7 de la Ley antes citada.</w:t>
            </w:r>
          </w:p>
          <w:p w:rsidR="001E21B3" w:rsidRDefault="001E21B3">
            <w:pPr>
              <w:pStyle w:val="TableParagraph"/>
              <w:spacing w:before="7"/>
              <w:rPr>
                <w:rFonts w:ascii="Times New Roman"/>
                <w:sz w:val="29"/>
              </w:rPr>
            </w:pPr>
          </w:p>
          <w:p w:rsidR="001E21B3" w:rsidRDefault="0090667D">
            <w:pPr>
              <w:pStyle w:val="TableParagraph"/>
              <w:spacing w:before="1"/>
              <w:ind w:left="1"/>
              <w:rPr>
                <w:i/>
                <w:sz w:val="24"/>
              </w:rPr>
            </w:pPr>
            <w:r>
              <w:rPr>
                <w:i/>
                <w:color w:val="AAAAAA"/>
                <w:sz w:val="24"/>
              </w:rPr>
              <w:t>Normativa</w:t>
            </w:r>
          </w:p>
        </w:tc>
      </w:tr>
      <w:tr w:rsidR="001E21B3">
        <w:trPr>
          <w:trHeight w:hRule="exact" w:val="283"/>
        </w:trPr>
        <w:tc>
          <w:tcPr>
            <w:tcW w:w="10546" w:type="dxa"/>
            <w:gridSpan w:val="2"/>
            <w:tcBorders>
              <w:right w:val="nil"/>
            </w:tcBorders>
          </w:tcPr>
          <w:p w:rsidR="001E21B3" w:rsidRDefault="001E21B3"/>
        </w:tc>
      </w:tr>
      <w:tr w:rsidR="001E21B3">
        <w:trPr>
          <w:trHeight w:hRule="exact" w:val="1207"/>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Pr>
                <w:b/>
                <w:sz w:val="24"/>
              </w:rPr>
            </w:pPr>
            <w:r>
              <w:rPr>
                <w:b/>
                <w:sz w:val="24"/>
              </w:rPr>
              <w:t>Del Ente Público</w:t>
            </w:r>
          </w:p>
          <w:p w:rsidR="001E21B3" w:rsidRDefault="0090667D">
            <w:pPr>
              <w:pStyle w:val="TableParagraph"/>
              <w:tabs>
                <w:tab w:val="left" w:pos="781"/>
              </w:tabs>
              <w:spacing w:before="182"/>
              <w:ind w:left="301"/>
              <w:rPr>
                <w:sz w:val="24"/>
              </w:rPr>
            </w:pPr>
            <w:r>
              <w:rPr>
                <w:sz w:val="24"/>
              </w:rPr>
              <w:t>a)</w:t>
            </w:r>
            <w:r>
              <w:rPr>
                <w:sz w:val="24"/>
              </w:rPr>
              <w:tab/>
              <w:t>Se anexa Cheque en garantía, no se cuenta con Fianza de cumplimiento.</w:t>
            </w:r>
          </w:p>
        </w:tc>
      </w:tr>
    </w:tbl>
    <w:p w:rsidR="001E21B3" w:rsidRDefault="001E21B3">
      <w:pPr>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928" behindDoc="1" locked="0" layoutInCell="1" allowOverlap="1">
                <wp:simplePos x="0" y="0"/>
                <wp:positionH relativeFrom="page">
                  <wp:posOffset>0</wp:posOffset>
                </wp:positionH>
                <wp:positionV relativeFrom="page">
                  <wp:posOffset>417195</wp:posOffset>
                </wp:positionV>
                <wp:extent cx="7232650" cy="8669655"/>
                <wp:effectExtent l="0" t="0" r="0" b="0"/>
                <wp:wrapNone/>
                <wp:docPr id="43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31" name="Picture 3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Line 336"/>
                        <wps:cNvCnPr>
                          <a:cxnSpLocks noChangeShapeType="1"/>
                        </wps:cNvCnPr>
                        <wps:spPr bwMode="auto">
                          <a:xfrm>
                            <a:off x="850" y="2551"/>
                            <a:ext cx="0" cy="1157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5" name="Line 335"/>
                        <wps:cNvCnPr>
                          <a:cxnSpLocks noChangeShapeType="1"/>
                        </wps:cNvCnPr>
                        <wps:spPr bwMode="auto">
                          <a:xfrm>
                            <a:off x="1760" y="2551"/>
                            <a:ext cx="0" cy="1157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6" name="Line 334"/>
                        <wps:cNvCnPr>
                          <a:cxnSpLocks noChangeShapeType="1"/>
                        </wps:cNvCnPr>
                        <wps:spPr bwMode="auto">
                          <a:xfrm>
                            <a:off x="853" y="2551"/>
                            <a:ext cx="0" cy="1157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7" name="Line 333"/>
                        <wps:cNvCnPr>
                          <a:cxnSpLocks noChangeShapeType="1"/>
                        </wps:cNvCnPr>
                        <wps:spPr bwMode="auto">
                          <a:xfrm>
                            <a:off x="1760" y="2551"/>
                            <a:ext cx="0" cy="1157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38B1CB" id="Group 332" o:spid="_x0000_s1026" style="position:absolute;margin-left:0;margin-top:32.85pt;width:569.5pt;height:682.65pt;z-index:-65255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Ui9M4kAgAAJAIAAAUAAAA&#10;ZHJzL21lZGlhL2ltYWdlMy5wbmeJUE5HDQoaCgAAAA1JSERSAAAA0AAAAxIIBgAAABtsSlYAAAAG&#10;YktHRAD/AP8A/6C9p5MAAAAJcEhZcwAADsQAAA7EAZUrDhsAAAgwSURBVHic7dPBDcAgEMCw0v13&#10;PnYgD4RkT5BP1szMBxz5bwfAyw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DbxkAogxf/D1wAAAABJRU5ErkJgglBLAwQKAAAAAAAA&#10;ACEADzuYuscMAADHDAAAFAAAAGRycy9tZWRpYS9pbWFnZTIucG5niVBORw0KGgoAAAANSUhEUgAA&#10;Ae8AAAMSCAYAAABDGkwjAAAABmJLR0QA/wD/AP+gvaeTAAAACXBIWXMAAA7EAAAOxAGVKw4bAAAM&#10;Z0lEQVR4nO3VQQ0AIBDAMMC/50MDL7KkVbDf9szMAgAyzu8AAOCN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zAUyggogj1SKcAAAAABJRU5E&#10;rkJgglBLAwQKAAAAAAAAACEAaLyFgesRAADrEQAAFAAAAGRycy9tZWRpYS9pbWFnZTEucG5niVBO&#10;Rw0KGgoAAAANSUhEUgAABEEAAAM+CAIAAAB60IgZAAAABmJLR0QA/wD/AP+gvaeTAAAACXBIWXMA&#10;AA7EAAAOxAGVKw4bAAARi0lEQVR4nO3XQQ0AIBDAMMC/50MDL7KkVbDv9swsAACAiPM7AAAA4IG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">
                <v:shape id="Picture 33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">
                  <v:imagedata r:id="rId23" o:title=""/>
                </v:shape>
                <v:shape id="Picture 33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">
                  <v:imagedata r:id="rId24" o:title=""/>
                </v:shape>
                <v:shape id="Picture 33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">
                  <v:imagedata r:id="rId25" o:title=""/>
                </v:shape>
                <v:line id="Line 336" o:spid="_x0000_s1030" style="position:absolute;visibility:visible;mso-wrap-style:square" from="850,2551" to="850,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" strokecolor="white" strokeweight=".09983mm"/>
                <v:line id="Line 335" o:spid="_x0000_s1031" style="position:absolute;visibility:visible;mso-wrap-style:square" from="1760,2551" to="1760,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" strokecolor="white" strokeweight=".09983mm"/>
                <v:line id="Line 334" o:spid="_x0000_s1032" style="position:absolute;visibility:visible;mso-wrap-style:square" from="853,2551" to="853,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" strokecolor="white" strokeweight=".09983mm"/>
                <v:line id="Line 333" o:spid="_x0000_s1033" style="position:absolute;visibility:visible;mso-wrap-style:square" from="1760,2551" to="1760,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Prrafodelista"/>
        <w:numPr>
          <w:ilvl w:val="0"/>
          <w:numId w:val="17"/>
        </w:numPr>
        <w:tabs>
          <w:tab w:val="left" w:pos="2404"/>
        </w:tabs>
        <w:spacing w:line="249" w:lineRule="auto"/>
        <w:ind w:right="116" w:hanging="480"/>
        <w:jc w:val="both"/>
        <w:rPr>
          <w:sz w:val="24"/>
        </w:rPr>
      </w:pPr>
      <w:r>
        <w:rPr>
          <w:sz w:val="24"/>
        </w:rPr>
        <w:t>Es</w:t>
      </w:r>
      <w:r>
        <w:rPr>
          <w:spacing w:val="-6"/>
          <w:sz w:val="24"/>
        </w:rPr>
        <w:t xml:space="preserve"> </w:t>
      </w:r>
      <w:r>
        <w:rPr>
          <w:sz w:val="24"/>
        </w:rPr>
        <w:t>de</w:t>
      </w:r>
      <w:r>
        <w:rPr>
          <w:spacing w:val="-6"/>
          <w:sz w:val="24"/>
        </w:rPr>
        <w:t xml:space="preserve"> </w:t>
      </w:r>
      <w:r>
        <w:rPr>
          <w:sz w:val="24"/>
        </w:rPr>
        <w:t>mencionar</w:t>
      </w:r>
      <w:r>
        <w:rPr>
          <w:spacing w:val="-6"/>
          <w:sz w:val="24"/>
        </w:rPr>
        <w:t xml:space="preserve"> </w:t>
      </w:r>
      <w:r>
        <w:rPr>
          <w:sz w:val="24"/>
        </w:rPr>
        <w:t>que,</w:t>
      </w:r>
      <w:r>
        <w:rPr>
          <w:spacing w:val="-6"/>
          <w:sz w:val="24"/>
        </w:rPr>
        <w:t xml:space="preserve"> </w:t>
      </w:r>
      <w:r>
        <w:rPr>
          <w:sz w:val="24"/>
        </w:rPr>
        <w:t>aunque</w:t>
      </w:r>
      <w:r>
        <w:rPr>
          <w:spacing w:val="-6"/>
          <w:sz w:val="24"/>
        </w:rPr>
        <w:t xml:space="preserve"> </w:t>
      </w:r>
      <w:r>
        <w:rPr>
          <w:sz w:val="24"/>
        </w:rPr>
        <w:t>se</w:t>
      </w:r>
      <w:r>
        <w:rPr>
          <w:spacing w:val="-6"/>
          <w:sz w:val="24"/>
        </w:rPr>
        <w:t xml:space="preserve"> </w:t>
      </w:r>
      <w:r>
        <w:rPr>
          <w:sz w:val="24"/>
        </w:rPr>
        <w:t>pactó</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contrato</w:t>
      </w:r>
      <w:r>
        <w:rPr>
          <w:spacing w:val="-6"/>
          <w:sz w:val="24"/>
        </w:rPr>
        <w:t xml:space="preserve"> </w:t>
      </w:r>
      <w:r>
        <w:rPr>
          <w:sz w:val="24"/>
        </w:rPr>
        <w:t>de</w:t>
      </w:r>
      <w:r>
        <w:rPr>
          <w:spacing w:val="-6"/>
          <w:sz w:val="24"/>
        </w:rPr>
        <w:t xml:space="preserve"> </w:t>
      </w:r>
      <w:r>
        <w:rPr>
          <w:sz w:val="24"/>
        </w:rPr>
        <w:t>obra</w:t>
      </w:r>
      <w:r>
        <w:rPr>
          <w:spacing w:val="-6"/>
          <w:sz w:val="24"/>
        </w:rPr>
        <w:t xml:space="preserve"> </w:t>
      </w:r>
      <w:r>
        <w:rPr>
          <w:sz w:val="24"/>
        </w:rPr>
        <w:t>pública</w:t>
      </w:r>
      <w:r>
        <w:rPr>
          <w:spacing w:val="-6"/>
          <w:sz w:val="24"/>
        </w:rPr>
        <w:t xml:space="preserve"> </w:t>
      </w:r>
      <w:r>
        <w:rPr>
          <w:sz w:val="24"/>
        </w:rPr>
        <w:t>no</w:t>
      </w:r>
      <w:r>
        <w:rPr>
          <w:spacing w:val="-6"/>
          <w:sz w:val="24"/>
        </w:rPr>
        <w:t xml:space="preserve"> </w:t>
      </w:r>
      <w:r>
        <w:rPr>
          <w:sz w:val="24"/>
        </w:rPr>
        <w:t>se</w:t>
      </w:r>
      <w:r>
        <w:rPr>
          <w:spacing w:val="-6"/>
          <w:sz w:val="24"/>
        </w:rPr>
        <w:t xml:space="preserve"> </w:t>
      </w:r>
      <w:r>
        <w:rPr>
          <w:sz w:val="24"/>
        </w:rPr>
        <w:t>entregó anticipo.</w:t>
      </w:r>
    </w:p>
    <w:p w:rsidR="001E21B3" w:rsidRDefault="0090667D">
      <w:pPr>
        <w:pStyle w:val="Prrafodelista"/>
        <w:numPr>
          <w:ilvl w:val="0"/>
          <w:numId w:val="17"/>
        </w:numPr>
        <w:tabs>
          <w:tab w:val="left" w:pos="2404"/>
        </w:tabs>
        <w:spacing w:before="171" w:line="249" w:lineRule="auto"/>
        <w:ind w:right="115" w:hanging="480"/>
        <w:jc w:val="both"/>
        <w:rPr>
          <w:sz w:val="24"/>
        </w:rPr>
      </w:pPr>
      <w:r>
        <w:rPr>
          <w:sz w:val="24"/>
        </w:rPr>
        <w:t>Como</w:t>
      </w:r>
      <w:r>
        <w:rPr>
          <w:spacing w:val="-12"/>
          <w:sz w:val="24"/>
        </w:rPr>
        <w:t xml:space="preserve"> </w:t>
      </w:r>
      <w:r>
        <w:rPr>
          <w:sz w:val="24"/>
        </w:rPr>
        <w:t>bien</w:t>
      </w:r>
      <w:r>
        <w:rPr>
          <w:spacing w:val="-12"/>
          <w:sz w:val="24"/>
        </w:rPr>
        <w:t xml:space="preserve"> </w:t>
      </w:r>
      <w:r>
        <w:rPr>
          <w:sz w:val="24"/>
        </w:rPr>
        <w:t>lo</w:t>
      </w:r>
      <w:r>
        <w:rPr>
          <w:spacing w:val="-12"/>
          <w:sz w:val="24"/>
        </w:rPr>
        <w:t xml:space="preserve"> </w:t>
      </w:r>
      <w:r>
        <w:rPr>
          <w:sz w:val="24"/>
        </w:rPr>
        <w:t>menciona</w:t>
      </w:r>
      <w:r>
        <w:rPr>
          <w:spacing w:val="-12"/>
          <w:sz w:val="24"/>
        </w:rPr>
        <w:t xml:space="preserve"> </w:t>
      </w:r>
      <w:r>
        <w:rPr>
          <w:sz w:val="24"/>
        </w:rPr>
        <w:t>la</w:t>
      </w:r>
      <w:r>
        <w:rPr>
          <w:spacing w:val="-12"/>
          <w:sz w:val="24"/>
        </w:rPr>
        <w:t xml:space="preserve"> </w:t>
      </w:r>
      <w:r>
        <w:rPr>
          <w:sz w:val="24"/>
        </w:rPr>
        <w:t>observación</w:t>
      </w:r>
      <w:r>
        <w:rPr>
          <w:spacing w:val="-12"/>
          <w:sz w:val="24"/>
        </w:rPr>
        <w:t xml:space="preserve"> </w:t>
      </w:r>
      <w:r>
        <w:rPr>
          <w:sz w:val="24"/>
        </w:rPr>
        <w:t>el</w:t>
      </w:r>
      <w:r>
        <w:rPr>
          <w:spacing w:val="-12"/>
          <w:sz w:val="24"/>
        </w:rPr>
        <w:t xml:space="preserve"> </w:t>
      </w:r>
      <w:r>
        <w:rPr>
          <w:sz w:val="24"/>
        </w:rPr>
        <w:t>certificado</w:t>
      </w:r>
      <w:r>
        <w:rPr>
          <w:spacing w:val="-12"/>
          <w:sz w:val="24"/>
        </w:rPr>
        <w:t xml:space="preserve"> </w:t>
      </w:r>
      <w:r>
        <w:rPr>
          <w:sz w:val="24"/>
        </w:rPr>
        <w:t>del</w:t>
      </w:r>
      <w:r>
        <w:rPr>
          <w:spacing w:val="-12"/>
          <w:sz w:val="24"/>
        </w:rPr>
        <w:t xml:space="preserve"> </w:t>
      </w:r>
      <w:r>
        <w:rPr>
          <w:sz w:val="24"/>
        </w:rPr>
        <w:t>registro</w:t>
      </w:r>
      <w:r>
        <w:rPr>
          <w:spacing w:val="-12"/>
          <w:sz w:val="24"/>
        </w:rPr>
        <w:t xml:space="preserve"> </w:t>
      </w:r>
      <w:r>
        <w:rPr>
          <w:sz w:val="24"/>
        </w:rPr>
        <w:t>público</w:t>
      </w:r>
      <w:r>
        <w:rPr>
          <w:spacing w:val="-12"/>
          <w:sz w:val="24"/>
        </w:rPr>
        <w:t xml:space="preserve"> </w:t>
      </w:r>
      <w:r>
        <w:rPr>
          <w:sz w:val="24"/>
        </w:rPr>
        <w:t>del</w:t>
      </w:r>
      <w:r>
        <w:rPr>
          <w:spacing w:val="-12"/>
          <w:sz w:val="24"/>
        </w:rPr>
        <w:t xml:space="preserve"> </w:t>
      </w:r>
      <w:r>
        <w:rPr>
          <w:sz w:val="24"/>
        </w:rPr>
        <w:t>Derecho de Autor con número de registro 03-2018-021910570000-01 de fecha 19 de</w:t>
      </w:r>
      <w:r>
        <w:rPr>
          <w:spacing w:val="-44"/>
          <w:sz w:val="24"/>
        </w:rPr>
        <w:t xml:space="preserve"> </w:t>
      </w:r>
      <w:r>
        <w:rPr>
          <w:sz w:val="24"/>
        </w:rPr>
        <w:t>febrero de</w:t>
      </w:r>
      <w:r>
        <w:rPr>
          <w:spacing w:val="-13"/>
          <w:sz w:val="24"/>
        </w:rPr>
        <w:t xml:space="preserve"> </w:t>
      </w:r>
      <w:r>
        <w:rPr>
          <w:sz w:val="24"/>
        </w:rPr>
        <w:t>2018</w:t>
      </w:r>
      <w:r>
        <w:rPr>
          <w:spacing w:val="-13"/>
          <w:sz w:val="24"/>
        </w:rPr>
        <w:t xml:space="preserve"> </w:t>
      </w:r>
      <w:r>
        <w:rPr>
          <w:sz w:val="24"/>
        </w:rPr>
        <w:t>que</w:t>
      </w:r>
      <w:r>
        <w:rPr>
          <w:spacing w:val="-13"/>
          <w:sz w:val="24"/>
        </w:rPr>
        <w:t xml:space="preserve"> </w:t>
      </w:r>
      <w:r>
        <w:rPr>
          <w:sz w:val="24"/>
        </w:rPr>
        <w:t>consta</w:t>
      </w:r>
      <w:r>
        <w:rPr>
          <w:spacing w:val="-13"/>
          <w:sz w:val="24"/>
        </w:rPr>
        <w:t xml:space="preserve"> </w:t>
      </w:r>
      <w:r>
        <w:rPr>
          <w:sz w:val="24"/>
        </w:rPr>
        <w:t>dentro</w:t>
      </w:r>
      <w:r>
        <w:rPr>
          <w:spacing w:val="-13"/>
          <w:sz w:val="24"/>
        </w:rPr>
        <w:t xml:space="preserve"> </w:t>
      </w:r>
      <w:r>
        <w:rPr>
          <w:sz w:val="24"/>
        </w:rPr>
        <w:t>del</w:t>
      </w:r>
      <w:r>
        <w:rPr>
          <w:spacing w:val="-13"/>
          <w:sz w:val="24"/>
        </w:rPr>
        <w:t xml:space="preserve"> </w:t>
      </w:r>
      <w:r>
        <w:rPr>
          <w:sz w:val="24"/>
        </w:rPr>
        <w:t>expediente,</w:t>
      </w:r>
      <w:r>
        <w:rPr>
          <w:spacing w:val="-13"/>
          <w:sz w:val="24"/>
        </w:rPr>
        <w:t xml:space="preserve"> </w:t>
      </w:r>
      <w:r>
        <w:rPr>
          <w:sz w:val="24"/>
        </w:rPr>
        <w:t>menciona</w:t>
      </w:r>
      <w:r>
        <w:rPr>
          <w:spacing w:val="-13"/>
          <w:sz w:val="24"/>
        </w:rPr>
        <w:t xml:space="preserve"> </w:t>
      </w:r>
      <w:r>
        <w:rPr>
          <w:sz w:val="24"/>
        </w:rPr>
        <w:t>que</w:t>
      </w:r>
      <w:r>
        <w:rPr>
          <w:spacing w:val="-13"/>
          <w:sz w:val="24"/>
        </w:rPr>
        <w:t xml:space="preserve"> </w:t>
      </w:r>
      <w:r>
        <w:rPr>
          <w:sz w:val="24"/>
        </w:rPr>
        <w:t>la</w:t>
      </w:r>
      <w:r>
        <w:rPr>
          <w:spacing w:val="-13"/>
          <w:sz w:val="24"/>
        </w:rPr>
        <w:t xml:space="preserve"> </w:t>
      </w:r>
      <w:r>
        <w:rPr>
          <w:sz w:val="24"/>
        </w:rPr>
        <w:t>obra</w:t>
      </w:r>
      <w:r>
        <w:rPr>
          <w:spacing w:val="-13"/>
          <w:sz w:val="24"/>
        </w:rPr>
        <w:t xml:space="preserve"> </w:t>
      </w:r>
      <w:r>
        <w:rPr>
          <w:sz w:val="24"/>
        </w:rPr>
        <w:t>pertenece</w:t>
      </w:r>
      <w:r>
        <w:rPr>
          <w:spacing w:val="-13"/>
          <w:sz w:val="24"/>
        </w:rPr>
        <w:t xml:space="preserve"> </w:t>
      </w:r>
      <w:r>
        <w:rPr>
          <w:sz w:val="24"/>
        </w:rPr>
        <w:t>al</w:t>
      </w:r>
      <w:r>
        <w:rPr>
          <w:spacing w:val="-13"/>
          <w:sz w:val="24"/>
        </w:rPr>
        <w:t xml:space="preserve"> </w:t>
      </w:r>
      <w:r>
        <w:rPr>
          <w:sz w:val="24"/>
        </w:rPr>
        <w:t>Autor, no cedió el derecho de explotación, solamente don</w:t>
      </w:r>
      <w:r>
        <w:rPr>
          <w:sz w:val="24"/>
        </w:rPr>
        <w:t xml:space="preserve">o el diseño de la misma para   su realización como obra pública, así mismo otorgó los derechos para el uso de    la imagen de la misma para su difusión sin fines de lucro, es por ello que está registrada como obra pública, esto a razón de lo expreso en el </w:t>
      </w:r>
      <w:r>
        <w:rPr>
          <w:sz w:val="24"/>
        </w:rPr>
        <w:t>artículo 38 de la  Ley Federal de Derechos de Autor que ha le letra dice: "El derecho de autor no está ligado a la propiedad del objeto material en el que la obra esté incorporada. Salvo</w:t>
      </w:r>
      <w:r>
        <w:rPr>
          <w:spacing w:val="-8"/>
          <w:sz w:val="24"/>
        </w:rPr>
        <w:t xml:space="preserve"> </w:t>
      </w:r>
      <w:r>
        <w:rPr>
          <w:sz w:val="24"/>
        </w:rPr>
        <w:t>pacto</w:t>
      </w:r>
      <w:r>
        <w:rPr>
          <w:spacing w:val="-8"/>
          <w:sz w:val="24"/>
        </w:rPr>
        <w:t xml:space="preserve"> </w:t>
      </w:r>
      <w:r>
        <w:rPr>
          <w:sz w:val="24"/>
        </w:rPr>
        <w:t>expreso</w:t>
      </w:r>
      <w:r>
        <w:rPr>
          <w:spacing w:val="-8"/>
          <w:sz w:val="24"/>
        </w:rPr>
        <w:t xml:space="preserve"> </w:t>
      </w:r>
      <w:r>
        <w:rPr>
          <w:sz w:val="24"/>
        </w:rPr>
        <w:t>en</w:t>
      </w:r>
      <w:r>
        <w:rPr>
          <w:spacing w:val="-8"/>
          <w:sz w:val="24"/>
        </w:rPr>
        <w:t xml:space="preserve"> </w:t>
      </w:r>
      <w:r>
        <w:rPr>
          <w:sz w:val="24"/>
        </w:rPr>
        <w:t>contrario,</w:t>
      </w:r>
      <w:r>
        <w:rPr>
          <w:spacing w:val="-8"/>
          <w:sz w:val="24"/>
        </w:rPr>
        <w:t xml:space="preserve"> </w:t>
      </w:r>
      <w:r>
        <w:rPr>
          <w:sz w:val="24"/>
        </w:rPr>
        <w:t>la</w:t>
      </w:r>
      <w:r>
        <w:rPr>
          <w:spacing w:val="-8"/>
          <w:sz w:val="24"/>
        </w:rPr>
        <w:t xml:space="preserve"> </w:t>
      </w:r>
      <w:r>
        <w:rPr>
          <w:sz w:val="24"/>
        </w:rPr>
        <w:t>enajenación</w:t>
      </w:r>
      <w:r>
        <w:rPr>
          <w:spacing w:val="-8"/>
          <w:sz w:val="24"/>
        </w:rPr>
        <w:t xml:space="preserve"> </w:t>
      </w:r>
      <w:r>
        <w:rPr>
          <w:sz w:val="24"/>
        </w:rPr>
        <w:t>del</w:t>
      </w:r>
      <w:r>
        <w:rPr>
          <w:spacing w:val="-8"/>
          <w:sz w:val="24"/>
        </w:rPr>
        <w:t xml:space="preserve"> </w:t>
      </w:r>
      <w:r>
        <w:rPr>
          <w:sz w:val="24"/>
        </w:rPr>
        <w:t>autor</w:t>
      </w:r>
      <w:r>
        <w:rPr>
          <w:spacing w:val="-8"/>
          <w:sz w:val="24"/>
        </w:rPr>
        <w:t xml:space="preserve"> </w:t>
      </w:r>
      <w:r>
        <w:rPr>
          <w:sz w:val="24"/>
        </w:rPr>
        <w:t>o</w:t>
      </w:r>
      <w:r>
        <w:rPr>
          <w:spacing w:val="-8"/>
          <w:sz w:val="24"/>
        </w:rPr>
        <w:t xml:space="preserve"> </w:t>
      </w:r>
      <w:r>
        <w:rPr>
          <w:sz w:val="24"/>
        </w:rPr>
        <w:t>su</w:t>
      </w:r>
      <w:r>
        <w:rPr>
          <w:spacing w:val="-8"/>
          <w:sz w:val="24"/>
        </w:rPr>
        <w:t xml:space="preserve"> </w:t>
      </w:r>
      <w:r>
        <w:rPr>
          <w:sz w:val="24"/>
        </w:rPr>
        <w:t>derechohabi</w:t>
      </w:r>
      <w:r>
        <w:rPr>
          <w:sz w:val="24"/>
        </w:rPr>
        <w:t>ente</w:t>
      </w:r>
      <w:r>
        <w:rPr>
          <w:spacing w:val="-8"/>
          <w:sz w:val="24"/>
        </w:rPr>
        <w:t xml:space="preserve"> </w:t>
      </w:r>
      <w:r>
        <w:rPr>
          <w:sz w:val="24"/>
        </w:rPr>
        <w:t>del soporte</w:t>
      </w:r>
      <w:r>
        <w:rPr>
          <w:spacing w:val="-7"/>
          <w:sz w:val="24"/>
        </w:rPr>
        <w:t xml:space="preserve"> </w:t>
      </w:r>
      <w:r>
        <w:rPr>
          <w:sz w:val="24"/>
        </w:rPr>
        <w:t>material</w:t>
      </w:r>
      <w:r>
        <w:rPr>
          <w:spacing w:val="-7"/>
          <w:sz w:val="24"/>
        </w:rPr>
        <w:t xml:space="preserve"> </w:t>
      </w:r>
      <w:r>
        <w:rPr>
          <w:sz w:val="24"/>
        </w:rPr>
        <w:t>que</w:t>
      </w:r>
      <w:r>
        <w:rPr>
          <w:spacing w:val="-7"/>
          <w:sz w:val="24"/>
        </w:rPr>
        <w:t xml:space="preserve"> </w:t>
      </w:r>
      <w:r>
        <w:rPr>
          <w:sz w:val="24"/>
        </w:rPr>
        <w:t>convenga</w:t>
      </w:r>
      <w:r>
        <w:rPr>
          <w:spacing w:val="-7"/>
          <w:sz w:val="24"/>
        </w:rPr>
        <w:t xml:space="preserve"> </w:t>
      </w:r>
      <w:r>
        <w:rPr>
          <w:sz w:val="24"/>
        </w:rPr>
        <w:t>una</w:t>
      </w:r>
      <w:r>
        <w:rPr>
          <w:spacing w:val="-7"/>
          <w:sz w:val="24"/>
        </w:rPr>
        <w:t xml:space="preserve"> </w:t>
      </w:r>
      <w:r>
        <w:rPr>
          <w:sz w:val="24"/>
        </w:rPr>
        <w:t>obra,</w:t>
      </w:r>
      <w:r>
        <w:rPr>
          <w:spacing w:val="-7"/>
          <w:sz w:val="24"/>
        </w:rPr>
        <w:t xml:space="preserve"> </w:t>
      </w:r>
      <w:r>
        <w:rPr>
          <w:sz w:val="24"/>
        </w:rPr>
        <w:t>no</w:t>
      </w:r>
      <w:r>
        <w:rPr>
          <w:spacing w:val="-7"/>
          <w:sz w:val="24"/>
        </w:rPr>
        <w:t xml:space="preserve"> </w:t>
      </w:r>
      <w:r>
        <w:rPr>
          <w:sz w:val="24"/>
        </w:rPr>
        <w:t>transferirá</w:t>
      </w:r>
      <w:r>
        <w:rPr>
          <w:spacing w:val="-7"/>
          <w:sz w:val="24"/>
        </w:rPr>
        <w:t xml:space="preserve"> </w:t>
      </w:r>
      <w:r>
        <w:rPr>
          <w:sz w:val="24"/>
        </w:rPr>
        <w:t>al</w:t>
      </w:r>
      <w:r>
        <w:rPr>
          <w:spacing w:val="-7"/>
          <w:sz w:val="24"/>
        </w:rPr>
        <w:t xml:space="preserve"> </w:t>
      </w:r>
      <w:r>
        <w:rPr>
          <w:sz w:val="24"/>
        </w:rPr>
        <w:t>adquirente</w:t>
      </w:r>
      <w:r>
        <w:rPr>
          <w:spacing w:val="-7"/>
          <w:sz w:val="24"/>
        </w:rPr>
        <w:t xml:space="preserve"> </w:t>
      </w:r>
      <w:r>
        <w:rPr>
          <w:sz w:val="24"/>
        </w:rPr>
        <w:t>ninguno</w:t>
      </w:r>
      <w:r>
        <w:rPr>
          <w:spacing w:val="-7"/>
          <w:sz w:val="24"/>
        </w:rPr>
        <w:t xml:space="preserve"> </w:t>
      </w:r>
      <w:r>
        <w:rPr>
          <w:sz w:val="24"/>
        </w:rPr>
        <w:t>de</w:t>
      </w:r>
      <w:r>
        <w:rPr>
          <w:spacing w:val="-7"/>
          <w:sz w:val="24"/>
        </w:rPr>
        <w:t xml:space="preserve"> </w:t>
      </w:r>
      <w:r>
        <w:rPr>
          <w:sz w:val="24"/>
        </w:rPr>
        <w:t>los derechos patrimoniales sobre tal obra".</w:t>
      </w:r>
    </w:p>
    <w:p w:rsidR="001E21B3" w:rsidRDefault="0090667D">
      <w:pPr>
        <w:pStyle w:val="Prrafodelista"/>
        <w:numPr>
          <w:ilvl w:val="0"/>
          <w:numId w:val="17"/>
        </w:numPr>
        <w:tabs>
          <w:tab w:val="left" w:pos="2404"/>
        </w:tabs>
        <w:spacing w:before="171" w:line="249" w:lineRule="auto"/>
        <w:ind w:right="115" w:hanging="480"/>
        <w:jc w:val="both"/>
        <w:rPr>
          <w:sz w:val="24"/>
        </w:rPr>
      </w:pPr>
      <w:r>
        <w:rPr>
          <w:sz w:val="24"/>
        </w:rPr>
        <w:t>El titular del Derecho de Autor no cedió el derecho de explotación solamente dono el diseño de la misma para su realización como obra pública, así mismo otorgó los derechos para el uso de la imagen de la misma para su difusión sin fines de lucro, como</w:t>
      </w:r>
      <w:r>
        <w:rPr>
          <w:spacing w:val="-21"/>
          <w:sz w:val="24"/>
        </w:rPr>
        <w:t xml:space="preserve"> </w:t>
      </w:r>
      <w:r>
        <w:rPr>
          <w:sz w:val="24"/>
        </w:rPr>
        <w:t>se</w:t>
      </w:r>
      <w:r>
        <w:rPr>
          <w:spacing w:val="-21"/>
          <w:sz w:val="24"/>
        </w:rPr>
        <w:t xml:space="preserve"> </w:t>
      </w:r>
      <w:r>
        <w:rPr>
          <w:sz w:val="24"/>
        </w:rPr>
        <w:t>a</w:t>
      </w:r>
      <w:r>
        <w:rPr>
          <w:sz w:val="24"/>
        </w:rPr>
        <w:t>credita</w:t>
      </w:r>
      <w:r>
        <w:rPr>
          <w:spacing w:val="-21"/>
          <w:sz w:val="24"/>
        </w:rPr>
        <w:t xml:space="preserve"> </w:t>
      </w:r>
      <w:r>
        <w:rPr>
          <w:sz w:val="24"/>
        </w:rPr>
        <w:t>con</w:t>
      </w:r>
      <w:r>
        <w:rPr>
          <w:spacing w:val="-21"/>
          <w:sz w:val="24"/>
        </w:rPr>
        <w:t xml:space="preserve"> </w:t>
      </w:r>
      <w:r>
        <w:rPr>
          <w:sz w:val="24"/>
        </w:rPr>
        <w:t>el</w:t>
      </w:r>
      <w:r>
        <w:rPr>
          <w:spacing w:val="-21"/>
          <w:sz w:val="24"/>
        </w:rPr>
        <w:t xml:space="preserve"> </w:t>
      </w:r>
      <w:r>
        <w:rPr>
          <w:sz w:val="24"/>
        </w:rPr>
        <w:t>documento</w:t>
      </w:r>
      <w:r>
        <w:rPr>
          <w:spacing w:val="-21"/>
          <w:sz w:val="24"/>
        </w:rPr>
        <w:t xml:space="preserve"> </w:t>
      </w:r>
      <w:r>
        <w:rPr>
          <w:sz w:val="24"/>
        </w:rPr>
        <w:t>suscrito</w:t>
      </w:r>
      <w:r>
        <w:rPr>
          <w:spacing w:val="-21"/>
          <w:sz w:val="24"/>
        </w:rPr>
        <w:t xml:space="preserve"> </w:t>
      </w:r>
      <w:r>
        <w:rPr>
          <w:sz w:val="24"/>
        </w:rPr>
        <w:t>por</w:t>
      </w:r>
      <w:r>
        <w:rPr>
          <w:spacing w:val="-21"/>
          <w:sz w:val="24"/>
        </w:rPr>
        <w:t xml:space="preserve"> </w:t>
      </w:r>
      <w:r>
        <w:rPr>
          <w:sz w:val="24"/>
        </w:rPr>
        <w:t>ISMAEL</w:t>
      </w:r>
      <w:r>
        <w:rPr>
          <w:spacing w:val="-21"/>
          <w:sz w:val="24"/>
        </w:rPr>
        <w:t xml:space="preserve"> </w:t>
      </w:r>
      <w:r>
        <w:rPr>
          <w:sz w:val="24"/>
        </w:rPr>
        <w:t>VARGAS</w:t>
      </w:r>
      <w:r>
        <w:rPr>
          <w:spacing w:val="-21"/>
          <w:sz w:val="24"/>
        </w:rPr>
        <w:t xml:space="preserve"> </w:t>
      </w:r>
      <w:r>
        <w:rPr>
          <w:sz w:val="24"/>
        </w:rPr>
        <w:t>RIVERA.</w:t>
      </w:r>
      <w:r>
        <w:rPr>
          <w:spacing w:val="-21"/>
          <w:sz w:val="24"/>
        </w:rPr>
        <w:t xml:space="preserve"> </w:t>
      </w:r>
      <w:r>
        <w:rPr>
          <w:sz w:val="24"/>
        </w:rPr>
        <w:t>Además como</w:t>
      </w:r>
      <w:r>
        <w:rPr>
          <w:spacing w:val="-7"/>
          <w:sz w:val="24"/>
        </w:rPr>
        <w:t xml:space="preserve"> </w:t>
      </w:r>
      <w:r>
        <w:rPr>
          <w:sz w:val="24"/>
        </w:rPr>
        <w:t>se</w:t>
      </w:r>
      <w:r>
        <w:rPr>
          <w:spacing w:val="-7"/>
          <w:sz w:val="24"/>
        </w:rPr>
        <w:t xml:space="preserve"> </w:t>
      </w:r>
      <w:r>
        <w:rPr>
          <w:sz w:val="24"/>
        </w:rPr>
        <w:t>menciona</w:t>
      </w:r>
      <w:r>
        <w:rPr>
          <w:spacing w:val="-7"/>
          <w:sz w:val="24"/>
        </w:rPr>
        <w:t xml:space="preserve"> </w:t>
      </w:r>
      <w:r>
        <w:rPr>
          <w:sz w:val="24"/>
        </w:rPr>
        <w:t>en</w:t>
      </w:r>
      <w:r>
        <w:rPr>
          <w:spacing w:val="-7"/>
          <w:sz w:val="24"/>
        </w:rPr>
        <w:t xml:space="preserve"> </w:t>
      </w:r>
      <w:r>
        <w:rPr>
          <w:sz w:val="24"/>
        </w:rPr>
        <w:t>el</w:t>
      </w:r>
      <w:r>
        <w:rPr>
          <w:spacing w:val="-7"/>
          <w:sz w:val="24"/>
        </w:rPr>
        <w:t xml:space="preserve"> </w:t>
      </w:r>
      <w:r>
        <w:rPr>
          <w:sz w:val="24"/>
        </w:rPr>
        <w:t>artículo</w:t>
      </w:r>
      <w:r>
        <w:rPr>
          <w:spacing w:val="-7"/>
          <w:sz w:val="24"/>
        </w:rPr>
        <w:t xml:space="preserve"> </w:t>
      </w:r>
      <w:r>
        <w:rPr>
          <w:sz w:val="24"/>
        </w:rPr>
        <w:t>32</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Ley</w:t>
      </w:r>
      <w:r>
        <w:rPr>
          <w:spacing w:val="-7"/>
          <w:sz w:val="24"/>
        </w:rPr>
        <w:t xml:space="preserve"> </w:t>
      </w:r>
      <w:r>
        <w:rPr>
          <w:sz w:val="24"/>
        </w:rPr>
        <w:t>Federal</w:t>
      </w:r>
      <w:r>
        <w:rPr>
          <w:spacing w:val="-7"/>
          <w:sz w:val="24"/>
        </w:rPr>
        <w:t xml:space="preserve"> </w:t>
      </w:r>
      <w:r>
        <w:rPr>
          <w:sz w:val="24"/>
        </w:rPr>
        <w:t>del</w:t>
      </w:r>
      <w:r>
        <w:rPr>
          <w:spacing w:val="-7"/>
          <w:sz w:val="24"/>
        </w:rPr>
        <w:t xml:space="preserve"> </w:t>
      </w:r>
      <w:r>
        <w:rPr>
          <w:sz w:val="24"/>
        </w:rPr>
        <w:t>Derecho</w:t>
      </w:r>
      <w:r>
        <w:rPr>
          <w:spacing w:val="-7"/>
          <w:sz w:val="24"/>
        </w:rPr>
        <w:t xml:space="preserve"> </w:t>
      </w:r>
      <w:r>
        <w:rPr>
          <w:sz w:val="24"/>
        </w:rPr>
        <w:t>de</w:t>
      </w:r>
      <w:r>
        <w:rPr>
          <w:spacing w:val="-7"/>
          <w:sz w:val="24"/>
        </w:rPr>
        <w:t xml:space="preserve"> </w:t>
      </w:r>
      <w:r>
        <w:rPr>
          <w:sz w:val="24"/>
        </w:rPr>
        <w:t>Autor,</w:t>
      </w:r>
      <w:r>
        <w:rPr>
          <w:spacing w:val="-7"/>
          <w:sz w:val="24"/>
        </w:rPr>
        <w:t xml:space="preserve"> </w:t>
      </w:r>
      <w:r>
        <w:rPr>
          <w:sz w:val="24"/>
        </w:rPr>
        <w:t>en</w:t>
      </w:r>
      <w:r>
        <w:rPr>
          <w:spacing w:val="-7"/>
          <w:sz w:val="24"/>
        </w:rPr>
        <w:t xml:space="preserve"> </w:t>
      </w:r>
      <w:r>
        <w:rPr>
          <w:sz w:val="24"/>
        </w:rPr>
        <w:t xml:space="preserve">este caso el Autor no trasmite los derechos patrimoniales a este municipio, y por lo cual atendiendo lo que se </w:t>
      </w:r>
      <w:r>
        <w:rPr>
          <w:sz w:val="24"/>
        </w:rPr>
        <w:t>expone el artículo 24 de la Ley Federal de Derechos de Autor que</w:t>
      </w:r>
      <w:r>
        <w:rPr>
          <w:spacing w:val="-21"/>
          <w:sz w:val="24"/>
        </w:rPr>
        <w:t xml:space="preserve"> </w:t>
      </w:r>
      <w:r>
        <w:rPr>
          <w:sz w:val="24"/>
        </w:rPr>
        <w:t>a</w:t>
      </w:r>
      <w:r>
        <w:rPr>
          <w:spacing w:val="-21"/>
          <w:sz w:val="24"/>
        </w:rPr>
        <w:t xml:space="preserve"> </w:t>
      </w:r>
      <w:r>
        <w:rPr>
          <w:sz w:val="24"/>
        </w:rPr>
        <w:t>la</w:t>
      </w:r>
      <w:r>
        <w:rPr>
          <w:spacing w:val="-21"/>
          <w:sz w:val="24"/>
        </w:rPr>
        <w:t xml:space="preserve"> </w:t>
      </w:r>
      <w:r>
        <w:rPr>
          <w:sz w:val="24"/>
        </w:rPr>
        <w:t>letra</w:t>
      </w:r>
      <w:r>
        <w:rPr>
          <w:spacing w:val="-21"/>
          <w:sz w:val="24"/>
        </w:rPr>
        <w:t xml:space="preserve"> </w:t>
      </w:r>
      <w:r>
        <w:rPr>
          <w:sz w:val="24"/>
        </w:rPr>
        <w:t>dice:</w:t>
      </w:r>
      <w:r>
        <w:rPr>
          <w:spacing w:val="-21"/>
          <w:sz w:val="24"/>
        </w:rPr>
        <w:t xml:space="preserve"> </w:t>
      </w:r>
      <w:r>
        <w:rPr>
          <w:sz w:val="24"/>
        </w:rPr>
        <w:t>"En</w:t>
      </w:r>
      <w:r>
        <w:rPr>
          <w:spacing w:val="-21"/>
          <w:sz w:val="24"/>
        </w:rPr>
        <w:t xml:space="preserve"> </w:t>
      </w:r>
      <w:r>
        <w:rPr>
          <w:sz w:val="24"/>
        </w:rPr>
        <w:t>virtud</w:t>
      </w:r>
      <w:r>
        <w:rPr>
          <w:spacing w:val="-21"/>
          <w:sz w:val="24"/>
        </w:rPr>
        <w:t xml:space="preserve"> </w:t>
      </w:r>
      <w:r>
        <w:rPr>
          <w:sz w:val="24"/>
        </w:rPr>
        <w:t>del</w:t>
      </w:r>
      <w:r>
        <w:rPr>
          <w:spacing w:val="-21"/>
          <w:sz w:val="24"/>
        </w:rPr>
        <w:t xml:space="preserve"> </w:t>
      </w:r>
      <w:r>
        <w:rPr>
          <w:sz w:val="24"/>
        </w:rPr>
        <w:t>derecho</w:t>
      </w:r>
      <w:r>
        <w:rPr>
          <w:spacing w:val="-21"/>
          <w:sz w:val="24"/>
        </w:rPr>
        <w:t xml:space="preserve"> </w:t>
      </w:r>
      <w:r>
        <w:rPr>
          <w:sz w:val="24"/>
        </w:rPr>
        <w:t>patrimonial,</w:t>
      </w:r>
      <w:r>
        <w:rPr>
          <w:spacing w:val="-21"/>
          <w:sz w:val="24"/>
        </w:rPr>
        <w:t xml:space="preserve"> </w:t>
      </w:r>
      <w:r>
        <w:rPr>
          <w:sz w:val="24"/>
        </w:rPr>
        <w:t>corresponde</w:t>
      </w:r>
      <w:r>
        <w:rPr>
          <w:spacing w:val="-21"/>
          <w:sz w:val="24"/>
        </w:rPr>
        <w:t xml:space="preserve"> </w:t>
      </w:r>
      <w:r>
        <w:rPr>
          <w:sz w:val="24"/>
        </w:rPr>
        <w:t>al</w:t>
      </w:r>
      <w:r>
        <w:rPr>
          <w:spacing w:val="-21"/>
          <w:sz w:val="24"/>
        </w:rPr>
        <w:t xml:space="preserve"> </w:t>
      </w:r>
      <w:r>
        <w:rPr>
          <w:sz w:val="24"/>
        </w:rPr>
        <w:t>autor</w:t>
      </w:r>
      <w:r>
        <w:rPr>
          <w:spacing w:val="-21"/>
          <w:sz w:val="24"/>
        </w:rPr>
        <w:t xml:space="preserve"> </w:t>
      </w:r>
      <w:r>
        <w:rPr>
          <w:sz w:val="24"/>
        </w:rPr>
        <w:t>el</w:t>
      </w:r>
      <w:r>
        <w:rPr>
          <w:spacing w:val="-21"/>
          <w:sz w:val="24"/>
        </w:rPr>
        <w:t xml:space="preserve"> </w:t>
      </w:r>
      <w:r>
        <w:rPr>
          <w:sz w:val="24"/>
        </w:rPr>
        <w:t>derecho de</w:t>
      </w:r>
      <w:r>
        <w:rPr>
          <w:spacing w:val="-8"/>
          <w:sz w:val="24"/>
        </w:rPr>
        <w:t xml:space="preserve"> </w:t>
      </w:r>
      <w:r>
        <w:rPr>
          <w:sz w:val="24"/>
        </w:rPr>
        <w:t>explotar</w:t>
      </w:r>
      <w:r>
        <w:rPr>
          <w:spacing w:val="-8"/>
          <w:sz w:val="24"/>
        </w:rPr>
        <w:t xml:space="preserve"> </w:t>
      </w:r>
      <w:r>
        <w:rPr>
          <w:sz w:val="24"/>
        </w:rPr>
        <w:t>de</w:t>
      </w:r>
      <w:r>
        <w:rPr>
          <w:spacing w:val="-8"/>
          <w:sz w:val="24"/>
        </w:rPr>
        <w:t xml:space="preserve"> </w:t>
      </w:r>
      <w:r>
        <w:rPr>
          <w:sz w:val="24"/>
        </w:rPr>
        <w:t>manera</w:t>
      </w:r>
      <w:r>
        <w:rPr>
          <w:spacing w:val="-8"/>
          <w:sz w:val="24"/>
        </w:rPr>
        <w:t xml:space="preserve"> </w:t>
      </w:r>
      <w:r>
        <w:rPr>
          <w:sz w:val="24"/>
        </w:rPr>
        <w:t>exclusiva</w:t>
      </w:r>
      <w:r>
        <w:rPr>
          <w:spacing w:val="-8"/>
          <w:sz w:val="24"/>
        </w:rPr>
        <w:t xml:space="preserve"> </w:t>
      </w:r>
      <w:r>
        <w:rPr>
          <w:sz w:val="24"/>
        </w:rPr>
        <w:t>sus</w:t>
      </w:r>
      <w:r>
        <w:rPr>
          <w:spacing w:val="-8"/>
          <w:sz w:val="24"/>
        </w:rPr>
        <w:t xml:space="preserve"> </w:t>
      </w:r>
      <w:r>
        <w:rPr>
          <w:sz w:val="24"/>
        </w:rPr>
        <w:t>obras,</w:t>
      </w:r>
      <w:r>
        <w:rPr>
          <w:spacing w:val="-8"/>
          <w:sz w:val="24"/>
        </w:rPr>
        <w:t xml:space="preserve"> </w:t>
      </w:r>
      <w:r>
        <w:rPr>
          <w:sz w:val="24"/>
        </w:rPr>
        <w:t>o</w:t>
      </w:r>
      <w:r>
        <w:rPr>
          <w:spacing w:val="-8"/>
          <w:sz w:val="24"/>
        </w:rPr>
        <w:t xml:space="preserve"> </w:t>
      </w:r>
      <w:r>
        <w:rPr>
          <w:sz w:val="24"/>
        </w:rPr>
        <w:t>de</w:t>
      </w:r>
      <w:r>
        <w:rPr>
          <w:spacing w:val="-8"/>
          <w:sz w:val="24"/>
        </w:rPr>
        <w:t xml:space="preserve"> </w:t>
      </w:r>
      <w:r>
        <w:rPr>
          <w:sz w:val="24"/>
        </w:rPr>
        <w:t>autorizar</w:t>
      </w:r>
      <w:r>
        <w:rPr>
          <w:spacing w:val="-8"/>
          <w:sz w:val="24"/>
        </w:rPr>
        <w:t xml:space="preserve"> </w:t>
      </w:r>
      <w:r>
        <w:rPr>
          <w:sz w:val="24"/>
        </w:rPr>
        <w:t>a</w:t>
      </w:r>
      <w:r>
        <w:rPr>
          <w:spacing w:val="-8"/>
          <w:sz w:val="24"/>
        </w:rPr>
        <w:t xml:space="preserve"> </w:t>
      </w:r>
      <w:r>
        <w:rPr>
          <w:sz w:val="24"/>
        </w:rPr>
        <w:t>otros</w:t>
      </w:r>
      <w:r>
        <w:rPr>
          <w:spacing w:val="-8"/>
          <w:sz w:val="24"/>
        </w:rPr>
        <w:t xml:space="preserve"> </w:t>
      </w:r>
      <w:r>
        <w:rPr>
          <w:sz w:val="24"/>
        </w:rPr>
        <w:t>su</w:t>
      </w:r>
      <w:r>
        <w:rPr>
          <w:spacing w:val="-8"/>
          <w:sz w:val="24"/>
        </w:rPr>
        <w:t xml:space="preserve"> </w:t>
      </w:r>
      <w:r>
        <w:rPr>
          <w:sz w:val="24"/>
        </w:rPr>
        <w:t>explotación,</w:t>
      </w:r>
      <w:r>
        <w:rPr>
          <w:spacing w:val="-8"/>
          <w:sz w:val="24"/>
        </w:rPr>
        <w:t xml:space="preserve"> </w:t>
      </w:r>
      <w:r>
        <w:rPr>
          <w:sz w:val="24"/>
        </w:rPr>
        <w:t>en cualquier</w:t>
      </w:r>
      <w:r>
        <w:rPr>
          <w:spacing w:val="-17"/>
          <w:sz w:val="24"/>
        </w:rPr>
        <w:t xml:space="preserve"> </w:t>
      </w:r>
      <w:r>
        <w:rPr>
          <w:sz w:val="24"/>
        </w:rPr>
        <w:t>forma,</w:t>
      </w:r>
      <w:r>
        <w:rPr>
          <w:spacing w:val="-17"/>
          <w:sz w:val="24"/>
        </w:rPr>
        <w:t xml:space="preserve"> </w:t>
      </w:r>
      <w:r>
        <w:rPr>
          <w:sz w:val="24"/>
        </w:rPr>
        <w:t>dentro</w:t>
      </w:r>
      <w:r>
        <w:rPr>
          <w:spacing w:val="-17"/>
          <w:sz w:val="24"/>
        </w:rPr>
        <w:t xml:space="preserve"> </w:t>
      </w:r>
      <w:r>
        <w:rPr>
          <w:sz w:val="24"/>
        </w:rPr>
        <w:t>de</w:t>
      </w:r>
      <w:r>
        <w:rPr>
          <w:spacing w:val="-17"/>
          <w:sz w:val="24"/>
        </w:rPr>
        <w:t xml:space="preserve"> </w:t>
      </w:r>
      <w:r>
        <w:rPr>
          <w:sz w:val="24"/>
        </w:rPr>
        <w:t>los</w:t>
      </w:r>
      <w:r>
        <w:rPr>
          <w:spacing w:val="-17"/>
          <w:sz w:val="24"/>
        </w:rPr>
        <w:t xml:space="preserve"> </w:t>
      </w:r>
      <w:r>
        <w:rPr>
          <w:sz w:val="24"/>
        </w:rPr>
        <w:t>límites</w:t>
      </w:r>
      <w:r>
        <w:rPr>
          <w:spacing w:val="-17"/>
          <w:sz w:val="24"/>
        </w:rPr>
        <w:t xml:space="preserve"> </w:t>
      </w:r>
      <w:r>
        <w:rPr>
          <w:sz w:val="24"/>
        </w:rPr>
        <w:t>que</w:t>
      </w:r>
      <w:r>
        <w:rPr>
          <w:spacing w:val="-17"/>
          <w:sz w:val="24"/>
        </w:rPr>
        <w:t xml:space="preserve"> </w:t>
      </w:r>
      <w:r>
        <w:rPr>
          <w:sz w:val="24"/>
        </w:rPr>
        <w:t>establece</w:t>
      </w:r>
      <w:r>
        <w:rPr>
          <w:spacing w:val="-17"/>
          <w:sz w:val="24"/>
        </w:rPr>
        <w:t xml:space="preserve"> </w:t>
      </w:r>
      <w:r>
        <w:rPr>
          <w:sz w:val="24"/>
        </w:rPr>
        <w:t>la</w:t>
      </w:r>
      <w:r>
        <w:rPr>
          <w:spacing w:val="-17"/>
          <w:sz w:val="24"/>
        </w:rPr>
        <w:t xml:space="preserve"> </w:t>
      </w:r>
      <w:r>
        <w:rPr>
          <w:sz w:val="24"/>
        </w:rPr>
        <w:t>presente</w:t>
      </w:r>
      <w:r>
        <w:rPr>
          <w:spacing w:val="-17"/>
          <w:sz w:val="24"/>
        </w:rPr>
        <w:t xml:space="preserve"> </w:t>
      </w:r>
      <w:r>
        <w:rPr>
          <w:sz w:val="24"/>
        </w:rPr>
        <w:t>Ley</w:t>
      </w:r>
      <w:r>
        <w:rPr>
          <w:spacing w:val="-17"/>
          <w:sz w:val="24"/>
        </w:rPr>
        <w:t xml:space="preserve"> </w:t>
      </w:r>
      <w:r>
        <w:rPr>
          <w:sz w:val="24"/>
        </w:rPr>
        <w:t>y</w:t>
      </w:r>
      <w:r>
        <w:rPr>
          <w:spacing w:val="-17"/>
          <w:sz w:val="24"/>
        </w:rPr>
        <w:t xml:space="preserve"> </w:t>
      </w:r>
      <w:r>
        <w:rPr>
          <w:sz w:val="24"/>
        </w:rPr>
        <w:t>sin</w:t>
      </w:r>
      <w:r>
        <w:rPr>
          <w:spacing w:val="-17"/>
          <w:sz w:val="24"/>
        </w:rPr>
        <w:t xml:space="preserve"> </w:t>
      </w:r>
      <w:r>
        <w:rPr>
          <w:sz w:val="24"/>
        </w:rPr>
        <w:t>menoscabo de</w:t>
      </w:r>
      <w:r>
        <w:rPr>
          <w:spacing w:val="-9"/>
          <w:sz w:val="24"/>
        </w:rPr>
        <w:t xml:space="preserve"> </w:t>
      </w:r>
      <w:r>
        <w:rPr>
          <w:sz w:val="24"/>
        </w:rPr>
        <w:t>la</w:t>
      </w:r>
      <w:r>
        <w:rPr>
          <w:spacing w:val="-9"/>
          <w:sz w:val="24"/>
        </w:rPr>
        <w:t xml:space="preserve"> </w:t>
      </w:r>
      <w:r>
        <w:rPr>
          <w:sz w:val="24"/>
        </w:rPr>
        <w:t>titularidad</w:t>
      </w:r>
      <w:r>
        <w:rPr>
          <w:spacing w:val="-9"/>
          <w:sz w:val="24"/>
        </w:rPr>
        <w:t xml:space="preserve"> </w:t>
      </w:r>
      <w:r>
        <w:rPr>
          <w:sz w:val="24"/>
        </w:rPr>
        <w:t>de</w:t>
      </w:r>
      <w:r>
        <w:rPr>
          <w:spacing w:val="-9"/>
          <w:sz w:val="24"/>
        </w:rPr>
        <w:t xml:space="preserve"> </w:t>
      </w:r>
      <w:r>
        <w:rPr>
          <w:sz w:val="24"/>
        </w:rPr>
        <w:t>los</w:t>
      </w:r>
      <w:r>
        <w:rPr>
          <w:spacing w:val="-9"/>
          <w:sz w:val="24"/>
        </w:rPr>
        <w:t xml:space="preserve"> </w:t>
      </w:r>
      <w:r>
        <w:rPr>
          <w:sz w:val="24"/>
        </w:rPr>
        <w:t>derechos</w:t>
      </w:r>
      <w:r>
        <w:rPr>
          <w:spacing w:val="-9"/>
          <w:sz w:val="24"/>
        </w:rPr>
        <w:t xml:space="preserve"> </w:t>
      </w:r>
      <w:r>
        <w:rPr>
          <w:sz w:val="24"/>
        </w:rPr>
        <w:t>morales</w:t>
      </w:r>
      <w:r>
        <w:rPr>
          <w:spacing w:val="-9"/>
          <w:sz w:val="24"/>
        </w:rPr>
        <w:t xml:space="preserve"> </w:t>
      </w:r>
      <w:r>
        <w:rPr>
          <w:sz w:val="24"/>
        </w:rPr>
        <w:t>a</w:t>
      </w:r>
      <w:r>
        <w:rPr>
          <w:spacing w:val="-9"/>
          <w:sz w:val="24"/>
        </w:rPr>
        <w:t xml:space="preserve"> </w:t>
      </w:r>
      <w:r>
        <w:rPr>
          <w:sz w:val="24"/>
        </w:rPr>
        <w:t>que</w:t>
      </w:r>
      <w:r>
        <w:rPr>
          <w:spacing w:val="-9"/>
          <w:sz w:val="24"/>
        </w:rPr>
        <w:t xml:space="preserve"> </w:t>
      </w:r>
      <w:r>
        <w:rPr>
          <w:sz w:val="24"/>
        </w:rPr>
        <w:t>se</w:t>
      </w:r>
      <w:r>
        <w:rPr>
          <w:spacing w:val="-9"/>
          <w:sz w:val="24"/>
        </w:rPr>
        <w:t xml:space="preserve"> </w:t>
      </w:r>
      <w:r>
        <w:rPr>
          <w:sz w:val="24"/>
        </w:rPr>
        <w:t>refiere</w:t>
      </w:r>
      <w:r>
        <w:rPr>
          <w:spacing w:val="-9"/>
          <w:sz w:val="24"/>
        </w:rPr>
        <w:t xml:space="preserve"> </w:t>
      </w:r>
      <w:r>
        <w:rPr>
          <w:sz w:val="24"/>
        </w:rPr>
        <w:t>el</w:t>
      </w:r>
      <w:r>
        <w:rPr>
          <w:spacing w:val="-9"/>
          <w:sz w:val="24"/>
        </w:rPr>
        <w:t xml:space="preserve"> </w:t>
      </w:r>
      <w:r>
        <w:rPr>
          <w:sz w:val="24"/>
        </w:rPr>
        <w:t>artículo</w:t>
      </w:r>
      <w:r>
        <w:rPr>
          <w:spacing w:val="-9"/>
          <w:sz w:val="24"/>
        </w:rPr>
        <w:t xml:space="preserve"> </w:t>
      </w:r>
      <w:r>
        <w:rPr>
          <w:sz w:val="24"/>
        </w:rPr>
        <w:t>21</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misma"; por lo cual al no cederse el derecho patrimonial para explotación, si no el derecho</w:t>
      </w:r>
      <w:r>
        <w:rPr>
          <w:spacing w:val="-30"/>
          <w:sz w:val="24"/>
        </w:rPr>
        <w:t xml:space="preserve"> </w:t>
      </w:r>
      <w:r>
        <w:rPr>
          <w:sz w:val="24"/>
        </w:rPr>
        <w:t>y donación del diseño de la misma para su realización como obra pública, así mismo los</w:t>
      </w:r>
      <w:r>
        <w:rPr>
          <w:spacing w:val="-15"/>
          <w:sz w:val="24"/>
        </w:rPr>
        <w:t xml:space="preserve"> </w:t>
      </w:r>
      <w:r>
        <w:rPr>
          <w:sz w:val="24"/>
        </w:rPr>
        <w:t>derechos</w:t>
      </w:r>
      <w:r>
        <w:rPr>
          <w:spacing w:val="-15"/>
          <w:sz w:val="24"/>
        </w:rPr>
        <w:t xml:space="preserve"> </w:t>
      </w:r>
      <w:r>
        <w:rPr>
          <w:sz w:val="24"/>
        </w:rPr>
        <w:t>para</w:t>
      </w:r>
      <w:r>
        <w:rPr>
          <w:spacing w:val="-15"/>
          <w:sz w:val="24"/>
        </w:rPr>
        <w:t xml:space="preserve"> </w:t>
      </w:r>
      <w:r>
        <w:rPr>
          <w:sz w:val="24"/>
        </w:rPr>
        <w:t>el</w:t>
      </w:r>
      <w:r>
        <w:rPr>
          <w:spacing w:val="-15"/>
          <w:sz w:val="24"/>
        </w:rPr>
        <w:t xml:space="preserve"> </w:t>
      </w:r>
      <w:r>
        <w:rPr>
          <w:sz w:val="24"/>
        </w:rPr>
        <w:t>uso</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imagen</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misma</w:t>
      </w:r>
      <w:r>
        <w:rPr>
          <w:spacing w:val="-15"/>
          <w:sz w:val="24"/>
        </w:rPr>
        <w:t xml:space="preserve"> </w:t>
      </w:r>
      <w:r>
        <w:rPr>
          <w:sz w:val="24"/>
        </w:rPr>
        <w:t>para</w:t>
      </w:r>
      <w:r>
        <w:rPr>
          <w:spacing w:val="-15"/>
          <w:sz w:val="24"/>
        </w:rPr>
        <w:t xml:space="preserve"> </w:t>
      </w:r>
      <w:r>
        <w:rPr>
          <w:sz w:val="24"/>
        </w:rPr>
        <w:t>su</w:t>
      </w:r>
      <w:r>
        <w:rPr>
          <w:spacing w:val="-15"/>
          <w:sz w:val="24"/>
        </w:rPr>
        <w:t xml:space="preserve"> </w:t>
      </w:r>
      <w:r>
        <w:rPr>
          <w:sz w:val="24"/>
        </w:rPr>
        <w:t>difusión</w:t>
      </w:r>
      <w:r>
        <w:rPr>
          <w:spacing w:val="-15"/>
          <w:sz w:val="24"/>
        </w:rPr>
        <w:t xml:space="preserve"> </w:t>
      </w:r>
      <w:r>
        <w:rPr>
          <w:sz w:val="24"/>
        </w:rPr>
        <w:t>sin</w:t>
      </w:r>
      <w:r>
        <w:rPr>
          <w:spacing w:val="-15"/>
          <w:sz w:val="24"/>
        </w:rPr>
        <w:t xml:space="preserve"> </w:t>
      </w:r>
      <w:r>
        <w:rPr>
          <w:sz w:val="24"/>
        </w:rPr>
        <w:t>fines</w:t>
      </w:r>
      <w:r>
        <w:rPr>
          <w:spacing w:val="-15"/>
          <w:sz w:val="24"/>
        </w:rPr>
        <w:t xml:space="preserve"> </w:t>
      </w:r>
      <w:r>
        <w:rPr>
          <w:sz w:val="24"/>
        </w:rPr>
        <w:t>de</w:t>
      </w:r>
      <w:r>
        <w:rPr>
          <w:spacing w:val="-15"/>
          <w:sz w:val="24"/>
        </w:rPr>
        <w:t xml:space="preserve"> </w:t>
      </w:r>
      <w:r>
        <w:rPr>
          <w:sz w:val="24"/>
        </w:rPr>
        <w:t xml:space="preserve">lucro, no se da el supuesto del artículo 30 de la mencionada normativa en sus párrafos 1 y 2 </w:t>
      </w:r>
      <w:r>
        <w:rPr>
          <w:sz w:val="24"/>
        </w:rPr>
        <w:t xml:space="preserve">que ha letra dicen "El titular de los derechos patrimoniales puede, libremente, conforme a lo establecido por esta Ley, transferir sus derechos patrimoniales u otorgar licencias de uso exclusivas o no exclusivas. Toda transmisión de derechos patrimoniales </w:t>
      </w:r>
      <w:r>
        <w:rPr>
          <w:sz w:val="24"/>
        </w:rPr>
        <w:t>de autor será onerosa y temporal. En ausencia de acuerdo sobre     el monto de la remuneración o del procedimiento para fijarla, así como sobre los términos para su pago, determinarán los tribunales competentes", entendiéndose que</w:t>
      </w:r>
      <w:r>
        <w:rPr>
          <w:spacing w:val="-11"/>
          <w:sz w:val="24"/>
        </w:rPr>
        <w:t xml:space="preserve"> </w:t>
      </w:r>
      <w:r>
        <w:rPr>
          <w:sz w:val="24"/>
        </w:rPr>
        <w:t>debe</w:t>
      </w:r>
      <w:r>
        <w:rPr>
          <w:spacing w:val="-11"/>
          <w:sz w:val="24"/>
        </w:rPr>
        <w:t xml:space="preserve"> </w:t>
      </w:r>
      <w:r>
        <w:rPr>
          <w:sz w:val="24"/>
        </w:rPr>
        <w:t>existir</w:t>
      </w:r>
      <w:r>
        <w:rPr>
          <w:spacing w:val="-11"/>
          <w:sz w:val="24"/>
        </w:rPr>
        <w:t xml:space="preserve"> </w:t>
      </w:r>
      <w:r>
        <w:rPr>
          <w:sz w:val="24"/>
        </w:rPr>
        <w:t>existe</w:t>
      </w:r>
      <w:r>
        <w:rPr>
          <w:spacing w:val="-11"/>
          <w:sz w:val="24"/>
        </w:rPr>
        <w:t xml:space="preserve"> </w:t>
      </w:r>
      <w:r>
        <w:rPr>
          <w:sz w:val="24"/>
        </w:rPr>
        <w:t>remun</w:t>
      </w:r>
      <w:r>
        <w:rPr>
          <w:sz w:val="24"/>
        </w:rPr>
        <w:t>eración</w:t>
      </w:r>
      <w:r>
        <w:rPr>
          <w:spacing w:val="-11"/>
          <w:sz w:val="24"/>
        </w:rPr>
        <w:t xml:space="preserve"> </w:t>
      </w:r>
      <w:r>
        <w:rPr>
          <w:sz w:val="24"/>
        </w:rPr>
        <w:t>sobre</w:t>
      </w:r>
      <w:r>
        <w:rPr>
          <w:spacing w:val="-11"/>
          <w:sz w:val="24"/>
        </w:rPr>
        <w:t xml:space="preserve"> </w:t>
      </w:r>
      <w:r>
        <w:rPr>
          <w:sz w:val="24"/>
        </w:rPr>
        <w:t>el</w:t>
      </w:r>
      <w:r>
        <w:rPr>
          <w:spacing w:val="-11"/>
          <w:sz w:val="24"/>
        </w:rPr>
        <w:t xml:space="preserve"> </w:t>
      </w:r>
      <w:r>
        <w:rPr>
          <w:sz w:val="24"/>
        </w:rPr>
        <w:t>derecho</w:t>
      </w:r>
      <w:r>
        <w:rPr>
          <w:spacing w:val="-11"/>
          <w:sz w:val="24"/>
        </w:rPr>
        <w:t xml:space="preserve"> </w:t>
      </w:r>
      <w:r>
        <w:rPr>
          <w:sz w:val="24"/>
        </w:rPr>
        <w:t>de</w:t>
      </w:r>
      <w:r>
        <w:rPr>
          <w:spacing w:val="-11"/>
          <w:sz w:val="24"/>
        </w:rPr>
        <w:t xml:space="preserve"> </w:t>
      </w:r>
      <w:r>
        <w:rPr>
          <w:sz w:val="24"/>
        </w:rPr>
        <w:t>Autor</w:t>
      </w:r>
      <w:r>
        <w:rPr>
          <w:spacing w:val="-11"/>
          <w:sz w:val="24"/>
        </w:rPr>
        <w:t xml:space="preserve"> </w:t>
      </w:r>
      <w:r>
        <w:rPr>
          <w:sz w:val="24"/>
        </w:rPr>
        <w:t>del</w:t>
      </w:r>
      <w:r>
        <w:rPr>
          <w:spacing w:val="-11"/>
          <w:sz w:val="24"/>
        </w:rPr>
        <w:t xml:space="preserve"> </w:t>
      </w:r>
      <w:r>
        <w:rPr>
          <w:sz w:val="24"/>
        </w:rPr>
        <w:t>Titular,</w:t>
      </w:r>
      <w:r>
        <w:rPr>
          <w:spacing w:val="44"/>
          <w:sz w:val="24"/>
        </w:rPr>
        <w:t xml:space="preserve"> </w:t>
      </w:r>
      <w:r>
        <w:rPr>
          <w:sz w:val="24"/>
        </w:rPr>
        <w:t>y</w:t>
      </w:r>
      <w:r>
        <w:rPr>
          <w:spacing w:val="-11"/>
          <w:sz w:val="24"/>
        </w:rPr>
        <w:t xml:space="preserve"> </w:t>
      </w:r>
      <w:r>
        <w:rPr>
          <w:sz w:val="24"/>
        </w:rPr>
        <w:t>al</w:t>
      </w:r>
      <w:r>
        <w:rPr>
          <w:spacing w:val="-11"/>
          <w:sz w:val="24"/>
        </w:rPr>
        <w:t xml:space="preserve"> </w:t>
      </w:r>
      <w:r>
        <w:rPr>
          <w:sz w:val="24"/>
        </w:rPr>
        <w:t>caso en particular se otorgó una remuneración por la creación material de la escultura del contrato respectivo, por lo cual no existe el elemento principal para formalizar  el</w:t>
      </w:r>
      <w:r>
        <w:rPr>
          <w:spacing w:val="35"/>
          <w:sz w:val="24"/>
        </w:rPr>
        <w:t xml:space="preserve"> </w:t>
      </w:r>
      <w:r>
        <w:rPr>
          <w:sz w:val="24"/>
        </w:rPr>
        <w:t>contrato</w:t>
      </w:r>
      <w:r>
        <w:rPr>
          <w:spacing w:val="35"/>
          <w:sz w:val="24"/>
        </w:rPr>
        <w:t xml:space="preserve"> </w:t>
      </w:r>
      <w:r>
        <w:rPr>
          <w:sz w:val="24"/>
        </w:rPr>
        <w:t>que</w:t>
      </w:r>
      <w:r>
        <w:rPr>
          <w:spacing w:val="35"/>
          <w:sz w:val="24"/>
        </w:rPr>
        <w:t xml:space="preserve"> </w:t>
      </w:r>
      <w:r>
        <w:rPr>
          <w:sz w:val="24"/>
        </w:rPr>
        <w:t>establece</w:t>
      </w:r>
      <w:r>
        <w:rPr>
          <w:spacing w:val="35"/>
          <w:sz w:val="24"/>
        </w:rPr>
        <w:t xml:space="preserve"> </w:t>
      </w:r>
      <w:r>
        <w:rPr>
          <w:sz w:val="24"/>
        </w:rPr>
        <w:t>el</w:t>
      </w:r>
      <w:r>
        <w:rPr>
          <w:spacing w:val="35"/>
          <w:sz w:val="24"/>
        </w:rPr>
        <w:t xml:space="preserve"> </w:t>
      </w:r>
      <w:r>
        <w:rPr>
          <w:sz w:val="24"/>
        </w:rPr>
        <w:t>ar</w:t>
      </w:r>
      <w:r>
        <w:rPr>
          <w:sz w:val="24"/>
        </w:rPr>
        <w:t>tículo</w:t>
      </w:r>
      <w:r>
        <w:rPr>
          <w:spacing w:val="35"/>
          <w:sz w:val="24"/>
        </w:rPr>
        <w:t xml:space="preserve"> </w:t>
      </w:r>
      <w:r>
        <w:rPr>
          <w:sz w:val="24"/>
        </w:rPr>
        <w:t>32</w:t>
      </w:r>
      <w:r>
        <w:rPr>
          <w:spacing w:val="35"/>
          <w:sz w:val="24"/>
        </w:rPr>
        <w:t xml:space="preserve"> </w:t>
      </w:r>
      <w:r>
        <w:rPr>
          <w:sz w:val="24"/>
        </w:rPr>
        <w:t>la</w:t>
      </w:r>
      <w:r>
        <w:rPr>
          <w:spacing w:val="35"/>
          <w:sz w:val="24"/>
        </w:rPr>
        <w:t xml:space="preserve"> </w:t>
      </w:r>
      <w:r>
        <w:rPr>
          <w:sz w:val="24"/>
        </w:rPr>
        <w:t>Ley</w:t>
      </w:r>
      <w:r>
        <w:rPr>
          <w:spacing w:val="35"/>
          <w:sz w:val="24"/>
        </w:rPr>
        <w:t xml:space="preserve"> </w:t>
      </w:r>
      <w:r>
        <w:rPr>
          <w:sz w:val="24"/>
        </w:rPr>
        <w:t>Federal</w:t>
      </w:r>
      <w:r>
        <w:rPr>
          <w:spacing w:val="35"/>
          <w:sz w:val="24"/>
        </w:rPr>
        <w:t xml:space="preserve"> </w:t>
      </w:r>
      <w:r>
        <w:rPr>
          <w:sz w:val="24"/>
        </w:rPr>
        <w:t>del</w:t>
      </w:r>
      <w:r>
        <w:rPr>
          <w:spacing w:val="35"/>
          <w:sz w:val="24"/>
        </w:rPr>
        <w:t xml:space="preserve"> </w:t>
      </w:r>
      <w:r>
        <w:rPr>
          <w:sz w:val="24"/>
        </w:rPr>
        <w:t>Derecho</w:t>
      </w:r>
      <w:r>
        <w:rPr>
          <w:spacing w:val="35"/>
          <w:sz w:val="24"/>
        </w:rPr>
        <w:t xml:space="preserve"> </w:t>
      </w:r>
      <w:r>
        <w:rPr>
          <w:sz w:val="24"/>
        </w:rPr>
        <w:t>de</w:t>
      </w:r>
      <w:r>
        <w:rPr>
          <w:spacing w:val="35"/>
          <w:sz w:val="24"/>
        </w:rPr>
        <w:t xml:space="preserve"> </w:t>
      </w:r>
      <w:r>
        <w:rPr>
          <w:sz w:val="24"/>
        </w:rPr>
        <w:t>Autor,</w:t>
      </w:r>
      <w:r>
        <w:rPr>
          <w:spacing w:val="35"/>
          <w:sz w:val="24"/>
        </w:rPr>
        <w:t xml:space="preserve"> </w:t>
      </w:r>
      <w:r>
        <w:rPr>
          <w:sz w:val="24"/>
        </w:rPr>
        <w:t>si</w:t>
      </w:r>
    </w:p>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3952" behindDoc="1" locked="0" layoutInCell="1" allowOverlap="1">
                <wp:simplePos x="0" y="0"/>
                <wp:positionH relativeFrom="page">
                  <wp:posOffset>0</wp:posOffset>
                </wp:positionH>
                <wp:positionV relativeFrom="page">
                  <wp:posOffset>417195</wp:posOffset>
                </wp:positionV>
                <wp:extent cx="7232650" cy="8669655"/>
                <wp:effectExtent l="0" t="0" r="0" b="0"/>
                <wp:wrapNone/>
                <wp:docPr id="42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23" name="Picture 3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Line 328"/>
                        <wps:cNvCnPr>
                          <a:cxnSpLocks noChangeShapeType="1"/>
                        </wps:cNvCnPr>
                        <wps:spPr bwMode="auto">
                          <a:xfrm>
                            <a:off x="850" y="2551"/>
                            <a:ext cx="0" cy="1120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7" name="Line 327"/>
                        <wps:cNvCnPr>
                          <a:cxnSpLocks noChangeShapeType="1"/>
                        </wps:cNvCnPr>
                        <wps:spPr bwMode="auto">
                          <a:xfrm>
                            <a:off x="1760" y="2551"/>
                            <a:ext cx="0" cy="1120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8" name="Line 326"/>
                        <wps:cNvCnPr>
                          <a:cxnSpLocks noChangeShapeType="1"/>
                        </wps:cNvCnPr>
                        <wps:spPr bwMode="auto">
                          <a:xfrm>
                            <a:off x="853" y="2551"/>
                            <a:ext cx="0" cy="1120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9" name="Line 325"/>
                        <wps:cNvCnPr>
                          <a:cxnSpLocks noChangeShapeType="1"/>
                        </wps:cNvCnPr>
                        <wps:spPr bwMode="auto">
                          <a:xfrm>
                            <a:off x="1760" y="2551"/>
                            <a:ext cx="0" cy="1120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9C7E3" id="Group 324" o:spid="_x0000_s1026" style="position:absolute;margin-left:0;margin-top:32.85pt;width:569.5pt;height:682.65pt;z-index:-65252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FIvTOJAI&#10;AACQCAAAFAAAAGRycy9tZWRpYS9pbWFnZTMucG5niVBORw0KGgoAAAANSUhEUgAAANAAAAMSCAYA&#10;AAAbbEpWAAAABmJLR0QA/wD/AP+gvaeTAAAACXBIWXMAAA7EAAAOxAGVKw4bAAAIMElEQVR4nO3T&#10;wQ3AIBDAsNL9dz52IA+EZE+QT9bMzAcc+W8HwMs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28ZAKIMX/w9cAAAAASUVORK5CYIJQ&#10;SwMECgAAAAAAAAAhAA87mLrHDAAAxwwAABQAAABkcnMvbWVkaWEvaW1hZ2UyLnBuZ4lQTkcNChoK&#10;AAAADUlIRFIAAAHvAAADEggGAAAAQxpMIwAAAAZiS0dEAP8A/wD/oL2nkwAAAAlwSFlzAAAOxAAA&#10;DsQBlSsOGwAADGdJREFUeJzt1UENACAQwDDAv+dDAy+ypFWw3/bMzAIAMs7vAADgjX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MwFMoIKII9U&#10;inAAAAAASUVORK5CYIJQSwMECgAAAAAAAAAhAGi8hYHrEQAA6xEAABQAAABkcnMvbWVkaWEvaW1h&#10;Z2UxLnBuZ4lQTkcNChoKAAAADUlIRFIAAARBAAADPggCAAAAetCIGQAAAAZiS0dEAP8A/wD/oL2n&#10;kwAAAAlwSFlzAAAOxAAADsQBlSsOGwAAEYtJREFUeJzt10ENACAQwDDAv+dDAy+ypFWw7/bMLAAA&#10;gIjzOwAAAOCB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">
                <v:shape id="Picture 33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">
                  <v:imagedata r:id="rId23" o:title=""/>
                </v:shape>
                <v:shape id="Picture 33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">
                  <v:imagedata r:id="rId24" o:title=""/>
                </v:shape>
                <v:shape id="Picture 32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">
                  <v:imagedata r:id="rId25" o:title=""/>
                </v:shape>
                <v:line id="Line 328" o:spid="_x0000_s1030" style="position:absolute;visibility:visible;mso-wrap-style:square" from="850,2551" to="850,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" strokecolor="white" strokeweight=".09983mm"/>
                <v:line id="Line 327" o:spid="_x0000_s1031" style="position:absolute;visibility:visible;mso-wrap-style:square" from="1760,2551" to="1760,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" strokecolor="white" strokeweight=".09983mm"/>
                <v:line id="Line 326" o:spid="_x0000_s1032" style="position:absolute;visibility:visible;mso-wrap-style:square" from="853,2551" to="853,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" strokecolor="white" strokeweight=".09983mm"/>
                <v:line id="Line 325" o:spid="_x0000_s1033" style="position:absolute;visibility:visible;mso-wrap-style:square" from="1760,2551" to="1760,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" strokecolor="white" strokeweight=".09983mm"/>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3"/>
        </w:rPr>
      </w:pPr>
    </w:p>
    <w:p w:rsidR="001E21B3" w:rsidRDefault="0090667D">
      <w:pPr>
        <w:pStyle w:val="Textoindependiente"/>
        <w:spacing w:line="249" w:lineRule="auto"/>
        <w:ind w:left="2403" w:right="116"/>
        <w:jc w:val="both"/>
      </w:pPr>
      <w:r>
        <w:t xml:space="preserve">no solamente es suficiente la expresión de la voluntad del titular de los derechos referente a la donación del diseño de la misma para su realización como obra pública, así mismo los derechos para el uso de la imagen de la misma para su difusión sin fines </w:t>
      </w:r>
      <w:r>
        <w:t>de lucro.</w:t>
      </w:r>
    </w:p>
    <w:p w:rsidR="001E21B3" w:rsidRDefault="0090667D">
      <w:pPr>
        <w:pStyle w:val="Prrafodelista"/>
        <w:numPr>
          <w:ilvl w:val="0"/>
          <w:numId w:val="17"/>
        </w:numPr>
        <w:tabs>
          <w:tab w:val="left" w:pos="2404"/>
        </w:tabs>
        <w:spacing w:before="171" w:line="249" w:lineRule="auto"/>
        <w:ind w:right="115" w:hanging="480"/>
        <w:jc w:val="both"/>
        <w:rPr>
          <w:sz w:val="24"/>
        </w:rPr>
      </w:pPr>
      <w:r>
        <w:rPr>
          <w:sz w:val="24"/>
        </w:rPr>
        <w:t>Como se menciona en el artículo 32 de la Ley Federal del Derecho de Autor, el Autor</w:t>
      </w:r>
      <w:r>
        <w:rPr>
          <w:spacing w:val="-9"/>
          <w:sz w:val="24"/>
        </w:rPr>
        <w:t xml:space="preserve"> </w:t>
      </w:r>
      <w:r>
        <w:rPr>
          <w:sz w:val="24"/>
        </w:rPr>
        <w:t>no</w:t>
      </w:r>
      <w:r>
        <w:rPr>
          <w:spacing w:val="-9"/>
          <w:sz w:val="24"/>
        </w:rPr>
        <w:t xml:space="preserve"> </w:t>
      </w:r>
      <w:r>
        <w:rPr>
          <w:sz w:val="24"/>
        </w:rPr>
        <w:t>trasmite</w:t>
      </w:r>
      <w:r>
        <w:rPr>
          <w:spacing w:val="-9"/>
          <w:sz w:val="24"/>
        </w:rPr>
        <w:t xml:space="preserve"> </w:t>
      </w:r>
      <w:r>
        <w:rPr>
          <w:sz w:val="24"/>
        </w:rPr>
        <w:t>los</w:t>
      </w:r>
      <w:r>
        <w:rPr>
          <w:spacing w:val="-9"/>
          <w:sz w:val="24"/>
        </w:rPr>
        <w:t xml:space="preserve"> </w:t>
      </w:r>
      <w:r>
        <w:rPr>
          <w:sz w:val="24"/>
        </w:rPr>
        <w:t>derechos</w:t>
      </w:r>
      <w:r>
        <w:rPr>
          <w:spacing w:val="-9"/>
          <w:sz w:val="24"/>
        </w:rPr>
        <w:t xml:space="preserve"> </w:t>
      </w:r>
      <w:r>
        <w:rPr>
          <w:sz w:val="24"/>
        </w:rPr>
        <w:t>patrimoniales</w:t>
      </w:r>
      <w:r>
        <w:rPr>
          <w:spacing w:val="-9"/>
          <w:sz w:val="24"/>
        </w:rPr>
        <w:t xml:space="preserve"> </w:t>
      </w:r>
      <w:r>
        <w:rPr>
          <w:sz w:val="24"/>
        </w:rPr>
        <w:t>a</w:t>
      </w:r>
      <w:r>
        <w:rPr>
          <w:spacing w:val="-9"/>
          <w:sz w:val="24"/>
        </w:rPr>
        <w:t xml:space="preserve"> </w:t>
      </w:r>
      <w:r>
        <w:rPr>
          <w:sz w:val="24"/>
        </w:rPr>
        <w:t>este</w:t>
      </w:r>
      <w:r>
        <w:rPr>
          <w:spacing w:val="-9"/>
          <w:sz w:val="24"/>
        </w:rPr>
        <w:t xml:space="preserve"> </w:t>
      </w:r>
      <w:r>
        <w:rPr>
          <w:sz w:val="24"/>
        </w:rPr>
        <w:t>municipio,</w:t>
      </w:r>
      <w:r>
        <w:rPr>
          <w:spacing w:val="-9"/>
          <w:sz w:val="24"/>
        </w:rPr>
        <w:t xml:space="preserve"> </w:t>
      </w:r>
      <w:r>
        <w:rPr>
          <w:sz w:val="24"/>
        </w:rPr>
        <w:t>ya</w:t>
      </w:r>
      <w:r>
        <w:rPr>
          <w:spacing w:val="-9"/>
          <w:sz w:val="24"/>
        </w:rPr>
        <w:t xml:space="preserve"> </w:t>
      </w:r>
      <w:r>
        <w:rPr>
          <w:sz w:val="24"/>
        </w:rPr>
        <w:t>que</w:t>
      </w:r>
      <w:r>
        <w:rPr>
          <w:spacing w:val="-9"/>
          <w:sz w:val="24"/>
        </w:rPr>
        <w:t xml:space="preserve"> </w:t>
      </w:r>
      <w:r>
        <w:rPr>
          <w:sz w:val="24"/>
        </w:rPr>
        <w:t>al</w:t>
      </w:r>
      <w:r>
        <w:rPr>
          <w:spacing w:val="-9"/>
          <w:sz w:val="24"/>
        </w:rPr>
        <w:t xml:space="preserve"> </w:t>
      </w:r>
      <w:r>
        <w:rPr>
          <w:sz w:val="24"/>
        </w:rPr>
        <w:t>autor</w:t>
      </w:r>
      <w:r>
        <w:rPr>
          <w:spacing w:val="-9"/>
          <w:sz w:val="24"/>
        </w:rPr>
        <w:t xml:space="preserve"> </w:t>
      </w:r>
      <w:r>
        <w:rPr>
          <w:sz w:val="24"/>
        </w:rPr>
        <w:t>de</w:t>
      </w:r>
      <w:r>
        <w:rPr>
          <w:spacing w:val="-9"/>
          <w:sz w:val="24"/>
        </w:rPr>
        <w:t xml:space="preserve"> </w:t>
      </w:r>
      <w:r>
        <w:rPr>
          <w:sz w:val="24"/>
        </w:rPr>
        <w:t>los derechos</w:t>
      </w:r>
      <w:r>
        <w:rPr>
          <w:spacing w:val="-11"/>
          <w:sz w:val="24"/>
        </w:rPr>
        <w:t xml:space="preserve"> </w:t>
      </w:r>
      <w:r>
        <w:rPr>
          <w:sz w:val="24"/>
        </w:rPr>
        <w:t>no</w:t>
      </w:r>
      <w:r>
        <w:rPr>
          <w:spacing w:val="-11"/>
          <w:sz w:val="24"/>
        </w:rPr>
        <w:t xml:space="preserve"> </w:t>
      </w:r>
      <w:r>
        <w:rPr>
          <w:sz w:val="24"/>
        </w:rPr>
        <w:t>cedió</w:t>
      </w:r>
      <w:r>
        <w:rPr>
          <w:spacing w:val="-11"/>
          <w:sz w:val="24"/>
        </w:rPr>
        <w:t xml:space="preserve"> </w:t>
      </w:r>
      <w:r>
        <w:rPr>
          <w:sz w:val="24"/>
        </w:rPr>
        <w:t>el</w:t>
      </w:r>
      <w:r>
        <w:rPr>
          <w:spacing w:val="-11"/>
          <w:sz w:val="24"/>
        </w:rPr>
        <w:t xml:space="preserve"> </w:t>
      </w:r>
      <w:r>
        <w:rPr>
          <w:sz w:val="24"/>
        </w:rPr>
        <w:t>derecho</w:t>
      </w:r>
      <w:r>
        <w:rPr>
          <w:spacing w:val="-11"/>
          <w:sz w:val="24"/>
        </w:rPr>
        <w:t xml:space="preserve"> </w:t>
      </w:r>
      <w:r>
        <w:rPr>
          <w:sz w:val="24"/>
        </w:rPr>
        <w:t>de</w:t>
      </w:r>
      <w:r>
        <w:rPr>
          <w:spacing w:val="-11"/>
          <w:sz w:val="24"/>
        </w:rPr>
        <w:t xml:space="preserve"> </w:t>
      </w:r>
      <w:r>
        <w:rPr>
          <w:sz w:val="24"/>
        </w:rPr>
        <w:t>explotación,</w:t>
      </w:r>
      <w:r>
        <w:rPr>
          <w:spacing w:val="-11"/>
          <w:sz w:val="24"/>
        </w:rPr>
        <w:t xml:space="preserve"> </w:t>
      </w:r>
      <w:r>
        <w:rPr>
          <w:sz w:val="24"/>
        </w:rPr>
        <w:t>solamente</w:t>
      </w:r>
      <w:r>
        <w:rPr>
          <w:spacing w:val="-11"/>
          <w:sz w:val="24"/>
        </w:rPr>
        <w:t xml:space="preserve"> </w:t>
      </w:r>
      <w:r>
        <w:rPr>
          <w:sz w:val="24"/>
        </w:rPr>
        <w:t>donó</w:t>
      </w:r>
      <w:r>
        <w:rPr>
          <w:spacing w:val="-11"/>
          <w:sz w:val="24"/>
        </w:rPr>
        <w:t xml:space="preserve"> </w:t>
      </w:r>
      <w:r>
        <w:rPr>
          <w:sz w:val="24"/>
        </w:rPr>
        <w:t>el</w:t>
      </w:r>
      <w:r>
        <w:rPr>
          <w:spacing w:val="-11"/>
          <w:sz w:val="24"/>
        </w:rPr>
        <w:t xml:space="preserve"> </w:t>
      </w:r>
      <w:r>
        <w:rPr>
          <w:sz w:val="24"/>
        </w:rPr>
        <w:t>diseño</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 xml:space="preserve">misma </w:t>
      </w:r>
      <w:r>
        <w:rPr>
          <w:sz w:val="24"/>
        </w:rPr>
        <w:t>para su realización como obra pública. Así mismo otorgó los derechos para el uso de</w:t>
      </w:r>
      <w:r>
        <w:rPr>
          <w:spacing w:val="-3"/>
          <w:sz w:val="24"/>
        </w:rPr>
        <w:t xml:space="preserve"> </w:t>
      </w:r>
      <w:r>
        <w:rPr>
          <w:sz w:val="24"/>
        </w:rPr>
        <w:t>la</w:t>
      </w:r>
      <w:r>
        <w:rPr>
          <w:spacing w:val="-3"/>
          <w:sz w:val="24"/>
        </w:rPr>
        <w:t xml:space="preserve"> </w:t>
      </w:r>
      <w:r>
        <w:rPr>
          <w:sz w:val="24"/>
        </w:rPr>
        <w:t>imagen</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misma</w:t>
      </w:r>
      <w:r>
        <w:rPr>
          <w:spacing w:val="-3"/>
          <w:sz w:val="24"/>
        </w:rPr>
        <w:t xml:space="preserve"> </w:t>
      </w:r>
      <w:r>
        <w:rPr>
          <w:sz w:val="24"/>
        </w:rPr>
        <w:t>para</w:t>
      </w:r>
      <w:r>
        <w:rPr>
          <w:spacing w:val="-3"/>
          <w:sz w:val="24"/>
        </w:rPr>
        <w:t xml:space="preserve"> </w:t>
      </w:r>
      <w:r>
        <w:rPr>
          <w:sz w:val="24"/>
        </w:rPr>
        <w:t>su</w:t>
      </w:r>
      <w:r>
        <w:rPr>
          <w:spacing w:val="-3"/>
          <w:sz w:val="24"/>
        </w:rPr>
        <w:t xml:space="preserve"> </w:t>
      </w:r>
      <w:r>
        <w:rPr>
          <w:sz w:val="24"/>
        </w:rPr>
        <w:t>difusión</w:t>
      </w:r>
      <w:r>
        <w:rPr>
          <w:spacing w:val="-3"/>
          <w:sz w:val="24"/>
        </w:rPr>
        <w:t xml:space="preserve"> </w:t>
      </w:r>
      <w:r>
        <w:rPr>
          <w:sz w:val="24"/>
        </w:rPr>
        <w:t>sin</w:t>
      </w:r>
      <w:r>
        <w:rPr>
          <w:spacing w:val="-3"/>
          <w:sz w:val="24"/>
        </w:rPr>
        <w:t xml:space="preserve"> </w:t>
      </w:r>
      <w:r>
        <w:rPr>
          <w:sz w:val="24"/>
        </w:rPr>
        <w:t>fines</w:t>
      </w:r>
      <w:r>
        <w:rPr>
          <w:spacing w:val="-3"/>
          <w:sz w:val="24"/>
        </w:rPr>
        <w:t xml:space="preserve"> </w:t>
      </w:r>
      <w:r>
        <w:rPr>
          <w:sz w:val="24"/>
        </w:rPr>
        <w:t>de</w:t>
      </w:r>
      <w:r>
        <w:rPr>
          <w:spacing w:val="-3"/>
          <w:sz w:val="24"/>
        </w:rPr>
        <w:t xml:space="preserve"> </w:t>
      </w:r>
      <w:r>
        <w:rPr>
          <w:sz w:val="24"/>
        </w:rPr>
        <w:t>lucro,</w:t>
      </w:r>
      <w:r>
        <w:rPr>
          <w:spacing w:val="-3"/>
          <w:sz w:val="24"/>
        </w:rPr>
        <w:t xml:space="preserve"> </w:t>
      </w:r>
      <w:r>
        <w:rPr>
          <w:sz w:val="24"/>
        </w:rPr>
        <w:t>por</w:t>
      </w:r>
      <w:r>
        <w:rPr>
          <w:spacing w:val="-3"/>
          <w:sz w:val="24"/>
        </w:rPr>
        <w:t xml:space="preserve"> </w:t>
      </w:r>
      <w:r>
        <w:rPr>
          <w:sz w:val="24"/>
        </w:rPr>
        <w:t>lo</w:t>
      </w:r>
      <w:r>
        <w:rPr>
          <w:spacing w:val="-3"/>
          <w:sz w:val="24"/>
        </w:rPr>
        <w:t xml:space="preserve"> </w:t>
      </w:r>
      <w:r>
        <w:rPr>
          <w:sz w:val="24"/>
        </w:rPr>
        <w:t>cual</w:t>
      </w:r>
      <w:r>
        <w:rPr>
          <w:spacing w:val="-3"/>
          <w:sz w:val="24"/>
        </w:rPr>
        <w:t xml:space="preserve"> </w:t>
      </w:r>
      <w:r>
        <w:rPr>
          <w:sz w:val="24"/>
        </w:rPr>
        <w:t>esto</w:t>
      </w:r>
      <w:r>
        <w:rPr>
          <w:spacing w:val="-3"/>
          <w:sz w:val="24"/>
        </w:rPr>
        <w:t xml:space="preserve"> </w:t>
      </w:r>
      <w:r>
        <w:rPr>
          <w:sz w:val="24"/>
        </w:rPr>
        <w:t>es</w:t>
      </w:r>
      <w:r>
        <w:rPr>
          <w:spacing w:val="-3"/>
          <w:sz w:val="24"/>
        </w:rPr>
        <w:t xml:space="preserve"> </w:t>
      </w:r>
      <w:r>
        <w:rPr>
          <w:sz w:val="24"/>
        </w:rPr>
        <w:t>una Obra Pública no así una adquisición de una escultura.</w:t>
      </w:r>
    </w:p>
    <w:p w:rsidR="001E21B3" w:rsidRDefault="0090667D">
      <w:pPr>
        <w:pStyle w:val="Prrafodelista"/>
        <w:numPr>
          <w:ilvl w:val="0"/>
          <w:numId w:val="16"/>
        </w:numPr>
        <w:tabs>
          <w:tab w:val="left" w:pos="2403"/>
          <w:tab w:val="left" w:pos="2404"/>
        </w:tabs>
        <w:spacing w:before="171"/>
        <w:ind w:hanging="480"/>
        <w:rPr>
          <w:sz w:val="24"/>
        </w:rPr>
      </w:pPr>
      <w:r>
        <w:rPr>
          <w:sz w:val="24"/>
        </w:rPr>
        <w:t>Anexo 34.1 folios1 al 1</w:t>
      </w:r>
    </w:p>
    <w:p w:rsidR="001E21B3" w:rsidRDefault="0090667D">
      <w:pPr>
        <w:pStyle w:val="Prrafodelista"/>
        <w:numPr>
          <w:ilvl w:val="0"/>
          <w:numId w:val="16"/>
        </w:numPr>
        <w:tabs>
          <w:tab w:val="left" w:pos="2403"/>
          <w:tab w:val="left" w:pos="2404"/>
        </w:tabs>
        <w:spacing w:before="181"/>
        <w:ind w:hanging="480"/>
        <w:rPr>
          <w:sz w:val="24"/>
        </w:rPr>
      </w:pPr>
      <w:r>
        <w:rPr>
          <w:sz w:val="24"/>
        </w:rPr>
        <w:t>Sin Anexo</w:t>
      </w:r>
    </w:p>
    <w:p w:rsidR="001E21B3" w:rsidRDefault="0090667D">
      <w:pPr>
        <w:pStyle w:val="Prrafodelista"/>
        <w:numPr>
          <w:ilvl w:val="0"/>
          <w:numId w:val="16"/>
        </w:numPr>
        <w:tabs>
          <w:tab w:val="left" w:pos="2403"/>
          <w:tab w:val="left" w:pos="2404"/>
        </w:tabs>
        <w:spacing w:before="181"/>
        <w:ind w:hanging="480"/>
        <w:rPr>
          <w:sz w:val="24"/>
        </w:rPr>
      </w:pPr>
      <w:r>
        <w:rPr>
          <w:sz w:val="24"/>
        </w:rPr>
        <w:t>Sin Anexo</w:t>
      </w:r>
    </w:p>
    <w:p w:rsidR="001E21B3" w:rsidRDefault="0090667D">
      <w:pPr>
        <w:pStyle w:val="Prrafodelista"/>
        <w:numPr>
          <w:ilvl w:val="0"/>
          <w:numId w:val="16"/>
        </w:numPr>
        <w:tabs>
          <w:tab w:val="left" w:pos="2403"/>
          <w:tab w:val="left" w:pos="2404"/>
        </w:tabs>
        <w:spacing w:before="181"/>
        <w:ind w:hanging="480"/>
        <w:rPr>
          <w:sz w:val="24"/>
        </w:rPr>
      </w:pPr>
      <w:r>
        <w:rPr>
          <w:sz w:val="24"/>
        </w:rPr>
        <w:t>Anexo 34.2 folios1 al 1</w:t>
      </w:r>
    </w:p>
    <w:p w:rsidR="001E21B3" w:rsidRDefault="0090667D">
      <w:pPr>
        <w:pStyle w:val="Prrafodelista"/>
        <w:numPr>
          <w:ilvl w:val="0"/>
          <w:numId w:val="16"/>
        </w:numPr>
        <w:tabs>
          <w:tab w:val="left" w:pos="2403"/>
          <w:tab w:val="left" w:pos="2404"/>
        </w:tabs>
        <w:spacing w:before="181"/>
        <w:ind w:hanging="480"/>
        <w:rPr>
          <w:sz w:val="24"/>
        </w:rPr>
      </w:pPr>
      <w:r>
        <w:rPr>
          <w:sz w:val="24"/>
        </w:rPr>
        <w:t>Sin Anexo</w:t>
      </w:r>
    </w:p>
    <w:p w:rsidR="001E21B3" w:rsidRDefault="0090667D">
      <w:pPr>
        <w:pStyle w:val="Ttulo3"/>
        <w:spacing w:before="181"/>
        <w:ind w:left="1623"/>
      </w:pPr>
      <w:r>
        <w:t>Del Extitular</w:t>
      </w:r>
    </w:p>
    <w:p w:rsidR="001E21B3" w:rsidRDefault="0090667D">
      <w:pPr>
        <w:pStyle w:val="Textoindependiente"/>
        <w:spacing w:before="181" w:line="249" w:lineRule="auto"/>
        <w:ind w:left="1623" w:right="115"/>
        <w:jc w:val="both"/>
      </w:pPr>
      <w:r>
        <w:t>"a) En relación a este punto donde menciona que no se localizó ni fue exhibido durante el proceso</w:t>
      </w:r>
      <w:r>
        <w:rPr>
          <w:spacing w:val="-11"/>
        </w:rPr>
        <w:t xml:space="preserve"> </w:t>
      </w:r>
      <w:r>
        <w:t>de</w:t>
      </w:r>
      <w:r>
        <w:rPr>
          <w:spacing w:val="-11"/>
        </w:rPr>
        <w:t xml:space="preserve"> </w:t>
      </w:r>
      <w:r>
        <w:t>la</w:t>
      </w:r>
      <w:r>
        <w:rPr>
          <w:spacing w:val="-11"/>
        </w:rPr>
        <w:t xml:space="preserve"> </w:t>
      </w:r>
      <w:r>
        <w:t>auditoria</w:t>
      </w:r>
      <w:r>
        <w:rPr>
          <w:spacing w:val="-11"/>
        </w:rPr>
        <w:t xml:space="preserve"> </w:t>
      </w:r>
      <w:r>
        <w:t>la</w:t>
      </w:r>
      <w:r>
        <w:rPr>
          <w:spacing w:val="-11"/>
        </w:rPr>
        <w:t xml:space="preserve"> </w:t>
      </w:r>
      <w:r>
        <w:t>fianza</w:t>
      </w:r>
      <w:r>
        <w:rPr>
          <w:spacing w:val="-11"/>
        </w:rPr>
        <w:t xml:space="preserve"> </w:t>
      </w:r>
      <w:r>
        <w:t>expedida</w:t>
      </w:r>
      <w:r>
        <w:rPr>
          <w:spacing w:val="-11"/>
        </w:rPr>
        <w:t xml:space="preserve"> </w:t>
      </w:r>
      <w:r>
        <w:t>por</w:t>
      </w:r>
      <w:r>
        <w:rPr>
          <w:spacing w:val="-11"/>
        </w:rPr>
        <w:t xml:space="preserve"> </w:t>
      </w:r>
      <w:r>
        <w:t>una</w:t>
      </w:r>
      <w:r>
        <w:rPr>
          <w:spacing w:val="-11"/>
        </w:rPr>
        <w:t xml:space="preserve"> </w:t>
      </w:r>
      <w:r>
        <w:t>institución</w:t>
      </w:r>
      <w:r>
        <w:rPr>
          <w:spacing w:val="-11"/>
        </w:rPr>
        <w:t xml:space="preserve"> </w:t>
      </w:r>
      <w:r>
        <w:t>equivalente</w:t>
      </w:r>
      <w:r>
        <w:rPr>
          <w:spacing w:val="-11"/>
        </w:rPr>
        <w:t xml:space="preserve"> </w:t>
      </w:r>
      <w:r>
        <w:t>al</w:t>
      </w:r>
      <w:r>
        <w:rPr>
          <w:spacing w:val="-11"/>
        </w:rPr>
        <w:t xml:space="preserve"> </w:t>
      </w:r>
      <w:r>
        <w:t>10%</w:t>
      </w:r>
      <w:r>
        <w:rPr>
          <w:spacing w:val="-11"/>
        </w:rPr>
        <w:t xml:space="preserve"> </w:t>
      </w:r>
      <w:r>
        <w:t>del</w:t>
      </w:r>
      <w:r>
        <w:rPr>
          <w:spacing w:val="-11"/>
        </w:rPr>
        <w:t xml:space="preserve"> </w:t>
      </w:r>
      <w:r>
        <w:t>importe total</w:t>
      </w:r>
      <w:r>
        <w:rPr>
          <w:spacing w:val="-8"/>
        </w:rPr>
        <w:t xml:space="preserve"> </w:t>
      </w:r>
      <w:r>
        <w:t>de</w:t>
      </w:r>
      <w:r>
        <w:rPr>
          <w:spacing w:val="-8"/>
        </w:rPr>
        <w:t xml:space="preserve"> </w:t>
      </w:r>
      <w:r>
        <w:t>la</w:t>
      </w:r>
      <w:r>
        <w:rPr>
          <w:spacing w:val="-8"/>
        </w:rPr>
        <w:t xml:space="preserve"> </w:t>
      </w:r>
      <w:r>
        <w:t>obra,</w:t>
      </w:r>
      <w:r>
        <w:rPr>
          <w:spacing w:val="-8"/>
        </w:rPr>
        <w:t xml:space="preserve"> </w:t>
      </w:r>
      <w:r>
        <w:t>adjunto</w:t>
      </w:r>
      <w:r>
        <w:rPr>
          <w:spacing w:val="-8"/>
        </w:rPr>
        <w:t xml:space="preserve"> </w:t>
      </w:r>
      <w:r>
        <w:t>al</w:t>
      </w:r>
      <w:r>
        <w:rPr>
          <w:spacing w:val="-8"/>
        </w:rPr>
        <w:t xml:space="preserve"> </w:t>
      </w:r>
      <w:r>
        <w:t>presente</w:t>
      </w:r>
      <w:r>
        <w:rPr>
          <w:spacing w:val="-8"/>
        </w:rPr>
        <w:t xml:space="preserve"> </w:t>
      </w:r>
      <w:r>
        <w:t>encontrara</w:t>
      </w:r>
      <w:r>
        <w:rPr>
          <w:spacing w:val="-8"/>
        </w:rPr>
        <w:t xml:space="preserve"> </w:t>
      </w:r>
      <w:r>
        <w:t>cheque</w:t>
      </w:r>
      <w:r>
        <w:rPr>
          <w:spacing w:val="-8"/>
        </w:rPr>
        <w:t xml:space="preserve"> </w:t>
      </w:r>
      <w:r>
        <w:t>certificado</w:t>
      </w:r>
      <w:r>
        <w:rPr>
          <w:spacing w:val="-8"/>
        </w:rPr>
        <w:t xml:space="preserve"> </w:t>
      </w:r>
      <w:r>
        <w:t>emitido</w:t>
      </w:r>
      <w:r>
        <w:rPr>
          <w:spacing w:val="-8"/>
        </w:rPr>
        <w:t xml:space="preserve"> </w:t>
      </w:r>
      <w:r>
        <w:t>por</w:t>
      </w:r>
      <w:r>
        <w:rPr>
          <w:spacing w:val="-8"/>
        </w:rPr>
        <w:t xml:space="preserve"> </w:t>
      </w:r>
      <w:r>
        <w:t>el</w:t>
      </w:r>
      <w:r>
        <w:rPr>
          <w:spacing w:val="-8"/>
        </w:rPr>
        <w:t xml:space="preserve"> </w:t>
      </w:r>
      <w:r>
        <w:t>contratista, correspondiente al 10% de la fianza de cumplimiento, si bien la ley establece que debe de ser una institución que emita la fianza, la naturaleza de la fianza tiene por objeto</w:t>
      </w:r>
      <w:r>
        <w:rPr>
          <w:spacing w:val="-45"/>
        </w:rPr>
        <w:t xml:space="preserve"> </w:t>
      </w:r>
      <w:r>
        <w:t>garantizar el cumplimiento de contrato, en cheque certificado cumple</w:t>
      </w:r>
      <w:r>
        <w:t xml:space="preserve"> con esa naturaleza, incluso en caso de que se presente incumplimiento por parte del contratista es más práctico y rápido para el municipio hacer efectivo un cheque certificado que una fianza. Cabe señalar que esta</w:t>
      </w:r>
      <w:r>
        <w:rPr>
          <w:spacing w:val="-18"/>
        </w:rPr>
        <w:t xml:space="preserve"> </w:t>
      </w:r>
      <w:r>
        <w:t>obra</w:t>
      </w:r>
      <w:r>
        <w:rPr>
          <w:spacing w:val="-18"/>
        </w:rPr>
        <w:t xml:space="preserve"> </w:t>
      </w:r>
      <w:r>
        <w:t>se</w:t>
      </w:r>
      <w:r>
        <w:rPr>
          <w:spacing w:val="-18"/>
        </w:rPr>
        <w:t xml:space="preserve"> </w:t>
      </w:r>
      <w:r>
        <w:t>cumplió</w:t>
      </w:r>
      <w:r>
        <w:rPr>
          <w:spacing w:val="-18"/>
        </w:rPr>
        <w:t xml:space="preserve"> </w:t>
      </w:r>
      <w:r>
        <w:t>en</w:t>
      </w:r>
      <w:r>
        <w:rPr>
          <w:spacing w:val="-18"/>
        </w:rPr>
        <w:t xml:space="preserve"> </w:t>
      </w:r>
      <w:r>
        <w:t>tiempo</w:t>
      </w:r>
      <w:r>
        <w:rPr>
          <w:spacing w:val="-18"/>
        </w:rPr>
        <w:t xml:space="preserve"> </w:t>
      </w:r>
      <w:r>
        <w:t>y</w:t>
      </w:r>
      <w:r>
        <w:rPr>
          <w:spacing w:val="-18"/>
        </w:rPr>
        <w:t xml:space="preserve"> </w:t>
      </w:r>
      <w:r>
        <w:t>forma</w:t>
      </w:r>
      <w:r>
        <w:rPr>
          <w:spacing w:val="-18"/>
        </w:rPr>
        <w:t xml:space="preserve"> </w:t>
      </w:r>
      <w:r>
        <w:t>para</w:t>
      </w:r>
      <w:r>
        <w:rPr>
          <w:spacing w:val="-18"/>
        </w:rPr>
        <w:t xml:space="preserve"> </w:t>
      </w:r>
      <w:r>
        <w:t>lo</w:t>
      </w:r>
      <w:r>
        <w:rPr>
          <w:spacing w:val="-18"/>
        </w:rPr>
        <w:t xml:space="preserve"> </w:t>
      </w:r>
      <w:r>
        <w:t>cual</w:t>
      </w:r>
      <w:r>
        <w:rPr>
          <w:spacing w:val="-18"/>
        </w:rPr>
        <w:t xml:space="preserve"> </w:t>
      </w:r>
      <w:r>
        <w:t>adjunto</w:t>
      </w:r>
      <w:r>
        <w:rPr>
          <w:spacing w:val="-18"/>
        </w:rPr>
        <w:t xml:space="preserve"> </w:t>
      </w:r>
      <w:r>
        <w:t>acta</w:t>
      </w:r>
      <w:r>
        <w:rPr>
          <w:spacing w:val="-18"/>
        </w:rPr>
        <w:t xml:space="preserve"> </w:t>
      </w:r>
      <w:r>
        <w:t>entrega</w:t>
      </w:r>
      <w:r>
        <w:rPr>
          <w:spacing w:val="-18"/>
        </w:rPr>
        <w:t xml:space="preserve"> </w:t>
      </w:r>
      <w:r>
        <w:t>recepción</w:t>
      </w:r>
      <w:r>
        <w:rPr>
          <w:spacing w:val="-18"/>
        </w:rPr>
        <w:t xml:space="preserve"> </w:t>
      </w:r>
      <w:r>
        <w:t>y</w:t>
      </w:r>
      <w:r>
        <w:rPr>
          <w:spacing w:val="-18"/>
        </w:rPr>
        <w:t xml:space="preserve"> </w:t>
      </w:r>
      <w:r>
        <w:t>cheque certificado.</w:t>
      </w:r>
    </w:p>
    <w:p w:rsidR="001E21B3" w:rsidRDefault="0090667D">
      <w:pPr>
        <w:pStyle w:val="Prrafodelista"/>
        <w:numPr>
          <w:ilvl w:val="0"/>
          <w:numId w:val="15"/>
        </w:numPr>
        <w:tabs>
          <w:tab w:val="left" w:pos="2404"/>
        </w:tabs>
        <w:spacing w:before="171" w:line="249" w:lineRule="auto"/>
        <w:ind w:right="116" w:hanging="480"/>
        <w:jc w:val="both"/>
        <w:rPr>
          <w:sz w:val="24"/>
        </w:rPr>
      </w:pPr>
      <w:r>
        <w:rPr>
          <w:sz w:val="24"/>
        </w:rPr>
        <w:t>En relación con la fianza expedida por una institución que cubra los anticipos entregados por el municipio, al respecto le informo que no se le entrego anticipo al contratista, razón por la cual no</w:t>
      </w:r>
      <w:r>
        <w:rPr>
          <w:sz w:val="24"/>
        </w:rPr>
        <w:t xml:space="preserve"> se le solicito fianza.</w:t>
      </w:r>
    </w:p>
    <w:p w:rsidR="001E21B3" w:rsidRDefault="0090667D">
      <w:pPr>
        <w:pStyle w:val="Prrafodelista"/>
        <w:numPr>
          <w:ilvl w:val="0"/>
          <w:numId w:val="15"/>
        </w:numPr>
        <w:tabs>
          <w:tab w:val="left" w:pos="2404"/>
        </w:tabs>
        <w:spacing w:before="171" w:line="249" w:lineRule="auto"/>
        <w:ind w:right="116" w:hanging="480"/>
        <w:jc w:val="both"/>
        <w:rPr>
          <w:sz w:val="24"/>
        </w:rPr>
      </w:pPr>
      <w:r>
        <w:rPr>
          <w:sz w:val="24"/>
        </w:rPr>
        <w:t>Se recomendará a la administración municipal actual, revise la procedencia de aplicar póliza de corrección de acuerdo a los previsto en la NORMA 01-003- 001 Plan de cuentas y punto 16 de la Norma 001-004-001 Acuerdo por el que se Re</w:t>
      </w:r>
      <w:r>
        <w:rPr>
          <w:sz w:val="24"/>
        </w:rPr>
        <w:t>forman las Reglas Específicas del Registro y Valoración del Patrimonio,</w:t>
      </w:r>
      <w:r>
        <w:rPr>
          <w:spacing w:val="59"/>
          <w:sz w:val="24"/>
        </w:rPr>
        <w:t xml:space="preserve"> </w:t>
      </w:r>
      <w:r>
        <w:rPr>
          <w:sz w:val="24"/>
        </w:rPr>
        <w:t>cuando</w:t>
      </w:r>
    </w:p>
    <w:p w:rsidR="001E21B3" w:rsidRDefault="001E21B3">
      <w:pPr>
        <w:spacing w:line="249" w:lineRule="auto"/>
        <w:jc w:val="both"/>
        <w:rPr>
          <w:sz w:val="24"/>
        </w:rPr>
        <w:sectPr w:rsidR="001E21B3">
          <w:headerReference w:type="default" r:id="rId88"/>
          <w:pgSz w:w="12240" w:h="15840"/>
          <w:pgMar w:top="640" w:right="720" w:bottom="1200" w:left="140" w:header="457" w:footer="1009" w:gutter="0"/>
          <w:pgNumType w:start="135"/>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3976" behindDoc="1" locked="0" layoutInCell="1" allowOverlap="1">
                <wp:simplePos x="0" y="0"/>
                <wp:positionH relativeFrom="page">
                  <wp:posOffset>0</wp:posOffset>
                </wp:positionH>
                <wp:positionV relativeFrom="page">
                  <wp:posOffset>417195</wp:posOffset>
                </wp:positionV>
                <wp:extent cx="7232650" cy="8669655"/>
                <wp:effectExtent l="0" t="0" r="0" b="0"/>
                <wp:wrapNone/>
                <wp:docPr id="41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19" name="Picture 3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3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68343A" id="Group 320" o:spid="_x0000_s1026" style="position:absolute;margin-left:0;margin-top:32.85pt;width:569.5pt;height:682.65pt;z-index:-65250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">
                <v:shape id="Picture 32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">
                  <v:imagedata r:id="rId23" o:title=""/>
                </v:shape>
                <v:shape id="Picture 32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">
                  <v:imagedata r:id="rId24" o:title=""/>
                </v:shape>
                <v:shape id="Picture 32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832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781" w:right="-4"/>
              <w:rPr>
                <w:sz w:val="24"/>
              </w:rPr>
            </w:pPr>
            <w:r>
              <w:rPr>
                <w:sz w:val="24"/>
              </w:rPr>
              <w:t>se presentan errores contables afectando la cuenta siguiente cuando se</w:t>
            </w:r>
            <w:r>
              <w:rPr>
                <w:spacing w:val="50"/>
                <w:sz w:val="24"/>
              </w:rPr>
              <w:t xml:space="preserve"> </w:t>
            </w:r>
            <w:r>
              <w:rPr>
                <w:sz w:val="24"/>
              </w:rPr>
              <w:t>presentan</w:t>
            </w:r>
          </w:p>
          <w:p w:rsidR="001E21B3" w:rsidRDefault="0090667D">
            <w:pPr>
              <w:pStyle w:val="TableParagraph"/>
              <w:spacing w:before="12" w:line="398" w:lineRule="auto"/>
              <w:ind w:left="1" w:right="3725" w:firstLine="780"/>
              <w:rPr>
                <w:sz w:val="24"/>
              </w:rPr>
            </w:pPr>
            <w:r>
              <w:rPr>
                <w:sz w:val="24"/>
              </w:rPr>
              <w:t>errores contables afectando la cuenta siguiente: CREDITO</w:t>
            </w:r>
          </w:p>
          <w:p w:rsidR="001E21B3" w:rsidRDefault="0090667D">
            <w:pPr>
              <w:pStyle w:val="TableParagraph"/>
              <w:spacing w:before="5" w:line="249" w:lineRule="auto"/>
              <w:ind w:left="1" w:right="-5"/>
              <w:jc w:val="both"/>
              <w:rPr>
                <w:sz w:val="24"/>
              </w:rPr>
            </w:pPr>
            <w:r>
              <w:rPr>
                <w:sz w:val="24"/>
              </w:rPr>
              <w:t>3.2.5</w:t>
            </w:r>
            <w:r>
              <w:rPr>
                <w:spacing w:val="-10"/>
                <w:sz w:val="24"/>
              </w:rPr>
              <w:t xml:space="preserve"> </w:t>
            </w:r>
            <w:r>
              <w:rPr>
                <w:sz w:val="24"/>
              </w:rPr>
              <w:t>Rectificaciones</w:t>
            </w:r>
            <w:r>
              <w:rPr>
                <w:spacing w:val="-10"/>
                <w:sz w:val="24"/>
              </w:rPr>
              <w:t xml:space="preserve"> </w:t>
            </w:r>
            <w:r>
              <w:rPr>
                <w:sz w:val="24"/>
              </w:rPr>
              <w:t>de</w:t>
            </w:r>
            <w:r>
              <w:rPr>
                <w:spacing w:val="-10"/>
                <w:sz w:val="24"/>
              </w:rPr>
              <w:t xml:space="preserve"> </w:t>
            </w:r>
            <w:r>
              <w:rPr>
                <w:sz w:val="24"/>
              </w:rPr>
              <w:t>Resultados</w:t>
            </w:r>
            <w:r>
              <w:rPr>
                <w:spacing w:val="-10"/>
                <w:sz w:val="24"/>
              </w:rPr>
              <w:t xml:space="preserve"> </w:t>
            </w:r>
            <w:r>
              <w:rPr>
                <w:sz w:val="24"/>
              </w:rPr>
              <w:t>de</w:t>
            </w:r>
            <w:r>
              <w:rPr>
                <w:spacing w:val="-10"/>
                <w:sz w:val="24"/>
              </w:rPr>
              <w:t xml:space="preserve"> </w:t>
            </w:r>
            <w:r>
              <w:rPr>
                <w:sz w:val="24"/>
              </w:rPr>
              <w:t>Ejercicios</w:t>
            </w:r>
            <w:r>
              <w:rPr>
                <w:spacing w:val="-10"/>
                <w:sz w:val="24"/>
              </w:rPr>
              <w:t xml:space="preserve"> </w:t>
            </w:r>
            <w:r>
              <w:rPr>
                <w:sz w:val="24"/>
              </w:rPr>
              <w:t>Anteriores:</w:t>
            </w:r>
            <w:r>
              <w:rPr>
                <w:spacing w:val="-10"/>
                <w:sz w:val="24"/>
              </w:rPr>
              <w:t xml:space="preserve"> </w:t>
            </w:r>
            <w:r>
              <w:rPr>
                <w:sz w:val="24"/>
              </w:rPr>
              <w:t>Representan</w:t>
            </w:r>
            <w:r>
              <w:rPr>
                <w:spacing w:val="-10"/>
                <w:sz w:val="24"/>
              </w:rPr>
              <w:t xml:space="preserve"> </w:t>
            </w:r>
            <w:r>
              <w:rPr>
                <w:sz w:val="24"/>
              </w:rPr>
              <w:t>la</w:t>
            </w:r>
            <w:r>
              <w:rPr>
                <w:spacing w:val="-10"/>
                <w:sz w:val="24"/>
              </w:rPr>
              <w:t xml:space="preserve"> </w:t>
            </w:r>
            <w:r>
              <w:rPr>
                <w:sz w:val="24"/>
              </w:rPr>
              <w:t>afectación</w:t>
            </w:r>
            <w:r>
              <w:rPr>
                <w:spacing w:val="-10"/>
                <w:sz w:val="24"/>
              </w:rPr>
              <w:t xml:space="preserve"> </w:t>
            </w:r>
            <w:r>
              <w:rPr>
                <w:sz w:val="24"/>
              </w:rPr>
              <w:t>por las partidas materiales de acuerdo con los lineamientos que emita el CONAC.</w:t>
            </w:r>
          </w:p>
          <w:p w:rsidR="001E21B3" w:rsidRDefault="0090667D">
            <w:pPr>
              <w:pStyle w:val="TableParagraph"/>
              <w:spacing w:before="171" w:line="249" w:lineRule="auto"/>
              <w:ind w:left="1" w:right="-4"/>
              <w:jc w:val="both"/>
              <w:rPr>
                <w:sz w:val="24"/>
              </w:rPr>
            </w:pPr>
            <w:r>
              <w:rPr>
                <w:sz w:val="24"/>
              </w:rPr>
              <w:t>3.2.5.2 Cambios por Errores Con</w:t>
            </w:r>
            <w:r>
              <w:rPr>
                <w:sz w:val="24"/>
              </w:rPr>
              <w:t>tables: Representa el importe correspondiente a la corrección de las omisiones, inexactitudes e imprecisiones de registros en los estados financieros de los entes públicos, o bien por los registros contables extemporáneos, por correcciones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arit</w:t>
            </w:r>
            <w:r>
              <w:rPr>
                <w:sz w:val="24"/>
              </w:rPr>
              <w:t>méticos,</w:t>
            </w:r>
            <w:r>
              <w:rPr>
                <w:spacing w:val="-4"/>
                <w:sz w:val="24"/>
              </w:rPr>
              <w:t xml:space="preserve"> </w:t>
            </w:r>
            <w:r>
              <w:rPr>
                <w:sz w:val="24"/>
              </w:rPr>
              <w:t>por</w:t>
            </w:r>
            <w:r>
              <w:rPr>
                <w:spacing w:val="-4"/>
                <w:sz w:val="24"/>
              </w:rPr>
              <w:t xml:space="preserve"> </w:t>
            </w:r>
            <w:r>
              <w:rPr>
                <w:sz w:val="24"/>
              </w:rPr>
              <w:t>errores</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aplicación</w:t>
            </w:r>
            <w:r>
              <w:rPr>
                <w:spacing w:val="-4"/>
                <w:sz w:val="24"/>
              </w:rPr>
              <w:t xml:space="preserve"> </w:t>
            </w:r>
            <w:r>
              <w:rPr>
                <w:sz w:val="24"/>
              </w:rPr>
              <w:t>de</w:t>
            </w:r>
            <w:r>
              <w:rPr>
                <w:spacing w:val="-4"/>
                <w:sz w:val="24"/>
              </w:rPr>
              <w:t xml:space="preserve"> </w:t>
            </w:r>
            <w:r>
              <w:rPr>
                <w:sz w:val="24"/>
              </w:rPr>
              <w:t>políticas</w:t>
            </w:r>
            <w:r>
              <w:rPr>
                <w:spacing w:val="-4"/>
                <w:sz w:val="24"/>
              </w:rPr>
              <w:t xml:space="preserve"> </w:t>
            </w:r>
            <w:r>
              <w:rPr>
                <w:sz w:val="24"/>
              </w:rPr>
              <w:t>contables,</w:t>
            </w:r>
            <w:r>
              <w:rPr>
                <w:spacing w:val="-4"/>
                <w:sz w:val="24"/>
              </w:rPr>
              <w:t xml:space="preserve"> </w:t>
            </w:r>
            <w:r>
              <w:rPr>
                <w:sz w:val="24"/>
              </w:rPr>
              <w:t>así como la inadvertencia o mala interpretación de hechos.</w:t>
            </w:r>
          </w:p>
          <w:p w:rsidR="001E21B3" w:rsidRDefault="0090667D">
            <w:pPr>
              <w:pStyle w:val="TableParagraph"/>
              <w:spacing w:before="171"/>
              <w:ind w:left="1"/>
              <w:jc w:val="both"/>
              <w:rPr>
                <w:sz w:val="24"/>
              </w:rPr>
            </w:pPr>
            <w:r>
              <w:rPr>
                <w:sz w:val="24"/>
              </w:rPr>
              <w:t>CARGO:</w:t>
            </w:r>
          </w:p>
          <w:p w:rsidR="001E21B3" w:rsidRDefault="0090667D">
            <w:pPr>
              <w:pStyle w:val="TableParagraph"/>
              <w:numPr>
                <w:ilvl w:val="3"/>
                <w:numId w:val="14"/>
              </w:numPr>
              <w:tabs>
                <w:tab w:val="left" w:pos="834"/>
              </w:tabs>
              <w:spacing w:before="182" w:line="249" w:lineRule="auto"/>
              <w:ind w:right="-4" w:firstLine="0"/>
              <w:jc w:val="both"/>
              <w:rPr>
                <w:sz w:val="24"/>
              </w:rPr>
            </w:pPr>
            <w:r>
              <w:rPr>
                <w:sz w:val="24"/>
              </w:rPr>
              <w:t>Colecciones, Obras de Arte y Objetos Valiosos: Representa el monto de bienes artísticos, obras de arte, objetos valiosos y otros</w:t>
            </w:r>
            <w:r>
              <w:rPr>
                <w:sz w:val="24"/>
              </w:rPr>
              <w:t xml:space="preserve"> elementos coleccionables, con el anterior movimiento quedara reportado como parte del PATRIMONIO MUNICIPAL en </w:t>
            </w:r>
            <w:r>
              <w:rPr>
                <w:spacing w:val="20"/>
                <w:sz w:val="24"/>
              </w:rPr>
              <w:t xml:space="preserve"> </w:t>
            </w:r>
            <w:r>
              <w:rPr>
                <w:sz w:val="24"/>
              </w:rPr>
              <w:t>el</w:t>
            </w:r>
            <w:r>
              <w:rPr>
                <w:spacing w:val="14"/>
                <w:sz w:val="24"/>
              </w:rPr>
              <w:t xml:space="preserve"> </w:t>
            </w:r>
            <w:r>
              <w:rPr>
                <w:sz w:val="24"/>
              </w:rPr>
              <w:t>informe de cuenta pública del ejercicio 2019.</w:t>
            </w:r>
          </w:p>
          <w:p w:rsidR="001E21B3" w:rsidRDefault="0090667D">
            <w:pPr>
              <w:pStyle w:val="TableParagraph"/>
              <w:numPr>
                <w:ilvl w:val="4"/>
                <w:numId w:val="14"/>
              </w:numPr>
              <w:tabs>
                <w:tab w:val="left" w:pos="782"/>
              </w:tabs>
              <w:spacing w:before="171" w:line="249" w:lineRule="auto"/>
              <w:ind w:right="-4" w:hanging="480"/>
              <w:jc w:val="both"/>
              <w:rPr>
                <w:sz w:val="24"/>
              </w:rPr>
            </w:pPr>
            <w:r>
              <w:rPr>
                <w:sz w:val="24"/>
              </w:rPr>
              <w:t xml:space="preserve">La  actual  administración  cuenta  con  documentos  en  caso  de   </w:t>
            </w:r>
            <w:r>
              <w:rPr>
                <w:spacing w:val="45"/>
                <w:sz w:val="24"/>
              </w:rPr>
              <w:t xml:space="preserve"> </w:t>
            </w:r>
            <w:r>
              <w:rPr>
                <w:sz w:val="24"/>
              </w:rPr>
              <w:t xml:space="preserve">que </w:t>
            </w:r>
            <w:r>
              <w:rPr>
                <w:spacing w:val="34"/>
                <w:sz w:val="24"/>
              </w:rPr>
              <w:t xml:space="preserve"> </w:t>
            </w:r>
            <w:r>
              <w:rPr>
                <w:sz w:val="24"/>
              </w:rPr>
              <w:t>proceda la inscripción del contrato SA/DGAJ/CTODPRIV-PROFESIONALES/ 1308/ ADMON.15/18,</w:t>
            </w:r>
            <w:r>
              <w:rPr>
                <w:spacing w:val="-16"/>
                <w:sz w:val="24"/>
              </w:rPr>
              <w:t xml:space="preserve"> </w:t>
            </w:r>
            <w:r>
              <w:rPr>
                <w:sz w:val="24"/>
              </w:rPr>
              <w:t>dado</w:t>
            </w:r>
            <w:r>
              <w:rPr>
                <w:spacing w:val="-16"/>
                <w:sz w:val="24"/>
              </w:rPr>
              <w:t xml:space="preserve"> </w:t>
            </w:r>
            <w:r>
              <w:rPr>
                <w:sz w:val="24"/>
              </w:rPr>
              <w:t>que</w:t>
            </w:r>
            <w:r>
              <w:rPr>
                <w:spacing w:val="-16"/>
                <w:sz w:val="24"/>
              </w:rPr>
              <w:t xml:space="preserve"> </w:t>
            </w:r>
            <w:r>
              <w:rPr>
                <w:sz w:val="24"/>
              </w:rPr>
              <w:t>no</w:t>
            </w:r>
            <w:r>
              <w:rPr>
                <w:spacing w:val="-16"/>
                <w:sz w:val="24"/>
              </w:rPr>
              <w:t xml:space="preserve"> </w:t>
            </w:r>
            <w:r>
              <w:rPr>
                <w:sz w:val="24"/>
              </w:rPr>
              <w:t>existe</w:t>
            </w:r>
            <w:r>
              <w:rPr>
                <w:spacing w:val="-16"/>
                <w:sz w:val="24"/>
              </w:rPr>
              <w:t xml:space="preserve"> </w:t>
            </w:r>
            <w:r>
              <w:rPr>
                <w:sz w:val="24"/>
              </w:rPr>
              <w:t>vigencia</w:t>
            </w:r>
            <w:r>
              <w:rPr>
                <w:spacing w:val="-16"/>
                <w:sz w:val="24"/>
              </w:rPr>
              <w:t xml:space="preserve"> </w:t>
            </w:r>
            <w:r>
              <w:rPr>
                <w:sz w:val="24"/>
              </w:rPr>
              <w:t>en</w:t>
            </w:r>
            <w:r>
              <w:rPr>
                <w:spacing w:val="-16"/>
                <w:sz w:val="24"/>
              </w:rPr>
              <w:t xml:space="preserve"> </w:t>
            </w:r>
            <w:r>
              <w:rPr>
                <w:sz w:val="24"/>
              </w:rPr>
              <w:t>la</w:t>
            </w:r>
            <w:r>
              <w:rPr>
                <w:spacing w:val="-16"/>
                <w:sz w:val="24"/>
              </w:rPr>
              <w:t xml:space="preserve"> </w:t>
            </w:r>
            <w:r>
              <w:rPr>
                <w:sz w:val="24"/>
              </w:rPr>
              <w:t>transmisión</w:t>
            </w:r>
            <w:r>
              <w:rPr>
                <w:spacing w:val="-16"/>
                <w:sz w:val="24"/>
              </w:rPr>
              <w:t xml:space="preserve"> </w:t>
            </w:r>
            <w:r>
              <w:rPr>
                <w:sz w:val="24"/>
              </w:rPr>
              <w:t>de</w:t>
            </w:r>
            <w:r>
              <w:rPr>
                <w:spacing w:val="-16"/>
                <w:sz w:val="24"/>
              </w:rPr>
              <w:t xml:space="preserve"> </w:t>
            </w:r>
            <w:r>
              <w:rPr>
                <w:sz w:val="24"/>
              </w:rPr>
              <w:t>derechos,</w:t>
            </w:r>
            <w:r>
              <w:rPr>
                <w:spacing w:val="-16"/>
                <w:sz w:val="24"/>
              </w:rPr>
              <w:t xml:space="preserve"> </w:t>
            </w:r>
            <w:r>
              <w:rPr>
                <w:sz w:val="24"/>
              </w:rPr>
              <w:t>así</w:t>
            </w:r>
            <w:r>
              <w:rPr>
                <w:spacing w:val="-16"/>
                <w:sz w:val="24"/>
              </w:rPr>
              <w:t xml:space="preserve"> </w:t>
            </w:r>
            <w:r>
              <w:rPr>
                <w:sz w:val="24"/>
              </w:rPr>
              <w:t>como para la inscripción en el registro público de derechos de autor.</w:t>
            </w:r>
          </w:p>
          <w:p w:rsidR="001E21B3" w:rsidRDefault="0090667D">
            <w:pPr>
              <w:pStyle w:val="TableParagraph"/>
              <w:numPr>
                <w:ilvl w:val="4"/>
                <w:numId w:val="14"/>
              </w:numPr>
              <w:tabs>
                <w:tab w:val="left" w:pos="782"/>
              </w:tabs>
              <w:spacing w:before="171" w:line="249" w:lineRule="auto"/>
              <w:ind w:right="-4" w:hanging="480"/>
              <w:jc w:val="both"/>
              <w:rPr>
                <w:sz w:val="24"/>
              </w:rPr>
            </w:pPr>
            <w:r>
              <w:rPr>
                <w:sz w:val="24"/>
              </w:rPr>
              <w:t>Con el anterior movimiento quedara reportado como parte</w:t>
            </w:r>
            <w:r>
              <w:rPr>
                <w:spacing w:val="29"/>
                <w:sz w:val="24"/>
              </w:rPr>
              <w:t xml:space="preserve"> </w:t>
            </w:r>
            <w:r>
              <w:rPr>
                <w:sz w:val="24"/>
              </w:rPr>
              <w:t>del</w:t>
            </w:r>
            <w:r>
              <w:rPr>
                <w:spacing w:val="12"/>
                <w:sz w:val="24"/>
              </w:rPr>
              <w:t xml:space="preserve"> </w:t>
            </w:r>
            <w:r>
              <w:rPr>
                <w:sz w:val="24"/>
              </w:rPr>
              <w:t>PATRIMONIO MUNICIPAL   en el informe de cuenta pública del ejercicio 2019.</w:t>
            </w:r>
          </w:p>
          <w:p w:rsidR="001E21B3" w:rsidRDefault="0090667D">
            <w:pPr>
              <w:pStyle w:val="TableParagraph"/>
              <w:spacing w:before="171"/>
              <w:ind w:left="1"/>
              <w:jc w:val="both"/>
              <w:rPr>
                <w:sz w:val="24"/>
              </w:rPr>
            </w:pPr>
            <w:r>
              <w:rPr>
                <w:sz w:val="24"/>
              </w:rPr>
              <w:t>ANEXO 1</w:t>
            </w:r>
          </w:p>
          <w:p w:rsidR="001E21B3" w:rsidRDefault="0090667D">
            <w:pPr>
              <w:pStyle w:val="TableParagraph"/>
              <w:spacing w:before="181"/>
              <w:ind w:left="1"/>
              <w:jc w:val="both"/>
              <w:rPr>
                <w:sz w:val="24"/>
              </w:rPr>
            </w:pPr>
            <w:r>
              <w:rPr>
                <w:sz w:val="24"/>
              </w:rPr>
              <w:t>FOLIO 1-5</w:t>
            </w:r>
          </w:p>
        </w:tc>
      </w:tr>
      <w:tr w:rsidR="001E21B3">
        <w:trPr>
          <w:trHeight w:hRule="exact" w:val="283"/>
        </w:trPr>
        <w:tc>
          <w:tcPr>
            <w:tcW w:w="10546" w:type="dxa"/>
            <w:gridSpan w:val="2"/>
            <w:tcBorders>
              <w:right w:val="nil"/>
            </w:tcBorders>
          </w:tcPr>
          <w:p w:rsidR="001E21B3" w:rsidRDefault="001E21B3"/>
        </w:tc>
      </w:tr>
      <w:tr w:rsidR="001E21B3">
        <w:trPr>
          <w:trHeight w:hRule="exact" w:val="288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escrito del Municipio en donde manifiestan haber recibido del Sr. Ismael Vargas Rivera el cheque No. 0000623 c</w:t>
            </w:r>
            <w:r>
              <w:rPr>
                <w:sz w:val="24"/>
              </w:rPr>
              <w:t>on fecha del 22 de marzo de 2018 por un importe de $710 miles de pesos para garantizar el fiel      y exacto cumplimiento del contrato establecido, escrito firmado por Ismael Vargas Rivera, artista plástico de fecha 30 de enero de 2018, en donde manifiesta</w:t>
            </w:r>
            <w:r>
              <w:rPr>
                <w:sz w:val="24"/>
              </w:rPr>
              <w:t xml:space="preserve"> que la obra escultórica titulada El Edén es de su autoría, y que cede en donación el diseño de la misma para su realización como obra pública, asimismo que otorga los derechos para el uso de la</w:t>
            </w:r>
            <w:r>
              <w:rPr>
                <w:spacing w:val="-28"/>
                <w:sz w:val="24"/>
              </w:rPr>
              <w:t xml:space="preserve"> </w:t>
            </w:r>
            <w:r>
              <w:rPr>
                <w:sz w:val="24"/>
              </w:rPr>
              <w:t>imagen de</w:t>
            </w:r>
            <w:r>
              <w:rPr>
                <w:spacing w:val="-12"/>
                <w:sz w:val="24"/>
              </w:rPr>
              <w:t xml:space="preserve"> </w:t>
            </w:r>
            <w:r>
              <w:rPr>
                <w:sz w:val="24"/>
              </w:rPr>
              <w:t>la</w:t>
            </w:r>
            <w:r>
              <w:rPr>
                <w:spacing w:val="-12"/>
                <w:sz w:val="24"/>
              </w:rPr>
              <w:t xml:space="preserve"> </w:t>
            </w:r>
            <w:r>
              <w:rPr>
                <w:sz w:val="24"/>
              </w:rPr>
              <w:t>misma</w:t>
            </w:r>
            <w:r>
              <w:rPr>
                <w:spacing w:val="-12"/>
                <w:sz w:val="24"/>
              </w:rPr>
              <w:t xml:space="preserve"> </w:t>
            </w:r>
            <w:r>
              <w:rPr>
                <w:sz w:val="24"/>
              </w:rPr>
              <w:t>para</w:t>
            </w:r>
            <w:r>
              <w:rPr>
                <w:spacing w:val="-12"/>
                <w:sz w:val="24"/>
              </w:rPr>
              <w:t xml:space="preserve"> </w:t>
            </w:r>
            <w:r>
              <w:rPr>
                <w:sz w:val="24"/>
              </w:rPr>
              <w:t>su</w:t>
            </w:r>
            <w:r>
              <w:rPr>
                <w:spacing w:val="-12"/>
                <w:sz w:val="24"/>
              </w:rPr>
              <w:t xml:space="preserve"> </w:t>
            </w:r>
            <w:r>
              <w:rPr>
                <w:sz w:val="24"/>
              </w:rPr>
              <w:t>difusión</w:t>
            </w:r>
            <w:r>
              <w:rPr>
                <w:spacing w:val="-12"/>
                <w:sz w:val="24"/>
              </w:rPr>
              <w:t xml:space="preserve"> </w:t>
            </w:r>
            <w:r>
              <w:rPr>
                <w:sz w:val="24"/>
              </w:rPr>
              <w:t>sin</w:t>
            </w:r>
            <w:r>
              <w:rPr>
                <w:spacing w:val="-12"/>
                <w:sz w:val="24"/>
              </w:rPr>
              <w:t xml:space="preserve"> </w:t>
            </w:r>
            <w:r>
              <w:rPr>
                <w:sz w:val="24"/>
              </w:rPr>
              <w:t>fines</w:t>
            </w:r>
            <w:r>
              <w:rPr>
                <w:spacing w:val="-12"/>
                <w:sz w:val="24"/>
              </w:rPr>
              <w:t xml:space="preserve"> </w:t>
            </w:r>
            <w:r>
              <w:rPr>
                <w:sz w:val="24"/>
              </w:rPr>
              <w:t>de</w:t>
            </w:r>
            <w:r>
              <w:rPr>
                <w:spacing w:val="-12"/>
                <w:sz w:val="24"/>
              </w:rPr>
              <w:t xml:space="preserve"> </w:t>
            </w:r>
            <w:r>
              <w:rPr>
                <w:sz w:val="24"/>
              </w:rPr>
              <w:t>lucro,</w:t>
            </w:r>
            <w:r>
              <w:rPr>
                <w:spacing w:val="-12"/>
                <w:sz w:val="24"/>
              </w:rPr>
              <w:t xml:space="preserve"> </w:t>
            </w:r>
            <w:r>
              <w:rPr>
                <w:sz w:val="24"/>
              </w:rPr>
              <w:t>ademá</w:t>
            </w:r>
            <w:r>
              <w:rPr>
                <w:sz w:val="24"/>
              </w:rPr>
              <w:t>s</w:t>
            </w:r>
            <w:r>
              <w:rPr>
                <w:spacing w:val="-12"/>
                <w:sz w:val="24"/>
              </w:rPr>
              <w:t xml:space="preserve"> </w:t>
            </w:r>
            <w:r>
              <w:rPr>
                <w:sz w:val="24"/>
              </w:rPr>
              <w:t>acta</w:t>
            </w:r>
            <w:r>
              <w:rPr>
                <w:spacing w:val="-12"/>
                <w:sz w:val="24"/>
              </w:rPr>
              <w:t xml:space="preserve"> </w:t>
            </w:r>
            <w:r>
              <w:rPr>
                <w:sz w:val="24"/>
              </w:rPr>
              <w:t>de</w:t>
            </w:r>
            <w:r>
              <w:rPr>
                <w:spacing w:val="-12"/>
                <w:sz w:val="24"/>
              </w:rPr>
              <w:t xml:space="preserve"> </w:t>
            </w:r>
            <w:r>
              <w:rPr>
                <w:sz w:val="24"/>
              </w:rPr>
              <w:t>entrega-recepción</w:t>
            </w:r>
            <w:r>
              <w:rPr>
                <w:spacing w:val="-12"/>
                <w:sz w:val="24"/>
              </w:rPr>
              <w:t xml:space="preserve"> </w:t>
            </w:r>
            <w:r>
              <w:rPr>
                <w:sz w:val="24"/>
              </w:rPr>
              <w:t>del</w:t>
            </w:r>
            <w:r>
              <w:rPr>
                <w:spacing w:val="-12"/>
                <w:sz w:val="24"/>
              </w:rPr>
              <w:t xml:space="preserve"> </w:t>
            </w:r>
            <w:r>
              <w:rPr>
                <w:sz w:val="24"/>
              </w:rPr>
              <w:t>31</w:t>
            </w:r>
            <w:r>
              <w:rPr>
                <w:spacing w:val="-12"/>
                <w:sz w:val="24"/>
              </w:rPr>
              <w:t xml:space="preserve"> </w:t>
            </w:r>
            <w:r>
              <w:rPr>
                <w:sz w:val="24"/>
              </w:rPr>
              <w:t>de</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00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41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411" name="Picture 3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Line 316"/>
                        <wps:cNvCnPr>
                          <a:cxnSpLocks noChangeShapeType="1"/>
                        </wps:cNvCnPr>
                        <wps:spPr bwMode="auto">
                          <a:xfrm>
                            <a:off x="850" y="595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5" name="Line 315"/>
                        <wps:cNvCnPr>
                          <a:cxnSpLocks noChangeShapeType="1"/>
                        </wps:cNvCnPr>
                        <wps:spPr bwMode="auto">
                          <a:xfrm>
                            <a:off x="850" y="596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6" name="Line 314"/>
                        <wps:cNvCnPr>
                          <a:cxnSpLocks noChangeShapeType="1"/>
                        </wps:cNvCnPr>
                        <wps:spPr bwMode="auto">
                          <a:xfrm>
                            <a:off x="850" y="6421"/>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7" name="Line 313"/>
                        <wps:cNvCnPr>
                          <a:cxnSpLocks noChangeShapeType="1"/>
                        </wps:cNvCnPr>
                        <wps:spPr bwMode="auto">
                          <a:xfrm>
                            <a:off x="850" y="642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E00DC" id="Group 312" o:spid="_x0000_s1026" style="position:absolute;margin-left:0;margin-top:32.85pt;width:569.85pt;height:682.65pt;z-index:-65248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BSL0ziQCAAA&#10;kAgAABQAAABkcnMvbWVkaWEvaW1hZ2UzLnBuZ4lQTkcNChoKAAAADUlIRFIAAADQAAADEggGAAAA&#10;G2xKVgAAAAZiS0dEAP8A/wD/oL2nkwAAAAlwSFlzAAAOxAAADsQBlSsOGwAACDBJREFUeJzt08EN&#10;wCAQwLDS/Xc+diAPhGRPkE/WzMwHHPlvB8DL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NvGQCiDF/8PXAAAAAElFTkSuQmCCUEsD&#10;BAoAAAAAAAAAIQAPO5i6xwwAAMcMAAAUAAAAZHJzL21lZGlhL2ltYWdlMi5wbmeJUE5HDQoaCgAA&#10;AA1JSERSAAAB7wAAAxIIBgAAAEMaTCMAAAAGYktHRAD/AP8A/6C9p5MAAAAJcEhZcwAADsQAAA7E&#10;AZUrDhsAAAxnSURBVHic7dVBDQAgEMAwwL/nQwMvsqRVsN/2zMwCADLO7wAA4I1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DMBTKCCiCPVIpw&#10;AAAAAElFTkSuQmCCUEsDBAoAAAAAAAAAIQBovIWB6xEAAOsRAAAUAAAAZHJzL21lZGlhL2ltYWdl&#10;MS5wbmeJUE5HDQoaCgAAAA1JSERSAAAEQQAAAz4IAgAAAHrQiBkAAAAGYktHRAD/AP8A/6C9p5MA&#10;AAAJcEhZcwAADsQAAA7EAZUrDhsAABGLSURBVHic7ddBDQAgEMAwwL/nQwMvsqRVsO/2zCwAAICI&#10;8zsAAADgg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">
                <v:shape id="Picture 31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">
                  <v:imagedata r:id="rId23" o:title=""/>
                </v:shape>
                <v:shape id="Picture 31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">
                  <v:imagedata r:id="rId24" o:title=""/>
                </v:shape>
                <v:shape id="Picture 31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">
                  <v:imagedata r:id="rId25" o:title=""/>
                </v:shape>
                <v:line id="Line 316" o:spid="_x0000_s1030" style="position:absolute;visibility:visible;mso-wrap-style:square" from="850,5957" to="11395,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" strokecolor="white" strokeweight=".05008mm"/>
                <v:line id="Line 315" o:spid="_x0000_s1031" style="position:absolute;visibility:visible;mso-wrap-style:square" from="850,5960" to="11395,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" strokecolor="white" strokeweight=".05008mm"/>
                <v:line id="Line 314" o:spid="_x0000_s1032" style="position:absolute;visibility:visible;mso-wrap-style:square" from="850,6421" to="1139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" strokecolor="white" strokeweight=".05008mm"/>
                <v:line id="Line 313" o:spid="_x0000_s1033" style="position:absolute;visibility:visible;mso-wrap-style:square" from="850,6423" to="11395,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18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octubre de 2018 del contrato MSP-OP-RP-93/18-AD, una hoja incompleta del consolidado</w:t>
            </w:r>
          </w:p>
          <w:p w:rsidR="001E21B3" w:rsidRDefault="0090667D">
            <w:pPr>
              <w:pStyle w:val="TableParagraph"/>
              <w:spacing w:before="12" w:line="249" w:lineRule="auto"/>
              <w:ind w:left="1" w:right="-5"/>
              <w:jc w:val="both"/>
              <w:rPr>
                <w:sz w:val="24"/>
              </w:rPr>
            </w:pPr>
            <w:r>
              <w:rPr>
                <w:sz w:val="24"/>
              </w:rPr>
              <w:t>de</w:t>
            </w:r>
            <w:r>
              <w:rPr>
                <w:spacing w:val="-5"/>
                <w:sz w:val="24"/>
              </w:rPr>
              <w:t xml:space="preserve"> </w:t>
            </w:r>
            <w:r>
              <w:rPr>
                <w:sz w:val="24"/>
              </w:rPr>
              <w:t>volúmenes</w:t>
            </w:r>
            <w:r>
              <w:rPr>
                <w:spacing w:val="-5"/>
                <w:sz w:val="24"/>
              </w:rPr>
              <w:t xml:space="preserve"> </w:t>
            </w:r>
            <w:r>
              <w:rPr>
                <w:sz w:val="24"/>
              </w:rPr>
              <w:t>que</w:t>
            </w:r>
            <w:r>
              <w:rPr>
                <w:spacing w:val="-5"/>
                <w:sz w:val="24"/>
              </w:rPr>
              <w:t xml:space="preserve"> </w:t>
            </w:r>
            <w:r>
              <w:rPr>
                <w:sz w:val="24"/>
              </w:rPr>
              <w:t>contiene</w:t>
            </w:r>
            <w:r>
              <w:rPr>
                <w:spacing w:val="-5"/>
                <w:sz w:val="24"/>
              </w:rPr>
              <w:t xml:space="preserve"> </w:t>
            </w:r>
            <w:r>
              <w:rPr>
                <w:sz w:val="24"/>
              </w:rPr>
              <w:t>los</w:t>
            </w:r>
            <w:r>
              <w:rPr>
                <w:spacing w:val="-5"/>
                <w:sz w:val="24"/>
              </w:rPr>
              <w:t xml:space="preserve"> </w:t>
            </w:r>
            <w:r>
              <w:rPr>
                <w:sz w:val="24"/>
              </w:rPr>
              <w:t>datos</w:t>
            </w:r>
            <w:r>
              <w:rPr>
                <w:spacing w:val="-5"/>
                <w:sz w:val="24"/>
              </w:rPr>
              <w:t xml:space="preserve"> </w:t>
            </w:r>
            <w:r>
              <w:rPr>
                <w:sz w:val="24"/>
              </w:rPr>
              <w:t>de</w:t>
            </w:r>
            <w:r>
              <w:rPr>
                <w:spacing w:val="-5"/>
                <w:sz w:val="24"/>
              </w:rPr>
              <w:t xml:space="preserve"> </w:t>
            </w:r>
            <w:r>
              <w:rPr>
                <w:sz w:val="24"/>
              </w:rPr>
              <w:t>las</w:t>
            </w:r>
            <w:r>
              <w:rPr>
                <w:spacing w:val="-5"/>
                <w:sz w:val="24"/>
              </w:rPr>
              <w:t xml:space="preserve"> </w:t>
            </w:r>
            <w:r>
              <w:rPr>
                <w:sz w:val="24"/>
              </w:rPr>
              <w:t>tres</w:t>
            </w:r>
            <w:r>
              <w:rPr>
                <w:spacing w:val="-5"/>
                <w:sz w:val="24"/>
              </w:rPr>
              <w:t xml:space="preserve"> </w:t>
            </w:r>
            <w:r>
              <w:rPr>
                <w:sz w:val="24"/>
              </w:rPr>
              <w:t>estimaciones</w:t>
            </w:r>
            <w:r>
              <w:rPr>
                <w:spacing w:val="-5"/>
                <w:sz w:val="24"/>
              </w:rPr>
              <w:t xml:space="preserve"> </w:t>
            </w:r>
            <w:r>
              <w:rPr>
                <w:sz w:val="24"/>
              </w:rPr>
              <w:t>ordinarias</w:t>
            </w:r>
            <w:r>
              <w:rPr>
                <w:spacing w:val="-5"/>
                <w:sz w:val="24"/>
              </w:rPr>
              <w:t xml:space="preserve"> </w:t>
            </w:r>
            <w:r>
              <w:rPr>
                <w:sz w:val="24"/>
              </w:rPr>
              <w:t>que</w:t>
            </w:r>
            <w:r>
              <w:rPr>
                <w:spacing w:val="-5"/>
                <w:sz w:val="24"/>
              </w:rPr>
              <w:t xml:space="preserve"> </w:t>
            </w:r>
            <w:r>
              <w:rPr>
                <w:sz w:val="24"/>
              </w:rPr>
              <w:t>se</w:t>
            </w:r>
            <w:r>
              <w:rPr>
                <w:spacing w:val="-5"/>
                <w:sz w:val="24"/>
              </w:rPr>
              <w:t xml:space="preserve"> </w:t>
            </w:r>
            <w:r>
              <w:rPr>
                <w:sz w:val="24"/>
              </w:rPr>
              <w:t>realizaron, lo</w:t>
            </w:r>
            <w:r>
              <w:rPr>
                <w:spacing w:val="33"/>
                <w:sz w:val="24"/>
              </w:rPr>
              <w:t xml:space="preserve"> </w:t>
            </w:r>
            <w:r>
              <w:rPr>
                <w:sz w:val="24"/>
              </w:rPr>
              <w:t>cual</w:t>
            </w:r>
            <w:r>
              <w:rPr>
                <w:spacing w:val="33"/>
                <w:sz w:val="24"/>
              </w:rPr>
              <w:t xml:space="preserve"> </w:t>
            </w:r>
            <w:r>
              <w:rPr>
                <w:sz w:val="24"/>
              </w:rPr>
              <w:t>solventa</w:t>
            </w:r>
            <w:r>
              <w:rPr>
                <w:spacing w:val="33"/>
                <w:sz w:val="24"/>
              </w:rPr>
              <w:t xml:space="preserve"> </w:t>
            </w:r>
            <w:r>
              <w:rPr>
                <w:sz w:val="24"/>
              </w:rPr>
              <w:t>parcialmente</w:t>
            </w:r>
            <w:r>
              <w:rPr>
                <w:spacing w:val="33"/>
                <w:sz w:val="24"/>
              </w:rPr>
              <w:t xml:space="preserve"> </w:t>
            </w:r>
            <w:r>
              <w:rPr>
                <w:sz w:val="24"/>
              </w:rPr>
              <w:t>la</w:t>
            </w:r>
            <w:r>
              <w:rPr>
                <w:spacing w:val="33"/>
                <w:sz w:val="24"/>
              </w:rPr>
              <w:t xml:space="preserve"> </w:t>
            </w:r>
            <w:r>
              <w:rPr>
                <w:sz w:val="24"/>
              </w:rPr>
              <w:t>observación,</w:t>
            </w:r>
            <w:r>
              <w:rPr>
                <w:spacing w:val="33"/>
                <w:sz w:val="24"/>
              </w:rPr>
              <w:t xml:space="preserve"> </w:t>
            </w:r>
            <w:r>
              <w:rPr>
                <w:sz w:val="24"/>
              </w:rPr>
              <w:t>solventa</w:t>
            </w:r>
            <w:r>
              <w:rPr>
                <w:spacing w:val="33"/>
                <w:sz w:val="24"/>
              </w:rPr>
              <w:t xml:space="preserve"> </w:t>
            </w:r>
            <w:r>
              <w:rPr>
                <w:sz w:val="24"/>
              </w:rPr>
              <w:t>en</w:t>
            </w:r>
            <w:r>
              <w:rPr>
                <w:spacing w:val="33"/>
                <w:sz w:val="24"/>
              </w:rPr>
              <w:t xml:space="preserve"> </w:t>
            </w:r>
            <w:r>
              <w:rPr>
                <w:sz w:val="24"/>
              </w:rPr>
              <w:t>relación</w:t>
            </w:r>
            <w:r>
              <w:rPr>
                <w:spacing w:val="33"/>
                <w:sz w:val="24"/>
              </w:rPr>
              <w:t xml:space="preserve"> </w:t>
            </w:r>
            <w:r>
              <w:rPr>
                <w:sz w:val="24"/>
              </w:rPr>
              <w:t>a</w:t>
            </w:r>
            <w:r>
              <w:rPr>
                <w:spacing w:val="33"/>
                <w:sz w:val="24"/>
              </w:rPr>
              <w:t xml:space="preserve"> </w:t>
            </w:r>
            <w:r>
              <w:rPr>
                <w:sz w:val="24"/>
              </w:rPr>
              <w:t>los</w:t>
            </w:r>
            <w:r>
              <w:rPr>
                <w:spacing w:val="33"/>
                <w:sz w:val="24"/>
              </w:rPr>
              <w:t xml:space="preserve"> </w:t>
            </w:r>
            <w:r>
              <w:rPr>
                <w:sz w:val="24"/>
              </w:rPr>
              <w:t>incisos</w:t>
            </w:r>
            <w:r>
              <w:rPr>
                <w:spacing w:val="33"/>
                <w:sz w:val="24"/>
              </w:rPr>
              <w:t xml:space="preserve"> </w:t>
            </w:r>
            <w:r>
              <w:rPr>
                <w:sz w:val="24"/>
              </w:rPr>
              <w:t>a),</w:t>
            </w:r>
            <w:r>
              <w:rPr>
                <w:spacing w:val="33"/>
                <w:sz w:val="24"/>
              </w:rPr>
              <w:t xml:space="preserve"> </w:t>
            </w:r>
            <w:r>
              <w:rPr>
                <w:sz w:val="24"/>
              </w:rPr>
              <w:t>b)</w:t>
            </w:r>
            <w:r>
              <w:rPr>
                <w:spacing w:val="33"/>
                <w:sz w:val="24"/>
              </w:rPr>
              <w:t xml:space="preserve"> </w:t>
            </w:r>
            <w:r>
              <w:rPr>
                <w:sz w:val="24"/>
              </w:rPr>
              <w:t>y</w:t>
            </w:r>
          </w:p>
          <w:p w:rsidR="001E21B3" w:rsidRDefault="0090667D">
            <w:pPr>
              <w:pStyle w:val="TableParagraph"/>
              <w:spacing w:before="1" w:line="249" w:lineRule="auto"/>
              <w:ind w:left="1" w:right="-5"/>
              <w:jc w:val="both"/>
              <w:rPr>
                <w:sz w:val="24"/>
              </w:rPr>
            </w:pPr>
            <w:r>
              <w:rPr>
                <w:sz w:val="24"/>
              </w:rPr>
              <w:t>d) considerando lo manifestado y la documentación exhibida la cual justifica lo señalado; no solventa; en relación a los incisos c) y e) debido a que dicha erogación es una o</w:t>
            </w:r>
            <w:r>
              <w:rPr>
                <w:sz w:val="24"/>
              </w:rPr>
              <w:t>bra escultórica</w:t>
            </w:r>
            <w:r>
              <w:rPr>
                <w:spacing w:val="-8"/>
                <w:sz w:val="24"/>
              </w:rPr>
              <w:t xml:space="preserve"> </w:t>
            </w:r>
            <w:r>
              <w:rPr>
                <w:sz w:val="24"/>
              </w:rPr>
              <w:t>por</w:t>
            </w:r>
            <w:r>
              <w:rPr>
                <w:spacing w:val="-8"/>
                <w:sz w:val="24"/>
              </w:rPr>
              <w:t xml:space="preserve"> </w:t>
            </w:r>
            <w:r>
              <w:rPr>
                <w:sz w:val="24"/>
              </w:rPr>
              <w:t>tal</w:t>
            </w:r>
            <w:r>
              <w:rPr>
                <w:spacing w:val="-8"/>
                <w:sz w:val="24"/>
              </w:rPr>
              <w:t xml:space="preserve"> </w:t>
            </w:r>
            <w:r>
              <w:rPr>
                <w:sz w:val="24"/>
              </w:rPr>
              <w:t>motivo</w:t>
            </w:r>
            <w:r>
              <w:rPr>
                <w:spacing w:val="-8"/>
                <w:sz w:val="24"/>
              </w:rPr>
              <w:t xml:space="preserve"> </w:t>
            </w:r>
            <w:r>
              <w:rPr>
                <w:sz w:val="24"/>
              </w:rPr>
              <w:t>debió</w:t>
            </w:r>
            <w:r>
              <w:rPr>
                <w:spacing w:val="-8"/>
                <w:sz w:val="24"/>
              </w:rPr>
              <w:t xml:space="preserve"> </w:t>
            </w:r>
            <w:r>
              <w:rPr>
                <w:sz w:val="24"/>
              </w:rPr>
              <w:t>registrarse</w:t>
            </w:r>
            <w:r>
              <w:rPr>
                <w:spacing w:val="-8"/>
                <w:sz w:val="24"/>
              </w:rPr>
              <w:t xml:space="preserve"> </w:t>
            </w:r>
            <w:r>
              <w:rPr>
                <w:sz w:val="24"/>
              </w:rPr>
              <w:t>dentro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cuenta</w:t>
            </w:r>
            <w:r>
              <w:rPr>
                <w:spacing w:val="-8"/>
                <w:sz w:val="24"/>
              </w:rPr>
              <w:t xml:space="preserve"> </w:t>
            </w:r>
            <w:r>
              <w:rPr>
                <w:sz w:val="24"/>
              </w:rPr>
              <w:t>contable</w:t>
            </w:r>
            <w:r>
              <w:rPr>
                <w:spacing w:val="-8"/>
                <w:sz w:val="24"/>
              </w:rPr>
              <w:t xml:space="preserve"> </w:t>
            </w:r>
            <w:r>
              <w:rPr>
                <w:sz w:val="24"/>
              </w:rPr>
              <w:t>de</w:t>
            </w:r>
            <w:r>
              <w:rPr>
                <w:spacing w:val="-8"/>
                <w:sz w:val="24"/>
              </w:rPr>
              <w:t xml:space="preserve"> </w:t>
            </w:r>
            <w:r>
              <w:rPr>
                <w:sz w:val="24"/>
              </w:rPr>
              <w:t>bienes</w:t>
            </w:r>
            <w:r>
              <w:rPr>
                <w:spacing w:val="-8"/>
                <w:sz w:val="24"/>
              </w:rPr>
              <w:t xml:space="preserve"> </w:t>
            </w:r>
            <w:r>
              <w:rPr>
                <w:sz w:val="24"/>
              </w:rPr>
              <w:t>artísticos y científicos, y como parte del patrimonio municipal.</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jc w:val="left"/>
      </w:pPr>
      <w:r>
        <w:rPr>
          <w:u w:val="single"/>
        </w:rPr>
        <w:t>NORMATIVIDAD</w:t>
      </w:r>
    </w:p>
    <w:p w:rsidR="001E21B3" w:rsidRDefault="0090667D">
      <w:pPr>
        <w:spacing w:before="187"/>
        <w:ind w:left="713"/>
        <w:rPr>
          <w:b/>
          <w:sz w:val="24"/>
        </w:rPr>
      </w:pPr>
      <w:r>
        <w:rPr>
          <w:b/>
          <w:sz w:val="24"/>
          <w:u w:val="single"/>
        </w:rPr>
        <w:t>REGLAMENTO MUNICIPAL ANTICORRUPCIÓN</w:t>
      </w:r>
    </w:p>
    <w:p w:rsidR="001E21B3" w:rsidRDefault="001E21B3">
      <w:pPr>
        <w:pStyle w:val="Textoindependiente"/>
        <w:spacing w:before="7"/>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362"/>
        </w:trPr>
        <w:tc>
          <w:tcPr>
            <w:tcW w:w="907" w:type="dxa"/>
            <w:tcBorders>
              <w:right w:val="single" w:sz="1" w:space="0" w:color="FFFFFF"/>
            </w:tcBorders>
          </w:tcPr>
          <w:p w:rsidR="001E21B3" w:rsidRDefault="0090667D">
            <w:pPr>
              <w:pStyle w:val="TableParagraph"/>
              <w:spacing w:line="256" w:lineRule="exact"/>
              <w:rPr>
                <w:sz w:val="24"/>
              </w:rPr>
            </w:pPr>
            <w:r>
              <w:rPr>
                <w:sz w:val="24"/>
              </w:rPr>
              <w:t>27.</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Durante el proceso de la auditoría, no se localizó ni se exhibió el Reglamento Municipal</w:t>
            </w:r>
          </w:p>
          <w:p w:rsidR="001E21B3" w:rsidRDefault="0090667D">
            <w:pPr>
              <w:pStyle w:val="TableParagraph"/>
              <w:spacing w:before="12" w:line="249" w:lineRule="auto"/>
              <w:ind w:left="1" w:right="-8"/>
              <w:jc w:val="both"/>
              <w:rPr>
                <w:sz w:val="24"/>
              </w:rPr>
            </w:pPr>
            <w:r>
              <w:rPr>
                <w:sz w:val="24"/>
              </w:rPr>
              <w:t>Anticorrupción,</w:t>
            </w:r>
            <w:r>
              <w:rPr>
                <w:spacing w:val="-22"/>
                <w:sz w:val="24"/>
              </w:rPr>
              <w:t xml:space="preserve"> </w:t>
            </w:r>
            <w:r>
              <w:rPr>
                <w:sz w:val="24"/>
              </w:rPr>
              <w:t>el</w:t>
            </w:r>
            <w:r>
              <w:rPr>
                <w:spacing w:val="-22"/>
                <w:sz w:val="24"/>
              </w:rPr>
              <w:t xml:space="preserve"> </w:t>
            </w:r>
            <w:r>
              <w:rPr>
                <w:sz w:val="24"/>
              </w:rPr>
              <w:t>cual</w:t>
            </w:r>
            <w:r>
              <w:rPr>
                <w:spacing w:val="-22"/>
                <w:sz w:val="24"/>
              </w:rPr>
              <w:t xml:space="preserve"> </w:t>
            </w:r>
            <w:r>
              <w:rPr>
                <w:sz w:val="24"/>
              </w:rPr>
              <w:t>debió</w:t>
            </w:r>
            <w:r>
              <w:rPr>
                <w:spacing w:val="-22"/>
                <w:sz w:val="24"/>
              </w:rPr>
              <w:t xml:space="preserve"> </w:t>
            </w:r>
            <w:r>
              <w:rPr>
                <w:sz w:val="24"/>
              </w:rPr>
              <w:t>ser</w:t>
            </w:r>
            <w:r>
              <w:rPr>
                <w:spacing w:val="-22"/>
                <w:sz w:val="24"/>
              </w:rPr>
              <w:t xml:space="preserve"> </w:t>
            </w:r>
            <w:r>
              <w:rPr>
                <w:sz w:val="24"/>
              </w:rPr>
              <w:t>aprobado</w:t>
            </w:r>
            <w:r>
              <w:rPr>
                <w:spacing w:val="-22"/>
                <w:sz w:val="24"/>
              </w:rPr>
              <w:t xml:space="preserve"> </w:t>
            </w:r>
            <w:r>
              <w:rPr>
                <w:sz w:val="24"/>
              </w:rPr>
              <w:t>por</w:t>
            </w:r>
            <w:r>
              <w:rPr>
                <w:spacing w:val="-22"/>
                <w:sz w:val="24"/>
              </w:rPr>
              <w:t xml:space="preserve"> </w:t>
            </w:r>
            <w:r>
              <w:rPr>
                <w:sz w:val="24"/>
              </w:rPr>
              <w:t>el</w:t>
            </w:r>
            <w:r>
              <w:rPr>
                <w:spacing w:val="-22"/>
                <w:sz w:val="24"/>
              </w:rPr>
              <w:t xml:space="preserve"> </w:t>
            </w:r>
            <w:r>
              <w:rPr>
                <w:sz w:val="24"/>
              </w:rPr>
              <w:t>R.</w:t>
            </w:r>
            <w:r>
              <w:rPr>
                <w:spacing w:val="-22"/>
                <w:sz w:val="24"/>
              </w:rPr>
              <w:t xml:space="preserve"> </w:t>
            </w:r>
            <w:r>
              <w:rPr>
                <w:sz w:val="24"/>
              </w:rPr>
              <w:t>Ayuntamiento</w:t>
            </w:r>
            <w:r>
              <w:rPr>
                <w:spacing w:val="-22"/>
                <w:sz w:val="24"/>
              </w:rPr>
              <w:t xml:space="preserve"> </w:t>
            </w:r>
            <w:r>
              <w:rPr>
                <w:sz w:val="24"/>
              </w:rPr>
              <w:t>y</w:t>
            </w:r>
            <w:r>
              <w:rPr>
                <w:spacing w:val="-22"/>
                <w:sz w:val="24"/>
              </w:rPr>
              <w:t xml:space="preserve"> </w:t>
            </w:r>
            <w:r>
              <w:rPr>
                <w:sz w:val="24"/>
              </w:rPr>
              <w:t>publicado</w:t>
            </w:r>
            <w:r>
              <w:rPr>
                <w:spacing w:val="-22"/>
                <w:sz w:val="24"/>
              </w:rPr>
              <w:t xml:space="preserve"> </w:t>
            </w:r>
            <w:r>
              <w:rPr>
                <w:sz w:val="24"/>
              </w:rPr>
              <w:t>en</w:t>
            </w:r>
            <w:r>
              <w:rPr>
                <w:spacing w:val="-22"/>
                <w:sz w:val="24"/>
              </w:rPr>
              <w:t xml:space="preserve"> </w:t>
            </w:r>
            <w:r>
              <w:rPr>
                <w:sz w:val="24"/>
              </w:rPr>
              <w:t>el</w:t>
            </w:r>
            <w:r>
              <w:rPr>
                <w:spacing w:val="-22"/>
                <w:sz w:val="24"/>
              </w:rPr>
              <w:t xml:space="preserve"> </w:t>
            </w:r>
            <w:r>
              <w:rPr>
                <w:sz w:val="24"/>
              </w:rPr>
              <w:t>Periódico Oficial</w:t>
            </w:r>
            <w:r>
              <w:rPr>
                <w:spacing w:val="20"/>
                <w:sz w:val="24"/>
              </w:rPr>
              <w:t xml:space="preserve"> </w:t>
            </w:r>
            <w:r>
              <w:rPr>
                <w:sz w:val="24"/>
              </w:rPr>
              <w:t>del</w:t>
            </w:r>
            <w:r>
              <w:rPr>
                <w:spacing w:val="20"/>
                <w:sz w:val="24"/>
              </w:rPr>
              <w:t xml:space="preserve"> </w:t>
            </w:r>
            <w:r>
              <w:rPr>
                <w:sz w:val="24"/>
              </w:rPr>
              <w:t>Estado</w:t>
            </w:r>
            <w:r>
              <w:rPr>
                <w:spacing w:val="20"/>
                <w:sz w:val="24"/>
              </w:rPr>
              <w:t xml:space="preserve"> </w:t>
            </w:r>
            <w:r>
              <w:rPr>
                <w:sz w:val="24"/>
              </w:rPr>
              <w:t>de</w:t>
            </w:r>
            <w:r>
              <w:rPr>
                <w:spacing w:val="20"/>
                <w:sz w:val="24"/>
              </w:rPr>
              <w:t xml:space="preserve"> </w:t>
            </w:r>
            <w:r>
              <w:rPr>
                <w:sz w:val="24"/>
              </w:rPr>
              <w:t>Nuevo</w:t>
            </w:r>
            <w:r>
              <w:rPr>
                <w:spacing w:val="20"/>
                <w:sz w:val="24"/>
              </w:rPr>
              <w:t xml:space="preserve"> </w:t>
            </w:r>
            <w:r>
              <w:rPr>
                <w:sz w:val="24"/>
              </w:rPr>
              <w:t>León</w:t>
            </w:r>
            <w:r>
              <w:rPr>
                <w:spacing w:val="20"/>
                <w:sz w:val="24"/>
              </w:rPr>
              <w:t xml:space="preserve"> </w:t>
            </w:r>
            <w:r>
              <w:rPr>
                <w:sz w:val="24"/>
              </w:rPr>
              <w:t>y,</w:t>
            </w:r>
            <w:r>
              <w:rPr>
                <w:spacing w:val="20"/>
                <w:sz w:val="24"/>
              </w:rPr>
              <w:t xml:space="preserve"> </w:t>
            </w:r>
            <w:r>
              <w:rPr>
                <w:sz w:val="24"/>
              </w:rPr>
              <w:t>en</w:t>
            </w:r>
            <w:r>
              <w:rPr>
                <w:spacing w:val="20"/>
                <w:sz w:val="24"/>
              </w:rPr>
              <w:t xml:space="preserve"> </w:t>
            </w:r>
            <w:r>
              <w:rPr>
                <w:sz w:val="24"/>
              </w:rPr>
              <w:t>su</w:t>
            </w:r>
            <w:r>
              <w:rPr>
                <w:spacing w:val="20"/>
                <w:sz w:val="24"/>
              </w:rPr>
              <w:t xml:space="preserve"> </w:t>
            </w:r>
            <w:r>
              <w:rPr>
                <w:sz w:val="24"/>
              </w:rPr>
              <w:t>caso</w:t>
            </w:r>
            <w:r>
              <w:rPr>
                <w:spacing w:val="20"/>
                <w:sz w:val="24"/>
              </w:rPr>
              <w:t xml:space="preserve"> </w:t>
            </w:r>
            <w:r>
              <w:rPr>
                <w:sz w:val="24"/>
              </w:rPr>
              <w:t>en</w:t>
            </w:r>
            <w:r>
              <w:rPr>
                <w:spacing w:val="20"/>
                <w:sz w:val="24"/>
              </w:rPr>
              <w:t xml:space="preserve"> </w:t>
            </w:r>
            <w:r>
              <w:rPr>
                <w:sz w:val="24"/>
              </w:rPr>
              <w:t>la</w:t>
            </w:r>
            <w:r>
              <w:rPr>
                <w:spacing w:val="20"/>
                <w:sz w:val="24"/>
              </w:rPr>
              <w:t xml:space="preserve"> </w:t>
            </w:r>
            <w:r>
              <w:rPr>
                <w:sz w:val="24"/>
              </w:rPr>
              <w:t>Gaceta</w:t>
            </w:r>
            <w:r>
              <w:rPr>
                <w:spacing w:val="20"/>
                <w:sz w:val="24"/>
              </w:rPr>
              <w:t xml:space="preserve"> </w:t>
            </w:r>
            <w:r>
              <w:rPr>
                <w:sz w:val="24"/>
              </w:rPr>
              <w:t>Municipal,</w:t>
            </w:r>
            <w:r>
              <w:rPr>
                <w:spacing w:val="20"/>
                <w:sz w:val="24"/>
              </w:rPr>
              <w:t xml:space="preserve"> </w:t>
            </w:r>
            <w:r>
              <w:rPr>
                <w:sz w:val="24"/>
              </w:rPr>
              <w:t>de</w:t>
            </w:r>
            <w:r>
              <w:rPr>
                <w:spacing w:val="20"/>
                <w:sz w:val="24"/>
              </w:rPr>
              <w:t xml:space="preserve"> </w:t>
            </w:r>
            <w:r>
              <w:rPr>
                <w:sz w:val="24"/>
              </w:rPr>
              <w:t>conformidad a lo establecido en el artículo 230 de la Ley de Gobierno Municipal del Estado de Nuevo León, en correlación con el numeral 43 de la Ley del Sistema Estatal Anticorrupción para el Estado de Nuevo León.</w:t>
            </w:r>
          </w:p>
          <w:p w:rsidR="001E21B3" w:rsidRDefault="001E21B3">
            <w:pPr>
              <w:pStyle w:val="TableParagraph"/>
              <w:spacing w:before="7"/>
              <w:rPr>
                <w:b/>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spacing w:before="1" w:after="1"/>
        <w:rPr>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4715"/>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"El 02 de septiembre de 2019, mediante dictamen número CGYR 2018-2021/011/2019, la Comisión</w:t>
            </w:r>
            <w:r>
              <w:rPr>
                <w:spacing w:val="-10"/>
                <w:sz w:val="24"/>
              </w:rPr>
              <w:t xml:space="preserve"> </w:t>
            </w:r>
            <w:r>
              <w:rPr>
                <w:sz w:val="24"/>
              </w:rPr>
              <w:t>de</w:t>
            </w:r>
            <w:r>
              <w:rPr>
                <w:spacing w:val="-10"/>
                <w:sz w:val="24"/>
              </w:rPr>
              <w:t xml:space="preserve"> </w:t>
            </w:r>
            <w:r>
              <w:rPr>
                <w:sz w:val="24"/>
              </w:rPr>
              <w:t>Gobierno</w:t>
            </w:r>
            <w:r>
              <w:rPr>
                <w:spacing w:val="-10"/>
                <w:sz w:val="24"/>
              </w:rPr>
              <w:t xml:space="preserve"> </w:t>
            </w:r>
            <w:r>
              <w:rPr>
                <w:sz w:val="24"/>
              </w:rPr>
              <w:t>y</w:t>
            </w:r>
            <w:r>
              <w:rPr>
                <w:spacing w:val="-10"/>
                <w:sz w:val="24"/>
              </w:rPr>
              <w:t xml:space="preserve"> </w:t>
            </w:r>
            <w:r>
              <w:rPr>
                <w:sz w:val="24"/>
              </w:rPr>
              <w:t>Reglamentación,</w:t>
            </w:r>
            <w:r>
              <w:rPr>
                <w:spacing w:val="-10"/>
                <w:sz w:val="24"/>
              </w:rPr>
              <w:t xml:space="preserve"> </w:t>
            </w:r>
            <w:r>
              <w:rPr>
                <w:sz w:val="24"/>
              </w:rPr>
              <w:t>remitió</w:t>
            </w:r>
            <w:r>
              <w:rPr>
                <w:spacing w:val="-10"/>
                <w:sz w:val="24"/>
              </w:rPr>
              <w:t xml:space="preserve"> </w:t>
            </w:r>
            <w:r>
              <w:rPr>
                <w:sz w:val="24"/>
              </w:rPr>
              <w:t>al</w:t>
            </w:r>
            <w:r>
              <w:rPr>
                <w:spacing w:val="-10"/>
                <w:sz w:val="24"/>
              </w:rPr>
              <w:t xml:space="preserve"> </w:t>
            </w:r>
            <w:r>
              <w:rPr>
                <w:sz w:val="24"/>
              </w:rPr>
              <w:t>Pleno</w:t>
            </w:r>
            <w:r>
              <w:rPr>
                <w:spacing w:val="-10"/>
                <w:sz w:val="24"/>
              </w:rPr>
              <w:t xml:space="preserve"> </w:t>
            </w:r>
            <w:r>
              <w:rPr>
                <w:sz w:val="24"/>
              </w:rPr>
              <w:t>del</w:t>
            </w:r>
            <w:r>
              <w:rPr>
                <w:spacing w:val="-10"/>
                <w:sz w:val="24"/>
              </w:rPr>
              <w:t xml:space="preserve"> </w:t>
            </w:r>
            <w:r>
              <w:rPr>
                <w:sz w:val="24"/>
              </w:rPr>
              <w:t>Republicano</w:t>
            </w:r>
            <w:r>
              <w:rPr>
                <w:spacing w:val="-10"/>
                <w:sz w:val="24"/>
              </w:rPr>
              <w:t xml:space="preserve"> </w:t>
            </w:r>
            <w:r>
              <w:rPr>
                <w:sz w:val="24"/>
              </w:rPr>
              <w:t>Ayuntamiento</w:t>
            </w:r>
            <w:r>
              <w:rPr>
                <w:spacing w:val="-10"/>
                <w:sz w:val="24"/>
              </w:rPr>
              <w:t xml:space="preserve"> </w:t>
            </w:r>
            <w:r>
              <w:rPr>
                <w:sz w:val="24"/>
              </w:rPr>
              <w:t>la propuesta de dictamen, respecto de la iniciativa del Reglamento Municipal Anticorrupción.</w:t>
            </w:r>
          </w:p>
          <w:p w:rsidR="001E21B3" w:rsidRDefault="0090667D">
            <w:pPr>
              <w:pStyle w:val="TableParagraph"/>
              <w:spacing w:before="171" w:line="249" w:lineRule="auto"/>
              <w:ind w:left="1" w:right="-7"/>
              <w:jc w:val="both"/>
              <w:rPr>
                <w:sz w:val="24"/>
              </w:rPr>
            </w:pPr>
            <w:r>
              <w:rPr>
                <w:sz w:val="24"/>
              </w:rPr>
              <w:t xml:space="preserve">En fecha 10 de septiembre de 2019, el Republicano Ayuntamiento de este Municipio, en sesión ordinaria, aprobó someter a consulta pública el proyecto de Reglamento </w:t>
            </w:r>
            <w:r>
              <w:rPr>
                <w:sz w:val="24"/>
              </w:rPr>
              <w:t>Municipal Anticorrupción.</w:t>
            </w:r>
          </w:p>
          <w:p w:rsidR="001E21B3" w:rsidRDefault="0090667D">
            <w:pPr>
              <w:pStyle w:val="TableParagraph"/>
              <w:spacing w:before="171" w:line="249" w:lineRule="auto"/>
              <w:ind w:left="1" w:right="-8"/>
              <w:jc w:val="both"/>
              <w:rPr>
                <w:sz w:val="24"/>
              </w:rPr>
            </w:pPr>
            <w:r>
              <w:rPr>
                <w:sz w:val="24"/>
              </w:rPr>
              <w:t>En ese sentido, la Secretaría de la Contraloría y Trasparencia informa que, en lo atinente  a la creación del reglamento anticorrupción para esta Municipalidad, como imperativo del Sistema Estatal Anticorrupción, el mismo se encue</w:t>
            </w:r>
            <w:r>
              <w:rPr>
                <w:sz w:val="24"/>
              </w:rPr>
              <w:t>ntra en vías de cumplimiento, dando cuenta de que actualmente se encuentra en la etapa de la consulta pública, como se comprueba</w:t>
            </w:r>
            <w:r>
              <w:rPr>
                <w:spacing w:val="-12"/>
                <w:sz w:val="24"/>
              </w:rPr>
              <w:t xml:space="preserve"> </w:t>
            </w:r>
            <w:r>
              <w:rPr>
                <w:sz w:val="24"/>
              </w:rPr>
              <w:t>con</w:t>
            </w:r>
            <w:r>
              <w:rPr>
                <w:spacing w:val="-12"/>
                <w:sz w:val="24"/>
              </w:rPr>
              <w:t xml:space="preserve"> </w:t>
            </w:r>
            <w:r>
              <w:rPr>
                <w:sz w:val="24"/>
              </w:rPr>
              <w:t>la</w:t>
            </w:r>
            <w:r>
              <w:rPr>
                <w:spacing w:val="-12"/>
                <w:sz w:val="24"/>
              </w:rPr>
              <w:t xml:space="preserve"> </w:t>
            </w:r>
            <w:r>
              <w:rPr>
                <w:sz w:val="24"/>
              </w:rPr>
              <w:t>publicación</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misma</w:t>
            </w:r>
            <w:r>
              <w:rPr>
                <w:spacing w:val="-12"/>
                <w:sz w:val="24"/>
              </w:rPr>
              <w:t xml:space="preserve"> </w:t>
            </w:r>
            <w:r>
              <w:rPr>
                <w:sz w:val="24"/>
              </w:rPr>
              <w:t>en</w:t>
            </w:r>
            <w:r>
              <w:rPr>
                <w:spacing w:val="-12"/>
                <w:sz w:val="24"/>
              </w:rPr>
              <w:t xml:space="preserve"> </w:t>
            </w:r>
            <w:r>
              <w:rPr>
                <w:sz w:val="24"/>
              </w:rPr>
              <w:t>el</w:t>
            </w:r>
            <w:r>
              <w:rPr>
                <w:spacing w:val="-12"/>
                <w:sz w:val="24"/>
              </w:rPr>
              <w:t xml:space="preserve"> </w:t>
            </w:r>
            <w:r>
              <w:rPr>
                <w:sz w:val="24"/>
              </w:rPr>
              <w:t>Periódico</w:t>
            </w:r>
            <w:r>
              <w:rPr>
                <w:spacing w:val="-12"/>
                <w:sz w:val="24"/>
              </w:rPr>
              <w:t xml:space="preserve"> </w:t>
            </w:r>
            <w:r>
              <w:rPr>
                <w:sz w:val="24"/>
              </w:rPr>
              <w:t>Oficial</w:t>
            </w:r>
            <w:r>
              <w:rPr>
                <w:spacing w:val="-12"/>
                <w:sz w:val="24"/>
              </w:rPr>
              <w:t xml:space="preserve"> </w:t>
            </w:r>
            <w:r>
              <w:rPr>
                <w:sz w:val="24"/>
              </w:rPr>
              <w:t>del</w:t>
            </w:r>
            <w:r>
              <w:rPr>
                <w:spacing w:val="-12"/>
                <w:sz w:val="24"/>
              </w:rPr>
              <w:t xml:space="preserve"> </w:t>
            </w:r>
            <w:r>
              <w:rPr>
                <w:sz w:val="24"/>
              </w:rPr>
              <w:t>Estado</w:t>
            </w:r>
            <w:r>
              <w:rPr>
                <w:spacing w:val="-12"/>
                <w:sz w:val="24"/>
              </w:rPr>
              <w:t xml:space="preserve"> </w:t>
            </w:r>
            <w:r>
              <w:rPr>
                <w:sz w:val="24"/>
              </w:rPr>
              <w:t>de</w:t>
            </w:r>
            <w:r>
              <w:rPr>
                <w:spacing w:val="-12"/>
                <w:sz w:val="24"/>
              </w:rPr>
              <w:t xml:space="preserve"> </w:t>
            </w:r>
            <w:r>
              <w:rPr>
                <w:sz w:val="24"/>
              </w:rPr>
              <w:t>Nuevo</w:t>
            </w:r>
            <w:r>
              <w:rPr>
                <w:spacing w:val="-12"/>
                <w:sz w:val="24"/>
              </w:rPr>
              <w:t xml:space="preserve"> </w:t>
            </w:r>
            <w:r>
              <w:rPr>
                <w:sz w:val="24"/>
              </w:rPr>
              <w:t>León en fecha 25 de septiembre de 2019, misma que se</w:t>
            </w:r>
            <w:r>
              <w:rPr>
                <w:sz w:val="24"/>
              </w:rPr>
              <w:t xml:space="preserve"> anexa con la presente."</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4024" behindDoc="1" locked="0" layoutInCell="1" allowOverlap="1">
                <wp:simplePos x="0" y="0"/>
                <wp:positionH relativeFrom="page">
                  <wp:posOffset>0</wp:posOffset>
                </wp:positionH>
                <wp:positionV relativeFrom="page">
                  <wp:posOffset>417195</wp:posOffset>
                </wp:positionV>
                <wp:extent cx="7232650" cy="8669655"/>
                <wp:effectExtent l="0" t="0" r="0" b="0"/>
                <wp:wrapNone/>
                <wp:docPr id="40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03" name="Picture 3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Line 308"/>
                        <wps:cNvCnPr>
                          <a:cxnSpLocks noChangeShapeType="1"/>
                        </wps:cNvCnPr>
                        <wps:spPr bwMode="auto">
                          <a:xfrm>
                            <a:off x="850"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7" name="Line 307"/>
                        <wps:cNvCnPr>
                          <a:cxnSpLocks noChangeShapeType="1"/>
                        </wps:cNvCnPr>
                        <wps:spPr bwMode="auto">
                          <a:xfrm>
                            <a:off x="1760"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8" name="Line 306"/>
                        <wps:cNvCnPr>
                          <a:cxnSpLocks noChangeShapeType="1"/>
                        </wps:cNvCnPr>
                        <wps:spPr bwMode="auto">
                          <a:xfrm>
                            <a:off x="853"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9" name="Line 305"/>
                        <wps:cNvCnPr>
                          <a:cxnSpLocks noChangeShapeType="1"/>
                        </wps:cNvCnPr>
                        <wps:spPr bwMode="auto">
                          <a:xfrm>
                            <a:off x="1760"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075EA6" id="Group 304" o:spid="_x0000_s1026" style="position:absolute;margin-left:0;margin-top:32.85pt;width:569.5pt;height:682.65pt;z-index:-65245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Ui9M4kAgA&#10;AJAIAAAUAAAAZHJzL21lZGlhL2ltYWdlMy5wbmeJUE5HDQoaCgAAAA1JSERSAAAA0AAAAxIIBgAA&#10;ABtsSlYAAAAGYktHRAD/AP8A/6C9p5MAAAAJcEhZcwAADsQAAA7EAZUrDhsAAAgwSURBVHic7dPB&#10;DcAgEMCw0v13PnYgD4RkT5BP1szMBxz5bwfAyw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DbxkAogxf/D1wAAAABJRU5ErkJgglBL&#10;AwQKAAAAAAAAACEADzuYuscMAADHDAAAFAAAAGRycy9tZWRpYS9pbWFnZTIucG5niVBORw0KGgoA&#10;AAANSUhEUgAAAe8AAAMSCAYAAABDGkwjAAAABmJLR0QA/wD/AP+gvaeTAAAACXBIWXMAAA7EAAAO&#10;xAGVKw4bAAAMZ0lEQVR4nO3VQQ0AIBDAMMC/50MDL7KkVbDf9szMAgAyzu8AAOCN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zAUyggogj1SK&#10;cAAAAABJRU5ErkJgglBLAwQKAAAAAAAAACEAaLyFgesRAADrEQAAFAAAAGRycy9tZWRpYS9pbWFn&#10;ZTEucG5niVBORw0KGgoAAAANSUhEUgAABEEAAAM+CAIAAAB60IgZAAAABmJLR0QA/wD/AP+gvaeT&#10;AAAACXBIWXMAAA7EAAAOxAGVKw4bAAARi0lEQVR4nO3XQQ0AIBDAMMC/50MDL7KkVbDv9swsAACA&#10;iPM7AAAA4IG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">
                <v:shape id="Picture 31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">
                  <v:imagedata r:id="rId23" o:title=""/>
                </v:shape>
                <v:shape id="Picture 31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">
                  <v:imagedata r:id="rId24" o:title=""/>
                </v:shape>
                <v:shape id="Picture 30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">
                  <v:imagedata r:id="rId25" o:title=""/>
                </v:shape>
                <v:line id="Line 308" o:spid="_x0000_s1030" style="position:absolute;visibility:visible;mso-wrap-style:square" from="850,2551" to="850,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" strokecolor="white" strokeweight=".09983mm"/>
                <v:line id="Line 307" o:spid="_x0000_s1031" style="position:absolute;visibility:visible;mso-wrap-style:square" from="1760,2551" to="1760,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" strokecolor="white" strokeweight=".09983mm"/>
                <v:line id="Line 306" o:spid="_x0000_s1032" style="position:absolute;visibility:visible;mso-wrap-style:square" from="853,2551" to="853,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" strokecolor="white" strokeweight=".09983mm"/>
                <v:line id="Line 305" o:spid="_x0000_s1033" style="position:absolute;visibility:visible;mso-wrap-style:square" from="1760,2551" to="1760,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" strokecolor="white" strokeweight=".09983mm"/>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3"/>
        </w:rPr>
      </w:pPr>
    </w:p>
    <w:p w:rsidR="001E21B3" w:rsidRDefault="0090667D">
      <w:pPr>
        <w:pStyle w:val="Textoindependiente"/>
        <w:ind w:left="1623"/>
        <w:jc w:val="both"/>
      </w:pPr>
      <w:r>
        <w:t>Anexo 35.1 folios 1 al 26</w:t>
      </w:r>
    </w:p>
    <w:p w:rsidR="001E21B3" w:rsidRDefault="0090667D">
      <w:pPr>
        <w:pStyle w:val="Textoindependiente"/>
        <w:spacing w:before="181"/>
        <w:ind w:left="1623"/>
        <w:jc w:val="both"/>
      </w:pPr>
      <w:r>
        <w:t>Anexo 35.2 folios 1 al 34</w:t>
      </w:r>
    </w:p>
    <w:p w:rsidR="001E21B3" w:rsidRDefault="0090667D">
      <w:pPr>
        <w:pStyle w:val="Ttulo3"/>
        <w:spacing w:before="181"/>
        <w:ind w:left="1623"/>
      </w:pPr>
      <w:r>
        <w:t>Del Extitular</w:t>
      </w:r>
    </w:p>
    <w:p w:rsidR="001E21B3" w:rsidRDefault="0090667D">
      <w:pPr>
        <w:pStyle w:val="Textoindependiente"/>
        <w:spacing w:before="181" w:line="249" w:lineRule="auto"/>
        <w:ind w:left="1623" w:right="115"/>
        <w:jc w:val="both"/>
      </w:pPr>
      <w:r>
        <w:t>"En fecha de 10 de septiembre de 2018 se publicó en el Periódico Oficial del Estado una iniciativa de reforma que modificó el Reglamento para el Gobierno Interior del</w:t>
      </w:r>
      <w:r>
        <w:rPr>
          <w:spacing w:val="-12"/>
        </w:rPr>
        <w:t xml:space="preserve"> </w:t>
      </w:r>
      <w:r>
        <w:t>Republicano Ayuntamiento de San Pedro Garza García, la cual tiene por objeto modificar un</w:t>
      </w:r>
      <w:r>
        <w:t>a de sus comisiones</w:t>
      </w:r>
      <w:r>
        <w:rPr>
          <w:spacing w:val="-14"/>
        </w:rPr>
        <w:t xml:space="preserve"> </w:t>
      </w:r>
      <w:r>
        <w:t>permanentes,</w:t>
      </w:r>
      <w:r>
        <w:rPr>
          <w:spacing w:val="-14"/>
        </w:rPr>
        <w:t xml:space="preserve"> </w:t>
      </w:r>
      <w:r>
        <w:t>misma</w:t>
      </w:r>
      <w:r>
        <w:rPr>
          <w:spacing w:val="-14"/>
        </w:rPr>
        <w:t xml:space="preserve"> </w:t>
      </w:r>
      <w:r>
        <w:t>que</w:t>
      </w:r>
      <w:r>
        <w:rPr>
          <w:spacing w:val="-14"/>
        </w:rPr>
        <w:t xml:space="preserve"> </w:t>
      </w:r>
      <w:r>
        <w:t>fue</w:t>
      </w:r>
      <w:r>
        <w:rPr>
          <w:spacing w:val="-14"/>
        </w:rPr>
        <w:t xml:space="preserve"> </w:t>
      </w:r>
      <w:r>
        <w:t>la</w:t>
      </w:r>
      <w:r>
        <w:rPr>
          <w:spacing w:val="-14"/>
        </w:rPr>
        <w:t xml:space="preserve"> </w:t>
      </w:r>
      <w:r>
        <w:t>Comisión</w:t>
      </w:r>
      <w:r>
        <w:rPr>
          <w:spacing w:val="-14"/>
        </w:rPr>
        <w:t xml:space="preserve"> </w:t>
      </w:r>
      <w:r>
        <w:t>de</w:t>
      </w:r>
      <w:r>
        <w:rPr>
          <w:spacing w:val="-14"/>
        </w:rPr>
        <w:t xml:space="preserve"> </w:t>
      </w:r>
      <w:r>
        <w:t>Honor</w:t>
      </w:r>
      <w:r>
        <w:rPr>
          <w:spacing w:val="-14"/>
        </w:rPr>
        <w:t xml:space="preserve"> </w:t>
      </w:r>
      <w:r>
        <w:t>y</w:t>
      </w:r>
      <w:r>
        <w:rPr>
          <w:spacing w:val="-14"/>
        </w:rPr>
        <w:t xml:space="preserve"> </w:t>
      </w:r>
      <w:r>
        <w:t>Justicia</w:t>
      </w:r>
      <w:r>
        <w:rPr>
          <w:spacing w:val="-14"/>
        </w:rPr>
        <w:t xml:space="preserve"> </w:t>
      </w:r>
      <w:r>
        <w:t>para</w:t>
      </w:r>
      <w:r>
        <w:rPr>
          <w:spacing w:val="-14"/>
        </w:rPr>
        <w:t xml:space="preserve"> </w:t>
      </w:r>
      <w:r>
        <w:t>quedar</w:t>
      </w:r>
      <w:r>
        <w:rPr>
          <w:spacing w:val="-14"/>
        </w:rPr>
        <w:t xml:space="preserve"> </w:t>
      </w:r>
      <w:r>
        <w:t>como la Comisión de Ética, Conducta y Buen Gobierno.</w:t>
      </w:r>
    </w:p>
    <w:p w:rsidR="001E21B3" w:rsidRDefault="0090667D">
      <w:pPr>
        <w:pStyle w:val="Textoindependiente"/>
        <w:spacing w:before="170"/>
        <w:ind w:left="1623"/>
        <w:jc w:val="both"/>
      </w:pPr>
      <w:r>
        <w:t>Dentro de las funciones de dicha comisión reformada, se encuentran las siguientes:</w:t>
      </w:r>
    </w:p>
    <w:p w:rsidR="001E21B3" w:rsidRDefault="0090667D">
      <w:pPr>
        <w:pStyle w:val="Prrafodelista"/>
        <w:numPr>
          <w:ilvl w:val="0"/>
          <w:numId w:val="13"/>
        </w:numPr>
        <w:tabs>
          <w:tab w:val="left" w:pos="1896"/>
        </w:tabs>
        <w:spacing w:before="181" w:line="249" w:lineRule="auto"/>
        <w:ind w:right="115" w:firstLine="0"/>
        <w:jc w:val="both"/>
        <w:rPr>
          <w:sz w:val="24"/>
        </w:rPr>
      </w:pPr>
      <w:r>
        <w:rPr>
          <w:sz w:val="24"/>
        </w:rPr>
        <w:t>Auxiliar al Republicano Ayunt</w:t>
      </w:r>
      <w:r>
        <w:rPr>
          <w:sz w:val="24"/>
        </w:rPr>
        <w:t>amiento, en el caso del procedimiento de responsabilidad, establecido en la Ley de Responsabilidades de los Servidores Públicos del Estado y Municipios de Nuevo León, cuando se trate de un miembro de elección popular;</w:t>
      </w:r>
    </w:p>
    <w:p w:rsidR="001E21B3" w:rsidRDefault="0090667D">
      <w:pPr>
        <w:pStyle w:val="Prrafodelista"/>
        <w:numPr>
          <w:ilvl w:val="0"/>
          <w:numId w:val="13"/>
        </w:numPr>
        <w:tabs>
          <w:tab w:val="left" w:pos="1918"/>
        </w:tabs>
        <w:spacing w:before="171" w:line="249" w:lineRule="auto"/>
        <w:ind w:right="116" w:firstLine="0"/>
        <w:jc w:val="both"/>
        <w:rPr>
          <w:sz w:val="24"/>
        </w:rPr>
      </w:pPr>
      <w:r>
        <w:rPr>
          <w:sz w:val="24"/>
        </w:rPr>
        <w:t>Sancionar, cuando así sea el caso, las</w:t>
      </w:r>
      <w:r>
        <w:rPr>
          <w:sz w:val="24"/>
        </w:rPr>
        <w:t xml:space="preserve"> conductas de los integrantes del Republicano Ayuntamiento;</w:t>
      </w:r>
    </w:p>
    <w:p w:rsidR="001E21B3" w:rsidRDefault="0090667D">
      <w:pPr>
        <w:pStyle w:val="Prrafodelista"/>
        <w:numPr>
          <w:ilvl w:val="0"/>
          <w:numId w:val="13"/>
        </w:numPr>
        <w:tabs>
          <w:tab w:val="left" w:pos="1874"/>
        </w:tabs>
        <w:spacing w:before="171" w:line="249" w:lineRule="auto"/>
        <w:ind w:right="115" w:firstLine="0"/>
        <w:jc w:val="both"/>
        <w:rPr>
          <w:sz w:val="24"/>
        </w:rPr>
      </w:pPr>
      <w:r>
        <w:rPr>
          <w:sz w:val="24"/>
        </w:rPr>
        <w:t>Analizar el trato de los empleados municipales con los ciudadanos, proponiendo</w:t>
      </w:r>
      <w:r>
        <w:rPr>
          <w:spacing w:val="-33"/>
          <w:sz w:val="24"/>
        </w:rPr>
        <w:t xml:space="preserve"> </w:t>
      </w:r>
      <w:r>
        <w:rPr>
          <w:sz w:val="24"/>
        </w:rPr>
        <w:t>mejorar la imagen de los Servidores Públicos;</w:t>
      </w:r>
    </w:p>
    <w:p w:rsidR="001E21B3" w:rsidRDefault="0090667D">
      <w:pPr>
        <w:pStyle w:val="Prrafodelista"/>
        <w:numPr>
          <w:ilvl w:val="0"/>
          <w:numId w:val="13"/>
        </w:numPr>
        <w:tabs>
          <w:tab w:val="left" w:pos="1886"/>
        </w:tabs>
        <w:spacing w:before="171" w:line="249" w:lineRule="auto"/>
        <w:ind w:right="115" w:firstLine="0"/>
        <w:jc w:val="both"/>
        <w:rPr>
          <w:sz w:val="24"/>
        </w:rPr>
      </w:pPr>
      <w:r>
        <w:rPr>
          <w:sz w:val="24"/>
        </w:rPr>
        <w:t>Proponer</w:t>
      </w:r>
      <w:r>
        <w:rPr>
          <w:spacing w:val="-5"/>
          <w:sz w:val="24"/>
        </w:rPr>
        <w:t xml:space="preserve"> </w:t>
      </w:r>
      <w:r>
        <w:rPr>
          <w:sz w:val="24"/>
        </w:rPr>
        <w:t>programas</w:t>
      </w:r>
      <w:r>
        <w:rPr>
          <w:spacing w:val="-5"/>
          <w:sz w:val="24"/>
        </w:rPr>
        <w:t xml:space="preserve"> </w:t>
      </w:r>
      <w:r>
        <w:rPr>
          <w:sz w:val="24"/>
        </w:rPr>
        <w:t>que</w:t>
      </w:r>
      <w:r>
        <w:rPr>
          <w:spacing w:val="-5"/>
          <w:sz w:val="24"/>
        </w:rPr>
        <w:t xml:space="preserve"> </w:t>
      </w:r>
      <w:r>
        <w:rPr>
          <w:sz w:val="24"/>
        </w:rPr>
        <w:t>incentiven</w:t>
      </w:r>
      <w:r>
        <w:rPr>
          <w:spacing w:val="-5"/>
          <w:sz w:val="24"/>
        </w:rPr>
        <w:t xml:space="preserve"> </w:t>
      </w:r>
      <w:r>
        <w:rPr>
          <w:sz w:val="24"/>
        </w:rPr>
        <w:t>la</w:t>
      </w:r>
      <w:r>
        <w:rPr>
          <w:spacing w:val="-5"/>
          <w:sz w:val="24"/>
        </w:rPr>
        <w:t xml:space="preserve"> </w:t>
      </w:r>
      <w:r>
        <w:rPr>
          <w:sz w:val="24"/>
        </w:rPr>
        <w:t>ética</w:t>
      </w:r>
      <w:r>
        <w:rPr>
          <w:spacing w:val="-5"/>
          <w:sz w:val="24"/>
        </w:rPr>
        <w:t xml:space="preserve"> </w:t>
      </w:r>
      <w:r>
        <w:rPr>
          <w:sz w:val="24"/>
        </w:rPr>
        <w:t>y</w:t>
      </w:r>
      <w:r>
        <w:rPr>
          <w:spacing w:val="-5"/>
          <w:sz w:val="24"/>
        </w:rPr>
        <w:t xml:space="preserve"> </w:t>
      </w:r>
      <w:r>
        <w:rPr>
          <w:sz w:val="24"/>
        </w:rPr>
        <w:t>buena</w:t>
      </w:r>
      <w:r>
        <w:rPr>
          <w:spacing w:val="-5"/>
          <w:sz w:val="24"/>
        </w:rPr>
        <w:t xml:space="preserve"> </w:t>
      </w:r>
      <w:r>
        <w:rPr>
          <w:sz w:val="24"/>
        </w:rPr>
        <w:t>conducta</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servidores</w:t>
      </w:r>
      <w:r>
        <w:rPr>
          <w:spacing w:val="-5"/>
          <w:sz w:val="24"/>
        </w:rPr>
        <w:t xml:space="preserve"> </w:t>
      </w:r>
      <w:r>
        <w:rPr>
          <w:sz w:val="24"/>
        </w:rPr>
        <w:t>públicos del municipio;</w:t>
      </w:r>
    </w:p>
    <w:p w:rsidR="001E21B3" w:rsidRDefault="0090667D">
      <w:pPr>
        <w:pStyle w:val="Prrafodelista"/>
        <w:numPr>
          <w:ilvl w:val="0"/>
          <w:numId w:val="13"/>
        </w:numPr>
        <w:tabs>
          <w:tab w:val="left" w:pos="1874"/>
        </w:tabs>
        <w:spacing w:before="171" w:line="249" w:lineRule="auto"/>
        <w:ind w:right="115" w:firstLine="0"/>
        <w:jc w:val="both"/>
        <w:rPr>
          <w:sz w:val="24"/>
        </w:rPr>
      </w:pPr>
      <w:r>
        <w:rPr>
          <w:sz w:val="24"/>
        </w:rPr>
        <w:t>Ser</w:t>
      </w:r>
      <w:r>
        <w:rPr>
          <w:spacing w:val="-17"/>
          <w:sz w:val="24"/>
        </w:rPr>
        <w:t xml:space="preserve"> </w:t>
      </w:r>
      <w:r>
        <w:rPr>
          <w:sz w:val="24"/>
        </w:rPr>
        <w:t>informada</w:t>
      </w:r>
      <w:r>
        <w:rPr>
          <w:spacing w:val="-17"/>
          <w:sz w:val="24"/>
        </w:rPr>
        <w:t xml:space="preserve"> </w:t>
      </w:r>
      <w:r>
        <w:rPr>
          <w:sz w:val="24"/>
        </w:rPr>
        <w:t>de</w:t>
      </w:r>
      <w:r>
        <w:rPr>
          <w:spacing w:val="-17"/>
          <w:sz w:val="24"/>
        </w:rPr>
        <w:t xml:space="preserve"> </w:t>
      </w:r>
      <w:r>
        <w:rPr>
          <w:sz w:val="24"/>
        </w:rPr>
        <w:t>los</w:t>
      </w:r>
      <w:r>
        <w:rPr>
          <w:spacing w:val="-17"/>
          <w:sz w:val="24"/>
        </w:rPr>
        <w:t xml:space="preserve"> </w:t>
      </w:r>
      <w:r>
        <w:rPr>
          <w:sz w:val="24"/>
        </w:rPr>
        <w:t>resultados</w:t>
      </w:r>
      <w:r>
        <w:rPr>
          <w:spacing w:val="-17"/>
          <w:sz w:val="24"/>
        </w:rPr>
        <w:t xml:space="preserve"> </w:t>
      </w:r>
      <w:r>
        <w:rPr>
          <w:sz w:val="24"/>
        </w:rPr>
        <w:t>de</w:t>
      </w:r>
      <w:r>
        <w:rPr>
          <w:spacing w:val="-17"/>
          <w:sz w:val="24"/>
        </w:rPr>
        <w:t xml:space="preserve"> </w:t>
      </w:r>
      <w:r>
        <w:rPr>
          <w:sz w:val="24"/>
        </w:rPr>
        <w:t>las</w:t>
      </w:r>
      <w:r>
        <w:rPr>
          <w:spacing w:val="-17"/>
          <w:sz w:val="24"/>
        </w:rPr>
        <w:t xml:space="preserve"> </w:t>
      </w:r>
      <w:r>
        <w:rPr>
          <w:sz w:val="24"/>
        </w:rPr>
        <w:t>auditorías</w:t>
      </w:r>
      <w:r>
        <w:rPr>
          <w:spacing w:val="-17"/>
          <w:sz w:val="24"/>
        </w:rPr>
        <w:t xml:space="preserve"> </w:t>
      </w:r>
      <w:r>
        <w:rPr>
          <w:sz w:val="24"/>
        </w:rPr>
        <w:t>y</w:t>
      </w:r>
      <w:r>
        <w:rPr>
          <w:spacing w:val="-17"/>
          <w:sz w:val="24"/>
        </w:rPr>
        <w:t xml:space="preserve"> </w:t>
      </w:r>
      <w:r>
        <w:rPr>
          <w:sz w:val="24"/>
        </w:rPr>
        <w:t>de</w:t>
      </w:r>
      <w:r>
        <w:rPr>
          <w:spacing w:val="-17"/>
          <w:sz w:val="24"/>
        </w:rPr>
        <w:t xml:space="preserve"> </w:t>
      </w:r>
      <w:r>
        <w:rPr>
          <w:sz w:val="24"/>
        </w:rPr>
        <w:t>los</w:t>
      </w:r>
      <w:r>
        <w:rPr>
          <w:spacing w:val="-17"/>
          <w:sz w:val="24"/>
        </w:rPr>
        <w:t xml:space="preserve"> </w:t>
      </w:r>
      <w:r>
        <w:rPr>
          <w:sz w:val="24"/>
        </w:rPr>
        <w:t>fincamientos</w:t>
      </w:r>
      <w:r>
        <w:rPr>
          <w:spacing w:val="-17"/>
          <w:sz w:val="24"/>
        </w:rPr>
        <w:t xml:space="preserve"> </w:t>
      </w:r>
      <w:r>
        <w:rPr>
          <w:sz w:val="24"/>
        </w:rPr>
        <w:t>de</w:t>
      </w:r>
      <w:r>
        <w:rPr>
          <w:spacing w:val="-17"/>
          <w:sz w:val="24"/>
        </w:rPr>
        <w:t xml:space="preserve"> </w:t>
      </w:r>
      <w:r>
        <w:rPr>
          <w:sz w:val="24"/>
        </w:rPr>
        <w:t>responsabilidad a servidores públicos realizados por la Secretaría de la Contraloría y Transparencia Municipal;</w:t>
      </w:r>
    </w:p>
    <w:p w:rsidR="001E21B3" w:rsidRDefault="0090667D">
      <w:pPr>
        <w:pStyle w:val="Prrafodelista"/>
        <w:numPr>
          <w:ilvl w:val="0"/>
          <w:numId w:val="13"/>
        </w:numPr>
        <w:tabs>
          <w:tab w:val="left" w:pos="1871"/>
        </w:tabs>
        <w:spacing w:before="171" w:line="249" w:lineRule="auto"/>
        <w:ind w:right="115" w:firstLine="0"/>
        <w:jc w:val="both"/>
        <w:rPr>
          <w:sz w:val="24"/>
        </w:rPr>
      </w:pPr>
      <w:r>
        <w:rPr>
          <w:sz w:val="24"/>
        </w:rPr>
        <w:t>Ser informada de los pliegos presuntivos de responsabilidades y del fincamiento de responsabilidad a servidores públicos municipales que formulen la Auditoría Superior del Estado y la Auditoría Superior de la Federación;</w:t>
      </w:r>
    </w:p>
    <w:p w:rsidR="001E21B3" w:rsidRDefault="0090667D">
      <w:pPr>
        <w:pStyle w:val="Textoindependiente"/>
        <w:spacing w:before="171" w:line="249" w:lineRule="auto"/>
        <w:ind w:left="1623" w:right="117"/>
        <w:jc w:val="both"/>
      </w:pPr>
      <w:r>
        <w:t xml:space="preserve">Ahora bien, lo anterior se da bajo </w:t>
      </w:r>
      <w:r>
        <w:t>el fundamento y espíritu de atender al artículo 230 de la Ley de gobierno Municipal del Estado de Nuevo León, así como su correlativo, el artículo 43</w:t>
      </w:r>
      <w:r>
        <w:rPr>
          <w:spacing w:val="-8"/>
        </w:rPr>
        <w:t xml:space="preserve"> </w:t>
      </w:r>
      <w:r>
        <w:t>de</w:t>
      </w:r>
      <w:r>
        <w:rPr>
          <w:spacing w:val="-8"/>
        </w:rPr>
        <w:t xml:space="preserve"> </w:t>
      </w:r>
      <w:r>
        <w:t>la</w:t>
      </w:r>
      <w:r>
        <w:rPr>
          <w:spacing w:val="-8"/>
        </w:rPr>
        <w:t xml:space="preserve"> </w:t>
      </w:r>
      <w:r>
        <w:t>Ley</w:t>
      </w:r>
      <w:r>
        <w:rPr>
          <w:spacing w:val="-8"/>
        </w:rPr>
        <w:t xml:space="preserve"> </w:t>
      </w:r>
      <w:r>
        <w:t>del</w:t>
      </w:r>
      <w:r>
        <w:rPr>
          <w:spacing w:val="-8"/>
        </w:rPr>
        <w:t xml:space="preserve"> </w:t>
      </w:r>
      <w:r>
        <w:t>Sistema</w:t>
      </w:r>
      <w:r>
        <w:rPr>
          <w:spacing w:val="-8"/>
        </w:rPr>
        <w:t xml:space="preserve"> </w:t>
      </w:r>
      <w:r>
        <w:t>Estatal</w:t>
      </w:r>
      <w:r>
        <w:rPr>
          <w:spacing w:val="-8"/>
        </w:rPr>
        <w:t xml:space="preserve"> </w:t>
      </w:r>
      <w:r>
        <w:t>Anticorrupción</w:t>
      </w:r>
      <w:r>
        <w:rPr>
          <w:spacing w:val="-8"/>
        </w:rPr>
        <w:t xml:space="preserve"> </w:t>
      </w:r>
      <w:r>
        <w:t>para</w:t>
      </w:r>
      <w:r>
        <w:rPr>
          <w:spacing w:val="-8"/>
        </w:rPr>
        <w:t xml:space="preserve"> </w:t>
      </w:r>
      <w:r>
        <w:t>el</w:t>
      </w:r>
      <w:r>
        <w:rPr>
          <w:spacing w:val="-8"/>
        </w:rPr>
        <w:t xml:space="preserve"> </w:t>
      </w:r>
      <w:r>
        <w:t>Estado</w:t>
      </w:r>
      <w:r>
        <w:rPr>
          <w:spacing w:val="-8"/>
        </w:rPr>
        <w:t xml:space="preserve"> </w:t>
      </w:r>
      <w:r>
        <w:t>de</w:t>
      </w:r>
      <w:r>
        <w:rPr>
          <w:spacing w:val="-8"/>
        </w:rPr>
        <w:t xml:space="preserve"> </w:t>
      </w:r>
      <w:r>
        <w:t>Nuevo</w:t>
      </w:r>
      <w:r>
        <w:rPr>
          <w:spacing w:val="-8"/>
        </w:rPr>
        <w:t xml:space="preserve"> </w:t>
      </w:r>
      <w:r>
        <w:t>León</w:t>
      </w:r>
      <w:r>
        <w:rPr>
          <w:spacing w:val="-8"/>
        </w:rPr>
        <w:t xml:space="preserve"> </w:t>
      </w:r>
      <w:r>
        <w:t>y</w:t>
      </w:r>
      <w:r>
        <w:rPr>
          <w:spacing w:val="-8"/>
        </w:rPr>
        <w:t xml:space="preserve"> </w:t>
      </w:r>
      <w:r>
        <w:t>en</w:t>
      </w:r>
      <w:r>
        <w:rPr>
          <w:spacing w:val="-8"/>
        </w:rPr>
        <w:t xml:space="preserve"> </w:t>
      </w:r>
      <w:r>
        <w:t>relación al artículo segund</w:t>
      </w:r>
      <w:r>
        <w:t>o transitorio de la misma ley.</w:t>
      </w:r>
    </w:p>
    <w:p w:rsidR="001E21B3" w:rsidRDefault="0090667D">
      <w:pPr>
        <w:pStyle w:val="Textoindependiente"/>
        <w:spacing w:before="171" w:line="249" w:lineRule="auto"/>
        <w:ind w:left="1623" w:right="115"/>
        <w:jc w:val="both"/>
      </w:pPr>
      <w:r>
        <w:t>Sin perjuicio de lo anterior, durante dicho período se estuvo trabajando en coordinación con las áreas competentes de la Secretaría General, Contraloría, Ayuntamiento, Oficina Ejecutiva y Republicano Ayuntamiento para atender</w:t>
      </w:r>
      <w:r>
        <w:t xml:space="preserve"> dicha encomienda, sin embargo, la actividad deliberativa del órgano máximo del Municipio se encontraba concentrada en dar cumplimiento a los objetivos planteados en su Plan Municipal de Desarrollo.</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048" behindDoc="1" locked="0" layoutInCell="1" allowOverlap="1">
                <wp:simplePos x="0" y="0"/>
                <wp:positionH relativeFrom="page">
                  <wp:posOffset>0</wp:posOffset>
                </wp:positionH>
                <wp:positionV relativeFrom="page">
                  <wp:posOffset>417195</wp:posOffset>
                </wp:positionV>
                <wp:extent cx="7232650" cy="8669655"/>
                <wp:effectExtent l="0" t="0" r="0" b="0"/>
                <wp:wrapNone/>
                <wp:docPr id="39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99" name="Picture 3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C6EA63" id="Group 300" o:spid="_x0000_s1026" style="position:absolute;margin-left:0;margin-top:32.85pt;width:569.5pt;height:682.65pt;z-index:-65243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Ui9M4kAgAAJAIAAAUAAAAZHJzL21l&#10;ZGlhL2ltYWdlMy5wbmeJUE5HDQoaCgAAAA1JSERSAAAA0AAAAxIIBgAAABtsSlYAAAAGYktHRAD/&#10;AP8A/6C9p5MAAAAJcEhZcwAADsQAAA7EAZUrDhsAAAgwSURBVHic7dPBDcAgEMCw0v13PnYgD4Rk&#10;T5BP1szMBxz5bwfAyw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DbxkAogxf/D1wAAAABJRU5ErkJgglBLAwQKAAAAAAAAACEADzuY&#10;uscMAADHDAAAFAAAAGRycy9tZWRpYS9pbWFnZTIucG5niVBORw0KGgoAAAANSUhEUgAAAe8AAAMS&#10;CAYAAABDGkwjAAAABmJLR0QA/wD/AP+gvaeTAAAACXBIWXMAAA7EAAAOxAGVKw4bAAAMZ0lEQVR4&#10;nO3VQQ0AIBDAMMC/50MDL7KkVbDf9szMAgAyzu8AAOCN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zAUyggogj1SKcAAAAABJRU5ErkJgglBL&#10;AwQKAAAAAAAAACEAaLyFgesRAADrEQAAFAAAAGRycy9tZWRpYS9pbWFnZTEucG5niVBORw0KGgoA&#10;AAANSUhEUgAABEEAAAM+CAIAAAB60IgZAAAABmJLR0QA/wD/AP+gvaeTAAAACXBIWXMAAA7EAAAO&#10;xAGVKw4bAAARi0lEQVR4nO3XQQ0AIBDAMMC/50MDL7KkVbDv9swsAACAiPM7AAAA4IG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">
                <v:shape id="Picture 30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">
                  <v:imagedata r:id="rId23" o:title=""/>
                </v:shape>
                <v:shape id="Picture 30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">
                  <v:imagedata r:id="rId24" o:title=""/>
                </v:shape>
                <v:shape id="Picture 30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9781"/>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No obstante, lo anterior, es prudente señalar que durante la sesión celebrada el día 9 de</w:t>
            </w:r>
          </w:p>
          <w:p w:rsidR="001E21B3" w:rsidRDefault="0090667D">
            <w:pPr>
              <w:pStyle w:val="TableParagraph"/>
              <w:spacing w:before="12" w:line="249" w:lineRule="auto"/>
              <w:ind w:left="1" w:right="-5"/>
              <w:jc w:val="both"/>
              <w:rPr>
                <w:sz w:val="24"/>
              </w:rPr>
            </w:pPr>
            <w:r>
              <w:rPr>
                <w:sz w:val="24"/>
              </w:rPr>
              <w:t>septiembre del presente año, la administración actual envió a consulta la propuesta de reglamento, objeto de la presente observación, dando cumplimiento al proceso qu</w:t>
            </w:r>
            <w:r>
              <w:rPr>
                <w:sz w:val="24"/>
              </w:rPr>
              <w:t>e se iba continuando desde tiempo atrás.</w:t>
            </w:r>
          </w:p>
          <w:p w:rsidR="001E21B3" w:rsidRDefault="0090667D">
            <w:pPr>
              <w:pStyle w:val="TableParagraph"/>
              <w:spacing w:before="171" w:line="249" w:lineRule="auto"/>
              <w:ind w:left="1" w:right="-5"/>
              <w:jc w:val="both"/>
              <w:rPr>
                <w:sz w:val="24"/>
              </w:rPr>
            </w:pPr>
            <w:r>
              <w:rPr>
                <w:sz w:val="24"/>
              </w:rPr>
              <w:t>Es importante resaltar y no dejar sin recordar que las comisiones del Republicano Ayuntamiento son órganos deliberativos de manera transitoria a un</w:t>
            </w:r>
            <w:r>
              <w:rPr>
                <w:spacing w:val="64"/>
                <w:sz w:val="24"/>
              </w:rPr>
              <w:t xml:space="preserve"> </w:t>
            </w:r>
            <w:r>
              <w:rPr>
                <w:sz w:val="24"/>
              </w:rPr>
              <w:t>procedimiento</w:t>
            </w:r>
            <w:r>
              <w:rPr>
                <w:spacing w:val="22"/>
                <w:sz w:val="24"/>
              </w:rPr>
              <w:t xml:space="preserve"> </w:t>
            </w:r>
            <w:r>
              <w:rPr>
                <w:sz w:val="24"/>
              </w:rPr>
              <w:t>cuasi- legislativo, en donde su función es estudiar, analizar, discutir y en su caso aprobar o desechar</w:t>
            </w:r>
            <w:r>
              <w:rPr>
                <w:spacing w:val="-11"/>
                <w:sz w:val="24"/>
              </w:rPr>
              <w:t xml:space="preserve"> </w:t>
            </w:r>
            <w:r>
              <w:rPr>
                <w:sz w:val="24"/>
              </w:rPr>
              <w:t>proyectos</w:t>
            </w:r>
            <w:r>
              <w:rPr>
                <w:spacing w:val="-11"/>
                <w:sz w:val="24"/>
              </w:rPr>
              <w:t xml:space="preserve"> </w:t>
            </w:r>
            <w:r>
              <w:rPr>
                <w:sz w:val="24"/>
              </w:rPr>
              <w:t>y</w:t>
            </w:r>
            <w:r>
              <w:rPr>
                <w:spacing w:val="-11"/>
                <w:sz w:val="24"/>
              </w:rPr>
              <w:t xml:space="preserve"> </w:t>
            </w:r>
            <w:r>
              <w:rPr>
                <w:sz w:val="24"/>
              </w:rPr>
              <w:t>asuntos</w:t>
            </w:r>
            <w:r>
              <w:rPr>
                <w:spacing w:val="-11"/>
                <w:sz w:val="24"/>
              </w:rPr>
              <w:t xml:space="preserve"> </w:t>
            </w:r>
            <w:r>
              <w:rPr>
                <w:sz w:val="24"/>
              </w:rPr>
              <w:t>que</w:t>
            </w:r>
            <w:r>
              <w:rPr>
                <w:spacing w:val="-11"/>
                <w:sz w:val="24"/>
              </w:rPr>
              <w:t xml:space="preserve"> </w:t>
            </w:r>
            <w:r>
              <w:rPr>
                <w:sz w:val="24"/>
              </w:rPr>
              <w:t>resulten</w:t>
            </w:r>
            <w:r>
              <w:rPr>
                <w:spacing w:val="-11"/>
                <w:sz w:val="24"/>
              </w:rPr>
              <w:t xml:space="preserve"> </w:t>
            </w:r>
            <w:r>
              <w:rPr>
                <w:sz w:val="24"/>
              </w:rPr>
              <w:t>de</w:t>
            </w:r>
            <w:r>
              <w:rPr>
                <w:spacing w:val="-11"/>
                <w:sz w:val="24"/>
              </w:rPr>
              <w:t xml:space="preserve"> </w:t>
            </w:r>
            <w:r>
              <w:rPr>
                <w:sz w:val="24"/>
              </w:rPr>
              <w:t>su</w:t>
            </w:r>
            <w:r>
              <w:rPr>
                <w:spacing w:val="-11"/>
                <w:sz w:val="24"/>
              </w:rPr>
              <w:t xml:space="preserve"> </w:t>
            </w:r>
            <w:r>
              <w:rPr>
                <w:sz w:val="24"/>
              </w:rPr>
              <w:t>competencia.</w:t>
            </w:r>
            <w:r>
              <w:rPr>
                <w:spacing w:val="-11"/>
                <w:sz w:val="24"/>
              </w:rPr>
              <w:t xml:space="preserve"> </w:t>
            </w:r>
            <w:r>
              <w:rPr>
                <w:sz w:val="24"/>
              </w:rPr>
              <w:t>Sin</w:t>
            </w:r>
            <w:r>
              <w:rPr>
                <w:spacing w:val="-11"/>
                <w:sz w:val="24"/>
              </w:rPr>
              <w:t xml:space="preserve"> </w:t>
            </w:r>
            <w:r>
              <w:rPr>
                <w:sz w:val="24"/>
              </w:rPr>
              <w:t>embargo,</w:t>
            </w:r>
            <w:r>
              <w:rPr>
                <w:spacing w:val="-11"/>
                <w:sz w:val="24"/>
              </w:rPr>
              <w:t xml:space="preserve"> </w:t>
            </w:r>
            <w:r>
              <w:rPr>
                <w:sz w:val="24"/>
              </w:rPr>
              <w:t>dicho</w:t>
            </w:r>
            <w:r>
              <w:rPr>
                <w:spacing w:val="-11"/>
                <w:sz w:val="24"/>
              </w:rPr>
              <w:t xml:space="preserve"> </w:t>
            </w:r>
            <w:r>
              <w:rPr>
                <w:sz w:val="24"/>
              </w:rPr>
              <w:t>aspecto resultaba competente a la Comisión que se comenta, por lo que, durante el</w:t>
            </w:r>
            <w:r>
              <w:rPr>
                <w:sz w:val="24"/>
              </w:rPr>
              <w:t xml:space="preserve"> período en cuestión, el proyecto se encontraba en trabajos, análisis y desarrollo para su posterior discusión.</w:t>
            </w:r>
          </w:p>
          <w:p w:rsidR="001E21B3" w:rsidRDefault="0090667D">
            <w:pPr>
              <w:pStyle w:val="TableParagraph"/>
              <w:spacing w:before="171" w:line="249" w:lineRule="auto"/>
              <w:ind w:left="1" w:right="-5"/>
              <w:jc w:val="both"/>
              <w:rPr>
                <w:sz w:val="24"/>
              </w:rPr>
            </w:pPr>
            <w:r>
              <w:rPr>
                <w:sz w:val="24"/>
              </w:rPr>
              <w:t>Al</w:t>
            </w:r>
            <w:r>
              <w:rPr>
                <w:spacing w:val="-20"/>
                <w:sz w:val="24"/>
              </w:rPr>
              <w:t xml:space="preserve"> </w:t>
            </w:r>
            <w:r>
              <w:rPr>
                <w:sz w:val="24"/>
              </w:rPr>
              <w:t>mismo</w:t>
            </w:r>
            <w:r>
              <w:rPr>
                <w:spacing w:val="-20"/>
                <w:sz w:val="24"/>
              </w:rPr>
              <w:t xml:space="preserve"> </w:t>
            </w:r>
            <w:r>
              <w:rPr>
                <w:sz w:val="24"/>
              </w:rPr>
              <w:t>tiempo,</w:t>
            </w:r>
            <w:r>
              <w:rPr>
                <w:spacing w:val="-20"/>
                <w:sz w:val="24"/>
              </w:rPr>
              <w:t xml:space="preserve"> </w:t>
            </w:r>
            <w:r>
              <w:rPr>
                <w:sz w:val="24"/>
              </w:rPr>
              <w:t>pareciere</w:t>
            </w:r>
            <w:r>
              <w:rPr>
                <w:spacing w:val="-20"/>
                <w:sz w:val="24"/>
              </w:rPr>
              <w:t xml:space="preserve"> </w:t>
            </w:r>
            <w:r>
              <w:rPr>
                <w:sz w:val="24"/>
              </w:rPr>
              <w:t>algo</w:t>
            </w:r>
            <w:r>
              <w:rPr>
                <w:spacing w:val="-20"/>
                <w:sz w:val="24"/>
              </w:rPr>
              <w:t xml:space="preserve"> </w:t>
            </w:r>
            <w:r>
              <w:rPr>
                <w:sz w:val="24"/>
              </w:rPr>
              <w:t>contradictorio</w:t>
            </w:r>
            <w:r>
              <w:rPr>
                <w:spacing w:val="-20"/>
                <w:sz w:val="24"/>
              </w:rPr>
              <w:t xml:space="preserve"> </w:t>
            </w:r>
            <w:r>
              <w:rPr>
                <w:sz w:val="24"/>
              </w:rPr>
              <w:t>a</w:t>
            </w:r>
            <w:r>
              <w:rPr>
                <w:spacing w:val="-20"/>
                <w:sz w:val="24"/>
              </w:rPr>
              <w:t xml:space="preserve"> </w:t>
            </w:r>
            <w:r>
              <w:rPr>
                <w:sz w:val="24"/>
              </w:rPr>
              <w:t>Derecho</w:t>
            </w:r>
            <w:r>
              <w:rPr>
                <w:spacing w:val="-20"/>
                <w:sz w:val="24"/>
              </w:rPr>
              <w:t xml:space="preserve"> </w:t>
            </w:r>
            <w:r>
              <w:rPr>
                <w:sz w:val="24"/>
              </w:rPr>
              <w:t>establecer</w:t>
            </w:r>
            <w:r>
              <w:rPr>
                <w:spacing w:val="-20"/>
                <w:sz w:val="24"/>
              </w:rPr>
              <w:t xml:space="preserve"> </w:t>
            </w:r>
            <w:r>
              <w:rPr>
                <w:sz w:val="24"/>
              </w:rPr>
              <w:t>un</w:t>
            </w:r>
            <w:r>
              <w:rPr>
                <w:spacing w:val="-20"/>
                <w:sz w:val="24"/>
              </w:rPr>
              <w:t xml:space="preserve"> </w:t>
            </w:r>
            <w:r>
              <w:rPr>
                <w:sz w:val="24"/>
              </w:rPr>
              <w:t>tiempo</w:t>
            </w:r>
            <w:r>
              <w:rPr>
                <w:spacing w:val="-20"/>
                <w:sz w:val="24"/>
              </w:rPr>
              <w:t xml:space="preserve"> </w:t>
            </w:r>
            <w:r>
              <w:rPr>
                <w:sz w:val="24"/>
              </w:rPr>
              <w:t>para</w:t>
            </w:r>
            <w:r>
              <w:rPr>
                <w:spacing w:val="-20"/>
                <w:sz w:val="24"/>
              </w:rPr>
              <w:t xml:space="preserve"> </w:t>
            </w:r>
            <w:r>
              <w:rPr>
                <w:sz w:val="24"/>
              </w:rPr>
              <w:t>resolver sobre un asunto en donde se requieren de consenso de</w:t>
            </w:r>
            <w:r>
              <w:rPr>
                <w:sz w:val="24"/>
              </w:rPr>
              <w:t>liberativo, puesto que para efectos de cumplir un mandato legal resulta improcedente desechar una propuesta, toda vez que se deberá iniciar el procedimiento cuasi-legislativo para tales propósitos, debido a que resulta la obligación de una ley de competenc</w:t>
            </w:r>
            <w:r>
              <w:rPr>
                <w:sz w:val="24"/>
              </w:rPr>
              <w:t>ia Estatal, en donde los ayuntamientos y    en consecuencia sus comisiones, se encuentran reguladas y sujetas a su observancia y cumplimiento.</w:t>
            </w:r>
          </w:p>
          <w:p w:rsidR="001E21B3" w:rsidRDefault="0090667D">
            <w:pPr>
              <w:pStyle w:val="TableParagraph"/>
              <w:spacing w:before="171" w:line="249" w:lineRule="auto"/>
              <w:ind w:left="1" w:right="-5"/>
              <w:jc w:val="both"/>
              <w:rPr>
                <w:sz w:val="24"/>
              </w:rPr>
            </w:pPr>
            <w:r>
              <w:rPr>
                <w:sz w:val="24"/>
              </w:rPr>
              <w:t>A la par de lo anterior y dada la naturaleza de la expedición y promulgación de un reglamento, nuevo en su materi</w:t>
            </w:r>
            <w:r>
              <w:rPr>
                <w:sz w:val="24"/>
              </w:rPr>
              <w:t>a, resulta inoperante y jurídicamente imposible cumplir  con dicho mandato en un plazo que marca la ley, puesto que la función no es nada más equiparable</w:t>
            </w:r>
            <w:r>
              <w:rPr>
                <w:spacing w:val="-18"/>
                <w:sz w:val="24"/>
              </w:rPr>
              <w:t xml:space="preserve"> </w:t>
            </w:r>
            <w:r>
              <w:rPr>
                <w:sz w:val="24"/>
              </w:rPr>
              <w:t>a</w:t>
            </w:r>
            <w:r>
              <w:rPr>
                <w:spacing w:val="-18"/>
                <w:sz w:val="24"/>
              </w:rPr>
              <w:t xml:space="preserve"> </w:t>
            </w:r>
            <w:r>
              <w:rPr>
                <w:sz w:val="24"/>
              </w:rPr>
              <w:t>emitir</w:t>
            </w:r>
            <w:r>
              <w:rPr>
                <w:spacing w:val="-18"/>
                <w:sz w:val="24"/>
              </w:rPr>
              <w:t xml:space="preserve"> </w:t>
            </w:r>
            <w:r>
              <w:rPr>
                <w:sz w:val="24"/>
              </w:rPr>
              <w:t>una</w:t>
            </w:r>
            <w:r>
              <w:rPr>
                <w:spacing w:val="-18"/>
                <w:sz w:val="24"/>
              </w:rPr>
              <w:t xml:space="preserve"> </w:t>
            </w:r>
            <w:r>
              <w:rPr>
                <w:sz w:val="24"/>
              </w:rPr>
              <w:t>decisión</w:t>
            </w:r>
            <w:r>
              <w:rPr>
                <w:spacing w:val="-18"/>
                <w:sz w:val="24"/>
              </w:rPr>
              <w:t xml:space="preserve"> </w:t>
            </w:r>
            <w:r>
              <w:rPr>
                <w:sz w:val="24"/>
              </w:rPr>
              <w:t>deliberativa</w:t>
            </w:r>
            <w:r>
              <w:rPr>
                <w:spacing w:val="-18"/>
                <w:sz w:val="24"/>
              </w:rPr>
              <w:t xml:space="preserve"> </w:t>
            </w:r>
            <w:r>
              <w:rPr>
                <w:sz w:val="24"/>
              </w:rPr>
              <w:t>unilateral</w:t>
            </w:r>
            <w:r>
              <w:rPr>
                <w:spacing w:val="-18"/>
                <w:sz w:val="24"/>
              </w:rPr>
              <w:t xml:space="preserve"> </w:t>
            </w:r>
            <w:r>
              <w:rPr>
                <w:sz w:val="24"/>
              </w:rPr>
              <w:t>como</w:t>
            </w:r>
            <w:r>
              <w:rPr>
                <w:spacing w:val="-18"/>
                <w:sz w:val="24"/>
              </w:rPr>
              <w:t xml:space="preserve"> </w:t>
            </w:r>
            <w:r>
              <w:rPr>
                <w:sz w:val="24"/>
              </w:rPr>
              <w:t>comisión</w:t>
            </w:r>
            <w:r>
              <w:rPr>
                <w:spacing w:val="-18"/>
                <w:sz w:val="24"/>
              </w:rPr>
              <w:t xml:space="preserve"> </w:t>
            </w:r>
            <w:r>
              <w:rPr>
                <w:sz w:val="24"/>
              </w:rPr>
              <w:t>transitoria</w:t>
            </w:r>
            <w:r>
              <w:rPr>
                <w:spacing w:val="-18"/>
                <w:sz w:val="24"/>
              </w:rPr>
              <w:t xml:space="preserve"> </w:t>
            </w:r>
            <w:r>
              <w:rPr>
                <w:sz w:val="24"/>
              </w:rPr>
              <w:t>y</w:t>
            </w:r>
            <w:r>
              <w:rPr>
                <w:spacing w:val="-18"/>
                <w:sz w:val="24"/>
              </w:rPr>
              <w:t xml:space="preserve"> </w:t>
            </w:r>
            <w:r>
              <w:rPr>
                <w:sz w:val="24"/>
              </w:rPr>
              <w:t>posterior como órgano máximo</w:t>
            </w:r>
            <w:r>
              <w:rPr>
                <w:sz w:val="24"/>
              </w:rPr>
              <w:t xml:space="preserve">, dígase el pleno del Republicano Ayuntamiento, sino es un trabajo extenso de estudiar y analizar las implicaciones y efectos jurídicos que tendrá en toda      la reglamentación y normativa municipal, así como la intervención de las distintas áreas  de la </w:t>
            </w:r>
            <w:r>
              <w:rPr>
                <w:sz w:val="24"/>
              </w:rPr>
              <w:t>administración centralizada del municipio, toda vez que la aplicación del Sistema Nacional Anticorrupción, permea a todos los órganos ejecutivos y de gobierno para emitir sus</w:t>
            </w:r>
            <w:r>
              <w:rPr>
                <w:spacing w:val="-19"/>
                <w:sz w:val="24"/>
              </w:rPr>
              <w:t xml:space="preserve"> </w:t>
            </w:r>
            <w:r>
              <w:rPr>
                <w:sz w:val="24"/>
              </w:rPr>
              <w:t>reglamentos</w:t>
            </w:r>
            <w:r>
              <w:rPr>
                <w:spacing w:val="-19"/>
                <w:sz w:val="24"/>
              </w:rPr>
              <w:t xml:space="preserve"> </w:t>
            </w:r>
            <w:r>
              <w:rPr>
                <w:sz w:val="24"/>
              </w:rPr>
              <w:t>de</w:t>
            </w:r>
            <w:r>
              <w:rPr>
                <w:spacing w:val="-19"/>
                <w:sz w:val="24"/>
              </w:rPr>
              <w:t xml:space="preserve"> </w:t>
            </w:r>
            <w:r>
              <w:rPr>
                <w:sz w:val="24"/>
              </w:rPr>
              <w:t>aplicación</w:t>
            </w:r>
            <w:r>
              <w:rPr>
                <w:spacing w:val="-19"/>
                <w:sz w:val="24"/>
              </w:rPr>
              <w:t xml:space="preserve"> </w:t>
            </w:r>
            <w:r>
              <w:rPr>
                <w:sz w:val="24"/>
              </w:rPr>
              <w:t>general,</w:t>
            </w:r>
            <w:r>
              <w:rPr>
                <w:spacing w:val="-19"/>
                <w:sz w:val="24"/>
              </w:rPr>
              <w:t xml:space="preserve"> </w:t>
            </w:r>
            <w:r>
              <w:rPr>
                <w:sz w:val="24"/>
              </w:rPr>
              <w:t>es</w:t>
            </w:r>
            <w:r>
              <w:rPr>
                <w:spacing w:val="-19"/>
                <w:sz w:val="24"/>
              </w:rPr>
              <w:t xml:space="preserve"> </w:t>
            </w:r>
            <w:r>
              <w:rPr>
                <w:sz w:val="24"/>
              </w:rPr>
              <w:t>decir,</w:t>
            </w:r>
            <w:r>
              <w:rPr>
                <w:spacing w:val="-19"/>
                <w:sz w:val="24"/>
              </w:rPr>
              <w:t xml:space="preserve"> </w:t>
            </w:r>
            <w:r>
              <w:rPr>
                <w:sz w:val="24"/>
              </w:rPr>
              <w:t>en</w:t>
            </w:r>
            <w:r>
              <w:rPr>
                <w:spacing w:val="-19"/>
                <w:sz w:val="24"/>
              </w:rPr>
              <w:t xml:space="preserve"> </w:t>
            </w:r>
            <w:r>
              <w:rPr>
                <w:sz w:val="24"/>
              </w:rPr>
              <w:t>el</w:t>
            </w:r>
            <w:r>
              <w:rPr>
                <w:spacing w:val="-19"/>
                <w:sz w:val="24"/>
              </w:rPr>
              <w:t xml:space="preserve"> </w:t>
            </w:r>
            <w:r>
              <w:rPr>
                <w:sz w:val="24"/>
              </w:rPr>
              <w:t>caso</w:t>
            </w:r>
            <w:r>
              <w:rPr>
                <w:spacing w:val="-19"/>
                <w:sz w:val="24"/>
              </w:rPr>
              <w:t xml:space="preserve"> </w:t>
            </w:r>
            <w:r>
              <w:rPr>
                <w:sz w:val="24"/>
              </w:rPr>
              <w:t>de</w:t>
            </w:r>
            <w:r>
              <w:rPr>
                <w:spacing w:val="-19"/>
                <w:sz w:val="24"/>
              </w:rPr>
              <w:t xml:space="preserve"> </w:t>
            </w:r>
            <w:r>
              <w:rPr>
                <w:sz w:val="24"/>
              </w:rPr>
              <w:t>su</w:t>
            </w:r>
            <w:r>
              <w:rPr>
                <w:spacing w:val="-19"/>
                <w:sz w:val="24"/>
              </w:rPr>
              <w:t xml:space="preserve"> </w:t>
            </w:r>
            <w:r>
              <w:rPr>
                <w:sz w:val="24"/>
              </w:rPr>
              <w:t>observancia</w:t>
            </w:r>
            <w:r>
              <w:rPr>
                <w:spacing w:val="-19"/>
                <w:sz w:val="24"/>
              </w:rPr>
              <w:t xml:space="preserve"> </w:t>
            </w:r>
            <w:r>
              <w:rPr>
                <w:sz w:val="24"/>
              </w:rPr>
              <w:t>municipal,</w:t>
            </w:r>
            <w:r>
              <w:rPr>
                <w:spacing w:val="-19"/>
                <w:sz w:val="24"/>
              </w:rPr>
              <w:t xml:space="preserve"> </w:t>
            </w:r>
            <w:r>
              <w:rPr>
                <w:sz w:val="24"/>
              </w:rPr>
              <w:t>sus efectos</w:t>
            </w:r>
            <w:r>
              <w:rPr>
                <w:spacing w:val="-6"/>
                <w:sz w:val="24"/>
              </w:rPr>
              <w:t xml:space="preserve"> </w:t>
            </w:r>
            <w:r>
              <w:rPr>
                <w:sz w:val="24"/>
              </w:rPr>
              <w:t>de</w:t>
            </w:r>
            <w:r>
              <w:rPr>
                <w:spacing w:val="-6"/>
                <w:sz w:val="24"/>
              </w:rPr>
              <w:t xml:space="preserve"> </w:t>
            </w:r>
            <w:r>
              <w:rPr>
                <w:sz w:val="24"/>
              </w:rPr>
              <w:t>ejecución</w:t>
            </w:r>
            <w:r>
              <w:rPr>
                <w:spacing w:val="-6"/>
                <w:sz w:val="24"/>
              </w:rPr>
              <w:t xml:space="preserve"> </w:t>
            </w:r>
            <w:r>
              <w:rPr>
                <w:sz w:val="24"/>
              </w:rPr>
              <w:t>serán</w:t>
            </w:r>
            <w:r>
              <w:rPr>
                <w:spacing w:val="-6"/>
                <w:sz w:val="24"/>
              </w:rPr>
              <w:t xml:space="preserve"> </w:t>
            </w:r>
            <w:r>
              <w:rPr>
                <w:sz w:val="24"/>
              </w:rPr>
              <w:t>de</w:t>
            </w:r>
            <w:r>
              <w:rPr>
                <w:spacing w:val="-6"/>
                <w:sz w:val="24"/>
              </w:rPr>
              <w:t xml:space="preserve"> </w:t>
            </w:r>
            <w:r>
              <w:rPr>
                <w:sz w:val="24"/>
              </w:rPr>
              <w:t>manera</w:t>
            </w:r>
            <w:r>
              <w:rPr>
                <w:spacing w:val="-6"/>
                <w:sz w:val="24"/>
              </w:rPr>
              <w:t xml:space="preserve"> </w:t>
            </w:r>
            <w:r>
              <w:rPr>
                <w:sz w:val="24"/>
              </w:rPr>
              <w:t>transversales,</w:t>
            </w:r>
            <w:r>
              <w:rPr>
                <w:spacing w:val="-6"/>
                <w:sz w:val="24"/>
              </w:rPr>
              <w:t xml:space="preserve"> </w:t>
            </w:r>
            <w:r>
              <w:rPr>
                <w:sz w:val="24"/>
              </w:rPr>
              <w:t>debiendo</w:t>
            </w:r>
            <w:r>
              <w:rPr>
                <w:spacing w:val="-6"/>
                <w:sz w:val="24"/>
              </w:rPr>
              <w:t xml:space="preserve"> </w:t>
            </w:r>
            <w:r>
              <w:rPr>
                <w:sz w:val="24"/>
              </w:rPr>
              <w:t>intervenir</w:t>
            </w:r>
            <w:r>
              <w:rPr>
                <w:spacing w:val="-6"/>
                <w:sz w:val="24"/>
              </w:rPr>
              <w:t xml:space="preserve"> </w:t>
            </w:r>
            <w:r>
              <w:rPr>
                <w:sz w:val="24"/>
              </w:rPr>
              <w:t>en</w:t>
            </w:r>
            <w:r>
              <w:rPr>
                <w:spacing w:val="-6"/>
                <w:sz w:val="24"/>
              </w:rPr>
              <w:t xml:space="preserve"> </w:t>
            </w:r>
            <w:r>
              <w:rPr>
                <w:sz w:val="24"/>
              </w:rPr>
              <w:t>su</w:t>
            </w:r>
            <w:r>
              <w:rPr>
                <w:spacing w:val="-6"/>
                <w:sz w:val="24"/>
              </w:rPr>
              <w:t xml:space="preserve"> </w:t>
            </w:r>
            <w:r>
              <w:rPr>
                <w:sz w:val="24"/>
              </w:rPr>
              <w:t>formulación a todas las áreas, lo que resulta una labor extensa, complicada y sobre todo, tardada."</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1443"/>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Dictamen No. CGYR 2018-2021/011/2019</w:t>
            </w:r>
            <w:r>
              <w:rPr>
                <w:spacing w:val="-9"/>
                <w:sz w:val="24"/>
              </w:rPr>
              <w:t xml:space="preserve"> </w:t>
            </w:r>
            <w:r>
              <w:rPr>
                <w:sz w:val="24"/>
              </w:rPr>
              <w:t>que</w:t>
            </w:r>
            <w:r>
              <w:rPr>
                <w:spacing w:val="-9"/>
                <w:sz w:val="24"/>
              </w:rPr>
              <w:t xml:space="preserve"> </w:t>
            </w:r>
            <w:r>
              <w:rPr>
                <w:sz w:val="24"/>
              </w:rPr>
              <w:t>contiene</w:t>
            </w:r>
            <w:r>
              <w:rPr>
                <w:spacing w:val="-9"/>
                <w:sz w:val="24"/>
              </w:rPr>
              <w:t xml:space="preserve"> </w:t>
            </w:r>
            <w:r>
              <w:rPr>
                <w:sz w:val="24"/>
              </w:rPr>
              <w:t>la</w:t>
            </w:r>
            <w:r>
              <w:rPr>
                <w:spacing w:val="-9"/>
                <w:sz w:val="24"/>
              </w:rPr>
              <w:t xml:space="preserve"> </w:t>
            </w:r>
            <w:r>
              <w:rPr>
                <w:sz w:val="24"/>
              </w:rPr>
              <w:t>iniciativa</w:t>
            </w:r>
            <w:r>
              <w:rPr>
                <w:spacing w:val="-9"/>
                <w:sz w:val="24"/>
              </w:rPr>
              <w:t xml:space="preserve"> </w:t>
            </w:r>
            <w:r>
              <w:rPr>
                <w:sz w:val="24"/>
              </w:rPr>
              <w:t>de</w:t>
            </w:r>
            <w:r>
              <w:rPr>
                <w:spacing w:val="-9"/>
                <w:sz w:val="24"/>
              </w:rPr>
              <w:t xml:space="preserve"> </w:t>
            </w:r>
            <w:r>
              <w:rPr>
                <w:sz w:val="24"/>
              </w:rPr>
              <w:t>Reglamento</w:t>
            </w:r>
            <w:r>
              <w:rPr>
                <w:spacing w:val="-9"/>
                <w:sz w:val="24"/>
              </w:rPr>
              <w:t xml:space="preserve"> </w:t>
            </w:r>
            <w:r>
              <w:rPr>
                <w:sz w:val="24"/>
              </w:rPr>
              <w:t>Anticorrupción</w:t>
            </w:r>
            <w:r>
              <w:rPr>
                <w:spacing w:val="-9"/>
                <w:sz w:val="24"/>
              </w:rPr>
              <w:t xml:space="preserve"> </w:t>
            </w:r>
            <w:r>
              <w:rPr>
                <w:sz w:val="24"/>
              </w:rPr>
              <w:t>de</w:t>
            </w:r>
            <w:r>
              <w:rPr>
                <w:spacing w:val="-9"/>
                <w:sz w:val="24"/>
              </w:rPr>
              <w:t xml:space="preserve"> </w:t>
            </w:r>
            <w:r>
              <w:rPr>
                <w:sz w:val="24"/>
              </w:rPr>
              <w:t>San</w:t>
            </w:r>
            <w:r>
              <w:rPr>
                <w:spacing w:val="-9"/>
                <w:sz w:val="24"/>
              </w:rPr>
              <w:t xml:space="preserve"> </w:t>
            </w:r>
            <w:r>
              <w:rPr>
                <w:sz w:val="24"/>
              </w:rPr>
              <w:t>Pedro Garza</w:t>
            </w:r>
            <w:r>
              <w:rPr>
                <w:spacing w:val="-11"/>
                <w:sz w:val="24"/>
              </w:rPr>
              <w:t xml:space="preserve"> </w:t>
            </w:r>
            <w:r>
              <w:rPr>
                <w:sz w:val="24"/>
              </w:rPr>
              <w:t>García,</w:t>
            </w:r>
            <w:r>
              <w:rPr>
                <w:spacing w:val="-11"/>
                <w:sz w:val="24"/>
              </w:rPr>
              <w:t xml:space="preserve"> </w:t>
            </w:r>
            <w:r>
              <w:rPr>
                <w:sz w:val="24"/>
              </w:rPr>
              <w:t>oficio</w:t>
            </w:r>
            <w:r>
              <w:rPr>
                <w:spacing w:val="-11"/>
                <w:sz w:val="24"/>
              </w:rPr>
              <w:t xml:space="preserve"> </w:t>
            </w:r>
            <w:r>
              <w:rPr>
                <w:sz w:val="24"/>
              </w:rPr>
              <w:t>No.</w:t>
            </w:r>
            <w:r>
              <w:rPr>
                <w:spacing w:val="-11"/>
                <w:sz w:val="24"/>
              </w:rPr>
              <w:t xml:space="preserve"> </w:t>
            </w:r>
            <w:r>
              <w:rPr>
                <w:sz w:val="24"/>
              </w:rPr>
              <w:t>UDGPR/CMMR/117/2019</w:t>
            </w:r>
            <w:r>
              <w:rPr>
                <w:spacing w:val="-11"/>
                <w:sz w:val="24"/>
              </w:rPr>
              <w:t xml:space="preserve"> </w:t>
            </w:r>
            <w:r>
              <w:rPr>
                <w:sz w:val="24"/>
              </w:rPr>
              <w:t>de</w:t>
            </w:r>
            <w:r>
              <w:rPr>
                <w:spacing w:val="-11"/>
                <w:sz w:val="24"/>
              </w:rPr>
              <w:t xml:space="preserve"> </w:t>
            </w:r>
            <w:r>
              <w:rPr>
                <w:sz w:val="24"/>
              </w:rPr>
              <w:t>fecha</w:t>
            </w:r>
            <w:r>
              <w:rPr>
                <w:spacing w:val="-11"/>
                <w:sz w:val="24"/>
              </w:rPr>
              <w:t xml:space="preserve"> </w:t>
            </w:r>
            <w:r>
              <w:rPr>
                <w:sz w:val="24"/>
              </w:rPr>
              <w:t>02</w:t>
            </w:r>
            <w:r>
              <w:rPr>
                <w:spacing w:val="-11"/>
                <w:sz w:val="24"/>
              </w:rPr>
              <w:t xml:space="preserve"> </w:t>
            </w:r>
            <w:r>
              <w:rPr>
                <w:sz w:val="24"/>
              </w:rPr>
              <w:t>de</w:t>
            </w:r>
            <w:r>
              <w:rPr>
                <w:spacing w:val="-11"/>
                <w:sz w:val="24"/>
              </w:rPr>
              <w:t xml:space="preserve"> </w:t>
            </w:r>
            <w:r>
              <w:rPr>
                <w:sz w:val="24"/>
              </w:rPr>
              <w:t>septiembre</w:t>
            </w:r>
            <w:r>
              <w:rPr>
                <w:spacing w:val="-11"/>
                <w:sz w:val="24"/>
              </w:rPr>
              <w:t xml:space="preserve"> </w:t>
            </w:r>
            <w:r>
              <w:rPr>
                <w:sz w:val="24"/>
              </w:rPr>
              <w:t>de</w:t>
            </w:r>
            <w:r>
              <w:rPr>
                <w:spacing w:val="-11"/>
                <w:sz w:val="24"/>
              </w:rPr>
              <w:t xml:space="preserve"> </w:t>
            </w:r>
            <w:r>
              <w:rPr>
                <w:sz w:val="24"/>
              </w:rPr>
              <w:t>2019,</w:t>
            </w:r>
            <w:r>
              <w:rPr>
                <w:spacing w:val="-11"/>
                <w:sz w:val="24"/>
              </w:rPr>
              <w:t xml:space="preserve"> </w:t>
            </w:r>
            <w:r>
              <w:rPr>
                <w:sz w:val="24"/>
              </w:rPr>
              <w:t>que</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072"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39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394" name="Picture 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6"/>
                        <wps:cNvSpPr>
                          <a:spLocks/>
                        </wps:cNvSpPr>
                        <wps:spPr bwMode="auto">
                          <a:xfrm>
                            <a:off x="850" y="6245"/>
                            <a:ext cx="10545" cy="3"/>
                          </a:xfrm>
                          <a:custGeom>
                            <a:avLst/>
                            <a:gdLst>
                              <a:gd name="T0" fmla="+- 0 850 850"/>
                              <a:gd name="T1" fmla="*/ T0 w 10545"/>
                              <a:gd name="T2" fmla="+- 0 6245 6245"/>
                              <a:gd name="T3" fmla="*/ 6245 h 3"/>
                              <a:gd name="T4" fmla="+- 0 11395 850"/>
                              <a:gd name="T5" fmla="*/ T4 w 10545"/>
                              <a:gd name="T6" fmla="+- 0 6245 6245"/>
                              <a:gd name="T7" fmla="*/ 6245 h 3"/>
                              <a:gd name="T8" fmla="+- 0 850 850"/>
                              <a:gd name="T9" fmla="*/ T8 w 10545"/>
                              <a:gd name="T10" fmla="+- 0 6248 6245"/>
                              <a:gd name="T11" fmla="*/ 6248 h 3"/>
                              <a:gd name="T12" fmla="+- 0 11395 850"/>
                              <a:gd name="T13" fmla="*/ T12 w 10545"/>
                              <a:gd name="T14" fmla="+- 0 6248 6245"/>
                              <a:gd name="T15" fmla="*/ 6248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809C2" id="Group 295" o:spid="_x0000_s1026" style="position:absolute;margin-left:0;margin-top:32.85pt;width:569.85pt;height:682.65pt;z-index:-652408;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FIvTOJAIAACQCAAAFAAAAGRycy9tZWRpYS9pbWFnZTMucG5niVBORw0KGgoA&#10;AAANSUhEUgAAANAAAAMSCAYAAAAbbEpWAAAABmJLR0QA/wD/AP+gvaeTAAAACXBIWXMAAA7EAAAO&#10;xAGVKw4bAAAIMElEQVR4nO3TwQ3AIBDAsNL9dz52IA+EZE+QT9bMzAcc+W8HwMs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28ZAK&#10;IMX/w9cAAAAASUVORK5CYIJQSwMECgAAAAAAAAAhAA87mLrHDAAAxwwAABQAAABkcnMvbWVkaWEv&#10;aW1hZ2UyLnBuZ4lQTkcNChoKAAAADUlIRFIAAAHvAAADEggGAAAAQxpMIwAAAAZiS0dEAP8A/wD/&#10;oL2nkwAAAAlwSFlzAAAOxAAADsQBlSsOGwAADGdJREFUeJzt1UENACAQwDDAv+dDAy+ypFWw3/bM&#10;zAIAMs7vAADgjX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MwFMoIKII9UinAAAAAASUVORK5CYIJQSwMECgAAAAAAAAAhAGi8hYHrEQAA6xEA&#10;ABQAAABkcnMvbWVkaWEvaW1hZ2UxLnBuZ4lQTkcNChoKAAAADUlIRFIAAARBAAADPggCAAAAetCI&#10;GQAAAAZiS0dEAP8A/wD/oL2nkwAAAAlwSFlzAAAOxAAADsQBlSsOGwAAEYtJREFUeJzt10ENACAQ&#10;wDDAv+dDAy+ypFWw7/bMLAAAgIjzOwAAAOCB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">
                <v:shape id="Picture 29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">
                  <v:imagedata r:id="rId23" o:title=""/>
                </v:shape>
                <v:shape id="Picture 29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">
                  <v:imagedata r:id="rId24" o:title=""/>
                </v:shape>
                <v:shape id="Picture 29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">
                  <v:imagedata r:id="rId25" o:title=""/>
                </v:shape>
                <v:shape id="AutoShape 296" o:spid="_x0000_s1030" style="position:absolute;left:850;top:6245;width:10545;height:3;visibility:visible;mso-wrap-style:square;v-text-anchor:top" coordsize="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" path="m,l10545,m,3r10545,e" filled="f" strokecolor="white" strokeweight=".05008mm">
                  <v:path arrowok="t" o:connecttype="custom" o:connectlocs="0,6245;10545,6245;0,6248;10545,6248" o:connectangles="0,0,0,0"/>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47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menciona la autorización de la consulta pública del proyecto del reglamento antes   citado,</w:t>
            </w:r>
          </w:p>
          <w:p w:rsidR="001E21B3" w:rsidRDefault="0090667D">
            <w:pPr>
              <w:pStyle w:val="TableParagraph"/>
              <w:spacing w:before="12" w:line="249" w:lineRule="auto"/>
              <w:ind w:left="1" w:right="-5"/>
              <w:jc w:val="both"/>
              <w:rPr>
                <w:sz w:val="24"/>
              </w:rPr>
            </w:pPr>
            <w:r>
              <w:rPr>
                <w:sz w:val="24"/>
              </w:rPr>
              <w:t>Acta</w:t>
            </w:r>
            <w:r>
              <w:rPr>
                <w:spacing w:val="-13"/>
                <w:sz w:val="24"/>
              </w:rPr>
              <w:t xml:space="preserve"> </w:t>
            </w:r>
            <w:r>
              <w:rPr>
                <w:sz w:val="24"/>
              </w:rPr>
              <w:t>de</w:t>
            </w:r>
            <w:r>
              <w:rPr>
                <w:spacing w:val="-13"/>
                <w:sz w:val="24"/>
              </w:rPr>
              <w:t xml:space="preserve"> </w:t>
            </w:r>
            <w:r>
              <w:rPr>
                <w:sz w:val="24"/>
              </w:rPr>
              <w:t>Cabildo</w:t>
            </w:r>
            <w:r>
              <w:rPr>
                <w:spacing w:val="-13"/>
                <w:sz w:val="24"/>
              </w:rPr>
              <w:t xml:space="preserve"> </w:t>
            </w:r>
            <w:r>
              <w:rPr>
                <w:sz w:val="24"/>
              </w:rPr>
              <w:t>No.</w:t>
            </w:r>
            <w:r>
              <w:rPr>
                <w:spacing w:val="-13"/>
                <w:sz w:val="24"/>
              </w:rPr>
              <w:t xml:space="preserve"> </w:t>
            </w:r>
            <w:r>
              <w:rPr>
                <w:sz w:val="24"/>
              </w:rPr>
              <w:t>22</w:t>
            </w:r>
            <w:r>
              <w:rPr>
                <w:spacing w:val="-13"/>
                <w:sz w:val="24"/>
              </w:rPr>
              <w:t xml:space="preserve"> </w:t>
            </w:r>
            <w:r>
              <w:rPr>
                <w:sz w:val="24"/>
              </w:rPr>
              <w:t>de</w:t>
            </w:r>
            <w:r>
              <w:rPr>
                <w:spacing w:val="-13"/>
                <w:sz w:val="24"/>
              </w:rPr>
              <w:t xml:space="preserve"> </w:t>
            </w:r>
            <w:r>
              <w:rPr>
                <w:sz w:val="24"/>
              </w:rPr>
              <w:t>Sesión</w:t>
            </w:r>
            <w:r>
              <w:rPr>
                <w:spacing w:val="-13"/>
                <w:sz w:val="24"/>
              </w:rPr>
              <w:t xml:space="preserve"> </w:t>
            </w:r>
            <w:r>
              <w:rPr>
                <w:sz w:val="24"/>
              </w:rPr>
              <w:t>Ordinaria</w:t>
            </w:r>
            <w:r>
              <w:rPr>
                <w:spacing w:val="-13"/>
                <w:sz w:val="24"/>
              </w:rPr>
              <w:t xml:space="preserve"> </w:t>
            </w:r>
            <w:r>
              <w:rPr>
                <w:sz w:val="24"/>
              </w:rPr>
              <w:t>de</w:t>
            </w:r>
            <w:r>
              <w:rPr>
                <w:spacing w:val="-13"/>
                <w:sz w:val="24"/>
              </w:rPr>
              <w:t xml:space="preserve"> </w:t>
            </w:r>
            <w:r>
              <w:rPr>
                <w:sz w:val="24"/>
              </w:rPr>
              <w:t>fecha</w:t>
            </w:r>
            <w:r>
              <w:rPr>
                <w:spacing w:val="-13"/>
                <w:sz w:val="24"/>
              </w:rPr>
              <w:t xml:space="preserve"> </w:t>
            </w:r>
            <w:r>
              <w:rPr>
                <w:sz w:val="24"/>
              </w:rPr>
              <w:t>10</w:t>
            </w:r>
            <w:r>
              <w:rPr>
                <w:spacing w:val="-13"/>
                <w:sz w:val="24"/>
              </w:rPr>
              <w:t xml:space="preserve"> </w:t>
            </w:r>
            <w:r>
              <w:rPr>
                <w:sz w:val="24"/>
              </w:rPr>
              <w:t>de</w:t>
            </w:r>
            <w:r>
              <w:rPr>
                <w:spacing w:val="-13"/>
                <w:sz w:val="24"/>
              </w:rPr>
              <w:t xml:space="preserve"> </w:t>
            </w:r>
            <w:r>
              <w:rPr>
                <w:sz w:val="24"/>
              </w:rPr>
              <w:t>septiembre</w:t>
            </w:r>
            <w:r>
              <w:rPr>
                <w:spacing w:val="-13"/>
                <w:sz w:val="24"/>
              </w:rPr>
              <w:t xml:space="preserve"> </w:t>
            </w:r>
            <w:r>
              <w:rPr>
                <w:sz w:val="24"/>
              </w:rPr>
              <w:t>de</w:t>
            </w:r>
            <w:r>
              <w:rPr>
                <w:spacing w:val="-13"/>
                <w:sz w:val="24"/>
              </w:rPr>
              <w:t xml:space="preserve"> </w:t>
            </w:r>
            <w:r>
              <w:rPr>
                <w:sz w:val="24"/>
              </w:rPr>
              <w:t>2019</w:t>
            </w:r>
            <w:r>
              <w:rPr>
                <w:spacing w:val="-13"/>
                <w:sz w:val="24"/>
              </w:rPr>
              <w:t xml:space="preserve"> </w:t>
            </w:r>
            <w:r>
              <w:rPr>
                <w:sz w:val="24"/>
              </w:rPr>
              <w:t>en</w:t>
            </w:r>
            <w:r>
              <w:rPr>
                <w:spacing w:val="-13"/>
                <w:sz w:val="24"/>
              </w:rPr>
              <w:t xml:space="preserve"> </w:t>
            </w:r>
            <w:r>
              <w:rPr>
                <w:sz w:val="24"/>
              </w:rPr>
              <w:t>la</w:t>
            </w:r>
            <w:r>
              <w:rPr>
                <w:spacing w:val="-13"/>
                <w:sz w:val="24"/>
              </w:rPr>
              <w:t xml:space="preserve"> </w:t>
            </w:r>
            <w:r>
              <w:rPr>
                <w:sz w:val="24"/>
              </w:rPr>
              <w:t>que</w:t>
            </w:r>
            <w:r>
              <w:rPr>
                <w:spacing w:val="-13"/>
                <w:sz w:val="24"/>
              </w:rPr>
              <w:t xml:space="preserve"> </w:t>
            </w:r>
            <w:r>
              <w:rPr>
                <w:sz w:val="24"/>
              </w:rPr>
              <w:t>se autoriza</w:t>
            </w:r>
            <w:r>
              <w:rPr>
                <w:spacing w:val="-9"/>
                <w:sz w:val="24"/>
              </w:rPr>
              <w:t xml:space="preserve"> </w:t>
            </w:r>
            <w:r>
              <w:rPr>
                <w:sz w:val="24"/>
              </w:rPr>
              <w:t>el</w:t>
            </w:r>
            <w:r>
              <w:rPr>
                <w:spacing w:val="-9"/>
                <w:sz w:val="24"/>
              </w:rPr>
              <w:t xml:space="preserve"> </w:t>
            </w:r>
            <w:r>
              <w:rPr>
                <w:sz w:val="24"/>
              </w:rPr>
              <w:t>dictamen</w:t>
            </w:r>
            <w:r>
              <w:rPr>
                <w:spacing w:val="-9"/>
                <w:sz w:val="24"/>
              </w:rPr>
              <w:t xml:space="preserve"> </w:t>
            </w:r>
            <w:r>
              <w:rPr>
                <w:sz w:val="24"/>
              </w:rPr>
              <w:t>antes</w:t>
            </w:r>
            <w:r>
              <w:rPr>
                <w:spacing w:val="-9"/>
                <w:sz w:val="24"/>
              </w:rPr>
              <w:t xml:space="preserve"> </w:t>
            </w:r>
            <w:r>
              <w:rPr>
                <w:sz w:val="24"/>
              </w:rPr>
              <w:t>descrito</w:t>
            </w:r>
            <w:r>
              <w:rPr>
                <w:spacing w:val="-9"/>
                <w:sz w:val="24"/>
              </w:rPr>
              <w:t xml:space="preserve"> </w:t>
            </w:r>
            <w:r>
              <w:rPr>
                <w:sz w:val="24"/>
              </w:rPr>
              <w:t>y</w:t>
            </w:r>
            <w:r>
              <w:rPr>
                <w:spacing w:val="-9"/>
                <w:sz w:val="24"/>
              </w:rPr>
              <w:t xml:space="preserve"> </w:t>
            </w:r>
            <w:r>
              <w:rPr>
                <w:sz w:val="24"/>
              </w:rPr>
              <w:t>Periódico</w:t>
            </w:r>
            <w:r>
              <w:rPr>
                <w:spacing w:val="-9"/>
                <w:sz w:val="24"/>
              </w:rPr>
              <w:t xml:space="preserve"> </w:t>
            </w:r>
            <w:r>
              <w:rPr>
                <w:sz w:val="24"/>
              </w:rPr>
              <w:t>Oficial</w:t>
            </w:r>
            <w:r>
              <w:rPr>
                <w:spacing w:val="-9"/>
                <w:sz w:val="24"/>
              </w:rPr>
              <w:t xml:space="preserve"> </w:t>
            </w:r>
            <w:r>
              <w:rPr>
                <w:sz w:val="24"/>
              </w:rPr>
              <w:t>del</w:t>
            </w:r>
            <w:r>
              <w:rPr>
                <w:spacing w:val="-9"/>
                <w:sz w:val="24"/>
              </w:rPr>
              <w:t xml:space="preserve"> </w:t>
            </w:r>
            <w:r>
              <w:rPr>
                <w:sz w:val="24"/>
              </w:rPr>
              <w:t>Estado</w:t>
            </w:r>
            <w:r>
              <w:rPr>
                <w:spacing w:val="-9"/>
                <w:sz w:val="24"/>
              </w:rPr>
              <w:t xml:space="preserve"> </w:t>
            </w:r>
            <w:r>
              <w:rPr>
                <w:sz w:val="24"/>
              </w:rPr>
              <w:t>de</w:t>
            </w:r>
            <w:r>
              <w:rPr>
                <w:spacing w:val="-9"/>
                <w:sz w:val="24"/>
              </w:rPr>
              <w:t xml:space="preserve"> </w:t>
            </w:r>
            <w:r>
              <w:rPr>
                <w:sz w:val="24"/>
              </w:rPr>
              <w:t>fecha</w:t>
            </w:r>
            <w:r>
              <w:rPr>
                <w:spacing w:val="-9"/>
                <w:sz w:val="24"/>
              </w:rPr>
              <w:t xml:space="preserve"> </w:t>
            </w:r>
            <w:r>
              <w:rPr>
                <w:sz w:val="24"/>
              </w:rPr>
              <w:t>25</w:t>
            </w:r>
            <w:r>
              <w:rPr>
                <w:spacing w:val="-9"/>
                <w:sz w:val="24"/>
              </w:rPr>
              <w:t xml:space="preserve"> </w:t>
            </w:r>
            <w:r>
              <w:rPr>
                <w:sz w:val="24"/>
              </w:rPr>
              <w:t>del</w:t>
            </w:r>
            <w:r>
              <w:rPr>
                <w:spacing w:val="-9"/>
                <w:sz w:val="24"/>
              </w:rPr>
              <w:t xml:space="preserve"> </w:t>
            </w:r>
            <w:r>
              <w:rPr>
                <w:sz w:val="24"/>
              </w:rPr>
              <w:t>mes</w:t>
            </w:r>
            <w:r>
              <w:rPr>
                <w:spacing w:val="-9"/>
                <w:sz w:val="24"/>
              </w:rPr>
              <w:t xml:space="preserve"> </w:t>
            </w:r>
            <w:r>
              <w:rPr>
                <w:sz w:val="24"/>
              </w:rPr>
              <w:t>y</w:t>
            </w:r>
            <w:r>
              <w:rPr>
                <w:spacing w:val="-9"/>
                <w:sz w:val="24"/>
              </w:rPr>
              <w:t xml:space="preserve"> </w:t>
            </w:r>
            <w:r>
              <w:rPr>
                <w:sz w:val="24"/>
              </w:rPr>
              <w:t>año antes</w:t>
            </w:r>
            <w:r>
              <w:rPr>
                <w:spacing w:val="-11"/>
                <w:sz w:val="24"/>
              </w:rPr>
              <w:t xml:space="preserve"> </w:t>
            </w:r>
            <w:r>
              <w:rPr>
                <w:sz w:val="24"/>
              </w:rPr>
              <w:t>citado,</w:t>
            </w:r>
            <w:r>
              <w:rPr>
                <w:spacing w:val="-11"/>
                <w:sz w:val="24"/>
              </w:rPr>
              <w:t xml:space="preserve"> </w:t>
            </w:r>
            <w:r>
              <w:rPr>
                <w:sz w:val="24"/>
              </w:rPr>
              <w:t>en</w:t>
            </w:r>
            <w:r>
              <w:rPr>
                <w:spacing w:val="-11"/>
                <w:sz w:val="24"/>
              </w:rPr>
              <w:t xml:space="preserve"> </w:t>
            </w:r>
            <w:r>
              <w:rPr>
                <w:sz w:val="24"/>
              </w:rPr>
              <w:t>el</w:t>
            </w:r>
            <w:r>
              <w:rPr>
                <w:spacing w:val="-11"/>
                <w:sz w:val="24"/>
              </w:rPr>
              <w:t xml:space="preserve"> </w:t>
            </w:r>
            <w:r>
              <w:rPr>
                <w:sz w:val="24"/>
              </w:rPr>
              <w:t>que</w:t>
            </w:r>
            <w:r>
              <w:rPr>
                <w:spacing w:val="-11"/>
                <w:sz w:val="24"/>
              </w:rPr>
              <w:t xml:space="preserve"> </w:t>
            </w:r>
            <w:r>
              <w:rPr>
                <w:sz w:val="24"/>
              </w:rPr>
              <w:t>se</w:t>
            </w:r>
            <w:r>
              <w:rPr>
                <w:spacing w:val="-11"/>
                <w:sz w:val="24"/>
              </w:rPr>
              <w:t xml:space="preserve"> </w:t>
            </w:r>
            <w:r>
              <w:rPr>
                <w:sz w:val="24"/>
              </w:rPr>
              <w:t>pública</w:t>
            </w:r>
            <w:r>
              <w:rPr>
                <w:spacing w:val="-11"/>
                <w:sz w:val="24"/>
              </w:rPr>
              <w:t xml:space="preserve"> </w:t>
            </w:r>
            <w:r>
              <w:rPr>
                <w:sz w:val="24"/>
              </w:rPr>
              <w:t>dicha</w:t>
            </w:r>
            <w:r>
              <w:rPr>
                <w:spacing w:val="-11"/>
                <w:sz w:val="24"/>
              </w:rPr>
              <w:t xml:space="preserve"> </w:t>
            </w:r>
            <w:r>
              <w:rPr>
                <w:sz w:val="24"/>
              </w:rPr>
              <w:t>consulta</w:t>
            </w:r>
            <w:r>
              <w:rPr>
                <w:spacing w:val="-11"/>
                <w:sz w:val="24"/>
              </w:rPr>
              <w:t xml:space="preserve"> </w:t>
            </w:r>
            <w:r>
              <w:rPr>
                <w:sz w:val="24"/>
              </w:rPr>
              <w:t>pública,</w:t>
            </w:r>
            <w:r>
              <w:rPr>
                <w:spacing w:val="-11"/>
                <w:sz w:val="24"/>
              </w:rPr>
              <w:t xml:space="preserve"> </w:t>
            </w:r>
            <w:r>
              <w:rPr>
                <w:sz w:val="24"/>
              </w:rPr>
              <w:t>lo</w:t>
            </w:r>
            <w:r>
              <w:rPr>
                <w:spacing w:val="-11"/>
                <w:sz w:val="24"/>
              </w:rPr>
              <w:t xml:space="preserve"> </w:t>
            </w:r>
            <w:r>
              <w:rPr>
                <w:sz w:val="24"/>
              </w:rPr>
              <w:t>cual</w:t>
            </w:r>
            <w:r>
              <w:rPr>
                <w:spacing w:val="-11"/>
                <w:sz w:val="24"/>
              </w:rPr>
              <w:t xml:space="preserve"> </w:t>
            </w:r>
            <w:r>
              <w:rPr>
                <w:sz w:val="24"/>
              </w:rPr>
              <w:t>no</w:t>
            </w:r>
            <w:r>
              <w:rPr>
                <w:spacing w:val="-11"/>
                <w:sz w:val="24"/>
              </w:rPr>
              <w:t xml:space="preserve"> </w:t>
            </w:r>
            <w:r>
              <w:rPr>
                <w:sz w:val="24"/>
              </w:rPr>
              <w:t>solventa</w:t>
            </w:r>
            <w:r>
              <w:rPr>
                <w:spacing w:val="-11"/>
                <w:sz w:val="24"/>
              </w:rPr>
              <w:t xml:space="preserve"> </w:t>
            </w:r>
            <w:r>
              <w:rPr>
                <w:sz w:val="24"/>
              </w:rPr>
              <w:t>la</w:t>
            </w:r>
            <w:r>
              <w:rPr>
                <w:spacing w:val="-11"/>
                <w:sz w:val="24"/>
              </w:rPr>
              <w:t xml:space="preserve"> </w:t>
            </w:r>
            <w:r>
              <w:rPr>
                <w:sz w:val="24"/>
              </w:rPr>
              <w:t>observación, debido a que lo manifestado y la documentación exhibida no desvirtúan el incumplimiento a</w:t>
            </w:r>
            <w:r>
              <w:rPr>
                <w:spacing w:val="-4"/>
                <w:sz w:val="24"/>
              </w:rPr>
              <w:t xml:space="preserve"> </w:t>
            </w:r>
            <w:r>
              <w:rPr>
                <w:sz w:val="24"/>
              </w:rPr>
              <w:t>lo</w:t>
            </w:r>
            <w:r>
              <w:rPr>
                <w:spacing w:val="-4"/>
                <w:sz w:val="24"/>
              </w:rPr>
              <w:t xml:space="preserve"> </w:t>
            </w:r>
            <w:r>
              <w:rPr>
                <w:sz w:val="24"/>
              </w:rPr>
              <w:t>establecido</w:t>
            </w:r>
            <w:r>
              <w:rPr>
                <w:spacing w:val="-4"/>
                <w:sz w:val="24"/>
              </w:rPr>
              <w:t xml:space="preserve"> </w:t>
            </w:r>
            <w:r>
              <w:rPr>
                <w:sz w:val="24"/>
              </w:rPr>
              <w:t>en</w:t>
            </w:r>
            <w:r>
              <w:rPr>
                <w:spacing w:val="-4"/>
                <w:sz w:val="24"/>
              </w:rPr>
              <w:t xml:space="preserve"> </w:t>
            </w:r>
            <w:r>
              <w:rPr>
                <w:sz w:val="24"/>
              </w:rPr>
              <w:t>el</w:t>
            </w:r>
            <w:r>
              <w:rPr>
                <w:spacing w:val="-4"/>
                <w:sz w:val="24"/>
              </w:rPr>
              <w:t xml:space="preserve"> </w:t>
            </w:r>
            <w:r>
              <w:rPr>
                <w:sz w:val="24"/>
              </w:rPr>
              <w:t>fundamento</w:t>
            </w:r>
            <w:r>
              <w:rPr>
                <w:spacing w:val="-4"/>
                <w:sz w:val="24"/>
              </w:rPr>
              <w:t xml:space="preserve"> </w:t>
            </w:r>
            <w:r>
              <w:rPr>
                <w:sz w:val="24"/>
              </w:rPr>
              <w:t>señalado,</w:t>
            </w:r>
            <w:r>
              <w:rPr>
                <w:spacing w:val="-4"/>
                <w:sz w:val="24"/>
              </w:rPr>
              <w:t xml:space="preserve"> </w:t>
            </w:r>
            <w:r>
              <w:rPr>
                <w:sz w:val="24"/>
              </w:rPr>
              <w:t>ya</w:t>
            </w:r>
            <w:r>
              <w:rPr>
                <w:spacing w:val="-4"/>
                <w:sz w:val="24"/>
              </w:rPr>
              <w:t xml:space="preserve"> </w:t>
            </w:r>
            <w:r>
              <w:rPr>
                <w:sz w:val="24"/>
              </w:rPr>
              <w:t>que</w:t>
            </w:r>
            <w:r>
              <w:rPr>
                <w:spacing w:val="-4"/>
                <w:sz w:val="24"/>
              </w:rPr>
              <w:t xml:space="preserve"> </w:t>
            </w:r>
            <w:r>
              <w:rPr>
                <w:sz w:val="24"/>
              </w:rPr>
              <w:t>dicho</w:t>
            </w:r>
            <w:r>
              <w:rPr>
                <w:spacing w:val="-4"/>
                <w:sz w:val="24"/>
              </w:rPr>
              <w:t xml:space="preserve"> </w:t>
            </w:r>
            <w:r>
              <w:rPr>
                <w:sz w:val="24"/>
              </w:rPr>
              <w:t>reglamento</w:t>
            </w:r>
            <w:r>
              <w:rPr>
                <w:spacing w:val="-4"/>
                <w:sz w:val="24"/>
              </w:rPr>
              <w:t xml:space="preserve"> </w:t>
            </w:r>
            <w:r>
              <w:rPr>
                <w:sz w:val="24"/>
              </w:rPr>
              <w:t>se</w:t>
            </w:r>
            <w:r>
              <w:rPr>
                <w:spacing w:val="-4"/>
                <w:sz w:val="24"/>
              </w:rPr>
              <w:t xml:space="preserve"> </w:t>
            </w:r>
            <w:r>
              <w:rPr>
                <w:sz w:val="24"/>
              </w:rPr>
              <w:t>encuentra</w:t>
            </w:r>
            <w:r>
              <w:rPr>
                <w:spacing w:val="-4"/>
                <w:sz w:val="24"/>
              </w:rPr>
              <w:t xml:space="preserve"> </w:t>
            </w:r>
            <w:r>
              <w:rPr>
                <w:sz w:val="24"/>
              </w:rPr>
              <w:t>en</w:t>
            </w:r>
            <w:r>
              <w:rPr>
                <w:spacing w:val="-4"/>
                <w:sz w:val="24"/>
              </w:rPr>
              <w:t xml:space="preserve"> </w:t>
            </w:r>
            <w:r>
              <w:rPr>
                <w:sz w:val="24"/>
              </w:rPr>
              <w:t>vías de</w:t>
            </w:r>
            <w:r>
              <w:rPr>
                <w:spacing w:val="-10"/>
                <w:sz w:val="24"/>
              </w:rPr>
              <w:t xml:space="preserve"> </w:t>
            </w:r>
            <w:r>
              <w:rPr>
                <w:sz w:val="24"/>
              </w:rPr>
              <w:t>cumplimiento,</w:t>
            </w:r>
            <w:r>
              <w:rPr>
                <w:spacing w:val="-10"/>
                <w:sz w:val="24"/>
              </w:rPr>
              <w:t xml:space="preserve"> </w:t>
            </w:r>
            <w:r>
              <w:rPr>
                <w:sz w:val="24"/>
              </w:rPr>
              <w:t>dando</w:t>
            </w:r>
            <w:r>
              <w:rPr>
                <w:spacing w:val="-10"/>
                <w:sz w:val="24"/>
              </w:rPr>
              <w:t xml:space="preserve"> </w:t>
            </w:r>
            <w:r>
              <w:rPr>
                <w:sz w:val="24"/>
              </w:rPr>
              <w:t>cuenta</w:t>
            </w:r>
            <w:r>
              <w:rPr>
                <w:spacing w:val="-10"/>
                <w:sz w:val="24"/>
              </w:rPr>
              <w:t xml:space="preserve"> </w:t>
            </w:r>
            <w:r>
              <w:rPr>
                <w:sz w:val="24"/>
              </w:rPr>
              <w:t>de</w:t>
            </w:r>
            <w:r>
              <w:rPr>
                <w:spacing w:val="-10"/>
                <w:sz w:val="24"/>
              </w:rPr>
              <w:t xml:space="preserve"> </w:t>
            </w:r>
            <w:r>
              <w:rPr>
                <w:sz w:val="24"/>
              </w:rPr>
              <w:t>que</w:t>
            </w:r>
            <w:r>
              <w:rPr>
                <w:spacing w:val="-10"/>
                <w:sz w:val="24"/>
              </w:rPr>
              <w:t xml:space="preserve"> </w:t>
            </w:r>
            <w:r>
              <w:rPr>
                <w:sz w:val="24"/>
              </w:rPr>
              <w:t>actualmente</w:t>
            </w:r>
            <w:r>
              <w:rPr>
                <w:spacing w:val="-10"/>
                <w:sz w:val="24"/>
              </w:rPr>
              <w:t xml:space="preserve"> </w:t>
            </w:r>
            <w:r>
              <w:rPr>
                <w:sz w:val="24"/>
              </w:rPr>
              <w:t>se</w:t>
            </w:r>
            <w:r>
              <w:rPr>
                <w:spacing w:val="-10"/>
                <w:sz w:val="24"/>
              </w:rPr>
              <w:t xml:space="preserve"> </w:t>
            </w:r>
            <w:r>
              <w:rPr>
                <w:sz w:val="24"/>
              </w:rPr>
              <w:t>encuentra</w:t>
            </w:r>
            <w:r>
              <w:rPr>
                <w:spacing w:val="-10"/>
                <w:sz w:val="24"/>
              </w:rPr>
              <w:t xml:space="preserve"> </w:t>
            </w:r>
            <w:r>
              <w:rPr>
                <w:sz w:val="24"/>
              </w:rPr>
              <w:t>en</w:t>
            </w:r>
            <w:r>
              <w:rPr>
                <w:spacing w:val="-10"/>
                <w:sz w:val="24"/>
              </w:rPr>
              <w:t xml:space="preserve"> </w:t>
            </w:r>
            <w:r>
              <w:rPr>
                <w:sz w:val="24"/>
              </w:rPr>
              <w:t>l</w:t>
            </w:r>
            <w:r>
              <w:rPr>
                <w:sz w:val="24"/>
              </w:rPr>
              <w:t>a</w:t>
            </w:r>
            <w:r>
              <w:rPr>
                <w:spacing w:val="-10"/>
                <w:sz w:val="24"/>
              </w:rPr>
              <w:t xml:space="preserve"> </w:t>
            </w:r>
            <w:r>
              <w:rPr>
                <w:sz w:val="24"/>
              </w:rPr>
              <w:t>etapa</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consulta pública.</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jc w:val="left"/>
      </w:pPr>
      <w:r>
        <w:rPr>
          <w:u w:val="single"/>
        </w:rPr>
        <w:t>INFORMES DE AVANCE DE GESTIÓN FINANCIERA</w:t>
      </w:r>
    </w:p>
    <w:p w:rsidR="001E21B3" w:rsidRDefault="001E21B3">
      <w:pPr>
        <w:pStyle w:val="Textoindependiente"/>
        <w:spacing w:before="6" w:after="1"/>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362"/>
        </w:trPr>
        <w:tc>
          <w:tcPr>
            <w:tcW w:w="907" w:type="dxa"/>
            <w:tcBorders>
              <w:right w:val="single" w:sz="1" w:space="0" w:color="FFFFFF"/>
            </w:tcBorders>
          </w:tcPr>
          <w:p w:rsidR="001E21B3" w:rsidRDefault="0090667D">
            <w:pPr>
              <w:pStyle w:val="TableParagraph"/>
              <w:spacing w:line="256" w:lineRule="exact"/>
              <w:rPr>
                <w:sz w:val="24"/>
              </w:rPr>
            </w:pPr>
            <w:r>
              <w:rPr>
                <w:sz w:val="24"/>
              </w:rPr>
              <w:t>28.</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En el proceso de revisión, se observó que el Informe de Avance de Gestión Financiera</w:t>
            </w:r>
          </w:p>
          <w:p w:rsidR="001E21B3" w:rsidRDefault="0090667D">
            <w:pPr>
              <w:pStyle w:val="TableParagraph"/>
              <w:spacing w:before="12" w:line="249" w:lineRule="auto"/>
              <w:ind w:left="1" w:right="-8"/>
              <w:jc w:val="both"/>
              <w:rPr>
                <w:sz w:val="24"/>
              </w:rPr>
            </w:pPr>
            <w:r>
              <w:rPr>
                <w:sz w:val="24"/>
              </w:rPr>
              <w:t>correspondiente al primer trimestre del ejercicio 2018 fue remitido por el H. Congreso del Estado en documento por escrito a este Órgano Fiscalizador, no localizando evidencia de que</w:t>
            </w:r>
            <w:r>
              <w:rPr>
                <w:spacing w:val="-14"/>
                <w:sz w:val="24"/>
              </w:rPr>
              <w:t xml:space="preserve"> </w:t>
            </w:r>
            <w:r>
              <w:rPr>
                <w:sz w:val="24"/>
              </w:rPr>
              <w:t>al</w:t>
            </w:r>
            <w:r>
              <w:rPr>
                <w:spacing w:val="-14"/>
                <w:sz w:val="24"/>
              </w:rPr>
              <w:t xml:space="preserve"> </w:t>
            </w:r>
            <w:r>
              <w:rPr>
                <w:sz w:val="24"/>
              </w:rPr>
              <w:t>momento</w:t>
            </w:r>
            <w:r>
              <w:rPr>
                <w:spacing w:val="-14"/>
                <w:sz w:val="24"/>
              </w:rPr>
              <w:t xml:space="preserve"> </w:t>
            </w:r>
            <w:r>
              <w:rPr>
                <w:sz w:val="24"/>
              </w:rPr>
              <w:t>de</w:t>
            </w:r>
            <w:r>
              <w:rPr>
                <w:spacing w:val="-14"/>
                <w:sz w:val="24"/>
              </w:rPr>
              <w:t xml:space="preserve"> </w:t>
            </w:r>
            <w:r>
              <w:rPr>
                <w:sz w:val="24"/>
              </w:rPr>
              <w:t>su</w:t>
            </w:r>
            <w:r>
              <w:rPr>
                <w:spacing w:val="-14"/>
                <w:sz w:val="24"/>
              </w:rPr>
              <w:t xml:space="preserve"> </w:t>
            </w:r>
            <w:r>
              <w:rPr>
                <w:sz w:val="24"/>
              </w:rPr>
              <w:t>entrega</w:t>
            </w:r>
            <w:r>
              <w:rPr>
                <w:spacing w:val="-14"/>
                <w:sz w:val="24"/>
              </w:rPr>
              <w:t xml:space="preserve"> </w:t>
            </w:r>
            <w:r>
              <w:rPr>
                <w:sz w:val="24"/>
              </w:rPr>
              <w:t>por</w:t>
            </w:r>
            <w:r>
              <w:rPr>
                <w:spacing w:val="-14"/>
                <w:sz w:val="24"/>
              </w:rPr>
              <w:t xml:space="preserve"> </w:t>
            </w:r>
            <w:r>
              <w:rPr>
                <w:sz w:val="24"/>
              </w:rPr>
              <w:t>parte</w:t>
            </w:r>
            <w:r>
              <w:rPr>
                <w:spacing w:val="-14"/>
                <w:sz w:val="24"/>
              </w:rPr>
              <w:t xml:space="preserve"> </w:t>
            </w:r>
            <w:r>
              <w:rPr>
                <w:sz w:val="24"/>
              </w:rPr>
              <w:t>del</w:t>
            </w:r>
            <w:r>
              <w:rPr>
                <w:spacing w:val="-14"/>
                <w:sz w:val="24"/>
              </w:rPr>
              <w:t xml:space="preserve"> </w:t>
            </w:r>
            <w:r>
              <w:rPr>
                <w:sz w:val="24"/>
              </w:rPr>
              <w:t>municipio,</w:t>
            </w:r>
            <w:r>
              <w:rPr>
                <w:spacing w:val="-14"/>
                <w:sz w:val="24"/>
              </w:rPr>
              <w:t xml:space="preserve"> </w:t>
            </w:r>
            <w:r>
              <w:rPr>
                <w:sz w:val="24"/>
              </w:rPr>
              <w:t>dicho</w:t>
            </w:r>
            <w:r>
              <w:rPr>
                <w:spacing w:val="-14"/>
                <w:sz w:val="24"/>
              </w:rPr>
              <w:t xml:space="preserve"> </w:t>
            </w:r>
            <w:r>
              <w:rPr>
                <w:sz w:val="24"/>
              </w:rPr>
              <w:t>Informe</w:t>
            </w:r>
            <w:r>
              <w:rPr>
                <w:spacing w:val="-14"/>
                <w:sz w:val="24"/>
              </w:rPr>
              <w:t xml:space="preserve"> </w:t>
            </w:r>
            <w:r>
              <w:rPr>
                <w:sz w:val="24"/>
              </w:rPr>
              <w:t>se</w:t>
            </w:r>
            <w:r>
              <w:rPr>
                <w:spacing w:val="-14"/>
                <w:sz w:val="24"/>
              </w:rPr>
              <w:t xml:space="preserve"> </w:t>
            </w:r>
            <w:r>
              <w:rPr>
                <w:sz w:val="24"/>
              </w:rPr>
              <w:t>haya</w:t>
            </w:r>
            <w:r>
              <w:rPr>
                <w:spacing w:val="-14"/>
                <w:sz w:val="24"/>
              </w:rPr>
              <w:t xml:space="preserve"> </w:t>
            </w:r>
            <w:r>
              <w:rPr>
                <w:sz w:val="24"/>
              </w:rPr>
              <w:t>p</w:t>
            </w:r>
            <w:r>
              <w:rPr>
                <w:sz w:val="24"/>
              </w:rPr>
              <w:t>resentado</w:t>
            </w:r>
            <w:r>
              <w:rPr>
                <w:spacing w:val="-14"/>
                <w:sz w:val="24"/>
              </w:rPr>
              <w:t xml:space="preserve"> </w:t>
            </w:r>
            <w:r>
              <w:rPr>
                <w:sz w:val="24"/>
              </w:rPr>
              <w:t>en forma digitalizada al citado Órgano Legislativo; incumpliendo con lo señalado en el</w:t>
            </w:r>
            <w:r>
              <w:rPr>
                <w:spacing w:val="-12"/>
                <w:sz w:val="24"/>
              </w:rPr>
              <w:t xml:space="preserve"> </w:t>
            </w:r>
            <w:r>
              <w:rPr>
                <w:sz w:val="24"/>
              </w:rPr>
              <w:t>artículo 7, tercer párrafo de la Ley de Fiscalización Superior del Estado de Nuevo León.</w:t>
            </w:r>
          </w:p>
          <w:p w:rsidR="001E21B3" w:rsidRDefault="001E21B3">
            <w:pPr>
              <w:pStyle w:val="TableParagraph"/>
              <w:spacing w:before="7"/>
              <w:rPr>
                <w:b/>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spacing w:before="1" w:after="1"/>
        <w:rPr>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4364"/>
        </w:trPr>
        <w:tc>
          <w:tcPr>
            <w:tcW w:w="907"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7"/>
              <w:jc w:val="both"/>
              <w:rPr>
                <w:sz w:val="24"/>
              </w:rPr>
            </w:pPr>
            <w:r>
              <w:rPr>
                <w:sz w:val="24"/>
              </w:rPr>
              <w:t>"Se anexa copia certificada de oficios SFT-1059-18 y SFT-1060-18, en los cuales se comprueba el envío del informe de Avance de Gestión del 1er trimestre de 2018 de forma digitalizada tanto al H. Congreso del Estado, como a la Auditoria Superior del Estado.</w:t>
            </w:r>
            <w:r>
              <w:rPr>
                <w:sz w:val="24"/>
              </w:rPr>
              <w:t>"</w:t>
            </w:r>
          </w:p>
          <w:p w:rsidR="001E21B3" w:rsidRDefault="0090667D">
            <w:pPr>
              <w:pStyle w:val="TableParagraph"/>
              <w:spacing w:before="171"/>
              <w:ind w:left="1"/>
              <w:jc w:val="both"/>
              <w:rPr>
                <w:sz w:val="24"/>
              </w:rPr>
            </w:pPr>
            <w:r>
              <w:rPr>
                <w:sz w:val="24"/>
              </w:rPr>
              <w:t>ANEXO 36 folios 1 al 2</w:t>
            </w:r>
          </w:p>
          <w:p w:rsidR="001E21B3" w:rsidRDefault="0090667D">
            <w:pPr>
              <w:pStyle w:val="TableParagraph"/>
              <w:spacing w:before="181"/>
              <w:ind w:left="1"/>
              <w:jc w:val="both"/>
              <w:rPr>
                <w:b/>
                <w:sz w:val="24"/>
              </w:rPr>
            </w:pPr>
            <w:r>
              <w:rPr>
                <w:b/>
                <w:sz w:val="24"/>
              </w:rPr>
              <w:t>Del Extitular</w:t>
            </w:r>
          </w:p>
          <w:p w:rsidR="001E21B3" w:rsidRDefault="0090667D">
            <w:pPr>
              <w:pStyle w:val="TableParagraph"/>
              <w:spacing w:before="181" w:line="249" w:lineRule="auto"/>
              <w:ind w:left="1" w:right="-8"/>
              <w:rPr>
                <w:sz w:val="24"/>
              </w:rPr>
            </w:pPr>
            <w:r>
              <w:rPr>
                <w:sz w:val="24"/>
              </w:rPr>
              <w:t>"El informe digitalizado fue entregado el 21 de junio de 2018 en el H. Congreso del Estado de Nuevo León.</w:t>
            </w:r>
          </w:p>
          <w:p w:rsidR="001E21B3" w:rsidRDefault="0090667D">
            <w:pPr>
              <w:pStyle w:val="TableParagraph"/>
              <w:spacing w:before="171" w:line="398" w:lineRule="auto"/>
              <w:ind w:left="1" w:right="495"/>
              <w:rPr>
                <w:sz w:val="24"/>
              </w:rPr>
            </w:pPr>
            <w:r>
              <w:rPr>
                <w:sz w:val="24"/>
              </w:rPr>
              <w:t>Se proporcionará acuse de recibido en oficio de la presente administración municipal" ANEXO 1 FOLIO 1</w:t>
            </w:r>
          </w:p>
        </w:tc>
      </w:tr>
    </w:tbl>
    <w:p w:rsidR="001E21B3" w:rsidRDefault="001E21B3">
      <w:pPr>
        <w:pStyle w:val="Textoindependiente"/>
        <w:spacing w:before="1" w:after="1"/>
        <w:rPr>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91"/>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Análisis de la Auditoría Superior del Estado</w:t>
            </w:r>
          </w:p>
        </w:tc>
      </w:tr>
    </w:tbl>
    <w:p w:rsidR="001E21B3" w:rsidRDefault="001E21B3">
      <w:pPr>
        <w:spacing w:line="256" w:lineRule="exact"/>
        <w:rPr>
          <w:sz w:val="24"/>
        </w:rPr>
        <w:sectPr w:rsidR="001E21B3">
          <w:headerReference w:type="default" r:id="rId89"/>
          <w:pgSz w:w="12240" w:h="15840"/>
          <w:pgMar w:top="640" w:right="720" w:bottom="1200" w:left="140" w:header="457" w:footer="1009" w:gutter="0"/>
          <w:cols w:space="720"/>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4096"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38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389" name="Picture 2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2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AutoShape 291"/>
                        <wps:cNvSpPr>
                          <a:spLocks/>
                        </wps:cNvSpPr>
                        <wps:spPr bwMode="auto">
                          <a:xfrm>
                            <a:off x="850" y="7685"/>
                            <a:ext cx="10545" cy="3"/>
                          </a:xfrm>
                          <a:custGeom>
                            <a:avLst/>
                            <a:gdLst>
                              <a:gd name="T0" fmla="+- 0 850 850"/>
                              <a:gd name="T1" fmla="*/ T0 w 10545"/>
                              <a:gd name="T2" fmla="+- 0 7685 7685"/>
                              <a:gd name="T3" fmla="*/ 7685 h 3"/>
                              <a:gd name="T4" fmla="+- 0 11395 850"/>
                              <a:gd name="T5" fmla="*/ T4 w 10545"/>
                              <a:gd name="T6" fmla="+- 0 7685 7685"/>
                              <a:gd name="T7" fmla="*/ 7685 h 3"/>
                              <a:gd name="T8" fmla="+- 0 850 850"/>
                              <a:gd name="T9" fmla="*/ T8 w 10545"/>
                              <a:gd name="T10" fmla="+- 0 7688 7685"/>
                              <a:gd name="T11" fmla="*/ 7688 h 3"/>
                              <a:gd name="T12" fmla="+- 0 11395 850"/>
                              <a:gd name="T13" fmla="*/ T12 w 10545"/>
                              <a:gd name="T14" fmla="+- 0 7688 7685"/>
                              <a:gd name="T15" fmla="*/ 7688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01ECF" id="Group 290" o:spid="_x0000_s1026" style="position:absolute;margin-left:0;margin-top:32.85pt;width:569.85pt;height:682.65pt;z-index:-652384;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IvTOJAIAACQCAAAFAAAAGRycy9tZWRpYS9pbWFnZTMucG5niVBORw0KGgoAAAAN&#10;SUhEUgAAANAAAAMSCAYAAAAbbEpWAAAABmJLR0QA/wD/AP+gvaeTAAAACXBIWXMAAA7EAAAOxAGV&#10;Kw4bAAAIMElEQVR4nO3TwQ3AIBDAsNL9dz52IA+EZE+QT9bMzAcc+W8HwMs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28ZAKIMX/&#10;w9cAAAAASUVORK5CYIJQSwMECgAAAAAAAAAhAA87mLrHDAAAxwwAABQAAABkcnMvbWVkaWEvaW1h&#10;Z2UyLnBuZ4lQTkcNChoKAAAADUlIRFIAAAHvAAADEggGAAAAQxpMIwAAAAZiS0dEAP8A/wD/oL2n&#10;kwAAAAlwSFlzAAAOxAAADsQBlSsOGwAADGdJREFUeJzt1UENACAQwDDAv+dDAy+ypFWw3/bMzAIA&#10;Ms7vAADgjX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MwFMoIKII9UinAAAAAASUVORK5CYIJQSwMECgAAAAAAAAAhAGi8hYHrEQAA6xEAABQA&#10;AABkcnMvbWVkaWEvaW1hZ2UxLnBuZ4lQTkcNChoKAAAADUlIRFIAAARBAAADPggCAAAAetCIGQAA&#10;AAZiS0dEAP8A/wD/oL2nkwAAAAlwSFlzAAAOxAAADsQBlSsOGwAAEYtJREFUeJzt10ENACAQwDDA&#10;v+dDAy+ypFWw7/bMLAAAgIjzOwAAAOCB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">
                <v:shape id="Picture 29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">
                  <v:imagedata r:id="rId23" o:title=""/>
                </v:shape>
                <v:shape id="Picture 29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">
                  <v:imagedata r:id="rId24" o:title=""/>
                </v:shape>
                <v:shape id="Picture 29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">
                  <v:imagedata r:id="rId25" o:title=""/>
                </v:shape>
                <v:shape id="AutoShape 291" o:spid="_x0000_s1030" style="position:absolute;left:850;top:7685;width:10545;height:3;visibility:visible;mso-wrap-style:square;v-text-anchor:top" coordsize="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" path="m,l10545,m,3r10545,e" filled="f" strokecolor="white" strokeweight=".05008mm">
                  <v:path arrowok="t" o:connecttype="custom" o:connectlocs="0,7685;10545,7685;0,7688;10545,7688" o:connectangles="0,0,0,0"/>
                </v:shape>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5" w:after="1"/>
        <w:rPr>
          <w:b/>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391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Se</w:t>
            </w:r>
            <w:r>
              <w:rPr>
                <w:spacing w:val="58"/>
                <w:sz w:val="24"/>
              </w:rPr>
              <w:t xml:space="preserve"> </w:t>
            </w:r>
            <w:r>
              <w:rPr>
                <w:sz w:val="24"/>
              </w:rPr>
              <w:t>analizaron</w:t>
            </w:r>
            <w:r>
              <w:rPr>
                <w:spacing w:val="58"/>
                <w:sz w:val="24"/>
              </w:rPr>
              <w:t xml:space="preserve"> </w:t>
            </w:r>
            <w:r>
              <w:rPr>
                <w:sz w:val="24"/>
              </w:rPr>
              <w:t>las</w:t>
            </w:r>
            <w:r>
              <w:rPr>
                <w:spacing w:val="58"/>
                <w:sz w:val="24"/>
              </w:rPr>
              <w:t xml:space="preserve"> </w:t>
            </w:r>
            <w:r>
              <w:rPr>
                <w:sz w:val="24"/>
              </w:rPr>
              <w:t>aclaraciones</w:t>
            </w:r>
            <w:r>
              <w:rPr>
                <w:spacing w:val="58"/>
                <w:sz w:val="24"/>
              </w:rPr>
              <w:t xml:space="preserve"> </w:t>
            </w:r>
            <w:r>
              <w:rPr>
                <w:sz w:val="24"/>
              </w:rPr>
              <w:t>y</w:t>
            </w:r>
            <w:r>
              <w:rPr>
                <w:spacing w:val="58"/>
                <w:sz w:val="24"/>
              </w:rPr>
              <w:t xml:space="preserve"> </w:t>
            </w:r>
            <w:r>
              <w:rPr>
                <w:sz w:val="24"/>
              </w:rPr>
              <w:t>la</w:t>
            </w:r>
            <w:r>
              <w:rPr>
                <w:spacing w:val="58"/>
                <w:sz w:val="24"/>
              </w:rPr>
              <w:t xml:space="preserve"> </w:t>
            </w:r>
            <w:r>
              <w:rPr>
                <w:sz w:val="24"/>
              </w:rPr>
              <w:t>documentación</w:t>
            </w:r>
            <w:r>
              <w:rPr>
                <w:spacing w:val="58"/>
                <w:sz w:val="24"/>
              </w:rPr>
              <w:t xml:space="preserve"> </w:t>
            </w:r>
            <w:r>
              <w:rPr>
                <w:sz w:val="24"/>
              </w:rPr>
              <w:t>presentada</w:t>
            </w:r>
            <w:r>
              <w:rPr>
                <w:spacing w:val="58"/>
                <w:sz w:val="24"/>
              </w:rPr>
              <w:t xml:space="preserve"> </w:t>
            </w:r>
            <w:r>
              <w:rPr>
                <w:sz w:val="24"/>
              </w:rPr>
              <w:t>por</w:t>
            </w:r>
            <w:r>
              <w:rPr>
                <w:spacing w:val="58"/>
                <w:sz w:val="24"/>
              </w:rPr>
              <w:t xml:space="preserve"> </w:t>
            </w:r>
            <w:r>
              <w:rPr>
                <w:sz w:val="24"/>
              </w:rPr>
              <w:t>el</w:t>
            </w:r>
            <w:r>
              <w:rPr>
                <w:spacing w:val="58"/>
                <w:sz w:val="24"/>
              </w:rPr>
              <w:t xml:space="preserve"> </w:t>
            </w:r>
            <w:r>
              <w:rPr>
                <w:sz w:val="24"/>
              </w:rPr>
              <w:t>Ente</w:t>
            </w:r>
            <w:r>
              <w:rPr>
                <w:spacing w:val="58"/>
                <w:sz w:val="24"/>
              </w:rPr>
              <w:t xml:space="preserve"> </w:t>
            </w:r>
            <w:r>
              <w:rPr>
                <w:sz w:val="24"/>
              </w:rPr>
              <w:t>Público</w:t>
            </w:r>
            <w:r>
              <w:rPr>
                <w:spacing w:val="58"/>
                <w:sz w:val="24"/>
              </w:rPr>
              <w:t xml:space="preserve"> </w:t>
            </w:r>
            <w:r>
              <w:rPr>
                <w:sz w:val="24"/>
              </w:rPr>
              <w:t>y</w:t>
            </w:r>
          </w:p>
          <w:p w:rsidR="001E21B3" w:rsidRDefault="0090667D">
            <w:pPr>
              <w:pStyle w:val="TableParagraph"/>
              <w:spacing w:before="12" w:line="249" w:lineRule="auto"/>
              <w:ind w:left="1" w:right="-5"/>
              <w:jc w:val="both"/>
              <w:rPr>
                <w:sz w:val="24"/>
              </w:rPr>
            </w:pPr>
            <w:r>
              <w:rPr>
                <w:sz w:val="24"/>
              </w:rPr>
              <w:t>el Extitular, que consiste en copias fotostáticas certificadas de oficios SFT-1060-18 y SFT-1059-18 ambos de fecha 20 de junio de 2018 mediante los cuales se hace entrega a la Auditoría Superior del Estado y al H. Congreso del Estado del Estado respectivam</w:t>
            </w:r>
            <w:r>
              <w:rPr>
                <w:sz w:val="24"/>
              </w:rPr>
              <w:t>ente, del Informe de Avance de Gestión Financiera en CD correspondiente al primer trimestre del ejercicio 2018, lo cual no solventa la observación, debido a que lo manifestado y la documentación exhibida no desvirtúan lo establecido en el fundamento señala</w:t>
            </w:r>
            <w:r>
              <w:rPr>
                <w:sz w:val="24"/>
              </w:rPr>
              <w:t>do, en</w:t>
            </w:r>
            <w:r>
              <w:rPr>
                <w:spacing w:val="-11"/>
                <w:sz w:val="24"/>
              </w:rPr>
              <w:t xml:space="preserve"> </w:t>
            </w:r>
            <w:r>
              <w:rPr>
                <w:sz w:val="24"/>
              </w:rPr>
              <w:t>virtud de que no se entregó al Órgano Legislativo en el plazo establecido, la versión digitalizada de</w:t>
            </w:r>
            <w:r>
              <w:rPr>
                <w:spacing w:val="-6"/>
                <w:sz w:val="24"/>
              </w:rPr>
              <w:t xml:space="preserve"> </w:t>
            </w:r>
            <w:r>
              <w:rPr>
                <w:sz w:val="24"/>
              </w:rPr>
              <w:t>dicho</w:t>
            </w:r>
            <w:r>
              <w:rPr>
                <w:spacing w:val="-6"/>
                <w:sz w:val="24"/>
              </w:rPr>
              <w:t xml:space="preserve"> </w:t>
            </w:r>
            <w:r>
              <w:rPr>
                <w:sz w:val="24"/>
              </w:rPr>
              <w:t>Informe;</w:t>
            </w:r>
            <w:r>
              <w:rPr>
                <w:spacing w:val="-6"/>
                <w:sz w:val="24"/>
              </w:rPr>
              <w:t xml:space="preserve"> </w:t>
            </w:r>
            <w:r>
              <w:rPr>
                <w:sz w:val="24"/>
              </w:rPr>
              <w:t>según</w:t>
            </w:r>
            <w:r>
              <w:rPr>
                <w:spacing w:val="-6"/>
                <w:sz w:val="24"/>
              </w:rPr>
              <w:t xml:space="preserve"> </w:t>
            </w:r>
            <w:r>
              <w:rPr>
                <w:sz w:val="24"/>
              </w:rPr>
              <w:t>se</w:t>
            </w:r>
            <w:r>
              <w:rPr>
                <w:spacing w:val="-6"/>
                <w:sz w:val="24"/>
              </w:rPr>
              <w:t xml:space="preserve"> </w:t>
            </w:r>
            <w:r>
              <w:rPr>
                <w:sz w:val="24"/>
              </w:rPr>
              <w:t>estipula</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artículo</w:t>
            </w:r>
            <w:r>
              <w:rPr>
                <w:spacing w:val="-6"/>
                <w:sz w:val="24"/>
              </w:rPr>
              <w:t xml:space="preserve"> </w:t>
            </w:r>
            <w:r>
              <w:rPr>
                <w:sz w:val="24"/>
              </w:rPr>
              <w:t>2,</w:t>
            </w:r>
            <w:r>
              <w:rPr>
                <w:spacing w:val="-6"/>
                <w:sz w:val="24"/>
              </w:rPr>
              <w:t xml:space="preserve"> </w:t>
            </w:r>
            <w:r>
              <w:rPr>
                <w:sz w:val="24"/>
              </w:rPr>
              <w:t>fracción</w:t>
            </w:r>
            <w:r>
              <w:rPr>
                <w:spacing w:val="-6"/>
                <w:sz w:val="24"/>
              </w:rPr>
              <w:t xml:space="preserve"> </w:t>
            </w:r>
            <w:r>
              <w:rPr>
                <w:sz w:val="24"/>
              </w:rPr>
              <w:t>XII,</w:t>
            </w:r>
            <w:r>
              <w:rPr>
                <w:spacing w:val="-6"/>
                <w:sz w:val="24"/>
              </w:rPr>
              <w:t xml:space="preserve"> </w:t>
            </w:r>
            <w:r>
              <w:rPr>
                <w:sz w:val="24"/>
              </w:rPr>
              <w:t>último</w:t>
            </w:r>
            <w:r>
              <w:rPr>
                <w:spacing w:val="-6"/>
                <w:sz w:val="24"/>
              </w:rPr>
              <w:t xml:space="preserve"> </w:t>
            </w:r>
            <w:r>
              <w:rPr>
                <w:sz w:val="24"/>
              </w:rPr>
              <w:t>párrafo</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Ley</w:t>
            </w:r>
            <w:r>
              <w:rPr>
                <w:spacing w:val="-6"/>
                <w:sz w:val="24"/>
              </w:rPr>
              <w:t xml:space="preserve"> </w:t>
            </w:r>
            <w:r>
              <w:rPr>
                <w:sz w:val="24"/>
              </w:rPr>
              <w:t>de Fiscalización Superior del Estado de Nuevo León que a la letra dice "El Informe de</w:t>
            </w:r>
            <w:r>
              <w:rPr>
                <w:spacing w:val="-15"/>
                <w:sz w:val="24"/>
              </w:rPr>
              <w:t xml:space="preserve"> </w:t>
            </w:r>
            <w:r>
              <w:rPr>
                <w:sz w:val="24"/>
              </w:rPr>
              <w:t>Avance de</w:t>
            </w:r>
            <w:r>
              <w:rPr>
                <w:spacing w:val="-6"/>
                <w:sz w:val="24"/>
              </w:rPr>
              <w:t xml:space="preserve"> </w:t>
            </w:r>
            <w:r>
              <w:rPr>
                <w:sz w:val="24"/>
              </w:rPr>
              <w:t>Gestión</w:t>
            </w:r>
            <w:r>
              <w:rPr>
                <w:spacing w:val="-6"/>
                <w:sz w:val="24"/>
              </w:rPr>
              <w:t xml:space="preserve"> </w:t>
            </w:r>
            <w:r>
              <w:rPr>
                <w:sz w:val="24"/>
              </w:rPr>
              <w:t>Financiera</w:t>
            </w:r>
            <w:r>
              <w:rPr>
                <w:spacing w:val="-6"/>
                <w:sz w:val="24"/>
              </w:rPr>
              <w:t xml:space="preserve"> </w:t>
            </w:r>
            <w:r>
              <w:rPr>
                <w:sz w:val="24"/>
              </w:rPr>
              <w:t>comprenderá</w:t>
            </w:r>
            <w:r>
              <w:rPr>
                <w:spacing w:val="-6"/>
                <w:sz w:val="24"/>
              </w:rPr>
              <w:t xml:space="preserve"> </w:t>
            </w:r>
            <w:r>
              <w:rPr>
                <w:sz w:val="24"/>
              </w:rPr>
              <w:t>los</w:t>
            </w:r>
            <w:r>
              <w:rPr>
                <w:spacing w:val="-6"/>
                <w:sz w:val="24"/>
              </w:rPr>
              <w:t xml:space="preserve"> </w:t>
            </w:r>
            <w:r>
              <w:rPr>
                <w:sz w:val="24"/>
              </w:rPr>
              <w:t>periodos</w:t>
            </w:r>
            <w:r>
              <w:rPr>
                <w:spacing w:val="-6"/>
                <w:sz w:val="24"/>
              </w:rPr>
              <w:t xml:space="preserve"> </w:t>
            </w:r>
            <w:r>
              <w:rPr>
                <w:sz w:val="24"/>
              </w:rPr>
              <w:t>de</w:t>
            </w:r>
            <w:r>
              <w:rPr>
                <w:spacing w:val="-6"/>
                <w:sz w:val="24"/>
              </w:rPr>
              <w:t xml:space="preserve"> </w:t>
            </w:r>
            <w:r>
              <w:rPr>
                <w:sz w:val="24"/>
              </w:rPr>
              <w:t>enero</w:t>
            </w:r>
            <w:r>
              <w:rPr>
                <w:spacing w:val="-6"/>
                <w:sz w:val="24"/>
              </w:rPr>
              <w:t xml:space="preserve"> </w:t>
            </w:r>
            <w:r>
              <w:rPr>
                <w:sz w:val="24"/>
              </w:rPr>
              <w:t>a</w:t>
            </w:r>
            <w:r>
              <w:rPr>
                <w:spacing w:val="-6"/>
                <w:sz w:val="24"/>
              </w:rPr>
              <w:t xml:space="preserve"> </w:t>
            </w:r>
            <w:r>
              <w:rPr>
                <w:sz w:val="24"/>
              </w:rPr>
              <w:t>marzo,</w:t>
            </w:r>
            <w:r>
              <w:rPr>
                <w:spacing w:val="-6"/>
                <w:sz w:val="24"/>
              </w:rPr>
              <w:t xml:space="preserve"> </w:t>
            </w:r>
            <w:r>
              <w:rPr>
                <w:sz w:val="24"/>
              </w:rPr>
              <w:t>de</w:t>
            </w:r>
            <w:r>
              <w:rPr>
                <w:spacing w:val="-6"/>
                <w:sz w:val="24"/>
              </w:rPr>
              <w:t xml:space="preserve"> </w:t>
            </w:r>
            <w:r>
              <w:rPr>
                <w:sz w:val="24"/>
              </w:rPr>
              <w:t>abril</w:t>
            </w:r>
            <w:r>
              <w:rPr>
                <w:spacing w:val="-6"/>
                <w:sz w:val="24"/>
              </w:rPr>
              <w:t xml:space="preserve"> </w:t>
            </w:r>
            <w:r>
              <w:rPr>
                <w:sz w:val="24"/>
              </w:rPr>
              <w:t>a</w:t>
            </w:r>
            <w:r>
              <w:rPr>
                <w:spacing w:val="-6"/>
                <w:sz w:val="24"/>
              </w:rPr>
              <w:t xml:space="preserve"> </w:t>
            </w:r>
            <w:r>
              <w:rPr>
                <w:sz w:val="24"/>
              </w:rPr>
              <w:t>junio,</w:t>
            </w:r>
            <w:r>
              <w:rPr>
                <w:spacing w:val="-6"/>
                <w:sz w:val="24"/>
              </w:rPr>
              <w:t xml:space="preserve"> </w:t>
            </w:r>
            <w:r>
              <w:rPr>
                <w:sz w:val="24"/>
              </w:rPr>
              <w:t>de</w:t>
            </w:r>
            <w:r>
              <w:rPr>
                <w:spacing w:val="-6"/>
                <w:sz w:val="24"/>
              </w:rPr>
              <w:t xml:space="preserve"> </w:t>
            </w:r>
            <w:r>
              <w:rPr>
                <w:sz w:val="24"/>
              </w:rPr>
              <w:t>julio a</w:t>
            </w:r>
            <w:r>
              <w:rPr>
                <w:spacing w:val="-8"/>
                <w:sz w:val="24"/>
              </w:rPr>
              <w:t xml:space="preserve"> </w:t>
            </w:r>
            <w:r>
              <w:rPr>
                <w:sz w:val="24"/>
              </w:rPr>
              <w:t>septiembre</w:t>
            </w:r>
            <w:r>
              <w:rPr>
                <w:spacing w:val="-8"/>
                <w:sz w:val="24"/>
              </w:rPr>
              <w:t xml:space="preserve"> </w:t>
            </w:r>
            <w:r>
              <w:rPr>
                <w:sz w:val="24"/>
              </w:rPr>
              <w:t>y</w:t>
            </w:r>
            <w:r>
              <w:rPr>
                <w:spacing w:val="-8"/>
                <w:sz w:val="24"/>
              </w:rPr>
              <w:t xml:space="preserve"> </w:t>
            </w:r>
            <w:r>
              <w:rPr>
                <w:sz w:val="24"/>
              </w:rPr>
              <w:t>de</w:t>
            </w:r>
            <w:r>
              <w:rPr>
                <w:spacing w:val="-8"/>
                <w:sz w:val="24"/>
              </w:rPr>
              <w:t xml:space="preserve"> </w:t>
            </w:r>
            <w:r>
              <w:rPr>
                <w:sz w:val="24"/>
              </w:rPr>
              <w:t>octubre</w:t>
            </w:r>
            <w:r>
              <w:rPr>
                <w:spacing w:val="-8"/>
                <w:sz w:val="24"/>
              </w:rPr>
              <w:t xml:space="preserve"> </w:t>
            </w:r>
            <w:r>
              <w:rPr>
                <w:sz w:val="24"/>
              </w:rPr>
              <w:t>a</w:t>
            </w:r>
            <w:r>
              <w:rPr>
                <w:spacing w:val="-8"/>
                <w:sz w:val="24"/>
              </w:rPr>
              <w:t xml:space="preserve"> </w:t>
            </w:r>
            <w:r>
              <w:rPr>
                <w:sz w:val="24"/>
              </w:rPr>
              <w:t>diciembre</w:t>
            </w:r>
            <w:r>
              <w:rPr>
                <w:spacing w:val="-8"/>
                <w:sz w:val="24"/>
              </w:rPr>
              <w:t xml:space="preserve"> </w:t>
            </w:r>
            <w:r>
              <w:rPr>
                <w:sz w:val="24"/>
              </w:rPr>
              <w:t>y</w:t>
            </w:r>
            <w:r>
              <w:rPr>
                <w:spacing w:val="-8"/>
                <w:sz w:val="24"/>
              </w:rPr>
              <w:t xml:space="preserve"> </w:t>
            </w:r>
            <w:r>
              <w:rPr>
                <w:sz w:val="24"/>
              </w:rPr>
              <w:t>deberá</w:t>
            </w:r>
            <w:r>
              <w:rPr>
                <w:spacing w:val="-8"/>
                <w:sz w:val="24"/>
              </w:rPr>
              <w:t xml:space="preserve"> </w:t>
            </w:r>
            <w:r>
              <w:rPr>
                <w:sz w:val="24"/>
              </w:rPr>
              <w:t>presentarse</w:t>
            </w:r>
            <w:r>
              <w:rPr>
                <w:spacing w:val="-8"/>
                <w:sz w:val="24"/>
              </w:rPr>
              <w:t xml:space="preserve"> </w:t>
            </w:r>
            <w:r>
              <w:rPr>
                <w:sz w:val="24"/>
              </w:rPr>
              <w:t>a</w:t>
            </w:r>
            <w:r>
              <w:rPr>
                <w:spacing w:val="-8"/>
                <w:sz w:val="24"/>
              </w:rPr>
              <w:t xml:space="preserve"> </w:t>
            </w:r>
            <w:r>
              <w:rPr>
                <w:sz w:val="24"/>
              </w:rPr>
              <w:t>más</w:t>
            </w:r>
            <w:r>
              <w:rPr>
                <w:spacing w:val="-8"/>
                <w:sz w:val="24"/>
              </w:rPr>
              <w:t xml:space="preserve"> </w:t>
            </w:r>
            <w:r>
              <w:rPr>
                <w:sz w:val="24"/>
              </w:rPr>
              <w:t>tardar</w:t>
            </w:r>
            <w:r>
              <w:rPr>
                <w:spacing w:val="-8"/>
                <w:sz w:val="24"/>
              </w:rPr>
              <w:t xml:space="preserve"> </w:t>
            </w:r>
            <w:r>
              <w:rPr>
                <w:sz w:val="24"/>
              </w:rPr>
              <w:t>el</w:t>
            </w:r>
            <w:r>
              <w:rPr>
                <w:spacing w:val="-8"/>
                <w:sz w:val="24"/>
              </w:rPr>
              <w:t xml:space="preserve"> </w:t>
            </w:r>
            <w:r>
              <w:rPr>
                <w:sz w:val="24"/>
              </w:rPr>
              <w:t>último</w:t>
            </w:r>
            <w:r>
              <w:rPr>
                <w:spacing w:val="-8"/>
                <w:sz w:val="24"/>
              </w:rPr>
              <w:t xml:space="preserve"> </w:t>
            </w:r>
            <w:r>
              <w:rPr>
                <w:sz w:val="24"/>
              </w:rPr>
              <w:t>día</w:t>
            </w:r>
            <w:r>
              <w:rPr>
                <w:spacing w:val="-8"/>
                <w:sz w:val="24"/>
              </w:rPr>
              <w:t xml:space="preserve"> </w:t>
            </w:r>
            <w:r>
              <w:rPr>
                <w:sz w:val="24"/>
              </w:rPr>
              <w:t>hábil del mes inmediato posterior al período que corresponda".</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90667D">
      <w:pPr>
        <w:pStyle w:val="Ttulo3"/>
        <w:spacing w:before="151"/>
        <w:jc w:val="left"/>
      </w:pPr>
      <w:r>
        <w:rPr>
          <w:u w:val="single"/>
        </w:rPr>
        <w:t>PRESUPUESTO DE EGRESOS</w:t>
      </w:r>
    </w:p>
    <w:p w:rsidR="001E21B3" w:rsidRDefault="001E21B3">
      <w:pPr>
        <w:pStyle w:val="Textoindependiente"/>
        <w:spacing w:before="6" w:after="1"/>
        <w:rPr>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3226"/>
        </w:trPr>
        <w:tc>
          <w:tcPr>
            <w:tcW w:w="907" w:type="dxa"/>
            <w:tcBorders>
              <w:right w:val="single" w:sz="1" w:space="0" w:color="FFFFFF"/>
            </w:tcBorders>
          </w:tcPr>
          <w:p w:rsidR="001E21B3" w:rsidRDefault="0090667D">
            <w:pPr>
              <w:pStyle w:val="TableParagraph"/>
              <w:spacing w:line="256" w:lineRule="exact"/>
              <w:rPr>
                <w:sz w:val="24"/>
              </w:rPr>
            </w:pPr>
            <w:r>
              <w:rPr>
                <w:sz w:val="24"/>
              </w:rPr>
              <w:t>29.</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El</w:t>
            </w:r>
            <w:r>
              <w:rPr>
                <w:spacing w:val="-21"/>
                <w:sz w:val="24"/>
              </w:rPr>
              <w:t xml:space="preserve"> </w:t>
            </w:r>
            <w:r>
              <w:rPr>
                <w:sz w:val="24"/>
              </w:rPr>
              <w:t>R.</w:t>
            </w:r>
            <w:r>
              <w:rPr>
                <w:spacing w:val="-21"/>
                <w:sz w:val="24"/>
              </w:rPr>
              <w:t xml:space="preserve"> </w:t>
            </w:r>
            <w:r>
              <w:rPr>
                <w:sz w:val="24"/>
              </w:rPr>
              <w:t>Ayuntamiento</w:t>
            </w:r>
            <w:r>
              <w:rPr>
                <w:spacing w:val="-21"/>
                <w:sz w:val="24"/>
              </w:rPr>
              <w:t xml:space="preserve"> </w:t>
            </w:r>
            <w:r>
              <w:rPr>
                <w:sz w:val="24"/>
              </w:rPr>
              <w:t>aprobó</w:t>
            </w:r>
            <w:r>
              <w:rPr>
                <w:spacing w:val="-21"/>
                <w:sz w:val="24"/>
              </w:rPr>
              <w:t xml:space="preserve"> </w:t>
            </w:r>
            <w:r>
              <w:rPr>
                <w:sz w:val="24"/>
              </w:rPr>
              <w:t>en</w:t>
            </w:r>
            <w:r>
              <w:rPr>
                <w:spacing w:val="-21"/>
                <w:sz w:val="24"/>
              </w:rPr>
              <w:t xml:space="preserve"> </w:t>
            </w:r>
            <w:r>
              <w:rPr>
                <w:sz w:val="24"/>
              </w:rPr>
              <w:t>las</w:t>
            </w:r>
            <w:r>
              <w:rPr>
                <w:spacing w:val="-21"/>
                <w:sz w:val="24"/>
              </w:rPr>
              <w:t xml:space="preserve"> </w:t>
            </w:r>
            <w:r>
              <w:rPr>
                <w:sz w:val="24"/>
              </w:rPr>
              <w:t>actas</w:t>
            </w:r>
            <w:r>
              <w:rPr>
                <w:spacing w:val="-21"/>
                <w:sz w:val="24"/>
              </w:rPr>
              <w:t xml:space="preserve"> </w:t>
            </w:r>
            <w:r>
              <w:rPr>
                <w:sz w:val="24"/>
              </w:rPr>
              <w:t>septuagésima</w:t>
            </w:r>
            <w:r>
              <w:rPr>
                <w:spacing w:val="-21"/>
                <w:sz w:val="24"/>
              </w:rPr>
              <w:t xml:space="preserve"> </w:t>
            </w:r>
            <w:r>
              <w:rPr>
                <w:sz w:val="24"/>
              </w:rPr>
              <w:t>tercera</w:t>
            </w:r>
            <w:r>
              <w:rPr>
                <w:spacing w:val="-21"/>
                <w:sz w:val="24"/>
              </w:rPr>
              <w:t xml:space="preserve"> </w:t>
            </w:r>
            <w:r>
              <w:rPr>
                <w:sz w:val="24"/>
              </w:rPr>
              <w:t>sesión</w:t>
            </w:r>
            <w:r>
              <w:rPr>
                <w:spacing w:val="-21"/>
                <w:sz w:val="24"/>
              </w:rPr>
              <w:t xml:space="preserve"> </w:t>
            </w:r>
            <w:r>
              <w:rPr>
                <w:sz w:val="24"/>
              </w:rPr>
              <w:t>ordinaria</w:t>
            </w:r>
            <w:r>
              <w:rPr>
                <w:spacing w:val="-21"/>
                <w:sz w:val="24"/>
              </w:rPr>
              <w:t xml:space="preserve"> </w:t>
            </w:r>
            <w:r>
              <w:rPr>
                <w:sz w:val="24"/>
              </w:rPr>
              <w:t>y</w:t>
            </w:r>
            <w:r>
              <w:rPr>
                <w:spacing w:val="-21"/>
                <w:sz w:val="24"/>
              </w:rPr>
              <w:t xml:space="preserve"> </w:t>
            </w:r>
            <w:r>
              <w:rPr>
                <w:spacing w:val="-11"/>
                <w:sz w:val="24"/>
              </w:rPr>
              <w:t>sexagésima</w:t>
            </w:r>
          </w:p>
          <w:p w:rsidR="001E21B3" w:rsidRDefault="0090667D">
            <w:pPr>
              <w:pStyle w:val="TableParagraph"/>
              <w:spacing w:before="12" w:line="249" w:lineRule="auto"/>
              <w:ind w:left="1" w:right="-7"/>
              <w:jc w:val="both"/>
              <w:rPr>
                <w:sz w:val="24"/>
              </w:rPr>
            </w:pPr>
            <w:r>
              <w:rPr>
                <w:sz w:val="24"/>
              </w:rPr>
              <w:t>sexta sesión extraordinaria de fechas 23 y 30 de octubre de 2018, la séptima y octava modificación al Presupuesto Anual de Egresos para el ejercicio antes citado, por montos de $3,674,123 miles de pesos y $3,700,431 miles de pesos r</w:t>
            </w:r>
            <w:r>
              <w:rPr>
                <w:sz w:val="24"/>
              </w:rPr>
              <w:t>espectivamente, las cuales  se publicaron el 23 de noviembre del año en mención en el Periódico Oficial del Estado, observando que dichas modificaciones no se difundieron dentro de los quince días siguientes a la fecha de los acuerdos respectivos, incumpli</w:t>
            </w:r>
            <w:r>
              <w:rPr>
                <w:sz w:val="24"/>
              </w:rPr>
              <w:t>endo con lo establecido en los artículos 181, párrafo segundo en correlación con el 222, párrafo tercero de la Ley de Gobierno Municipal del Estado de Nuevo León.</w:t>
            </w:r>
          </w:p>
          <w:p w:rsidR="001E21B3" w:rsidRDefault="001E21B3">
            <w:pPr>
              <w:pStyle w:val="TableParagraph"/>
              <w:spacing w:before="7"/>
              <w:rPr>
                <w:b/>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spacing w:before="1" w:after="1"/>
        <w:rPr>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765"/>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 xml:space="preserve">"Se informa que el acuerdo relativo a la séptima modificación al presupuesto de egresos 2018 aprobado en la segunda sesión ordinaria del mes de octubre de fecha 23 de octubre de 2018 y el acuerdo relativo a la octava modificación al presupuesto de egresos </w:t>
            </w:r>
            <w:r>
              <w:rPr>
                <w:sz w:val="24"/>
              </w:rPr>
              <w:t>2018, aprobado en la sexagésimo sexta sesión extraordinaria de fecha 30 de octubre de 2018 fueron publicados en la Gaceta Municipal Número 249 correspondiente al mes de octubre de</w:t>
            </w:r>
            <w:r>
              <w:rPr>
                <w:spacing w:val="-7"/>
                <w:sz w:val="24"/>
              </w:rPr>
              <w:t xml:space="preserve"> </w:t>
            </w:r>
            <w:r>
              <w:rPr>
                <w:sz w:val="24"/>
              </w:rPr>
              <w:t>2018,</w:t>
            </w:r>
            <w:r>
              <w:rPr>
                <w:spacing w:val="-7"/>
                <w:sz w:val="24"/>
              </w:rPr>
              <w:t xml:space="preserve"> </w:t>
            </w:r>
            <w:r>
              <w:rPr>
                <w:sz w:val="24"/>
              </w:rPr>
              <w:t>de</w:t>
            </w:r>
            <w:r>
              <w:rPr>
                <w:spacing w:val="-7"/>
                <w:sz w:val="24"/>
              </w:rPr>
              <w:t xml:space="preserve"> </w:t>
            </w:r>
            <w:r>
              <w:rPr>
                <w:sz w:val="24"/>
              </w:rPr>
              <w:t>conformidad</w:t>
            </w:r>
            <w:r>
              <w:rPr>
                <w:spacing w:val="-7"/>
                <w:sz w:val="24"/>
              </w:rPr>
              <w:t xml:space="preserve"> </w:t>
            </w:r>
            <w:r>
              <w:rPr>
                <w:sz w:val="24"/>
              </w:rPr>
              <w:t>con</w:t>
            </w:r>
            <w:r>
              <w:rPr>
                <w:spacing w:val="-7"/>
                <w:sz w:val="24"/>
              </w:rPr>
              <w:t xml:space="preserve"> </w:t>
            </w:r>
            <w:r>
              <w:rPr>
                <w:sz w:val="24"/>
              </w:rPr>
              <w:t>lo</w:t>
            </w:r>
            <w:r>
              <w:rPr>
                <w:spacing w:val="-7"/>
                <w:sz w:val="24"/>
              </w:rPr>
              <w:t xml:space="preserve"> </w:t>
            </w:r>
            <w:r>
              <w:rPr>
                <w:sz w:val="24"/>
              </w:rPr>
              <w:t>establecido</w:t>
            </w:r>
            <w:r>
              <w:rPr>
                <w:spacing w:val="-7"/>
                <w:sz w:val="24"/>
              </w:rPr>
              <w:t xml:space="preserve"> </w:t>
            </w:r>
            <w:r>
              <w:rPr>
                <w:sz w:val="24"/>
              </w:rPr>
              <w:t>en</w:t>
            </w:r>
            <w:r>
              <w:rPr>
                <w:spacing w:val="-7"/>
                <w:sz w:val="24"/>
              </w:rPr>
              <w:t xml:space="preserve"> </w:t>
            </w:r>
            <w:r>
              <w:rPr>
                <w:sz w:val="24"/>
              </w:rPr>
              <w:t>los</w:t>
            </w:r>
            <w:r>
              <w:rPr>
                <w:spacing w:val="-7"/>
                <w:sz w:val="24"/>
              </w:rPr>
              <w:t xml:space="preserve"> </w:t>
            </w:r>
            <w:r>
              <w:rPr>
                <w:sz w:val="24"/>
              </w:rPr>
              <w:t>artículos</w:t>
            </w:r>
            <w:r>
              <w:rPr>
                <w:spacing w:val="-7"/>
                <w:sz w:val="24"/>
              </w:rPr>
              <w:t xml:space="preserve"> </w:t>
            </w:r>
            <w:r>
              <w:rPr>
                <w:sz w:val="24"/>
              </w:rPr>
              <w:t>64</w:t>
            </w:r>
            <w:r>
              <w:rPr>
                <w:spacing w:val="-7"/>
                <w:sz w:val="24"/>
              </w:rPr>
              <w:t xml:space="preserve"> </w:t>
            </w:r>
            <w:r>
              <w:rPr>
                <w:sz w:val="24"/>
              </w:rPr>
              <w:t>y</w:t>
            </w:r>
            <w:r>
              <w:rPr>
                <w:spacing w:val="-7"/>
                <w:sz w:val="24"/>
              </w:rPr>
              <w:t xml:space="preserve"> </w:t>
            </w:r>
            <w:r>
              <w:rPr>
                <w:sz w:val="24"/>
              </w:rPr>
              <w:t>66</w:t>
            </w:r>
            <w:r>
              <w:rPr>
                <w:spacing w:val="-7"/>
                <w:sz w:val="24"/>
              </w:rPr>
              <w:t xml:space="preserve"> </w:t>
            </w:r>
            <w:r>
              <w:rPr>
                <w:sz w:val="24"/>
              </w:rPr>
              <w:t>fracción</w:t>
            </w:r>
            <w:r>
              <w:rPr>
                <w:spacing w:val="-7"/>
                <w:sz w:val="24"/>
              </w:rPr>
              <w:t xml:space="preserve"> </w:t>
            </w:r>
            <w:r>
              <w:rPr>
                <w:sz w:val="24"/>
              </w:rPr>
              <w:t>IV</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Ley</w:t>
            </w:r>
            <w:r>
              <w:rPr>
                <w:spacing w:val="-7"/>
                <w:sz w:val="24"/>
              </w:rPr>
              <w:t xml:space="preserve"> </w:t>
            </w:r>
            <w:r>
              <w:rPr>
                <w:sz w:val="24"/>
              </w:rPr>
              <w:t>de Gobierno</w:t>
            </w:r>
            <w:r>
              <w:rPr>
                <w:spacing w:val="-22"/>
                <w:sz w:val="24"/>
              </w:rPr>
              <w:t xml:space="preserve"> </w:t>
            </w:r>
            <w:r>
              <w:rPr>
                <w:sz w:val="24"/>
              </w:rPr>
              <w:t>Municipal</w:t>
            </w:r>
            <w:r>
              <w:rPr>
                <w:spacing w:val="-22"/>
                <w:sz w:val="24"/>
              </w:rPr>
              <w:t xml:space="preserve"> </w:t>
            </w:r>
            <w:r>
              <w:rPr>
                <w:sz w:val="24"/>
              </w:rPr>
              <w:t>del</w:t>
            </w:r>
            <w:r>
              <w:rPr>
                <w:spacing w:val="-22"/>
                <w:sz w:val="24"/>
              </w:rPr>
              <w:t xml:space="preserve"> </w:t>
            </w:r>
            <w:r>
              <w:rPr>
                <w:sz w:val="24"/>
              </w:rPr>
              <w:t>Estado</w:t>
            </w:r>
            <w:r>
              <w:rPr>
                <w:spacing w:val="-22"/>
                <w:sz w:val="24"/>
              </w:rPr>
              <w:t xml:space="preserve"> </w:t>
            </w:r>
            <w:r>
              <w:rPr>
                <w:sz w:val="24"/>
              </w:rPr>
              <w:t>de</w:t>
            </w:r>
            <w:r>
              <w:rPr>
                <w:spacing w:val="-22"/>
                <w:sz w:val="24"/>
              </w:rPr>
              <w:t xml:space="preserve"> </w:t>
            </w:r>
            <w:r>
              <w:rPr>
                <w:sz w:val="24"/>
              </w:rPr>
              <w:t>Nuevo</w:t>
            </w:r>
            <w:r>
              <w:rPr>
                <w:spacing w:val="-22"/>
                <w:sz w:val="24"/>
              </w:rPr>
              <w:t xml:space="preserve"> </w:t>
            </w:r>
            <w:r>
              <w:rPr>
                <w:sz w:val="24"/>
              </w:rPr>
              <w:t>León,</w:t>
            </w:r>
            <w:r>
              <w:rPr>
                <w:spacing w:val="-22"/>
                <w:sz w:val="24"/>
              </w:rPr>
              <w:t xml:space="preserve"> </w:t>
            </w:r>
            <w:r>
              <w:rPr>
                <w:sz w:val="24"/>
              </w:rPr>
              <w:t>ubicada</w:t>
            </w:r>
            <w:r>
              <w:rPr>
                <w:spacing w:val="-22"/>
                <w:sz w:val="24"/>
              </w:rPr>
              <w:t xml:space="preserve"> </w:t>
            </w:r>
            <w:r>
              <w:rPr>
                <w:sz w:val="24"/>
              </w:rPr>
              <w:t>en</w:t>
            </w:r>
            <w:r>
              <w:rPr>
                <w:spacing w:val="-22"/>
                <w:sz w:val="24"/>
              </w:rPr>
              <w:t xml:space="preserve"> </w:t>
            </w:r>
            <w:r>
              <w:rPr>
                <w:sz w:val="24"/>
              </w:rPr>
              <w:t>el</w:t>
            </w:r>
            <w:r>
              <w:rPr>
                <w:spacing w:val="-22"/>
                <w:sz w:val="24"/>
              </w:rPr>
              <w:t xml:space="preserve"> </w:t>
            </w:r>
            <w:r>
              <w:rPr>
                <w:sz w:val="24"/>
              </w:rPr>
              <w:t>siguiente</w:t>
            </w:r>
            <w:r>
              <w:rPr>
                <w:spacing w:val="-22"/>
                <w:sz w:val="24"/>
              </w:rPr>
              <w:t xml:space="preserve"> </w:t>
            </w:r>
            <w:r>
              <w:rPr>
                <w:sz w:val="24"/>
              </w:rPr>
              <w:t>apartado</w:t>
            </w:r>
            <w:r>
              <w:rPr>
                <w:spacing w:val="-22"/>
                <w:sz w:val="24"/>
              </w:rPr>
              <w:t xml:space="preserve"> </w:t>
            </w:r>
            <w:r>
              <w:rPr>
                <w:sz w:val="24"/>
              </w:rPr>
              <w:t>de</w:t>
            </w:r>
            <w:r>
              <w:rPr>
                <w:spacing w:val="-22"/>
                <w:sz w:val="24"/>
              </w:rPr>
              <w:t xml:space="preserve"> </w:t>
            </w:r>
            <w:r>
              <w:rPr>
                <w:sz w:val="24"/>
              </w:rPr>
              <w:t>la</w:t>
            </w:r>
            <w:r>
              <w:rPr>
                <w:spacing w:val="-22"/>
                <w:sz w:val="24"/>
              </w:rPr>
              <w:t xml:space="preserve"> </w:t>
            </w:r>
            <w:r>
              <w:rPr>
                <w:sz w:val="24"/>
              </w:rPr>
              <w:t>página</w:t>
            </w:r>
          </w:p>
        </w:tc>
      </w:tr>
    </w:tbl>
    <w:p w:rsidR="001E21B3" w:rsidRDefault="001E21B3">
      <w:pPr>
        <w:spacing w:line="249" w:lineRule="auto"/>
        <w:jc w:val="both"/>
        <w:rPr>
          <w:sz w:val="24"/>
        </w:rPr>
        <w:sectPr w:rsidR="001E21B3">
          <w:headerReference w:type="default" r:id="rId90"/>
          <w:pgSz w:w="12240" w:h="15840"/>
          <w:pgMar w:top="640" w:right="720" w:bottom="1200" w:left="140" w:header="457" w:footer="1009" w:gutter="0"/>
          <w:pgNumType w:start="141"/>
          <w:cols w:space="720"/>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4120" behindDoc="1" locked="0" layoutInCell="1" allowOverlap="1">
                <wp:simplePos x="0" y="0"/>
                <wp:positionH relativeFrom="page">
                  <wp:posOffset>0</wp:posOffset>
                </wp:positionH>
                <wp:positionV relativeFrom="page">
                  <wp:posOffset>417195</wp:posOffset>
                </wp:positionV>
                <wp:extent cx="7232650" cy="8669655"/>
                <wp:effectExtent l="0" t="0" r="0" b="0"/>
                <wp:wrapNone/>
                <wp:docPr id="38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81" name="Picture 2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Line 286"/>
                        <wps:cNvCnPr>
                          <a:cxnSpLocks noChangeShapeType="1"/>
                        </wps:cNvCnPr>
                        <wps:spPr bwMode="auto">
                          <a:xfrm>
                            <a:off x="850"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5" name="Line 285"/>
                        <wps:cNvCnPr>
                          <a:cxnSpLocks noChangeShapeType="1"/>
                        </wps:cNvCnPr>
                        <wps:spPr bwMode="auto">
                          <a:xfrm>
                            <a:off x="1760"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6" name="Line 284"/>
                        <wps:cNvCnPr>
                          <a:cxnSpLocks noChangeShapeType="1"/>
                        </wps:cNvCnPr>
                        <wps:spPr bwMode="auto">
                          <a:xfrm>
                            <a:off x="853"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7" name="Line 283"/>
                        <wps:cNvCnPr>
                          <a:cxnSpLocks noChangeShapeType="1"/>
                        </wps:cNvCnPr>
                        <wps:spPr bwMode="auto">
                          <a:xfrm>
                            <a:off x="1760" y="2551"/>
                            <a:ext cx="0" cy="1171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981488" id="Group 282" o:spid="_x0000_s1026" style="position:absolute;margin-left:0;margin-top:32.85pt;width:569.5pt;height:682.65pt;z-index:-65236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Ui9M4kAgAAJAIAAAUAAAA&#10;ZHJzL21lZGlhL2ltYWdlMy5wbmeJUE5HDQoaCgAAAA1JSERSAAAA0AAAAxIIBgAAABtsSlYAAAAG&#10;YktHRAD/AP8A/6C9p5MAAAAJcEhZcwAADsQAAA7EAZUrDhsAAAgwSURBVHic7dPBDcAgEMCw0v13&#10;PnYgD4RkT5BP1szMBxz5bwfAyw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DbxkAogxf/D1wAAAABJRU5ErkJgglBLAwQKAAAAAAAA&#10;ACEADzuYuscMAADHDAAAFAAAAGRycy9tZWRpYS9pbWFnZTIucG5niVBORw0KGgoAAAANSUhEUgAA&#10;Ae8AAAMSCAYAAABDGkwjAAAABmJLR0QA/wD/AP+gvaeTAAAACXBIWXMAAA7EAAAOxAGVKw4bAAAM&#10;Z0lEQVR4nO3VQQ0AIBDAMMC/50MDL7KkVbDf9szMAgAyzu8AAOCN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zAUyggogj1SKcAAAAABJRU5E&#10;rkJgglBLAwQKAAAAAAAAACEAaLyFgesRAADrEQAAFAAAAGRycy9tZWRpYS9pbWFnZTEucG5niVBO&#10;Rw0KGgoAAAANSUhEUgAABEEAAAM+CAIAAAB60IgZAAAABmJLR0QA/wD/AP+gvaeTAAAACXBIWXMA&#10;AA7EAAAOxAGVKw4bAAARi0lEQVR4nO3XQQ0AIBDAMMC/50MDL7KkVbDv9swsAACAiPM7AAAA4IG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">
                <v:shape id="Picture 28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">
                  <v:imagedata r:id="rId23" o:title=""/>
                </v:shape>
                <v:shape id="Picture 28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">
                  <v:imagedata r:id="rId24" o:title=""/>
                </v:shape>
                <v:shape id="Picture 28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">
                  <v:imagedata r:id="rId25" o:title=""/>
                </v:shape>
                <v:line id="Line 286" o:spid="_x0000_s1030" style="position:absolute;visibility:visible;mso-wrap-style:square" from="850,2551" to="850,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" strokecolor="white" strokeweight=".09983mm"/>
                <v:line id="Line 285" o:spid="_x0000_s1031" style="position:absolute;visibility:visible;mso-wrap-style:square" from="1760,2551" to="1760,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" strokecolor="white" strokeweight=".09983mm"/>
                <v:line id="Line 284" o:spid="_x0000_s1032" style="position:absolute;visibility:visible;mso-wrap-style:square" from="853,2551" to="853,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" strokecolor="white" strokeweight=".09983mm"/>
                <v:line id="Line 283" o:spid="_x0000_s1033" style="position:absolute;visibility:visible;mso-wrap-style:square" from="1760,2551" to="1760,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" strokecolor="white" strokeweight=".09983mm"/>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3"/>
        </w:rPr>
      </w:pPr>
    </w:p>
    <w:p w:rsidR="001E21B3" w:rsidRDefault="0090667D">
      <w:pPr>
        <w:pStyle w:val="Textoindependiente"/>
        <w:spacing w:line="249" w:lineRule="auto"/>
        <w:ind w:left="1623" w:right="115"/>
        <w:jc w:val="both"/>
      </w:pPr>
      <w:r>
        <w:t>de internet del gobierno municipal:</w:t>
      </w:r>
      <w:r>
        <w:rPr>
          <w:spacing w:val="-20"/>
        </w:rPr>
        <w:t xml:space="preserve"> </w:t>
      </w:r>
      <w:hyperlink r:id="rId91">
        <w:r>
          <w:t>https://www.sanpedro.gob.mx/Gaceta/GACETA249.pdf.</w:t>
        </w:r>
      </w:hyperlink>
      <w:r>
        <w:t xml:space="preserve"> y remitidos para publicación en el Periódico Oficial del Estado de Nuevo León en fecha 16 de</w:t>
      </w:r>
      <w:r>
        <w:rPr>
          <w:spacing w:val="-6"/>
        </w:rPr>
        <w:t xml:space="preserve"> </w:t>
      </w:r>
      <w:r>
        <w:t>noviembre</w:t>
      </w:r>
      <w:r>
        <w:rPr>
          <w:spacing w:val="-6"/>
        </w:rPr>
        <w:t xml:space="preserve"> </w:t>
      </w:r>
      <w:r>
        <w:t>de</w:t>
      </w:r>
      <w:r>
        <w:rPr>
          <w:spacing w:val="-6"/>
        </w:rPr>
        <w:t xml:space="preserve"> </w:t>
      </w:r>
      <w:r>
        <w:t>2018,</w:t>
      </w:r>
      <w:r>
        <w:rPr>
          <w:spacing w:val="-6"/>
        </w:rPr>
        <w:t xml:space="preserve"> </w:t>
      </w:r>
      <w:r>
        <w:t>siendo</w:t>
      </w:r>
      <w:r>
        <w:rPr>
          <w:spacing w:val="-6"/>
        </w:rPr>
        <w:t xml:space="preserve"> </w:t>
      </w:r>
      <w:r>
        <w:t>publicados</w:t>
      </w:r>
      <w:r>
        <w:rPr>
          <w:spacing w:val="-6"/>
        </w:rPr>
        <w:t xml:space="preserve"> </w:t>
      </w:r>
      <w:r>
        <w:t>en</w:t>
      </w:r>
      <w:r>
        <w:rPr>
          <w:spacing w:val="-6"/>
        </w:rPr>
        <w:t xml:space="preserve"> </w:t>
      </w:r>
      <w:r>
        <w:t>el</w:t>
      </w:r>
      <w:r>
        <w:rPr>
          <w:spacing w:val="-6"/>
        </w:rPr>
        <w:t xml:space="preserve"> </w:t>
      </w:r>
      <w:r>
        <w:t>órgan</w:t>
      </w:r>
      <w:r>
        <w:t>o</w:t>
      </w:r>
      <w:r>
        <w:rPr>
          <w:spacing w:val="-6"/>
        </w:rPr>
        <w:t xml:space="preserve"> </w:t>
      </w:r>
      <w:r>
        <w:t>informativo</w:t>
      </w:r>
      <w:r>
        <w:rPr>
          <w:spacing w:val="-6"/>
        </w:rPr>
        <w:t xml:space="preserve"> </w:t>
      </w:r>
      <w:r>
        <w:t>oficial</w:t>
      </w:r>
      <w:r>
        <w:rPr>
          <w:spacing w:val="-6"/>
        </w:rPr>
        <w:t xml:space="preserve"> </w:t>
      </w:r>
      <w:r>
        <w:t>número</w:t>
      </w:r>
      <w:r>
        <w:rPr>
          <w:spacing w:val="-6"/>
        </w:rPr>
        <w:t xml:space="preserve"> </w:t>
      </w:r>
      <w:r>
        <w:t>145</w:t>
      </w:r>
      <w:r>
        <w:rPr>
          <w:spacing w:val="-6"/>
        </w:rPr>
        <w:t xml:space="preserve"> </w:t>
      </w:r>
      <w:r>
        <w:t>III</w:t>
      </w:r>
      <w:r>
        <w:rPr>
          <w:spacing w:val="-6"/>
        </w:rPr>
        <w:t xml:space="preserve"> </w:t>
      </w:r>
      <w:r>
        <w:t>de fecha 23 de noviembre de 2018.</w:t>
      </w:r>
    </w:p>
    <w:p w:rsidR="001E21B3" w:rsidRDefault="0090667D">
      <w:pPr>
        <w:pStyle w:val="Textoindependiente"/>
        <w:spacing w:before="171"/>
        <w:ind w:left="1623"/>
        <w:jc w:val="both"/>
      </w:pPr>
      <w:r>
        <w:t>Anexo 37.1 folios 1 al 11</w:t>
      </w:r>
    </w:p>
    <w:p w:rsidR="001E21B3" w:rsidRDefault="0090667D">
      <w:pPr>
        <w:pStyle w:val="Textoindependiente"/>
        <w:spacing w:before="182"/>
        <w:ind w:left="1623"/>
        <w:jc w:val="both"/>
      </w:pPr>
      <w:r>
        <w:t>Anexo 37.2 folios 1 al 13</w:t>
      </w:r>
    </w:p>
    <w:p w:rsidR="001E21B3" w:rsidRDefault="0090667D">
      <w:pPr>
        <w:pStyle w:val="Textoindependiente"/>
        <w:spacing w:before="182"/>
        <w:ind w:left="1623"/>
        <w:jc w:val="both"/>
      </w:pPr>
      <w:r>
        <w:t>Anexo 37.3 folios 1 al 3</w:t>
      </w:r>
    </w:p>
    <w:p w:rsidR="001E21B3" w:rsidRDefault="0090667D">
      <w:pPr>
        <w:pStyle w:val="Textoindependiente"/>
        <w:spacing w:before="182"/>
        <w:ind w:left="1623"/>
        <w:jc w:val="both"/>
      </w:pPr>
      <w:r>
        <w:t>Anexo 37.4 folios 1 al 2</w:t>
      </w:r>
    </w:p>
    <w:p w:rsidR="001E21B3" w:rsidRDefault="0090667D">
      <w:pPr>
        <w:pStyle w:val="Textoindependiente"/>
        <w:spacing w:before="182"/>
        <w:ind w:left="1623"/>
        <w:jc w:val="both"/>
      </w:pPr>
      <w:r>
        <w:t>Anexo 37.5 folios 1 al 13</w:t>
      </w:r>
    </w:p>
    <w:p w:rsidR="001E21B3" w:rsidRDefault="0090667D">
      <w:pPr>
        <w:pStyle w:val="Textoindependiente"/>
        <w:spacing w:before="182"/>
        <w:ind w:left="1623"/>
        <w:jc w:val="both"/>
      </w:pPr>
      <w:r>
        <w:t>Anexo 37.6 folios 1 al 15</w:t>
      </w:r>
    </w:p>
    <w:p w:rsidR="001E21B3" w:rsidRDefault="0090667D">
      <w:pPr>
        <w:pStyle w:val="Ttulo3"/>
        <w:spacing w:before="182"/>
        <w:ind w:left="1623"/>
      </w:pPr>
      <w:r>
        <w:t>Del Extitular</w:t>
      </w:r>
    </w:p>
    <w:p w:rsidR="001E21B3" w:rsidRDefault="0090667D">
      <w:pPr>
        <w:pStyle w:val="Textoindependiente"/>
        <w:spacing w:before="182" w:line="249" w:lineRule="auto"/>
        <w:ind w:left="1623" w:right="115"/>
        <w:jc w:val="both"/>
      </w:pPr>
      <w:r>
        <w:t>"En relación al n</w:t>
      </w:r>
      <w:r>
        <w:t>umeral en cuestión, el cual menciona que "no se difundieron dentro de  los quince días siguientes a la fecha de los acuerdos respectivos" haciendo mención a   los que se obtuvieron en las sesiones extraordinarias de fecha 23 y 30 de octubre del    año en c</w:t>
      </w:r>
      <w:r>
        <w:t>uestión, en donde se resolvió lo respectivo al Presupuesto Anual de Egresos, fundamentado el posible incumplimiento en lo establecido en el artículo 181 y 222 en sus párrafos</w:t>
      </w:r>
      <w:r>
        <w:rPr>
          <w:spacing w:val="-6"/>
        </w:rPr>
        <w:t xml:space="preserve"> </w:t>
      </w:r>
      <w:r>
        <w:t>respectivos</w:t>
      </w:r>
      <w:r>
        <w:rPr>
          <w:spacing w:val="-6"/>
        </w:rPr>
        <w:t xml:space="preserve"> </w:t>
      </w:r>
      <w:r>
        <w:t>de</w:t>
      </w:r>
      <w:r>
        <w:rPr>
          <w:spacing w:val="-6"/>
        </w:rPr>
        <w:t xml:space="preserve"> </w:t>
      </w:r>
      <w:r>
        <w:t>la</w:t>
      </w:r>
      <w:r>
        <w:rPr>
          <w:spacing w:val="-6"/>
        </w:rPr>
        <w:t xml:space="preserve"> </w:t>
      </w:r>
      <w:r>
        <w:t>Ley</w:t>
      </w:r>
      <w:r>
        <w:rPr>
          <w:spacing w:val="-6"/>
        </w:rPr>
        <w:t xml:space="preserve"> </w:t>
      </w:r>
      <w:r>
        <w:t>de</w:t>
      </w:r>
      <w:r>
        <w:rPr>
          <w:spacing w:val="-6"/>
        </w:rPr>
        <w:t xml:space="preserve"> </w:t>
      </w:r>
      <w:r>
        <w:t>Gobierno</w:t>
      </w:r>
      <w:r>
        <w:rPr>
          <w:spacing w:val="-6"/>
        </w:rPr>
        <w:t xml:space="preserve"> </w:t>
      </w:r>
      <w:r>
        <w:t>Municipal</w:t>
      </w:r>
      <w:r>
        <w:rPr>
          <w:spacing w:val="-6"/>
        </w:rPr>
        <w:t xml:space="preserve"> </w:t>
      </w:r>
      <w:r>
        <w:t>para</w:t>
      </w:r>
      <w:r>
        <w:rPr>
          <w:spacing w:val="-6"/>
        </w:rPr>
        <w:t xml:space="preserve"> </w:t>
      </w:r>
      <w:r>
        <w:t>el</w:t>
      </w:r>
      <w:r>
        <w:rPr>
          <w:spacing w:val="-6"/>
        </w:rPr>
        <w:t xml:space="preserve"> </w:t>
      </w:r>
      <w:r>
        <w:t>Estado</w:t>
      </w:r>
      <w:r>
        <w:rPr>
          <w:spacing w:val="-6"/>
        </w:rPr>
        <w:t xml:space="preserve"> </w:t>
      </w:r>
      <w:r>
        <w:t>de</w:t>
      </w:r>
      <w:r>
        <w:rPr>
          <w:spacing w:val="-6"/>
        </w:rPr>
        <w:t xml:space="preserve"> </w:t>
      </w:r>
      <w:r>
        <w:t>Nuevo</w:t>
      </w:r>
      <w:r>
        <w:rPr>
          <w:spacing w:val="-6"/>
        </w:rPr>
        <w:t xml:space="preserve"> </w:t>
      </w:r>
      <w:r>
        <w:t>León,</w:t>
      </w:r>
      <w:r>
        <w:rPr>
          <w:spacing w:val="-6"/>
        </w:rPr>
        <w:t xml:space="preserve"> </w:t>
      </w:r>
      <w:r>
        <w:t>tengo b</w:t>
      </w:r>
      <w:r>
        <w:t>ien a exponer lo siguiente:</w:t>
      </w:r>
    </w:p>
    <w:p w:rsidR="001E21B3" w:rsidRDefault="0090667D">
      <w:pPr>
        <w:pStyle w:val="Textoindependiente"/>
        <w:spacing w:before="171" w:line="249" w:lineRule="auto"/>
        <w:ind w:left="1623" w:right="115"/>
        <w:jc w:val="both"/>
      </w:pPr>
      <w:r>
        <w:t>De acuerdo a lo establecido en los artículos transitorios segundo y tercero de la Ley de Gobierno Municipal para el Estado de Nuevo León, publicados en el Periódico oficial del Estado el día 22 de enero 2018, los cuales menciona</w:t>
      </w:r>
      <w:r>
        <w:t>n:</w:t>
      </w:r>
    </w:p>
    <w:p w:rsidR="001E21B3" w:rsidRDefault="0090667D">
      <w:pPr>
        <w:pStyle w:val="Textoindependiente"/>
        <w:spacing w:before="171" w:line="249" w:lineRule="auto"/>
        <w:ind w:left="1623" w:right="115"/>
        <w:jc w:val="both"/>
      </w:pPr>
      <w:r>
        <w:t>"Segundo.-</w:t>
      </w:r>
      <w:r>
        <w:rPr>
          <w:spacing w:val="-8"/>
        </w:rPr>
        <w:t xml:space="preserve"> </w:t>
      </w:r>
      <w:r>
        <w:t>Los</w:t>
      </w:r>
      <w:r>
        <w:rPr>
          <w:spacing w:val="-8"/>
        </w:rPr>
        <w:t xml:space="preserve"> </w:t>
      </w:r>
      <w:r>
        <w:t>Ayuntamientos</w:t>
      </w:r>
      <w:r>
        <w:rPr>
          <w:spacing w:val="-8"/>
        </w:rPr>
        <w:t xml:space="preserve"> </w:t>
      </w:r>
      <w:r>
        <w:t>que</w:t>
      </w:r>
      <w:r>
        <w:rPr>
          <w:spacing w:val="-8"/>
        </w:rPr>
        <w:t xml:space="preserve"> </w:t>
      </w:r>
      <w:r>
        <w:t>resultaron</w:t>
      </w:r>
      <w:r>
        <w:rPr>
          <w:spacing w:val="-8"/>
        </w:rPr>
        <w:t xml:space="preserve"> </w:t>
      </w:r>
      <w:r>
        <w:t>electos</w:t>
      </w:r>
      <w:r>
        <w:rPr>
          <w:spacing w:val="-8"/>
        </w:rPr>
        <w:t xml:space="preserve"> </w:t>
      </w:r>
      <w:r>
        <w:t>en</w:t>
      </w:r>
      <w:r>
        <w:rPr>
          <w:spacing w:val="-8"/>
        </w:rPr>
        <w:t xml:space="preserve"> </w:t>
      </w:r>
      <w:r>
        <w:t>el</w:t>
      </w:r>
      <w:r>
        <w:rPr>
          <w:spacing w:val="-8"/>
        </w:rPr>
        <w:t xml:space="preserve"> </w:t>
      </w:r>
      <w:r>
        <w:t>proceso</w:t>
      </w:r>
      <w:r>
        <w:rPr>
          <w:spacing w:val="-8"/>
        </w:rPr>
        <w:t xml:space="preserve"> </w:t>
      </w:r>
      <w:r>
        <w:t>electoral</w:t>
      </w:r>
      <w:r>
        <w:rPr>
          <w:spacing w:val="-8"/>
        </w:rPr>
        <w:t xml:space="preserve"> </w:t>
      </w:r>
      <w:r>
        <w:t>del</w:t>
      </w:r>
      <w:r>
        <w:rPr>
          <w:spacing w:val="-8"/>
        </w:rPr>
        <w:t xml:space="preserve"> </w:t>
      </w:r>
      <w:r>
        <w:t>año</w:t>
      </w:r>
      <w:r>
        <w:rPr>
          <w:spacing w:val="-8"/>
        </w:rPr>
        <w:t xml:space="preserve"> </w:t>
      </w:r>
      <w:r>
        <w:t>2015, concluirán el día 30 de octubre de 2018.</w:t>
      </w:r>
    </w:p>
    <w:p w:rsidR="001E21B3" w:rsidRDefault="0090667D">
      <w:pPr>
        <w:pStyle w:val="Textoindependiente"/>
        <w:spacing w:before="171" w:line="249" w:lineRule="auto"/>
        <w:ind w:left="1623" w:right="115"/>
        <w:jc w:val="both"/>
      </w:pPr>
      <w:r>
        <w:t>"Tercero.- Los Ayuntamientos que resulten electos en el proceso electoral del año 2018, tendrán un periodo constitucional que iniciará el 31 de octubre de 2018 y concluirá el día 29 de septiembre de 2021."</w:t>
      </w:r>
    </w:p>
    <w:p w:rsidR="001E21B3" w:rsidRDefault="0090667D">
      <w:pPr>
        <w:pStyle w:val="Textoindependiente"/>
        <w:spacing w:before="171" w:line="249" w:lineRule="auto"/>
        <w:ind w:left="1623" w:right="115"/>
        <w:jc w:val="both"/>
      </w:pPr>
      <w:r>
        <w:t>Queda claro que, primeramente el cambio de adminis</w:t>
      </w:r>
      <w:r>
        <w:t>tración se llevó a cabo el día 31 de octubre del año en cuestión, tal y como se marca en la ley que se comenta así como obra en</w:t>
      </w:r>
      <w:r>
        <w:rPr>
          <w:spacing w:val="-13"/>
        </w:rPr>
        <w:t xml:space="preserve"> </w:t>
      </w:r>
      <w:r>
        <w:t>todos</w:t>
      </w:r>
      <w:r>
        <w:rPr>
          <w:spacing w:val="-13"/>
        </w:rPr>
        <w:t xml:space="preserve"> </w:t>
      </w:r>
      <w:r>
        <w:t>los</w:t>
      </w:r>
      <w:r>
        <w:rPr>
          <w:spacing w:val="-13"/>
        </w:rPr>
        <w:t xml:space="preserve"> </w:t>
      </w:r>
      <w:r>
        <w:t>expedientes</w:t>
      </w:r>
      <w:r>
        <w:rPr>
          <w:spacing w:val="-13"/>
        </w:rPr>
        <w:t xml:space="preserve"> </w:t>
      </w:r>
      <w:r>
        <w:t>de</w:t>
      </w:r>
      <w:r>
        <w:rPr>
          <w:spacing w:val="-13"/>
        </w:rPr>
        <w:t xml:space="preserve"> </w:t>
      </w:r>
      <w:r>
        <w:t>la</w:t>
      </w:r>
      <w:r>
        <w:rPr>
          <w:spacing w:val="-13"/>
        </w:rPr>
        <w:t xml:space="preserve"> </w:t>
      </w:r>
      <w:r>
        <w:t>administración</w:t>
      </w:r>
      <w:r>
        <w:rPr>
          <w:spacing w:val="-13"/>
        </w:rPr>
        <w:t xml:space="preserve"> </w:t>
      </w:r>
      <w:r>
        <w:t>pública</w:t>
      </w:r>
      <w:r>
        <w:rPr>
          <w:spacing w:val="-13"/>
        </w:rPr>
        <w:t xml:space="preserve"> </w:t>
      </w:r>
      <w:r>
        <w:t>municipal</w:t>
      </w:r>
      <w:r>
        <w:rPr>
          <w:spacing w:val="-13"/>
        </w:rPr>
        <w:t xml:space="preserve"> </w:t>
      </w:r>
      <w:r>
        <w:t>de</w:t>
      </w:r>
      <w:r>
        <w:rPr>
          <w:spacing w:val="-13"/>
        </w:rPr>
        <w:t xml:space="preserve"> </w:t>
      </w:r>
      <w:r>
        <w:t>San</w:t>
      </w:r>
      <w:r>
        <w:rPr>
          <w:spacing w:val="-13"/>
        </w:rPr>
        <w:t xml:space="preserve"> </w:t>
      </w:r>
      <w:r>
        <w:t>Pedro</w:t>
      </w:r>
      <w:r>
        <w:rPr>
          <w:spacing w:val="-13"/>
        </w:rPr>
        <w:t xml:space="preserve"> </w:t>
      </w:r>
      <w:r>
        <w:t>Garza</w:t>
      </w:r>
      <w:r>
        <w:rPr>
          <w:spacing w:val="-13"/>
        </w:rPr>
        <w:t xml:space="preserve"> </w:t>
      </w:r>
      <w:r>
        <w:t xml:space="preserve">García sobre los diligencias llevadas a cabo en </w:t>
      </w:r>
      <w:r>
        <w:t>materia de Entrega-Recepción (procedimiento interno administrativo el cual consta de hacer la entrega formal del titular de algún área o dependencia a la persona física que tendrá en su momento las facultades para ejercer la titularidad de dicha dependenci</w:t>
      </w:r>
      <w:r>
        <w:t>a o área)</w:t>
      </w:r>
    </w:p>
    <w:p w:rsidR="001E21B3" w:rsidRDefault="001E21B3">
      <w:pPr>
        <w:spacing w:line="249" w:lineRule="auto"/>
        <w:jc w:val="both"/>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1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37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77" name="Picture 2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2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D12A21" id="Group 278" o:spid="_x0000_s1026" style="position:absolute;margin-left:0;margin-top:32.85pt;width:569.5pt;height:682.65pt;z-index:-6523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TczZkw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28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">
                  <v:imagedata r:id="rId23" o:title=""/>
                </v:shape>
                <v:shape id="Picture 28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">
                  <v:imagedata r:id="rId24" o:title=""/>
                </v:shape>
                <v:shape id="Picture 27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6325"/>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Así mismo, se encuentra dentro del acervo de sesiones del Republicano Ayuntamiento</w:t>
            </w:r>
          </w:p>
          <w:p w:rsidR="001E21B3" w:rsidRDefault="0090667D">
            <w:pPr>
              <w:pStyle w:val="TableParagraph"/>
              <w:spacing w:before="12" w:line="249" w:lineRule="auto"/>
              <w:ind w:left="1" w:right="-4"/>
              <w:jc w:val="both"/>
              <w:rPr>
                <w:sz w:val="24"/>
              </w:rPr>
            </w:pPr>
            <w:r>
              <w:rPr>
                <w:sz w:val="24"/>
              </w:rPr>
              <w:t>la</w:t>
            </w:r>
            <w:r>
              <w:rPr>
                <w:spacing w:val="51"/>
                <w:sz w:val="24"/>
              </w:rPr>
              <w:t xml:space="preserve"> </w:t>
            </w:r>
            <w:r>
              <w:rPr>
                <w:sz w:val="24"/>
              </w:rPr>
              <w:t>de</w:t>
            </w:r>
            <w:r>
              <w:rPr>
                <w:spacing w:val="51"/>
                <w:sz w:val="24"/>
              </w:rPr>
              <w:t xml:space="preserve"> </w:t>
            </w:r>
            <w:r>
              <w:rPr>
                <w:sz w:val="24"/>
              </w:rPr>
              <w:t>la</w:t>
            </w:r>
            <w:r>
              <w:rPr>
                <w:spacing w:val="51"/>
                <w:sz w:val="24"/>
              </w:rPr>
              <w:t xml:space="preserve"> </w:t>
            </w:r>
            <w:r>
              <w:rPr>
                <w:sz w:val="24"/>
              </w:rPr>
              <w:t>toma</w:t>
            </w:r>
            <w:r>
              <w:rPr>
                <w:spacing w:val="51"/>
                <w:sz w:val="24"/>
              </w:rPr>
              <w:t xml:space="preserve"> </w:t>
            </w:r>
            <w:r>
              <w:rPr>
                <w:sz w:val="24"/>
              </w:rPr>
              <w:t>de</w:t>
            </w:r>
            <w:r>
              <w:rPr>
                <w:spacing w:val="51"/>
                <w:sz w:val="24"/>
              </w:rPr>
              <w:t xml:space="preserve"> </w:t>
            </w:r>
            <w:r>
              <w:rPr>
                <w:sz w:val="24"/>
              </w:rPr>
              <w:t>protesta</w:t>
            </w:r>
            <w:r>
              <w:rPr>
                <w:spacing w:val="51"/>
                <w:sz w:val="24"/>
              </w:rPr>
              <w:t xml:space="preserve"> </w:t>
            </w:r>
            <w:r>
              <w:rPr>
                <w:sz w:val="24"/>
              </w:rPr>
              <w:t>de</w:t>
            </w:r>
            <w:r>
              <w:rPr>
                <w:spacing w:val="51"/>
                <w:sz w:val="24"/>
              </w:rPr>
              <w:t xml:space="preserve"> </w:t>
            </w:r>
            <w:r>
              <w:rPr>
                <w:sz w:val="24"/>
              </w:rPr>
              <w:t>la</w:t>
            </w:r>
            <w:r>
              <w:rPr>
                <w:spacing w:val="51"/>
                <w:sz w:val="24"/>
              </w:rPr>
              <w:t xml:space="preserve"> </w:t>
            </w:r>
            <w:r>
              <w:rPr>
                <w:sz w:val="24"/>
              </w:rPr>
              <w:t>nueva</w:t>
            </w:r>
            <w:r>
              <w:rPr>
                <w:spacing w:val="51"/>
                <w:sz w:val="24"/>
              </w:rPr>
              <w:t xml:space="preserve"> </w:t>
            </w:r>
            <w:r>
              <w:rPr>
                <w:sz w:val="24"/>
              </w:rPr>
              <w:t>administración,</w:t>
            </w:r>
            <w:r>
              <w:rPr>
                <w:spacing w:val="51"/>
                <w:sz w:val="24"/>
              </w:rPr>
              <w:t xml:space="preserve"> </w:t>
            </w:r>
            <w:r>
              <w:rPr>
                <w:sz w:val="24"/>
              </w:rPr>
              <w:t>representada</w:t>
            </w:r>
            <w:r>
              <w:rPr>
                <w:spacing w:val="51"/>
                <w:sz w:val="24"/>
              </w:rPr>
              <w:t xml:space="preserve"> </w:t>
            </w:r>
            <w:r>
              <w:rPr>
                <w:sz w:val="24"/>
              </w:rPr>
              <w:t>por</w:t>
            </w:r>
            <w:r>
              <w:rPr>
                <w:spacing w:val="51"/>
                <w:sz w:val="24"/>
              </w:rPr>
              <w:t xml:space="preserve"> </w:t>
            </w:r>
            <w:r>
              <w:rPr>
                <w:sz w:val="24"/>
              </w:rPr>
              <w:t>el</w:t>
            </w:r>
            <w:r>
              <w:rPr>
                <w:spacing w:val="51"/>
                <w:sz w:val="24"/>
              </w:rPr>
              <w:t xml:space="preserve"> </w:t>
            </w:r>
            <w:r>
              <w:rPr>
                <w:sz w:val="24"/>
              </w:rPr>
              <w:t>presidente municipal saliente y entrante, siendo este último quién a su vez le rindió y tomó protesta a su Republicano Ayuntamiento y gabinete que marca la ley.</w:t>
            </w:r>
          </w:p>
          <w:p w:rsidR="001E21B3" w:rsidRDefault="0090667D">
            <w:pPr>
              <w:pStyle w:val="TableParagraph"/>
              <w:spacing w:before="171" w:line="249" w:lineRule="auto"/>
              <w:ind w:left="1" w:right="-5"/>
              <w:jc w:val="both"/>
              <w:rPr>
                <w:sz w:val="24"/>
              </w:rPr>
            </w:pPr>
            <w:r>
              <w:rPr>
                <w:sz w:val="24"/>
              </w:rPr>
              <w:t>No</w:t>
            </w:r>
            <w:r>
              <w:rPr>
                <w:spacing w:val="-19"/>
                <w:sz w:val="24"/>
              </w:rPr>
              <w:t xml:space="preserve"> </w:t>
            </w:r>
            <w:r>
              <w:rPr>
                <w:sz w:val="24"/>
              </w:rPr>
              <w:t>obstante</w:t>
            </w:r>
            <w:r>
              <w:rPr>
                <w:spacing w:val="-19"/>
                <w:sz w:val="24"/>
              </w:rPr>
              <w:t xml:space="preserve"> </w:t>
            </w:r>
            <w:r>
              <w:rPr>
                <w:sz w:val="24"/>
              </w:rPr>
              <w:t>que,</w:t>
            </w:r>
            <w:r>
              <w:rPr>
                <w:spacing w:val="-19"/>
                <w:sz w:val="24"/>
              </w:rPr>
              <w:t xml:space="preserve"> </w:t>
            </w:r>
            <w:r>
              <w:rPr>
                <w:sz w:val="24"/>
              </w:rPr>
              <w:t>dicha</w:t>
            </w:r>
            <w:r>
              <w:rPr>
                <w:spacing w:val="-19"/>
                <w:sz w:val="24"/>
              </w:rPr>
              <w:t xml:space="preserve"> </w:t>
            </w:r>
            <w:r>
              <w:rPr>
                <w:sz w:val="24"/>
              </w:rPr>
              <w:t>obligación</w:t>
            </w:r>
            <w:r>
              <w:rPr>
                <w:spacing w:val="-19"/>
                <w:sz w:val="24"/>
              </w:rPr>
              <w:t xml:space="preserve"> </w:t>
            </w:r>
            <w:r>
              <w:rPr>
                <w:sz w:val="24"/>
              </w:rPr>
              <w:t>de</w:t>
            </w:r>
            <w:r>
              <w:rPr>
                <w:spacing w:val="-19"/>
                <w:sz w:val="24"/>
              </w:rPr>
              <w:t xml:space="preserve"> </w:t>
            </w:r>
            <w:r>
              <w:rPr>
                <w:sz w:val="24"/>
              </w:rPr>
              <w:t>publicación,</w:t>
            </w:r>
            <w:r>
              <w:rPr>
                <w:spacing w:val="-19"/>
                <w:sz w:val="24"/>
              </w:rPr>
              <w:t xml:space="preserve"> </w:t>
            </w:r>
            <w:r>
              <w:rPr>
                <w:sz w:val="24"/>
              </w:rPr>
              <w:t>difusión</w:t>
            </w:r>
            <w:r>
              <w:rPr>
                <w:spacing w:val="-19"/>
                <w:sz w:val="24"/>
              </w:rPr>
              <w:t xml:space="preserve"> </w:t>
            </w:r>
            <w:r>
              <w:rPr>
                <w:sz w:val="24"/>
              </w:rPr>
              <w:t>y</w:t>
            </w:r>
            <w:r>
              <w:rPr>
                <w:spacing w:val="-19"/>
                <w:sz w:val="24"/>
              </w:rPr>
              <w:t xml:space="preserve"> </w:t>
            </w:r>
            <w:r>
              <w:rPr>
                <w:sz w:val="24"/>
              </w:rPr>
              <w:t>demás</w:t>
            </w:r>
            <w:r>
              <w:rPr>
                <w:spacing w:val="-19"/>
                <w:sz w:val="24"/>
              </w:rPr>
              <w:t xml:space="preserve"> </w:t>
            </w:r>
            <w:r>
              <w:rPr>
                <w:sz w:val="24"/>
              </w:rPr>
              <w:t>elementos</w:t>
            </w:r>
            <w:r>
              <w:rPr>
                <w:spacing w:val="-19"/>
                <w:sz w:val="24"/>
              </w:rPr>
              <w:t xml:space="preserve"> </w:t>
            </w:r>
            <w:r>
              <w:rPr>
                <w:sz w:val="24"/>
              </w:rPr>
              <w:t>de</w:t>
            </w:r>
            <w:r>
              <w:rPr>
                <w:spacing w:val="-19"/>
                <w:sz w:val="24"/>
              </w:rPr>
              <w:t xml:space="preserve"> </w:t>
            </w:r>
            <w:r>
              <w:rPr>
                <w:sz w:val="24"/>
              </w:rPr>
              <w:t xml:space="preserve">exposición por </w:t>
            </w:r>
            <w:r>
              <w:rPr>
                <w:sz w:val="24"/>
              </w:rPr>
              <w:t xml:space="preserve">medio de la Gaceta Municipal y Periódico Oficial del Estado de Nuevo León es función y obligación de la administración actual por ser los nuevos representantes y titulares de  las áreas encargadas y obligadas a cumplir con tal observancia que establece la </w:t>
            </w:r>
            <w:r>
              <w:rPr>
                <w:sz w:val="24"/>
              </w:rPr>
              <w:t>ley, la administración pasada (entiéndase la que comparece a dar respuesta a la presente serie de observaciones) se encantaba sin facultades legales para llevar a cabo tales supuestos establecidos en la ley en comento, toda vez que sus poderes para ejercer</w:t>
            </w:r>
            <w:r>
              <w:rPr>
                <w:sz w:val="24"/>
              </w:rPr>
              <w:t xml:space="preserve"> como titulares de las dependencias y áreas encargadas quedaron extintas por la toma de protesta de     la administración entrante, sin mencionar que los nombramientos que se ostentaban para sustentar las facultades expresas en los reglamentos y legislació</w:t>
            </w:r>
            <w:r>
              <w:rPr>
                <w:sz w:val="24"/>
              </w:rPr>
              <w:t>n aplicable, quedaron sin efectos para tales propósitos, toda vez que su fecha de valides marcaba hasta el 31 de octubre del 2018."</w:t>
            </w:r>
          </w:p>
          <w:p w:rsidR="001E21B3" w:rsidRDefault="001E21B3">
            <w:pPr>
              <w:pStyle w:val="TableParagraph"/>
              <w:rPr>
                <w:rFonts w:ascii="Times New Roman"/>
                <w:sz w:val="26"/>
              </w:rPr>
            </w:pPr>
          </w:p>
          <w:p w:rsidR="001E21B3" w:rsidRDefault="001E21B3">
            <w:pPr>
              <w:pStyle w:val="TableParagraph"/>
              <w:spacing w:before="8"/>
              <w:rPr>
                <w:rFonts w:ascii="Times New Roman"/>
                <w:sz w:val="28"/>
              </w:rPr>
            </w:pPr>
          </w:p>
          <w:p w:rsidR="001E21B3" w:rsidRDefault="0090667D">
            <w:pPr>
              <w:pStyle w:val="TableParagraph"/>
              <w:ind w:left="1"/>
              <w:jc w:val="both"/>
              <w:rPr>
                <w:sz w:val="24"/>
              </w:rPr>
            </w:pPr>
            <w:r>
              <w:rPr>
                <w:sz w:val="24"/>
              </w:rPr>
              <w:t>SIN ANEXO</w:t>
            </w:r>
          </w:p>
        </w:tc>
      </w:tr>
      <w:tr w:rsidR="001E21B3">
        <w:trPr>
          <w:trHeight w:hRule="exact" w:val="283"/>
        </w:trPr>
        <w:tc>
          <w:tcPr>
            <w:tcW w:w="10548" w:type="dxa"/>
            <w:gridSpan w:val="2"/>
            <w:tcBorders>
              <w:right w:val="nil"/>
            </w:tcBorders>
          </w:tcPr>
          <w:p w:rsidR="001E21B3" w:rsidRDefault="001E21B3"/>
        </w:tc>
      </w:tr>
      <w:tr w:rsidR="001E21B3">
        <w:trPr>
          <w:trHeight w:hRule="exact" w:val="420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certificadas de la Gaceta Municipal que contiene los acuerdos de R. Ayuntamiento durante dicho mes, en que cual det</w:t>
            </w:r>
            <w:r>
              <w:rPr>
                <w:sz w:val="24"/>
              </w:rPr>
              <w:t>allan el dictamen correspondiente a la séptima y octava modificación al presupuesto de egresos, oficio No. SA-014/2018 y SA-018/2018 ambos de fecha 07 de noviembre de 2018</w:t>
            </w:r>
            <w:r>
              <w:rPr>
                <w:spacing w:val="-13"/>
                <w:sz w:val="24"/>
              </w:rPr>
              <w:t xml:space="preserve"> </w:t>
            </w:r>
            <w:r>
              <w:rPr>
                <w:sz w:val="24"/>
              </w:rPr>
              <w:t>dirigidos al responsable del Periódico Oficial del Estado para la publicación de los</w:t>
            </w:r>
            <w:r>
              <w:rPr>
                <w:sz w:val="24"/>
              </w:rPr>
              <w:t xml:space="preserve"> documentos señalados</w:t>
            </w:r>
            <w:r>
              <w:rPr>
                <w:spacing w:val="-6"/>
                <w:sz w:val="24"/>
              </w:rPr>
              <w:t xml:space="preserve"> </w:t>
            </w:r>
            <w:r>
              <w:rPr>
                <w:sz w:val="24"/>
              </w:rPr>
              <w:t>así</w:t>
            </w:r>
            <w:r>
              <w:rPr>
                <w:spacing w:val="-6"/>
                <w:sz w:val="24"/>
              </w:rPr>
              <w:t xml:space="preserve"> </w:t>
            </w:r>
            <w:r>
              <w:rPr>
                <w:sz w:val="24"/>
              </w:rPr>
              <w:t>como</w:t>
            </w:r>
            <w:r>
              <w:rPr>
                <w:spacing w:val="-6"/>
                <w:sz w:val="24"/>
              </w:rPr>
              <w:t xml:space="preserve"> </w:t>
            </w:r>
            <w:r>
              <w:rPr>
                <w:sz w:val="24"/>
              </w:rPr>
              <w:t>evidencia</w:t>
            </w:r>
            <w:r>
              <w:rPr>
                <w:spacing w:val="-6"/>
                <w:sz w:val="24"/>
              </w:rPr>
              <w:t xml:space="preserve"> </w:t>
            </w:r>
            <w:r>
              <w:rPr>
                <w:sz w:val="24"/>
              </w:rPr>
              <w:t>de</w:t>
            </w:r>
            <w:r>
              <w:rPr>
                <w:spacing w:val="-6"/>
                <w:sz w:val="24"/>
              </w:rPr>
              <w:t xml:space="preserve"> </w:t>
            </w:r>
            <w:r>
              <w:rPr>
                <w:sz w:val="24"/>
              </w:rPr>
              <w:t>su</w:t>
            </w:r>
            <w:r>
              <w:rPr>
                <w:spacing w:val="-6"/>
                <w:sz w:val="24"/>
              </w:rPr>
              <w:t xml:space="preserve"> </w:t>
            </w:r>
            <w:r>
              <w:rPr>
                <w:sz w:val="24"/>
              </w:rPr>
              <w:t>publicación</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Periódico</w:t>
            </w:r>
            <w:r>
              <w:rPr>
                <w:spacing w:val="-6"/>
                <w:sz w:val="24"/>
              </w:rPr>
              <w:t xml:space="preserve"> </w:t>
            </w:r>
            <w:r>
              <w:rPr>
                <w:sz w:val="24"/>
              </w:rPr>
              <w:t>Oficial</w:t>
            </w:r>
            <w:r>
              <w:rPr>
                <w:spacing w:val="-6"/>
                <w:sz w:val="24"/>
              </w:rPr>
              <w:t xml:space="preserve"> </w:t>
            </w:r>
            <w:r>
              <w:rPr>
                <w:sz w:val="24"/>
              </w:rPr>
              <w:t>del</w:t>
            </w:r>
            <w:r>
              <w:rPr>
                <w:spacing w:val="-6"/>
                <w:sz w:val="24"/>
              </w:rPr>
              <w:t xml:space="preserve"> </w:t>
            </w:r>
            <w:r>
              <w:rPr>
                <w:sz w:val="24"/>
              </w:rPr>
              <w:t>Estado</w:t>
            </w:r>
            <w:r>
              <w:rPr>
                <w:spacing w:val="-6"/>
                <w:sz w:val="24"/>
              </w:rPr>
              <w:t xml:space="preserve"> </w:t>
            </w:r>
            <w:r>
              <w:rPr>
                <w:sz w:val="24"/>
              </w:rPr>
              <w:t>de</w:t>
            </w:r>
            <w:r>
              <w:rPr>
                <w:spacing w:val="-6"/>
                <w:sz w:val="24"/>
              </w:rPr>
              <w:t xml:space="preserve"> </w:t>
            </w:r>
            <w:r>
              <w:rPr>
                <w:sz w:val="24"/>
              </w:rPr>
              <w:t>fecha 23 de noviembre del año en mención, lo cual no solventa la observación, considerando    lo manifestado y la documentación exhibida, ya que existe la publ</w:t>
            </w:r>
            <w:r>
              <w:rPr>
                <w:sz w:val="24"/>
              </w:rPr>
              <w:t>icación en la Gaceta Municipal</w:t>
            </w:r>
            <w:r>
              <w:rPr>
                <w:spacing w:val="-5"/>
                <w:sz w:val="24"/>
              </w:rPr>
              <w:t xml:space="preserve"> </w:t>
            </w:r>
            <w:r>
              <w:rPr>
                <w:sz w:val="24"/>
              </w:rPr>
              <w:t>correspondiente</w:t>
            </w:r>
            <w:r>
              <w:rPr>
                <w:spacing w:val="-5"/>
                <w:sz w:val="24"/>
              </w:rPr>
              <w:t xml:space="preserve"> </w:t>
            </w:r>
            <w:r>
              <w:rPr>
                <w:sz w:val="24"/>
              </w:rPr>
              <w:t>al</w:t>
            </w:r>
            <w:r>
              <w:rPr>
                <w:spacing w:val="-5"/>
                <w:sz w:val="24"/>
              </w:rPr>
              <w:t xml:space="preserve"> </w:t>
            </w:r>
            <w:r>
              <w:rPr>
                <w:sz w:val="24"/>
              </w:rPr>
              <w:t>mes</w:t>
            </w:r>
            <w:r>
              <w:rPr>
                <w:spacing w:val="-5"/>
                <w:sz w:val="24"/>
              </w:rPr>
              <w:t xml:space="preserve"> </w:t>
            </w:r>
            <w:r>
              <w:rPr>
                <w:sz w:val="24"/>
              </w:rPr>
              <w:t>de</w:t>
            </w:r>
            <w:r>
              <w:rPr>
                <w:spacing w:val="-5"/>
                <w:sz w:val="24"/>
              </w:rPr>
              <w:t xml:space="preserve"> </w:t>
            </w:r>
            <w:r>
              <w:rPr>
                <w:sz w:val="24"/>
              </w:rPr>
              <w:t>octubre</w:t>
            </w:r>
            <w:r>
              <w:rPr>
                <w:spacing w:val="-5"/>
                <w:sz w:val="24"/>
              </w:rPr>
              <w:t xml:space="preserve"> </w:t>
            </w:r>
            <w:r>
              <w:rPr>
                <w:sz w:val="24"/>
              </w:rPr>
              <w:t>en</w:t>
            </w:r>
            <w:r>
              <w:rPr>
                <w:spacing w:val="-5"/>
                <w:sz w:val="24"/>
              </w:rPr>
              <w:t xml:space="preserve"> </w:t>
            </w:r>
            <w:r>
              <w:rPr>
                <w:sz w:val="24"/>
              </w:rPr>
              <w:t>la</w:t>
            </w:r>
            <w:r>
              <w:rPr>
                <w:spacing w:val="-5"/>
                <w:sz w:val="24"/>
              </w:rPr>
              <w:t xml:space="preserve"> </w:t>
            </w:r>
            <w:r>
              <w:rPr>
                <w:sz w:val="24"/>
              </w:rPr>
              <w:t>cual</w:t>
            </w:r>
            <w:r>
              <w:rPr>
                <w:spacing w:val="-5"/>
                <w:sz w:val="24"/>
              </w:rPr>
              <w:t xml:space="preserve"> </w:t>
            </w:r>
            <w:r>
              <w:rPr>
                <w:sz w:val="24"/>
              </w:rPr>
              <w:t>se</w:t>
            </w:r>
            <w:r>
              <w:rPr>
                <w:spacing w:val="-5"/>
                <w:sz w:val="24"/>
              </w:rPr>
              <w:t xml:space="preserve"> </w:t>
            </w:r>
            <w:r>
              <w:rPr>
                <w:sz w:val="24"/>
              </w:rPr>
              <w:t>hace</w:t>
            </w:r>
            <w:r>
              <w:rPr>
                <w:spacing w:val="-5"/>
                <w:sz w:val="24"/>
              </w:rPr>
              <w:t xml:space="preserve"> </w:t>
            </w:r>
            <w:r>
              <w:rPr>
                <w:sz w:val="24"/>
              </w:rPr>
              <w:t>mención</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autorización de las modificaciones al presupuesto de egresos señaladas, sin embargo este documento no detalla la fecha en la cual se hace la publicación, y en el Periódico Oficial del Estado se realizó su publicación posterior al plazo establecido.</w:t>
            </w:r>
          </w:p>
        </w:tc>
      </w:tr>
      <w:tr w:rsidR="001E21B3">
        <w:trPr>
          <w:trHeight w:hRule="exact" w:val="113"/>
        </w:trPr>
        <w:tc>
          <w:tcPr>
            <w:tcW w:w="10548" w:type="dxa"/>
            <w:gridSpan w:val="2"/>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w:t>
            </w:r>
            <w:r>
              <w:rPr>
                <w:b/>
                <w:sz w:val="24"/>
              </w:rPr>
              <w:t>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168" behindDoc="1" locked="0" layoutInCell="1" allowOverlap="1">
                <wp:simplePos x="0" y="0"/>
                <wp:positionH relativeFrom="page">
                  <wp:posOffset>0</wp:posOffset>
                </wp:positionH>
                <wp:positionV relativeFrom="page">
                  <wp:posOffset>417195</wp:posOffset>
                </wp:positionV>
                <wp:extent cx="7232650" cy="8669655"/>
                <wp:effectExtent l="0" t="0" r="0" b="0"/>
                <wp:wrapNone/>
                <wp:docPr id="37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72" name="Picture 2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AutoShape 274"/>
                        <wps:cNvSpPr>
                          <a:spLocks/>
                        </wps:cNvSpPr>
                        <wps:spPr bwMode="auto">
                          <a:xfrm>
                            <a:off x="3668" y="6735"/>
                            <a:ext cx="5828" cy="2"/>
                          </a:xfrm>
                          <a:custGeom>
                            <a:avLst/>
                            <a:gdLst>
                              <a:gd name="T0" fmla="+- 0 3668 3668"/>
                              <a:gd name="T1" fmla="*/ T0 w 5828"/>
                              <a:gd name="T2" fmla="+- 0 3713 3668"/>
                              <a:gd name="T3" fmla="*/ T2 w 5828"/>
                              <a:gd name="T4" fmla="+- 0 8090 3668"/>
                              <a:gd name="T5" fmla="*/ T4 w 5828"/>
                              <a:gd name="T6" fmla="+- 0 8135 3668"/>
                              <a:gd name="T7" fmla="*/ T6 w 5828"/>
                              <a:gd name="T8" fmla="+- 0 8317 3668"/>
                              <a:gd name="T9" fmla="*/ T8 w 5828"/>
                              <a:gd name="T10" fmla="+- 0 8362 3668"/>
                              <a:gd name="T11" fmla="*/ T10 w 5828"/>
                              <a:gd name="T12" fmla="+- 0 9451 3668"/>
                              <a:gd name="T13" fmla="*/ T12 w 5828"/>
                              <a:gd name="T14" fmla="+- 0 9496 3668"/>
                              <a:gd name="T15" fmla="*/ T14 w 5828"/>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5828">
                                <a:moveTo>
                                  <a:pt x="0" y="0"/>
                                </a:moveTo>
                                <a:lnTo>
                                  <a:pt x="45" y="0"/>
                                </a:lnTo>
                                <a:moveTo>
                                  <a:pt x="4422" y="0"/>
                                </a:moveTo>
                                <a:lnTo>
                                  <a:pt x="4467" y="0"/>
                                </a:lnTo>
                                <a:moveTo>
                                  <a:pt x="4649" y="0"/>
                                </a:moveTo>
                                <a:lnTo>
                                  <a:pt x="4694" y="0"/>
                                </a:lnTo>
                                <a:moveTo>
                                  <a:pt x="5783" y="0"/>
                                </a:moveTo>
                                <a:lnTo>
                                  <a:pt x="5828"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9846B" id="Group 273" o:spid="_x0000_s1026" style="position:absolute;margin-left:0;margin-top:32.85pt;width:569.5pt;height:682.65pt;z-index:-65231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">
                <v:shape id="Picture 27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">
                  <v:imagedata r:id="rId23" o:title=""/>
                </v:shape>
                <v:shape id="Picture 27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">
                  <v:imagedata r:id="rId24" o:title=""/>
                </v:shape>
                <v:shape id="Picture 27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">
                  <v:imagedata r:id="rId25" o:title=""/>
                </v:shape>
                <v:shape id="AutoShape 274" o:spid="_x0000_s1030" style="position:absolute;left:3668;top:6735;width:5828;height:2;visibility:visible;mso-wrap-style:square;v-text-anchor:top" coordsize="5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" path="m,l45,m4422,r45,m4649,r45,m5783,r45,e" filled="f" strokeweight=".07303mm">
                  <v:path arrowok="t" o:connecttype="custom" o:connectlocs="0,0;45,0;4422,0;4467,0;4649,0;4694,0;5783,0;5828,0" o:connectangles="0,0,0,0,0,0,0,0"/>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7"/>
      </w:tblGrid>
      <w:tr w:rsidR="001E21B3">
        <w:trPr>
          <w:trHeight w:hRule="exact" w:val="464"/>
        </w:trPr>
        <w:tc>
          <w:tcPr>
            <w:tcW w:w="10545" w:type="dxa"/>
            <w:gridSpan w:val="2"/>
            <w:tcBorders>
              <w:bottom w:val="single" w:sz="2" w:space="0" w:color="000000"/>
            </w:tcBorders>
          </w:tcPr>
          <w:p w:rsidR="001E21B3" w:rsidRDefault="0090667D">
            <w:pPr>
              <w:pStyle w:val="TableParagraph"/>
              <w:spacing w:before="150"/>
              <w:ind w:left="-2"/>
              <w:rPr>
                <w:b/>
                <w:sz w:val="24"/>
              </w:rPr>
            </w:pPr>
            <w:r>
              <w:rPr>
                <w:b/>
                <w:sz w:val="24"/>
              </w:rPr>
              <w:t>ASUNTOS GENERALES</w:t>
            </w:r>
          </w:p>
        </w:tc>
      </w:tr>
      <w:tr w:rsidR="001E21B3">
        <w:trPr>
          <w:trHeight w:hRule="exact" w:val="433"/>
        </w:trPr>
        <w:tc>
          <w:tcPr>
            <w:tcW w:w="10545" w:type="dxa"/>
            <w:gridSpan w:val="2"/>
            <w:tcBorders>
              <w:top w:val="single" w:sz="2" w:space="0" w:color="000000"/>
              <w:bottom w:val="single" w:sz="2" w:space="0" w:color="000000"/>
              <w:right w:val="nil"/>
            </w:tcBorders>
          </w:tcPr>
          <w:p w:rsidR="001E21B3" w:rsidRDefault="0090667D">
            <w:pPr>
              <w:pStyle w:val="TableParagraph"/>
              <w:spacing w:before="150"/>
              <w:ind w:left="-2"/>
              <w:rPr>
                <w:b/>
                <w:sz w:val="24"/>
              </w:rPr>
            </w:pPr>
            <w:r>
              <w:rPr>
                <w:b/>
                <w:sz w:val="24"/>
              </w:rPr>
              <w:t>CUENTAS POR COBRAR QUE NO FORMAN PARTE DE LA DISPONIBILIDAD</w:t>
            </w:r>
          </w:p>
        </w:tc>
      </w:tr>
      <w:tr w:rsidR="001E21B3">
        <w:trPr>
          <w:trHeight w:hRule="exact" w:val="317"/>
        </w:trPr>
        <w:tc>
          <w:tcPr>
            <w:tcW w:w="10545" w:type="dxa"/>
            <w:gridSpan w:val="2"/>
            <w:tcBorders>
              <w:top w:val="single" w:sz="2" w:space="0" w:color="000000"/>
              <w:right w:val="nil"/>
            </w:tcBorders>
          </w:tcPr>
          <w:p w:rsidR="001E21B3" w:rsidRDefault="001E21B3"/>
        </w:tc>
      </w:tr>
      <w:tr w:rsidR="001E21B3">
        <w:trPr>
          <w:trHeight w:hRule="exact" w:val="7266"/>
        </w:trPr>
        <w:tc>
          <w:tcPr>
            <w:tcW w:w="909" w:type="dxa"/>
            <w:tcBorders>
              <w:right w:val="single" w:sz="1" w:space="0" w:color="FFFFFF"/>
            </w:tcBorders>
          </w:tcPr>
          <w:p w:rsidR="001E21B3" w:rsidRDefault="0090667D">
            <w:pPr>
              <w:pStyle w:val="TableParagraph"/>
              <w:spacing w:line="256" w:lineRule="exact"/>
              <w:ind w:left="1"/>
              <w:rPr>
                <w:sz w:val="24"/>
              </w:rPr>
            </w:pPr>
            <w:r>
              <w:rPr>
                <w:sz w:val="24"/>
              </w:rPr>
              <w:t>30.</w:t>
            </w:r>
          </w:p>
        </w:tc>
        <w:tc>
          <w:tcPr>
            <w:tcW w:w="9637" w:type="dxa"/>
            <w:tcBorders>
              <w:left w:val="single" w:sz="1" w:space="0" w:color="FFFFFF"/>
            </w:tcBorders>
          </w:tcPr>
          <w:p w:rsidR="001E21B3" w:rsidRDefault="0090667D">
            <w:pPr>
              <w:pStyle w:val="TableParagraph"/>
              <w:spacing w:line="256" w:lineRule="exact"/>
              <w:ind w:left="1" w:right="-8"/>
              <w:jc w:val="center"/>
              <w:rPr>
                <w:sz w:val="24"/>
              </w:rPr>
            </w:pPr>
            <w:r>
              <w:rPr>
                <w:sz w:val="24"/>
              </w:rPr>
              <w:t>El</w:t>
            </w:r>
            <w:r>
              <w:rPr>
                <w:spacing w:val="22"/>
                <w:sz w:val="24"/>
              </w:rPr>
              <w:t xml:space="preserve"> </w:t>
            </w:r>
            <w:r>
              <w:rPr>
                <w:sz w:val="24"/>
              </w:rPr>
              <w:t>saldo</w:t>
            </w:r>
            <w:r>
              <w:rPr>
                <w:spacing w:val="22"/>
                <w:sz w:val="24"/>
              </w:rPr>
              <w:t xml:space="preserve"> </w:t>
            </w:r>
            <w:r>
              <w:rPr>
                <w:sz w:val="24"/>
              </w:rPr>
              <w:t>de</w:t>
            </w:r>
            <w:r>
              <w:rPr>
                <w:spacing w:val="22"/>
                <w:sz w:val="24"/>
              </w:rPr>
              <w:t xml:space="preserve"> </w:t>
            </w:r>
            <w:r>
              <w:rPr>
                <w:sz w:val="24"/>
              </w:rPr>
              <w:t>las</w:t>
            </w:r>
            <w:r>
              <w:rPr>
                <w:spacing w:val="22"/>
                <w:sz w:val="24"/>
              </w:rPr>
              <w:t xml:space="preserve"> </w:t>
            </w:r>
            <w:r>
              <w:rPr>
                <w:sz w:val="24"/>
              </w:rPr>
              <w:t>cuentas</w:t>
            </w:r>
            <w:r>
              <w:rPr>
                <w:spacing w:val="22"/>
                <w:sz w:val="24"/>
              </w:rPr>
              <w:t xml:space="preserve"> </w:t>
            </w:r>
            <w:r>
              <w:rPr>
                <w:sz w:val="24"/>
              </w:rPr>
              <w:t>por</w:t>
            </w:r>
            <w:r>
              <w:rPr>
                <w:spacing w:val="22"/>
                <w:sz w:val="24"/>
              </w:rPr>
              <w:t xml:space="preserve"> </w:t>
            </w:r>
            <w:r>
              <w:rPr>
                <w:sz w:val="24"/>
              </w:rPr>
              <w:t>cobrar</w:t>
            </w:r>
            <w:r>
              <w:rPr>
                <w:spacing w:val="22"/>
                <w:sz w:val="24"/>
              </w:rPr>
              <w:t xml:space="preserve"> </w:t>
            </w:r>
            <w:r>
              <w:rPr>
                <w:sz w:val="24"/>
              </w:rPr>
              <w:t>al</w:t>
            </w:r>
            <w:r>
              <w:rPr>
                <w:spacing w:val="22"/>
                <w:sz w:val="24"/>
              </w:rPr>
              <w:t xml:space="preserve"> </w:t>
            </w:r>
            <w:r>
              <w:rPr>
                <w:sz w:val="24"/>
              </w:rPr>
              <w:t>cierre</w:t>
            </w:r>
            <w:r>
              <w:rPr>
                <w:spacing w:val="22"/>
                <w:sz w:val="24"/>
              </w:rPr>
              <w:t xml:space="preserve"> </w:t>
            </w:r>
            <w:r>
              <w:rPr>
                <w:sz w:val="24"/>
              </w:rPr>
              <w:t>del</w:t>
            </w:r>
            <w:r>
              <w:rPr>
                <w:spacing w:val="22"/>
                <w:sz w:val="24"/>
              </w:rPr>
              <w:t xml:space="preserve"> </w:t>
            </w:r>
            <w:r>
              <w:rPr>
                <w:sz w:val="24"/>
              </w:rPr>
              <w:t>ejercicio</w:t>
            </w:r>
            <w:r>
              <w:rPr>
                <w:spacing w:val="22"/>
                <w:sz w:val="24"/>
              </w:rPr>
              <w:t xml:space="preserve"> </w:t>
            </w:r>
            <w:r>
              <w:rPr>
                <w:sz w:val="24"/>
              </w:rPr>
              <w:t>2018</w:t>
            </w:r>
            <w:r>
              <w:rPr>
                <w:spacing w:val="22"/>
                <w:sz w:val="24"/>
              </w:rPr>
              <w:t xml:space="preserve"> </w:t>
            </w:r>
            <w:r>
              <w:rPr>
                <w:sz w:val="24"/>
              </w:rPr>
              <w:t>asciende</w:t>
            </w:r>
            <w:r>
              <w:rPr>
                <w:spacing w:val="22"/>
                <w:sz w:val="24"/>
              </w:rPr>
              <w:t xml:space="preserve"> </w:t>
            </w:r>
            <w:r>
              <w:rPr>
                <w:sz w:val="24"/>
              </w:rPr>
              <w:t>a</w:t>
            </w:r>
            <w:r>
              <w:rPr>
                <w:spacing w:val="22"/>
                <w:sz w:val="24"/>
              </w:rPr>
              <w:t xml:space="preserve"> </w:t>
            </w:r>
            <w:r>
              <w:rPr>
                <w:sz w:val="24"/>
              </w:rPr>
              <w:t>la</w:t>
            </w:r>
            <w:r>
              <w:rPr>
                <w:spacing w:val="22"/>
                <w:sz w:val="24"/>
              </w:rPr>
              <w:t xml:space="preserve"> </w:t>
            </w:r>
            <w:r>
              <w:rPr>
                <w:sz w:val="24"/>
              </w:rPr>
              <w:t>cantidad</w:t>
            </w:r>
            <w:r>
              <w:rPr>
                <w:spacing w:val="22"/>
                <w:sz w:val="24"/>
              </w:rPr>
              <w:t xml:space="preserve"> </w:t>
            </w:r>
            <w:r>
              <w:rPr>
                <w:sz w:val="24"/>
              </w:rPr>
              <w:t>de</w:t>
            </w:r>
          </w:p>
          <w:p w:rsidR="001E21B3" w:rsidRDefault="0090667D">
            <w:pPr>
              <w:pStyle w:val="TableParagraph"/>
              <w:spacing w:before="12" w:line="249" w:lineRule="auto"/>
              <w:ind w:left="1" w:right="-9"/>
              <w:jc w:val="both"/>
              <w:rPr>
                <w:sz w:val="24"/>
              </w:rPr>
            </w:pPr>
            <w:r>
              <w:rPr>
                <w:sz w:val="24"/>
              </w:rPr>
              <w:t>$554,272</w:t>
            </w:r>
            <w:r>
              <w:rPr>
                <w:spacing w:val="-23"/>
                <w:sz w:val="24"/>
              </w:rPr>
              <w:t xml:space="preserve"> </w:t>
            </w:r>
            <w:r>
              <w:rPr>
                <w:sz w:val="24"/>
              </w:rPr>
              <w:t>miles</w:t>
            </w:r>
            <w:r>
              <w:rPr>
                <w:spacing w:val="-23"/>
                <w:sz w:val="24"/>
              </w:rPr>
              <w:t xml:space="preserve"> </w:t>
            </w:r>
            <w:r>
              <w:rPr>
                <w:sz w:val="24"/>
              </w:rPr>
              <w:t>de</w:t>
            </w:r>
            <w:r>
              <w:rPr>
                <w:spacing w:val="-23"/>
                <w:sz w:val="24"/>
              </w:rPr>
              <w:t xml:space="preserve"> </w:t>
            </w:r>
            <w:r>
              <w:rPr>
                <w:sz w:val="24"/>
              </w:rPr>
              <w:t>pesos,</w:t>
            </w:r>
            <w:r>
              <w:rPr>
                <w:spacing w:val="-23"/>
                <w:sz w:val="24"/>
              </w:rPr>
              <w:t xml:space="preserve"> </w:t>
            </w:r>
            <w:r>
              <w:rPr>
                <w:sz w:val="24"/>
              </w:rPr>
              <w:t>no</w:t>
            </w:r>
            <w:r>
              <w:rPr>
                <w:spacing w:val="-23"/>
                <w:sz w:val="24"/>
              </w:rPr>
              <w:t xml:space="preserve"> </w:t>
            </w:r>
            <w:r>
              <w:rPr>
                <w:sz w:val="24"/>
              </w:rPr>
              <w:t>localizando</w:t>
            </w:r>
            <w:r>
              <w:rPr>
                <w:spacing w:val="-23"/>
                <w:sz w:val="24"/>
              </w:rPr>
              <w:t xml:space="preserve"> </w:t>
            </w:r>
            <w:r>
              <w:rPr>
                <w:sz w:val="24"/>
              </w:rPr>
              <w:t>ni</w:t>
            </w:r>
            <w:r>
              <w:rPr>
                <w:spacing w:val="-23"/>
                <w:sz w:val="24"/>
              </w:rPr>
              <w:t xml:space="preserve"> </w:t>
            </w:r>
            <w:r>
              <w:rPr>
                <w:sz w:val="24"/>
              </w:rPr>
              <w:t>siendo</w:t>
            </w:r>
            <w:r>
              <w:rPr>
                <w:spacing w:val="-23"/>
                <w:sz w:val="24"/>
              </w:rPr>
              <w:t xml:space="preserve"> </w:t>
            </w:r>
            <w:r>
              <w:rPr>
                <w:sz w:val="24"/>
              </w:rPr>
              <w:t>exhibidas</w:t>
            </w:r>
            <w:r>
              <w:rPr>
                <w:spacing w:val="-23"/>
                <w:sz w:val="24"/>
              </w:rPr>
              <w:t xml:space="preserve"> </w:t>
            </w:r>
            <w:r>
              <w:rPr>
                <w:sz w:val="24"/>
              </w:rPr>
              <w:t>durante</w:t>
            </w:r>
            <w:r>
              <w:rPr>
                <w:spacing w:val="-23"/>
                <w:sz w:val="24"/>
              </w:rPr>
              <w:t xml:space="preserve"> </w:t>
            </w:r>
            <w:r>
              <w:rPr>
                <w:sz w:val="24"/>
              </w:rPr>
              <w:t>la</w:t>
            </w:r>
            <w:r>
              <w:rPr>
                <w:spacing w:val="-23"/>
                <w:sz w:val="24"/>
              </w:rPr>
              <w:t xml:space="preserve"> </w:t>
            </w:r>
            <w:r>
              <w:rPr>
                <w:sz w:val="24"/>
              </w:rPr>
              <w:t>auditoría</w:t>
            </w:r>
            <w:r>
              <w:rPr>
                <w:spacing w:val="-23"/>
                <w:sz w:val="24"/>
              </w:rPr>
              <w:t xml:space="preserve"> </w:t>
            </w:r>
            <w:r>
              <w:rPr>
                <w:sz w:val="24"/>
              </w:rPr>
              <w:t>las</w:t>
            </w:r>
            <w:r>
              <w:rPr>
                <w:spacing w:val="-23"/>
                <w:sz w:val="24"/>
              </w:rPr>
              <w:t xml:space="preserve"> </w:t>
            </w:r>
            <w:r>
              <w:rPr>
                <w:sz w:val="24"/>
              </w:rPr>
              <w:t>medidas implementadas</w:t>
            </w:r>
            <w:r>
              <w:rPr>
                <w:spacing w:val="-12"/>
                <w:sz w:val="24"/>
              </w:rPr>
              <w:t xml:space="preserve"> </w:t>
            </w:r>
            <w:r>
              <w:rPr>
                <w:sz w:val="24"/>
              </w:rPr>
              <w:t>por</w:t>
            </w:r>
            <w:r>
              <w:rPr>
                <w:spacing w:val="-12"/>
                <w:sz w:val="24"/>
              </w:rPr>
              <w:t xml:space="preserve"> </w:t>
            </w:r>
            <w:r>
              <w:rPr>
                <w:sz w:val="24"/>
              </w:rPr>
              <w:t>el</w:t>
            </w:r>
            <w:r>
              <w:rPr>
                <w:spacing w:val="-12"/>
                <w:sz w:val="24"/>
              </w:rPr>
              <w:t xml:space="preserve"> </w:t>
            </w:r>
            <w:r>
              <w:rPr>
                <w:sz w:val="24"/>
              </w:rPr>
              <w:t>Secretario</w:t>
            </w:r>
            <w:r>
              <w:rPr>
                <w:spacing w:val="-12"/>
                <w:sz w:val="24"/>
              </w:rPr>
              <w:t xml:space="preserve"> </w:t>
            </w:r>
            <w:r>
              <w:rPr>
                <w:sz w:val="24"/>
              </w:rPr>
              <w:t>de</w:t>
            </w:r>
            <w:r>
              <w:rPr>
                <w:spacing w:val="-12"/>
                <w:sz w:val="24"/>
              </w:rPr>
              <w:t xml:space="preserve"> </w:t>
            </w:r>
            <w:r>
              <w:rPr>
                <w:sz w:val="24"/>
              </w:rPr>
              <w:t>Finanzas</w:t>
            </w:r>
            <w:r>
              <w:rPr>
                <w:spacing w:val="-12"/>
                <w:sz w:val="24"/>
              </w:rPr>
              <w:t xml:space="preserve"> </w:t>
            </w:r>
            <w:r>
              <w:rPr>
                <w:sz w:val="24"/>
              </w:rPr>
              <w:t>y</w:t>
            </w:r>
            <w:r>
              <w:rPr>
                <w:spacing w:val="-12"/>
                <w:sz w:val="24"/>
              </w:rPr>
              <w:t xml:space="preserve"> </w:t>
            </w:r>
            <w:r>
              <w:rPr>
                <w:sz w:val="24"/>
              </w:rPr>
              <w:t>Tesorería</w:t>
            </w:r>
            <w:r>
              <w:rPr>
                <w:spacing w:val="-12"/>
                <w:sz w:val="24"/>
              </w:rPr>
              <w:t xml:space="preserve"> </w:t>
            </w:r>
            <w:r>
              <w:rPr>
                <w:sz w:val="24"/>
              </w:rPr>
              <w:t>Municipal</w:t>
            </w:r>
            <w:r>
              <w:rPr>
                <w:spacing w:val="-12"/>
                <w:sz w:val="24"/>
              </w:rPr>
              <w:t xml:space="preserve"> </w:t>
            </w:r>
            <w:r>
              <w:rPr>
                <w:sz w:val="24"/>
              </w:rPr>
              <w:t>para</w:t>
            </w:r>
            <w:r>
              <w:rPr>
                <w:spacing w:val="-12"/>
                <w:sz w:val="24"/>
              </w:rPr>
              <w:t xml:space="preserve"> </w:t>
            </w:r>
            <w:r>
              <w:rPr>
                <w:sz w:val="24"/>
              </w:rPr>
              <w:t>la</w:t>
            </w:r>
            <w:r>
              <w:rPr>
                <w:spacing w:val="-12"/>
                <w:sz w:val="24"/>
              </w:rPr>
              <w:t xml:space="preserve"> </w:t>
            </w:r>
            <w:r>
              <w:rPr>
                <w:sz w:val="24"/>
              </w:rPr>
              <w:t>recuperación</w:t>
            </w:r>
            <w:r>
              <w:rPr>
                <w:spacing w:val="-12"/>
                <w:sz w:val="24"/>
              </w:rPr>
              <w:t xml:space="preserve"> </w:t>
            </w:r>
            <w:r>
              <w:rPr>
                <w:sz w:val="24"/>
              </w:rPr>
              <w:t>de estos saldos por cobrar y así incrementar los ingresos, de conformidad con lo establecido en los artículos 99 y 100, fracción X de la Ley de Gobierno Municipal del Estado de Nuevo León</w:t>
            </w:r>
            <w:r>
              <w:rPr>
                <w:spacing w:val="-5"/>
                <w:sz w:val="24"/>
              </w:rPr>
              <w:t xml:space="preserve"> </w:t>
            </w:r>
            <w:r>
              <w:rPr>
                <w:sz w:val="24"/>
              </w:rPr>
              <w:t>en</w:t>
            </w:r>
            <w:r>
              <w:rPr>
                <w:spacing w:val="-5"/>
                <w:sz w:val="24"/>
              </w:rPr>
              <w:t xml:space="preserve"> </w:t>
            </w:r>
            <w:r>
              <w:rPr>
                <w:sz w:val="24"/>
              </w:rPr>
              <w:t>correlación</w:t>
            </w:r>
            <w:r>
              <w:rPr>
                <w:spacing w:val="-5"/>
                <w:sz w:val="24"/>
              </w:rPr>
              <w:t xml:space="preserve"> </w:t>
            </w:r>
            <w:r>
              <w:rPr>
                <w:sz w:val="24"/>
              </w:rPr>
              <w:t>con</w:t>
            </w:r>
            <w:r>
              <w:rPr>
                <w:spacing w:val="-5"/>
                <w:sz w:val="24"/>
              </w:rPr>
              <w:t xml:space="preserve"> </w:t>
            </w:r>
            <w:r>
              <w:rPr>
                <w:sz w:val="24"/>
              </w:rPr>
              <w:t>el</w:t>
            </w:r>
            <w:r>
              <w:rPr>
                <w:spacing w:val="-5"/>
                <w:sz w:val="24"/>
              </w:rPr>
              <w:t xml:space="preserve"> </w:t>
            </w:r>
            <w:r>
              <w:rPr>
                <w:sz w:val="24"/>
              </w:rPr>
              <w:t>artículo</w:t>
            </w:r>
            <w:r>
              <w:rPr>
                <w:spacing w:val="-5"/>
                <w:sz w:val="24"/>
              </w:rPr>
              <w:t xml:space="preserve"> </w:t>
            </w:r>
            <w:r>
              <w:rPr>
                <w:sz w:val="24"/>
              </w:rPr>
              <w:t>29,</w:t>
            </w:r>
            <w:r>
              <w:rPr>
                <w:spacing w:val="-5"/>
                <w:sz w:val="24"/>
              </w:rPr>
              <w:t xml:space="preserve"> </w:t>
            </w:r>
            <w:r>
              <w:rPr>
                <w:sz w:val="24"/>
              </w:rPr>
              <w:t>apartado</w:t>
            </w:r>
            <w:r>
              <w:rPr>
                <w:spacing w:val="-5"/>
                <w:sz w:val="24"/>
              </w:rPr>
              <w:t xml:space="preserve"> </w:t>
            </w:r>
            <w:r>
              <w:rPr>
                <w:sz w:val="24"/>
              </w:rPr>
              <w:t>A,</w:t>
            </w:r>
            <w:r>
              <w:rPr>
                <w:spacing w:val="-5"/>
                <w:sz w:val="24"/>
              </w:rPr>
              <w:t xml:space="preserve"> </w:t>
            </w:r>
            <w:r>
              <w:rPr>
                <w:sz w:val="24"/>
              </w:rPr>
              <w:t>fracción</w:t>
            </w:r>
            <w:r>
              <w:rPr>
                <w:spacing w:val="-5"/>
                <w:sz w:val="24"/>
              </w:rPr>
              <w:t xml:space="preserve"> </w:t>
            </w:r>
            <w:r>
              <w:rPr>
                <w:sz w:val="24"/>
              </w:rPr>
              <w:t>XI</w:t>
            </w:r>
            <w:r>
              <w:rPr>
                <w:spacing w:val="-5"/>
                <w:sz w:val="24"/>
              </w:rPr>
              <w:t xml:space="preserve"> </w:t>
            </w:r>
            <w:r>
              <w:rPr>
                <w:sz w:val="24"/>
              </w:rPr>
              <w:t>del</w:t>
            </w:r>
            <w:r>
              <w:rPr>
                <w:spacing w:val="-5"/>
                <w:sz w:val="24"/>
              </w:rPr>
              <w:t xml:space="preserve"> </w:t>
            </w:r>
            <w:r>
              <w:rPr>
                <w:sz w:val="24"/>
              </w:rPr>
              <w:t>Regla</w:t>
            </w:r>
            <w:r>
              <w:rPr>
                <w:sz w:val="24"/>
              </w:rPr>
              <w:t>mento</w:t>
            </w:r>
            <w:r>
              <w:rPr>
                <w:spacing w:val="-5"/>
                <w:sz w:val="24"/>
              </w:rPr>
              <w:t xml:space="preserve"> </w:t>
            </w:r>
            <w:r>
              <w:rPr>
                <w:sz w:val="24"/>
              </w:rPr>
              <w:t>Orgánico</w:t>
            </w:r>
            <w:r>
              <w:rPr>
                <w:spacing w:val="-5"/>
                <w:sz w:val="24"/>
              </w:rPr>
              <w:t xml:space="preserve"> </w:t>
            </w:r>
            <w:r>
              <w:rPr>
                <w:sz w:val="24"/>
              </w:rPr>
              <w:t>de la Administración Pública Municipal de San Pedro Garza García, Nuevo León, se detallan algunas cuentas a continuación:</w:t>
            </w:r>
          </w:p>
          <w:p w:rsidR="001E21B3" w:rsidRDefault="001E21B3">
            <w:pPr>
              <w:pStyle w:val="TableParagraph"/>
              <w:rPr>
                <w:rFonts w:ascii="Times New Roman"/>
                <w:sz w:val="26"/>
              </w:rPr>
            </w:pPr>
          </w:p>
          <w:p w:rsidR="001E21B3" w:rsidRDefault="0090667D">
            <w:pPr>
              <w:pStyle w:val="TableParagraph"/>
              <w:tabs>
                <w:tab w:val="left" w:pos="3797"/>
                <w:tab w:val="left" w:pos="6328"/>
              </w:tabs>
              <w:spacing w:before="219" w:line="249" w:lineRule="auto"/>
              <w:ind w:left="6686" w:right="1896" w:hanging="4781"/>
              <w:rPr>
                <w:sz w:val="16"/>
              </w:rPr>
            </w:pPr>
            <w:r>
              <w:rPr>
                <w:sz w:val="16"/>
              </w:rPr>
              <w:t>.</w:t>
            </w:r>
            <w:r>
              <w:rPr>
                <w:sz w:val="16"/>
              </w:rPr>
              <w:tab/>
            </w:r>
            <w:r>
              <w:rPr>
                <w:sz w:val="16"/>
                <w:u w:val="single"/>
              </w:rPr>
              <w:t>Concepto</w:t>
            </w:r>
            <w:r>
              <w:rPr>
                <w:sz w:val="16"/>
              </w:rPr>
              <w:tab/>
              <w:t xml:space="preserve">.    .   </w:t>
            </w:r>
            <w:r>
              <w:rPr>
                <w:sz w:val="16"/>
                <w:u w:val="single"/>
              </w:rPr>
              <w:t>Saldo al</w:t>
            </w:r>
            <w:r>
              <w:rPr>
                <w:spacing w:val="15"/>
                <w:sz w:val="16"/>
                <w:u w:val="single"/>
              </w:rPr>
              <w:t xml:space="preserve"> </w:t>
            </w:r>
            <w:r>
              <w:rPr>
                <w:sz w:val="16"/>
                <w:u w:val="single"/>
              </w:rPr>
              <w:t xml:space="preserve">31  </w:t>
            </w:r>
            <w:r>
              <w:rPr>
                <w:spacing w:val="10"/>
                <w:sz w:val="16"/>
                <w:u w:val="single"/>
              </w:rPr>
              <w:t xml:space="preserve"> </w:t>
            </w:r>
            <w:r>
              <w:rPr>
                <w:sz w:val="16"/>
              </w:rPr>
              <w:t xml:space="preserve">. </w:t>
            </w:r>
            <w:r>
              <w:rPr>
                <w:sz w:val="16"/>
                <w:u w:val="single"/>
              </w:rPr>
              <w:t>de diciembre</w:t>
            </w:r>
          </w:p>
          <w:p w:rsidR="001E21B3" w:rsidRDefault="0090667D">
            <w:pPr>
              <w:pStyle w:val="TableParagraph"/>
              <w:ind w:right="2196"/>
              <w:jc w:val="right"/>
              <w:rPr>
                <w:sz w:val="16"/>
              </w:rPr>
            </w:pPr>
            <w:r>
              <w:rPr>
                <w:sz w:val="16"/>
                <w:u w:val="single"/>
              </w:rPr>
              <w:t>de 2018</w:t>
            </w:r>
          </w:p>
          <w:p w:rsidR="001E21B3" w:rsidRDefault="001E21B3">
            <w:pPr>
              <w:pStyle w:val="TableParagraph"/>
              <w:rPr>
                <w:rFonts w:ascii="Times New Roman"/>
                <w:sz w:val="18"/>
              </w:rPr>
            </w:pPr>
          </w:p>
          <w:p w:rsidR="001E21B3" w:rsidRDefault="001E21B3">
            <w:pPr>
              <w:pStyle w:val="TableParagraph"/>
              <w:spacing w:before="5"/>
              <w:rPr>
                <w:rFonts w:ascii="Times New Roman"/>
                <w:sz w:val="26"/>
              </w:rPr>
            </w:pPr>
          </w:p>
          <w:p w:rsidR="001E21B3" w:rsidRDefault="0090667D">
            <w:pPr>
              <w:pStyle w:val="TableParagraph"/>
              <w:tabs>
                <w:tab w:val="left" w:pos="4469"/>
                <w:tab w:val="left" w:pos="5098"/>
              </w:tabs>
              <w:ind w:left="47"/>
              <w:jc w:val="center"/>
              <w:rPr>
                <w:sz w:val="16"/>
              </w:rPr>
            </w:pPr>
            <w:r>
              <w:rPr>
                <w:sz w:val="16"/>
              </w:rPr>
              <w:t>Multas de tránsito</w:t>
            </w:r>
            <w:r>
              <w:rPr>
                <w:sz w:val="16"/>
              </w:rPr>
              <w:tab/>
              <w:t>$</w:t>
            </w:r>
            <w:r>
              <w:rPr>
                <w:sz w:val="16"/>
              </w:rPr>
              <w:tab/>
              <w:t>146,990</w:t>
            </w:r>
          </w:p>
          <w:p w:rsidR="001E21B3" w:rsidRDefault="0090667D">
            <w:pPr>
              <w:pStyle w:val="TableParagraph"/>
              <w:tabs>
                <w:tab w:val="left" w:pos="5187"/>
              </w:tabs>
              <w:spacing w:before="47"/>
              <w:ind w:left="47"/>
              <w:jc w:val="center"/>
              <w:rPr>
                <w:sz w:val="16"/>
              </w:rPr>
            </w:pPr>
            <w:r>
              <w:rPr>
                <w:sz w:val="16"/>
              </w:rPr>
              <w:t>Limpia y recolección de desechos</w:t>
            </w:r>
            <w:r>
              <w:rPr>
                <w:sz w:val="16"/>
              </w:rPr>
              <w:tab/>
              <w:t>11,132</w:t>
            </w:r>
          </w:p>
          <w:p w:rsidR="001E21B3" w:rsidRDefault="0090667D">
            <w:pPr>
              <w:pStyle w:val="TableParagraph"/>
              <w:tabs>
                <w:tab w:val="left" w:pos="5276"/>
              </w:tabs>
              <w:spacing w:before="47"/>
              <w:ind w:left="47"/>
              <w:jc w:val="center"/>
              <w:rPr>
                <w:sz w:val="16"/>
              </w:rPr>
            </w:pPr>
            <w:r>
              <w:rPr>
                <w:sz w:val="16"/>
              </w:rPr>
              <w:t>Revalidación de anuencia</w:t>
            </w:r>
            <w:r>
              <w:rPr>
                <w:sz w:val="16"/>
              </w:rPr>
              <w:tab/>
              <w:t>3,122</w:t>
            </w:r>
          </w:p>
          <w:p w:rsidR="001E21B3" w:rsidRDefault="0090667D">
            <w:pPr>
              <w:pStyle w:val="TableParagraph"/>
              <w:tabs>
                <w:tab w:val="left" w:pos="5276"/>
              </w:tabs>
              <w:spacing w:before="47"/>
              <w:ind w:left="47"/>
              <w:jc w:val="center"/>
              <w:rPr>
                <w:sz w:val="16"/>
              </w:rPr>
            </w:pPr>
            <w:r>
              <w:rPr>
                <w:sz w:val="16"/>
              </w:rPr>
              <w:t>Permiso de no estacionarse</w:t>
            </w:r>
            <w:r>
              <w:rPr>
                <w:sz w:val="16"/>
              </w:rPr>
              <w:tab/>
              <w:t>1,570</w:t>
            </w:r>
          </w:p>
          <w:p w:rsidR="001E21B3" w:rsidRDefault="0090667D">
            <w:pPr>
              <w:pStyle w:val="TableParagraph"/>
              <w:tabs>
                <w:tab w:val="left" w:pos="5276"/>
              </w:tabs>
              <w:spacing w:before="47"/>
              <w:ind w:left="47"/>
              <w:jc w:val="center"/>
              <w:rPr>
                <w:sz w:val="16"/>
              </w:rPr>
            </w:pPr>
            <w:r>
              <w:rPr>
                <w:sz w:val="16"/>
              </w:rPr>
              <w:t>Multas de comercio</w:t>
            </w:r>
            <w:r>
              <w:rPr>
                <w:sz w:val="16"/>
              </w:rPr>
              <w:tab/>
              <w:t>1,123</w:t>
            </w:r>
          </w:p>
          <w:p w:rsidR="001E21B3" w:rsidRDefault="0090667D">
            <w:pPr>
              <w:pStyle w:val="TableParagraph"/>
              <w:tabs>
                <w:tab w:val="left" w:pos="5276"/>
              </w:tabs>
              <w:spacing w:before="47"/>
              <w:ind w:left="47"/>
              <w:jc w:val="center"/>
              <w:rPr>
                <w:sz w:val="16"/>
              </w:rPr>
            </w:pPr>
            <w:r>
              <w:rPr>
                <w:sz w:val="16"/>
              </w:rPr>
              <w:t>Ocupación de la vía pública</w:t>
            </w:r>
            <w:r>
              <w:rPr>
                <w:sz w:val="16"/>
              </w:rPr>
              <w:tab/>
              <w:t>1,007</w:t>
            </w:r>
          </w:p>
          <w:p w:rsidR="001E21B3" w:rsidRDefault="0090667D">
            <w:pPr>
              <w:pStyle w:val="TableParagraph"/>
              <w:tabs>
                <w:tab w:val="right" w:pos="7654"/>
              </w:tabs>
              <w:spacing w:before="47"/>
              <w:ind w:left="2025"/>
              <w:rPr>
                <w:sz w:val="16"/>
              </w:rPr>
            </w:pPr>
            <w:r>
              <w:rPr>
                <w:sz w:val="16"/>
              </w:rPr>
              <w:t>Convenio venta de terrenos municipales</w:t>
            </w:r>
            <w:r>
              <w:rPr>
                <w:sz w:val="16"/>
              </w:rPr>
              <w:tab/>
              <w:t>830</w:t>
            </w:r>
          </w:p>
          <w:p w:rsidR="001E21B3" w:rsidRDefault="0090667D">
            <w:pPr>
              <w:pStyle w:val="TableParagraph"/>
              <w:tabs>
                <w:tab w:val="right" w:pos="7654"/>
              </w:tabs>
              <w:spacing w:before="47"/>
              <w:ind w:left="2025"/>
              <w:rPr>
                <w:sz w:val="16"/>
              </w:rPr>
            </w:pPr>
            <w:r>
              <w:rPr>
                <w:sz w:val="16"/>
              </w:rPr>
              <w:t>Convenio venta de terrenos canteras</w:t>
            </w:r>
            <w:r>
              <w:rPr>
                <w:sz w:val="16"/>
              </w:rPr>
              <w:tab/>
              <w:t>509</w:t>
            </w:r>
          </w:p>
          <w:p w:rsidR="001E21B3" w:rsidRDefault="0090667D">
            <w:pPr>
              <w:pStyle w:val="TableParagraph"/>
              <w:tabs>
                <w:tab w:val="right" w:pos="7654"/>
              </w:tabs>
              <w:spacing w:before="47"/>
              <w:ind w:left="2025"/>
              <w:rPr>
                <w:sz w:val="16"/>
              </w:rPr>
            </w:pPr>
            <w:r>
              <w:rPr>
                <w:sz w:val="16"/>
              </w:rPr>
              <w:t xml:space="preserve">Convenios </w:t>
            </w:r>
            <w:r>
              <w:rPr>
                <w:sz w:val="16"/>
              </w:rPr>
              <w:t>impuesto predial</w:t>
            </w:r>
            <w:r>
              <w:rPr>
                <w:sz w:val="16"/>
              </w:rPr>
              <w:tab/>
              <w:t>90</w:t>
            </w:r>
          </w:p>
          <w:p w:rsidR="001E21B3" w:rsidRDefault="0090667D">
            <w:pPr>
              <w:pStyle w:val="TableParagraph"/>
              <w:tabs>
                <w:tab w:val="right" w:pos="7654"/>
              </w:tabs>
              <w:spacing w:before="47"/>
              <w:ind w:left="2025"/>
              <w:rPr>
                <w:sz w:val="16"/>
              </w:rPr>
            </w:pPr>
            <w:r>
              <w:rPr>
                <w:sz w:val="16"/>
              </w:rPr>
              <w:t>Convenios de modernización catastral</w:t>
            </w:r>
            <w:r>
              <w:rPr>
                <w:sz w:val="16"/>
              </w:rPr>
              <w:tab/>
              <w:t>17</w:t>
            </w:r>
          </w:p>
          <w:p w:rsidR="001E21B3" w:rsidRDefault="001E21B3">
            <w:pPr>
              <w:pStyle w:val="TableParagraph"/>
              <w:spacing w:before="9"/>
              <w:rPr>
                <w:rFonts w:ascii="Times New Roman"/>
                <w:sz w:val="14"/>
              </w:rPr>
            </w:pPr>
          </w:p>
          <w:p w:rsidR="001E21B3" w:rsidRDefault="0090667D">
            <w:pPr>
              <w:pStyle w:val="TableParagraph"/>
              <w:ind w:left="1"/>
              <w:jc w:val="both"/>
              <w:rPr>
                <w:sz w:val="24"/>
              </w:rPr>
            </w:pPr>
            <w:r>
              <w:rPr>
                <w:sz w:val="24"/>
              </w:rPr>
              <w:t>Los importes señalados en la tabla anterior corresponden a miles de pesos.</w:t>
            </w:r>
          </w:p>
          <w:p w:rsidR="001E21B3" w:rsidRDefault="001E21B3">
            <w:pPr>
              <w:pStyle w:val="TableParagraph"/>
              <w:spacing w:before="6"/>
              <w:rPr>
                <w:rFonts w:ascii="Times New Roman"/>
                <w:sz w:val="30"/>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5" w:type="dxa"/>
            <w:gridSpan w:val="2"/>
            <w:tcBorders>
              <w:right w:val="nil"/>
            </w:tcBorders>
          </w:tcPr>
          <w:p w:rsidR="001E21B3" w:rsidRDefault="001E21B3"/>
        </w:tc>
      </w:tr>
      <w:tr w:rsidR="001E21B3">
        <w:trPr>
          <w:trHeight w:hRule="exact" w:val="2935"/>
        </w:trPr>
        <w:tc>
          <w:tcPr>
            <w:tcW w:w="909" w:type="dxa"/>
            <w:tcBorders>
              <w:bottom w:val="nil"/>
              <w:right w:val="single" w:sz="1" w:space="0" w:color="FFFFFF"/>
            </w:tcBorders>
          </w:tcPr>
          <w:p w:rsidR="001E21B3" w:rsidRDefault="001E21B3"/>
        </w:tc>
        <w:tc>
          <w:tcPr>
            <w:tcW w:w="9637"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1"/>
              <w:jc w:val="both"/>
              <w:rPr>
                <w:b/>
                <w:sz w:val="24"/>
              </w:rPr>
            </w:pPr>
            <w:r>
              <w:rPr>
                <w:b/>
                <w:sz w:val="24"/>
              </w:rPr>
              <w:t>Del Ente Público</w:t>
            </w:r>
          </w:p>
          <w:p w:rsidR="001E21B3" w:rsidRDefault="0090667D">
            <w:pPr>
              <w:pStyle w:val="TableParagraph"/>
              <w:spacing w:before="182" w:line="249" w:lineRule="auto"/>
              <w:ind w:left="1" w:right="-8"/>
              <w:jc w:val="both"/>
              <w:rPr>
                <w:sz w:val="24"/>
              </w:rPr>
            </w:pPr>
            <w:r>
              <w:rPr>
                <w:sz w:val="24"/>
              </w:rPr>
              <w:t>"Bajo el principio de que los Municipios administraran libremente su Hacienda y conforme a los recursos humanos y materiales que se encontraban a disposición para ello,</w:t>
            </w:r>
            <w:r>
              <w:rPr>
                <w:spacing w:val="50"/>
                <w:sz w:val="24"/>
              </w:rPr>
              <w:t xml:space="preserve"> </w:t>
            </w:r>
            <w:r>
              <w:rPr>
                <w:sz w:val="24"/>
              </w:rPr>
              <w:t>se tiene a bien a informar las acciones que se llevaron a cabo, así como algunos proyec</w:t>
            </w:r>
            <w:r>
              <w:rPr>
                <w:sz w:val="24"/>
              </w:rPr>
              <w:t>tos que se implementaran para depurar y/o recuperar las cuentas por cobrar:</w:t>
            </w:r>
          </w:p>
          <w:p w:rsidR="001E21B3" w:rsidRDefault="0090667D">
            <w:pPr>
              <w:pStyle w:val="TableParagraph"/>
              <w:spacing w:before="171" w:line="249" w:lineRule="auto"/>
              <w:ind w:left="1" w:right="-8"/>
              <w:jc w:val="both"/>
              <w:rPr>
                <w:sz w:val="24"/>
              </w:rPr>
            </w:pPr>
            <w:r>
              <w:rPr>
                <w:sz w:val="24"/>
              </w:rPr>
              <w:t>1. Se informa que en la Primera  Sesión  Ordinaria  del  Republicano Ayuntamiento</w:t>
            </w:r>
            <w:r>
              <w:rPr>
                <w:spacing w:val="61"/>
                <w:sz w:val="24"/>
              </w:rPr>
              <w:t xml:space="preserve"> </w:t>
            </w:r>
            <w:r>
              <w:rPr>
                <w:sz w:val="24"/>
              </w:rPr>
              <w:t>de San Pedro Garza García, Nuevo León, celebrada el 12 de febrero de 2019, se aprobó el</w:t>
            </w:r>
            <w:r>
              <w:rPr>
                <w:spacing w:val="50"/>
                <w:sz w:val="24"/>
              </w:rPr>
              <w:t xml:space="preserve"> </w:t>
            </w:r>
            <w:r>
              <w:rPr>
                <w:sz w:val="24"/>
              </w:rPr>
              <w:t>Dictamen</w:t>
            </w:r>
            <w:r>
              <w:rPr>
                <w:spacing w:val="50"/>
                <w:sz w:val="24"/>
              </w:rPr>
              <w:t xml:space="preserve"> </w:t>
            </w:r>
            <w:r>
              <w:rPr>
                <w:sz w:val="24"/>
              </w:rPr>
              <w:t>C</w:t>
            </w:r>
            <w:r>
              <w:rPr>
                <w:sz w:val="24"/>
              </w:rPr>
              <w:t>HPM-2018-2021/006/2019/DI,</w:t>
            </w:r>
            <w:r>
              <w:rPr>
                <w:spacing w:val="50"/>
                <w:sz w:val="24"/>
              </w:rPr>
              <w:t xml:space="preserve"> </w:t>
            </w:r>
            <w:r>
              <w:rPr>
                <w:sz w:val="24"/>
              </w:rPr>
              <w:t>de</w:t>
            </w:r>
            <w:r>
              <w:rPr>
                <w:spacing w:val="50"/>
                <w:sz w:val="24"/>
              </w:rPr>
              <w:t xml:space="preserve"> </w:t>
            </w:r>
            <w:r>
              <w:rPr>
                <w:sz w:val="24"/>
              </w:rPr>
              <w:t>la</w:t>
            </w:r>
            <w:r>
              <w:rPr>
                <w:spacing w:val="50"/>
                <w:sz w:val="24"/>
              </w:rPr>
              <w:t xml:space="preserve"> </w:t>
            </w:r>
            <w:r>
              <w:rPr>
                <w:sz w:val="24"/>
              </w:rPr>
              <w:t>Comisión</w:t>
            </w:r>
            <w:r>
              <w:rPr>
                <w:spacing w:val="50"/>
                <w:sz w:val="24"/>
              </w:rPr>
              <w:t xml:space="preserve"> </w:t>
            </w:r>
            <w:r>
              <w:rPr>
                <w:sz w:val="24"/>
              </w:rPr>
              <w:t>de</w:t>
            </w:r>
            <w:r>
              <w:rPr>
                <w:spacing w:val="50"/>
                <w:sz w:val="24"/>
              </w:rPr>
              <w:t xml:space="preserve"> </w:t>
            </w:r>
            <w:r>
              <w:rPr>
                <w:sz w:val="24"/>
              </w:rPr>
              <w:t>Hacienda</w:t>
            </w:r>
            <w:r>
              <w:rPr>
                <w:spacing w:val="50"/>
                <w:sz w:val="24"/>
              </w:rPr>
              <w:t xml:space="preserve"> </w:t>
            </w:r>
            <w:r>
              <w:rPr>
                <w:sz w:val="24"/>
              </w:rPr>
              <w:t>y</w:t>
            </w:r>
            <w:r>
              <w:rPr>
                <w:spacing w:val="50"/>
                <w:sz w:val="24"/>
              </w:rPr>
              <w:t xml:space="preserve"> </w:t>
            </w:r>
            <w:r>
              <w:rPr>
                <w:sz w:val="24"/>
              </w:rPr>
              <w:t>Patrimonio</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192" behindDoc="1" locked="0" layoutInCell="1" allowOverlap="1">
                <wp:simplePos x="0" y="0"/>
                <wp:positionH relativeFrom="page">
                  <wp:posOffset>0</wp:posOffset>
                </wp:positionH>
                <wp:positionV relativeFrom="page">
                  <wp:posOffset>417195</wp:posOffset>
                </wp:positionV>
                <wp:extent cx="7232650" cy="8669655"/>
                <wp:effectExtent l="0" t="0" r="0" b="0"/>
                <wp:wrapNone/>
                <wp:docPr id="36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64" name="Picture 2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2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Line 269"/>
                        <wps:cNvCnPr>
                          <a:cxnSpLocks noChangeShapeType="1"/>
                        </wps:cNvCnPr>
                        <wps:spPr bwMode="auto">
                          <a:xfrm>
                            <a:off x="85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8" name="Line 268"/>
                        <wps:cNvCnPr>
                          <a:cxnSpLocks noChangeShapeType="1"/>
                        </wps:cNvCnPr>
                        <wps:spPr bwMode="auto">
                          <a:xfrm>
                            <a:off x="176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9" name="Line 267"/>
                        <wps:cNvCnPr>
                          <a:cxnSpLocks noChangeShapeType="1"/>
                        </wps:cNvCnPr>
                        <wps:spPr bwMode="auto">
                          <a:xfrm>
                            <a:off x="853"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0" name="Line 266"/>
                        <wps:cNvCnPr>
                          <a:cxnSpLocks noChangeShapeType="1"/>
                        </wps:cNvCnPr>
                        <wps:spPr bwMode="auto">
                          <a:xfrm>
                            <a:off x="176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C7DB2" id="Group 265" o:spid="_x0000_s1026" style="position:absolute;margin-left:0;margin-top:32.85pt;width:569.5pt;height:682.65pt;z-index:-65228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Ui9M4kAgAAJAI&#10;AAAUAAAAZHJzL21lZGlhL2ltYWdlMy5wbmeJUE5HDQoaCgAAAA1JSERSAAAA0AAAAxIIBgAAABts&#10;SlYAAAAGYktHRAD/AP8A/6C9p5MAAAAJcEhZcwAADsQAAA7EAZUrDhsAAAgwSURBVHic7dPBDcAg&#10;EMCw0v13PnYgD4RkT5BP1szMBxz5bwfAyw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DbxkAogxf/D1wAAAABJRU5ErkJgglBLAwQK&#10;AAAAAAAAACEADzuYuscMAADHDAAAFAAAAGRycy9tZWRpYS9pbWFnZTIucG5niVBORw0KGgoAAAAN&#10;SUhEUgAAAe8AAAMSCAYAAABDGkwjAAAABmJLR0QA/wD/AP+gvaeTAAAACXBIWXMAAA7EAAAOxAGV&#10;Kw4bAAAMZ0lEQVR4nO3VQQ0AIBDAMMC/50MDL7KkVbDf9szMAgAyzu8AAOCN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zAUyggogj1SKcAAA&#10;AABJRU5ErkJgglBLAwQKAAAAAAAAACEAaLyFgesRAADrEQAAFAAAAGRycy9tZWRpYS9pbWFnZTEu&#10;cG5niVBORw0KGgoAAAANSUhEUgAABEEAAAM+CAIAAAB60IgZAAAABmJLR0QA/wD/AP+gvaeTAAAA&#10;CXBIWXMAAA7EAAAOxAGVKw4bAAARi0lEQVR4nO3XQQ0AIBDAMMC/50MDL7KkVbDv9swsAACAiPM7&#10;AAAA4IG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">
                <v:shape id="Picture 27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">
                  <v:imagedata r:id="rId23" o:title=""/>
                </v:shape>
                <v:shape id="Picture 27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">
                  <v:imagedata r:id="rId24" o:title=""/>
                </v:shape>
                <v:shape id="Picture 27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">
                  <v:imagedata r:id="rId25" o:title=""/>
                </v:shape>
                <v:line id="Line 269" o:spid="_x0000_s1030" style="position:absolute;visibility:visible;mso-wrap-style:square" from="850,2551" to="85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" strokecolor="white" strokeweight=".09983mm"/>
                <v:line id="Line 268" o:spid="_x0000_s1031" style="position:absolute;visibility:visible;mso-wrap-style:square" from="1760,2551" to="176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" strokecolor="white" strokeweight=".09983mm"/>
                <v:line id="Line 267" o:spid="_x0000_s1032" style="position:absolute;visibility:visible;mso-wrap-style:square" from="853,2551" to="853,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" strokecolor="white" strokeweight=".09983mm"/>
                <v:line id="Line 266" o:spid="_x0000_s1033" style="position:absolute;visibility:visible;mso-wrap-style:square" from="1760,2551" to="176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249" w:lineRule="auto"/>
        <w:ind w:left="1623" w:right="115"/>
        <w:jc w:val="both"/>
      </w:pPr>
      <w:r>
        <w:t>Municipal,</w:t>
      </w:r>
      <w:r>
        <w:rPr>
          <w:spacing w:val="-21"/>
        </w:rPr>
        <w:t xml:space="preserve"> </w:t>
      </w:r>
      <w:r>
        <w:t>relativo</w:t>
      </w:r>
      <w:r>
        <w:rPr>
          <w:spacing w:val="-21"/>
        </w:rPr>
        <w:t xml:space="preserve"> </w:t>
      </w:r>
      <w:r>
        <w:t>a</w:t>
      </w:r>
      <w:r>
        <w:rPr>
          <w:spacing w:val="-21"/>
        </w:rPr>
        <w:t xml:space="preserve"> </w:t>
      </w:r>
      <w:r>
        <w:t>la</w:t>
      </w:r>
      <w:r>
        <w:rPr>
          <w:spacing w:val="-21"/>
        </w:rPr>
        <w:t xml:space="preserve"> </w:t>
      </w:r>
      <w:r>
        <w:t>depuración</w:t>
      </w:r>
      <w:r>
        <w:rPr>
          <w:spacing w:val="-21"/>
        </w:rPr>
        <w:t xml:space="preserve"> </w:t>
      </w:r>
      <w:r>
        <w:t>por</w:t>
      </w:r>
      <w:r>
        <w:rPr>
          <w:spacing w:val="-21"/>
        </w:rPr>
        <w:t xml:space="preserve"> </w:t>
      </w:r>
      <w:r>
        <w:t>prescripción</w:t>
      </w:r>
      <w:r>
        <w:rPr>
          <w:spacing w:val="-21"/>
        </w:rPr>
        <w:t xml:space="preserve"> </w:t>
      </w:r>
      <w:r>
        <w:t>de</w:t>
      </w:r>
      <w:r>
        <w:rPr>
          <w:spacing w:val="-21"/>
        </w:rPr>
        <w:t xml:space="preserve"> </w:t>
      </w:r>
      <w:r>
        <w:t>créditos</w:t>
      </w:r>
      <w:r>
        <w:rPr>
          <w:spacing w:val="-21"/>
        </w:rPr>
        <w:t xml:space="preserve"> </w:t>
      </w:r>
      <w:r>
        <w:t>fiscales</w:t>
      </w:r>
      <w:r>
        <w:rPr>
          <w:spacing w:val="-21"/>
        </w:rPr>
        <w:t xml:space="preserve"> </w:t>
      </w:r>
      <w:r>
        <w:t>de</w:t>
      </w:r>
      <w:r>
        <w:rPr>
          <w:spacing w:val="-21"/>
        </w:rPr>
        <w:t xml:space="preserve"> </w:t>
      </w:r>
      <w:r>
        <w:t>cuentas</w:t>
      </w:r>
      <w:r>
        <w:rPr>
          <w:spacing w:val="-21"/>
        </w:rPr>
        <w:t xml:space="preserve"> </w:t>
      </w:r>
      <w:r>
        <w:t>por</w:t>
      </w:r>
      <w:r>
        <w:rPr>
          <w:spacing w:val="-21"/>
        </w:rPr>
        <w:t xml:space="preserve"> </w:t>
      </w:r>
      <w:r>
        <w:t>cobrar por los rubros de impuestos, derechos y aprovechamientos que tengan una antigüedad superior</w:t>
      </w:r>
      <w:r>
        <w:rPr>
          <w:spacing w:val="-5"/>
        </w:rPr>
        <w:t xml:space="preserve"> </w:t>
      </w:r>
      <w:r>
        <w:t>a</w:t>
      </w:r>
      <w:r>
        <w:rPr>
          <w:spacing w:val="-5"/>
        </w:rPr>
        <w:t xml:space="preserve"> </w:t>
      </w:r>
      <w:r>
        <w:t>cinco</w:t>
      </w:r>
      <w:r>
        <w:rPr>
          <w:spacing w:val="-5"/>
        </w:rPr>
        <w:t xml:space="preserve"> </w:t>
      </w:r>
      <w:r>
        <w:t>años,</w:t>
      </w:r>
      <w:r>
        <w:rPr>
          <w:spacing w:val="-5"/>
        </w:rPr>
        <w:t xml:space="preserve"> </w:t>
      </w:r>
      <w:r>
        <w:t>y</w:t>
      </w:r>
      <w:r>
        <w:rPr>
          <w:spacing w:val="-5"/>
        </w:rPr>
        <w:t xml:space="preserve"> </w:t>
      </w:r>
      <w:r>
        <w:t>accesorios</w:t>
      </w:r>
      <w:r>
        <w:rPr>
          <w:spacing w:val="-5"/>
        </w:rPr>
        <w:t xml:space="preserve"> </w:t>
      </w:r>
      <w:r>
        <w:t>que</w:t>
      </w:r>
      <w:r>
        <w:rPr>
          <w:spacing w:val="-5"/>
        </w:rPr>
        <w:t xml:space="preserve"> </w:t>
      </w:r>
      <w:r>
        <w:t>en</w:t>
      </w:r>
      <w:r>
        <w:rPr>
          <w:spacing w:val="-5"/>
        </w:rPr>
        <w:t xml:space="preserve"> </w:t>
      </w:r>
      <w:r>
        <w:t>su</w:t>
      </w:r>
      <w:r>
        <w:rPr>
          <w:spacing w:val="-5"/>
        </w:rPr>
        <w:t xml:space="preserve"> </w:t>
      </w:r>
      <w:r>
        <w:t>caso</w:t>
      </w:r>
      <w:r>
        <w:rPr>
          <w:spacing w:val="-5"/>
        </w:rPr>
        <w:t xml:space="preserve"> </w:t>
      </w:r>
      <w:r>
        <w:t>se</w:t>
      </w:r>
      <w:r>
        <w:rPr>
          <w:spacing w:val="-5"/>
        </w:rPr>
        <w:t xml:space="preserve"> </w:t>
      </w:r>
      <w:r>
        <w:t>generen</w:t>
      </w:r>
      <w:r>
        <w:rPr>
          <w:spacing w:val="-5"/>
        </w:rPr>
        <w:t xml:space="preserve"> </w:t>
      </w:r>
      <w:r>
        <w:t>al</w:t>
      </w:r>
      <w:r>
        <w:rPr>
          <w:spacing w:val="-5"/>
        </w:rPr>
        <w:t xml:space="preserve"> </w:t>
      </w:r>
      <w:r>
        <w:t>día</w:t>
      </w:r>
      <w:r>
        <w:rPr>
          <w:spacing w:val="-5"/>
        </w:rPr>
        <w:t xml:space="preserve"> </w:t>
      </w:r>
      <w:r>
        <w:t>en</w:t>
      </w:r>
      <w:r>
        <w:rPr>
          <w:spacing w:val="-5"/>
        </w:rPr>
        <w:t xml:space="preserve"> </w:t>
      </w:r>
      <w:r>
        <w:t>que</w:t>
      </w:r>
      <w:r>
        <w:rPr>
          <w:spacing w:val="-5"/>
        </w:rPr>
        <w:t xml:space="preserve"> </w:t>
      </w:r>
      <w:r>
        <w:t>se</w:t>
      </w:r>
      <w:r>
        <w:rPr>
          <w:spacing w:val="-5"/>
        </w:rPr>
        <w:t xml:space="preserve"> </w:t>
      </w:r>
      <w:r>
        <w:t>materialice su depuración, conforme a la relación que se indica en el Antecedente único del referido dictamen, se acompaña en copia simple del Dictamen CHPM-2018-2021/006/2019/DI, publicado</w:t>
      </w:r>
      <w:r>
        <w:rPr>
          <w:spacing w:val="-14"/>
        </w:rPr>
        <w:t xml:space="preserve"> </w:t>
      </w:r>
      <w:r>
        <w:t>el</w:t>
      </w:r>
      <w:r>
        <w:rPr>
          <w:spacing w:val="-14"/>
        </w:rPr>
        <w:t xml:space="preserve"> </w:t>
      </w:r>
      <w:r>
        <w:t>27</w:t>
      </w:r>
      <w:r>
        <w:rPr>
          <w:spacing w:val="-14"/>
        </w:rPr>
        <w:t xml:space="preserve"> </w:t>
      </w:r>
      <w:r>
        <w:t>de</w:t>
      </w:r>
      <w:r>
        <w:rPr>
          <w:spacing w:val="-14"/>
        </w:rPr>
        <w:t xml:space="preserve"> </w:t>
      </w:r>
      <w:r>
        <w:t>febrero</w:t>
      </w:r>
      <w:r>
        <w:rPr>
          <w:spacing w:val="-14"/>
        </w:rPr>
        <w:t xml:space="preserve"> </w:t>
      </w:r>
      <w:r>
        <w:t>de</w:t>
      </w:r>
      <w:r>
        <w:rPr>
          <w:spacing w:val="-14"/>
        </w:rPr>
        <w:t xml:space="preserve"> </w:t>
      </w:r>
      <w:r>
        <w:t>2019,</w:t>
      </w:r>
      <w:r>
        <w:rPr>
          <w:spacing w:val="-14"/>
        </w:rPr>
        <w:t xml:space="preserve"> </w:t>
      </w:r>
      <w:r>
        <w:t>en</w:t>
      </w:r>
      <w:r>
        <w:rPr>
          <w:spacing w:val="-14"/>
        </w:rPr>
        <w:t xml:space="preserve"> </w:t>
      </w:r>
      <w:r>
        <w:t>el</w:t>
      </w:r>
      <w:r>
        <w:rPr>
          <w:spacing w:val="-14"/>
        </w:rPr>
        <w:t xml:space="preserve"> </w:t>
      </w:r>
      <w:r>
        <w:t>Periódico</w:t>
      </w:r>
      <w:r>
        <w:rPr>
          <w:spacing w:val="-14"/>
        </w:rPr>
        <w:t xml:space="preserve"> </w:t>
      </w:r>
      <w:r>
        <w:t>Oficial</w:t>
      </w:r>
      <w:r>
        <w:rPr>
          <w:spacing w:val="-14"/>
        </w:rPr>
        <w:t xml:space="preserve"> </w:t>
      </w:r>
      <w:r>
        <w:t>del</w:t>
      </w:r>
      <w:r>
        <w:rPr>
          <w:spacing w:val="-14"/>
        </w:rPr>
        <w:t xml:space="preserve"> </w:t>
      </w:r>
      <w:r>
        <w:t>Estado</w:t>
      </w:r>
      <w:r>
        <w:rPr>
          <w:spacing w:val="-14"/>
        </w:rPr>
        <w:t xml:space="preserve"> </w:t>
      </w:r>
      <w:r>
        <w:t>de</w:t>
      </w:r>
      <w:r>
        <w:rPr>
          <w:spacing w:val="-14"/>
        </w:rPr>
        <w:t xml:space="preserve"> </w:t>
      </w:r>
      <w:r>
        <w:t>Nu</w:t>
      </w:r>
      <w:r>
        <w:t>evo</w:t>
      </w:r>
      <w:r>
        <w:rPr>
          <w:spacing w:val="-14"/>
        </w:rPr>
        <w:t xml:space="preserve"> </w:t>
      </w:r>
      <w:r>
        <w:t>León,</w:t>
      </w:r>
      <w:r>
        <w:rPr>
          <w:spacing w:val="-14"/>
        </w:rPr>
        <w:t xml:space="preserve"> </w:t>
      </w:r>
      <w:r>
        <w:t>visible en el siguiente enlace o dirección electrónica:</w:t>
      </w:r>
    </w:p>
    <w:p w:rsidR="001E21B3" w:rsidRDefault="0090667D">
      <w:pPr>
        <w:pStyle w:val="Textoindependiente"/>
        <w:spacing w:before="171"/>
        <w:ind w:left="1623"/>
        <w:jc w:val="both"/>
      </w:pPr>
      <w:hyperlink r:id="rId92">
        <w:r>
          <w:t>http://sgi.nl.gob.mx/Transparencia_2015/Archivos/AC_0001_0007_00167327_000004.pdf</w:t>
        </w:r>
      </w:hyperlink>
    </w:p>
    <w:p w:rsidR="001E21B3" w:rsidRDefault="0090667D">
      <w:pPr>
        <w:pStyle w:val="Textoindependiente"/>
        <w:spacing w:before="182" w:line="249" w:lineRule="auto"/>
        <w:ind w:left="1623" w:right="115"/>
        <w:jc w:val="both"/>
      </w:pPr>
      <w:r>
        <w:t>Se</w:t>
      </w:r>
      <w:r>
        <w:rPr>
          <w:spacing w:val="-14"/>
        </w:rPr>
        <w:t xml:space="preserve"> </w:t>
      </w:r>
      <w:r>
        <w:t>cons</w:t>
      </w:r>
      <w:r>
        <w:t>idera</w:t>
      </w:r>
      <w:r>
        <w:rPr>
          <w:spacing w:val="-14"/>
        </w:rPr>
        <w:t xml:space="preserve"> </w:t>
      </w:r>
      <w:r>
        <w:t>que</w:t>
      </w:r>
      <w:r>
        <w:rPr>
          <w:spacing w:val="-14"/>
        </w:rPr>
        <w:t xml:space="preserve"> </w:t>
      </w:r>
      <w:r>
        <w:t>no</w:t>
      </w:r>
      <w:r>
        <w:rPr>
          <w:spacing w:val="-14"/>
        </w:rPr>
        <w:t xml:space="preserve"> </w:t>
      </w:r>
      <w:r>
        <w:t>es</w:t>
      </w:r>
      <w:r>
        <w:rPr>
          <w:spacing w:val="-14"/>
        </w:rPr>
        <w:t xml:space="preserve"> </w:t>
      </w:r>
      <w:r>
        <w:t>necesaria</w:t>
      </w:r>
      <w:r>
        <w:rPr>
          <w:spacing w:val="-14"/>
        </w:rPr>
        <w:t xml:space="preserve"> </w:t>
      </w:r>
      <w:r>
        <w:t>la</w:t>
      </w:r>
      <w:r>
        <w:rPr>
          <w:spacing w:val="-14"/>
        </w:rPr>
        <w:t xml:space="preserve"> </w:t>
      </w:r>
      <w:r>
        <w:t>certificación</w:t>
      </w:r>
      <w:r>
        <w:rPr>
          <w:spacing w:val="-14"/>
        </w:rPr>
        <w:t xml:space="preserve"> </w:t>
      </w:r>
      <w:r>
        <w:t>de</w:t>
      </w:r>
      <w:r>
        <w:rPr>
          <w:spacing w:val="-14"/>
        </w:rPr>
        <w:t xml:space="preserve"> </w:t>
      </w:r>
      <w:r>
        <w:t>la</w:t>
      </w:r>
      <w:r>
        <w:rPr>
          <w:spacing w:val="-14"/>
        </w:rPr>
        <w:t xml:space="preserve"> </w:t>
      </w:r>
      <w:r>
        <w:t>publicación</w:t>
      </w:r>
      <w:r>
        <w:rPr>
          <w:spacing w:val="-14"/>
        </w:rPr>
        <w:t xml:space="preserve"> </w:t>
      </w:r>
      <w:r>
        <w:t>en</w:t>
      </w:r>
      <w:r>
        <w:rPr>
          <w:spacing w:val="-14"/>
        </w:rPr>
        <w:t xml:space="preserve"> </w:t>
      </w:r>
      <w:r>
        <w:t>el</w:t>
      </w:r>
      <w:r>
        <w:rPr>
          <w:spacing w:val="-14"/>
        </w:rPr>
        <w:t xml:space="preserve"> </w:t>
      </w:r>
      <w:r>
        <w:t>Periódico</w:t>
      </w:r>
      <w:r>
        <w:rPr>
          <w:spacing w:val="-14"/>
        </w:rPr>
        <w:t xml:space="preserve"> </w:t>
      </w:r>
      <w:r>
        <w:t>Oficial</w:t>
      </w:r>
      <w:r>
        <w:rPr>
          <w:spacing w:val="-14"/>
        </w:rPr>
        <w:t xml:space="preserve"> </w:t>
      </w:r>
      <w:r>
        <w:t>del Estado de Nuevo León, del referido dictamen, toda vez que constituyen un hecho notorio, sirve de apoyo la tesis que se transcribe a continuación:</w:t>
      </w:r>
    </w:p>
    <w:p w:rsidR="001E21B3" w:rsidRDefault="0090667D">
      <w:pPr>
        <w:pStyle w:val="Textoindependiente"/>
        <w:spacing w:before="171" w:line="249" w:lineRule="auto"/>
        <w:ind w:left="1623" w:right="117"/>
        <w:jc w:val="both"/>
      </w:pPr>
      <w:r>
        <w:t>"2004949.</w:t>
      </w:r>
      <w:r>
        <w:rPr>
          <w:spacing w:val="-14"/>
        </w:rPr>
        <w:t xml:space="preserve"> </w:t>
      </w:r>
      <w:r>
        <w:t>I.3o.C.35</w:t>
      </w:r>
      <w:r>
        <w:rPr>
          <w:spacing w:val="-14"/>
        </w:rPr>
        <w:t xml:space="preserve"> </w:t>
      </w:r>
      <w:r>
        <w:t>K</w:t>
      </w:r>
      <w:r>
        <w:rPr>
          <w:spacing w:val="-14"/>
        </w:rPr>
        <w:t xml:space="preserve"> </w:t>
      </w:r>
      <w:r>
        <w:t>(10a.).</w:t>
      </w:r>
      <w:r>
        <w:rPr>
          <w:spacing w:val="-14"/>
        </w:rPr>
        <w:t xml:space="preserve"> </w:t>
      </w:r>
      <w:r>
        <w:t>Tribunales</w:t>
      </w:r>
      <w:r>
        <w:rPr>
          <w:spacing w:val="-14"/>
        </w:rPr>
        <w:t xml:space="preserve"> </w:t>
      </w:r>
      <w:r>
        <w:t>Colegiados</w:t>
      </w:r>
      <w:r>
        <w:rPr>
          <w:spacing w:val="-14"/>
        </w:rPr>
        <w:t xml:space="preserve"> </w:t>
      </w:r>
      <w:r>
        <w:t>de</w:t>
      </w:r>
      <w:r>
        <w:rPr>
          <w:spacing w:val="-14"/>
        </w:rPr>
        <w:t xml:space="preserve"> </w:t>
      </w:r>
      <w:r>
        <w:t>Circuito.</w:t>
      </w:r>
      <w:r>
        <w:rPr>
          <w:spacing w:val="-14"/>
        </w:rPr>
        <w:t xml:space="preserve"> </w:t>
      </w:r>
      <w:r>
        <w:t>Décima</w:t>
      </w:r>
      <w:r>
        <w:rPr>
          <w:spacing w:val="-14"/>
        </w:rPr>
        <w:t xml:space="preserve"> </w:t>
      </w:r>
      <w:r>
        <w:t>Época.</w:t>
      </w:r>
      <w:r>
        <w:rPr>
          <w:spacing w:val="-14"/>
        </w:rPr>
        <w:t xml:space="preserve"> </w:t>
      </w:r>
      <w:r>
        <w:t>Semanario Judicial de la Federación y su Gaceta. Libro XXVI, Noviembre de 2013, Pág. 1373</w:t>
      </w:r>
    </w:p>
    <w:p w:rsidR="001E21B3" w:rsidRDefault="0090667D">
      <w:pPr>
        <w:pStyle w:val="Textoindependiente"/>
        <w:spacing w:before="171" w:line="249" w:lineRule="auto"/>
        <w:ind w:left="1623" w:right="116"/>
        <w:jc w:val="both"/>
      </w:pPr>
      <w:r>
        <w:t>PÁGINAS WEB O ELECTRÓNICAS. SU CONTENIDO ES UN HECHO NOTORIO Y SUSCEPTIBLE</w:t>
      </w:r>
      <w:r>
        <w:rPr>
          <w:spacing w:val="-10"/>
        </w:rPr>
        <w:t xml:space="preserve"> </w:t>
      </w:r>
      <w:r>
        <w:t>DE</w:t>
      </w:r>
      <w:r>
        <w:rPr>
          <w:spacing w:val="-10"/>
        </w:rPr>
        <w:t xml:space="preserve"> </w:t>
      </w:r>
      <w:r>
        <w:t>SER</w:t>
      </w:r>
      <w:r>
        <w:rPr>
          <w:spacing w:val="-10"/>
        </w:rPr>
        <w:t xml:space="preserve"> </w:t>
      </w:r>
      <w:r>
        <w:t>VALORADO</w:t>
      </w:r>
      <w:r>
        <w:rPr>
          <w:spacing w:val="-10"/>
        </w:rPr>
        <w:t xml:space="preserve"> </w:t>
      </w:r>
      <w:r>
        <w:t>EN</w:t>
      </w:r>
      <w:r>
        <w:rPr>
          <w:spacing w:val="-10"/>
        </w:rPr>
        <w:t xml:space="preserve"> </w:t>
      </w:r>
      <w:r>
        <w:t>UNA</w:t>
      </w:r>
      <w:r>
        <w:rPr>
          <w:spacing w:val="-10"/>
        </w:rPr>
        <w:t xml:space="preserve"> </w:t>
      </w:r>
      <w:r>
        <w:t>DECISIÓN</w:t>
      </w:r>
      <w:r>
        <w:rPr>
          <w:spacing w:val="-10"/>
        </w:rPr>
        <w:t xml:space="preserve"> </w:t>
      </w:r>
      <w:r>
        <w:t>JUDICIAL.</w:t>
      </w:r>
      <w:r>
        <w:rPr>
          <w:spacing w:val="-10"/>
        </w:rPr>
        <w:t xml:space="preserve"> </w:t>
      </w:r>
      <w:r>
        <w:t>Los</w:t>
      </w:r>
      <w:r>
        <w:rPr>
          <w:spacing w:val="-10"/>
        </w:rPr>
        <w:t xml:space="preserve"> </w:t>
      </w:r>
      <w:r>
        <w:t>datos</w:t>
      </w:r>
      <w:r>
        <w:rPr>
          <w:spacing w:val="-10"/>
        </w:rPr>
        <w:t xml:space="preserve"> </w:t>
      </w:r>
      <w:r>
        <w:t>publicados</w:t>
      </w:r>
    </w:p>
    <w:p w:rsidR="001E21B3" w:rsidRDefault="0090667D">
      <w:pPr>
        <w:pStyle w:val="Textoindependiente"/>
        <w:spacing w:before="1" w:line="249" w:lineRule="auto"/>
        <w:ind w:left="1623" w:right="115"/>
        <w:jc w:val="both"/>
      </w:pPr>
      <w:r>
        <w:t>en documentos o páginas situados en redes informáticas constituyen un hecho notorio  por formar parte del conocimiento público a través de tales medios al momento en que    se dicta una resolución judicial, de conformidad con</w:t>
      </w:r>
      <w:r>
        <w:t xml:space="preserve"> el artículo 88 del Código Federal       de Procedimientos Civiles. El acceso al uso de Internet para buscar información sobre     la existencia de personas morales, establecimientos mercantiles, domicilios y en general cualquier</w:t>
      </w:r>
      <w:r>
        <w:rPr>
          <w:spacing w:val="-13"/>
        </w:rPr>
        <w:t xml:space="preserve"> </w:t>
      </w:r>
      <w:r>
        <w:t>dato</w:t>
      </w:r>
      <w:r>
        <w:rPr>
          <w:spacing w:val="-13"/>
        </w:rPr>
        <w:t xml:space="preserve"> </w:t>
      </w:r>
      <w:r>
        <w:t>publicado</w:t>
      </w:r>
      <w:r>
        <w:rPr>
          <w:spacing w:val="-13"/>
        </w:rPr>
        <w:t xml:space="preserve"> </w:t>
      </w:r>
      <w:r>
        <w:t>en</w:t>
      </w:r>
      <w:r>
        <w:rPr>
          <w:spacing w:val="-13"/>
        </w:rPr>
        <w:t xml:space="preserve"> </w:t>
      </w:r>
      <w:r>
        <w:t>redes</w:t>
      </w:r>
      <w:r>
        <w:rPr>
          <w:spacing w:val="-13"/>
        </w:rPr>
        <w:t xml:space="preserve"> </w:t>
      </w:r>
      <w:r>
        <w:t>in</w:t>
      </w:r>
      <w:r>
        <w:t>formáticas,</w:t>
      </w:r>
      <w:r>
        <w:rPr>
          <w:spacing w:val="-13"/>
        </w:rPr>
        <w:t xml:space="preserve"> </w:t>
      </w:r>
      <w:r>
        <w:t>forma</w:t>
      </w:r>
      <w:r>
        <w:rPr>
          <w:spacing w:val="-13"/>
        </w:rPr>
        <w:t xml:space="preserve"> </w:t>
      </w:r>
      <w:r>
        <w:t>parte</w:t>
      </w:r>
      <w:r>
        <w:rPr>
          <w:spacing w:val="-13"/>
        </w:rPr>
        <w:t xml:space="preserve"> </w:t>
      </w:r>
      <w:r>
        <w:t>de</w:t>
      </w:r>
      <w:r>
        <w:rPr>
          <w:spacing w:val="-13"/>
        </w:rPr>
        <w:t xml:space="preserve"> </w:t>
      </w:r>
      <w:r>
        <w:t>la</w:t>
      </w:r>
      <w:r>
        <w:rPr>
          <w:spacing w:val="-13"/>
        </w:rPr>
        <w:t xml:space="preserve"> </w:t>
      </w:r>
      <w:r>
        <w:t>cultura</w:t>
      </w:r>
      <w:r>
        <w:rPr>
          <w:spacing w:val="-13"/>
        </w:rPr>
        <w:t xml:space="preserve"> </w:t>
      </w:r>
      <w:r>
        <w:t>normal</w:t>
      </w:r>
      <w:r>
        <w:rPr>
          <w:spacing w:val="-13"/>
        </w:rPr>
        <w:t xml:space="preserve"> </w:t>
      </w:r>
      <w:r>
        <w:t>de</w:t>
      </w:r>
      <w:r>
        <w:rPr>
          <w:spacing w:val="-13"/>
        </w:rPr>
        <w:t xml:space="preserve"> </w:t>
      </w:r>
      <w:r>
        <w:t>sectores específicos de la sociedad dependiendo del tipo de información de que se trate. De ahí que, si bien no es posible afirmar que esa información se encuentra al alcance de todos los sectores de la socie</w:t>
      </w:r>
      <w:r>
        <w:t>dad, lo cierto es que sí es posible determinar si por el tipo de  datos un hecho forma parte de la cultura normal de un sector de la sociedad y pueda ser considerado como notorio por el juzgador y, consecuentemente, valorado en una decisión judicial,</w:t>
      </w:r>
      <w:r>
        <w:rPr>
          <w:spacing w:val="-5"/>
        </w:rPr>
        <w:t xml:space="preserve"> </w:t>
      </w:r>
      <w:r>
        <w:t>por</w:t>
      </w:r>
      <w:r>
        <w:rPr>
          <w:spacing w:val="-5"/>
        </w:rPr>
        <w:t xml:space="preserve"> </w:t>
      </w:r>
      <w:r>
        <w:t>t</w:t>
      </w:r>
      <w:r>
        <w:t>ratarse</w:t>
      </w:r>
      <w:r>
        <w:rPr>
          <w:spacing w:val="-5"/>
        </w:rPr>
        <w:t xml:space="preserve"> </w:t>
      </w:r>
      <w:r>
        <w:t>de</w:t>
      </w:r>
      <w:r>
        <w:rPr>
          <w:spacing w:val="-5"/>
        </w:rPr>
        <w:t xml:space="preserve"> </w:t>
      </w:r>
      <w:r>
        <w:t>un</w:t>
      </w:r>
      <w:r>
        <w:rPr>
          <w:spacing w:val="-5"/>
        </w:rPr>
        <w:t xml:space="preserve"> </w:t>
      </w:r>
      <w:r>
        <w:t>dato</w:t>
      </w:r>
      <w:r>
        <w:rPr>
          <w:spacing w:val="-5"/>
        </w:rPr>
        <w:t xml:space="preserve"> </w:t>
      </w:r>
      <w:r>
        <w:t>u</w:t>
      </w:r>
      <w:r>
        <w:rPr>
          <w:spacing w:val="-5"/>
        </w:rPr>
        <w:t xml:space="preserve"> </w:t>
      </w:r>
      <w:r>
        <w:t>opinión</w:t>
      </w:r>
      <w:r>
        <w:rPr>
          <w:spacing w:val="-5"/>
        </w:rPr>
        <w:t xml:space="preserve"> </w:t>
      </w:r>
      <w:r>
        <w:t>común</w:t>
      </w:r>
      <w:r>
        <w:rPr>
          <w:spacing w:val="-5"/>
        </w:rPr>
        <w:t xml:space="preserve"> </w:t>
      </w:r>
      <w:r>
        <w:t>indiscutible,</w:t>
      </w:r>
      <w:r>
        <w:rPr>
          <w:spacing w:val="-5"/>
        </w:rPr>
        <w:t xml:space="preserve"> </w:t>
      </w:r>
      <w:r>
        <w:t>no</w:t>
      </w:r>
      <w:r>
        <w:rPr>
          <w:spacing w:val="-5"/>
        </w:rPr>
        <w:t xml:space="preserve"> </w:t>
      </w:r>
      <w:r>
        <w:t>por</w:t>
      </w:r>
      <w:r>
        <w:rPr>
          <w:spacing w:val="-5"/>
        </w:rPr>
        <w:t xml:space="preserve"> </w:t>
      </w:r>
      <w:r>
        <w:t>el</w:t>
      </w:r>
      <w:r>
        <w:rPr>
          <w:spacing w:val="-5"/>
        </w:rPr>
        <w:t xml:space="preserve"> </w:t>
      </w:r>
      <w:r>
        <w:t>número</w:t>
      </w:r>
      <w:r>
        <w:rPr>
          <w:spacing w:val="-5"/>
        </w:rPr>
        <w:t xml:space="preserve"> </w:t>
      </w:r>
      <w:r>
        <w:t>de</w:t>
      </w:r>
      <w:r>
        <w:rPr>
          <w:spacing w:val="-5"/>
        </w:rPr>
        <w:t xml:space="preserve"> </w:t>
      </w:r>
      <w:r>
        <w:t>personas que conocen ese hecho, sino por la notoriedad, accesibilidad, aceptación e imparcialidad de este conocimiento. Por tanto, el contenido de una página de Internet que refleja hecho</w:t>
      </w:r>
      <w:r>
        <w:t>s propios de una de las partes en cualquier juicio, puede ser tomado como prueba plena, a menos que haya una en contrario que no fue creada por orden del interesado, ya que se  le reputará autor y podrá perjudicarle lo que ofrezca en sus términos. TERCER</w:t>
      </w:r>
      <w:r>
        <w:rPr>
          <w:spacing w:val="-13"/>
        </w:rPr>
        <w:t xml:space="preserve"> </w:t>
      </w:r>
      <w:r>
        <w:t>T</w:t>
      </w:r>
      <w:r>
        <w:t>RIBUNAL COLEGIADO</w:t>
      </w:r>
      <w:r>
        <w:rPr>
          <w:spacing w:val="-9"/>
        </w:rPr>
        <w:t xml:space="preserve"> </w:t>
      </w:r>
      <w:r>
        <w:t>EN</w:t>
      </w:r>
      <w:r>
        <w:rPr>
          <w:spacing w:val="-9"/>
        </w:rPr>
        <w:t xml:space="preserve"> </w:t>
      </w:r>
      <w:r>
        <w:t>MATERIA</w:t>
      </w:r>
      <w:r>
        <w:rPr>
          <w:spacing w:val="-9"/>
        </w:rPr>
        <w:t xml:space="preserve"> </w:t>
      </w:r>
      <w:r>
        <w:t>CIVIL</w:t>
      </w:r>
      <w:r>
        <w:rPr>
          <w:spacing w:val="-9"/>
        </w:rPr>
        <w:t xml:space="preserve"> </w:t>
      </w:r>
      <w:r>
        <w:t>DEL</w:t>
      </w:r>
      <w:r>
        <w:rPr>
          <w:spacing w:val="-9"/>
        </w:rPr>
        <w:t xml:space="preserve"> </w:t>
      </w:r>
      <w:r>
        <w:t>PRIMER</w:t>
      </w:r>
      <w:r>
        <w:rPr>
          <w:spacing w:val="-9"/>
        </w:rPr>
        <w:t xml:space="preserve"> </w:t>
      </w:r>
      <w:r>
        <w:t>CIRCUITO.</w:t>
      </w:r>
      <w:r>
        <w:rPr>
          <w:spacing w:val="-9"/>
        </w:rPr>
        <w:t xml:space="preserve"> </w:t>
      </w:r>
      <w:r>
        <w:t>Amparo</w:t>
      </w:r>
      <w:r>
        <w:rPr>
          <w:spacing w:val="-9"/>
        </w:rPr>
        <w:t xml:space="preserve"> </w:t>
      </w:r>
      <w:r>
        <w:t>en</w:t>
      </w:r>
      <w:r>
        <w:rPr>
          <w:spacing w:val="-9"/>
        </w:rPr>
        <w:t xml:space="preserve"> </w:t>
      </w:r>
      <w:r>
        <w:t>revisión</w:t>
      </w:r>
      <w:r>
        <w:rPr>
          <w:spacing w:val="-9"/>
        </w:rPr>
        <w:t xml:space="preserve"> </w:t>
      </w:r>
      <w:r>
        <w:t>365/2012.</w:t>
      </w:r>
    </w:p>
    <w:p w:rsidR="001E21B3" w:rsidRDefault="0090667D">
      <w:pPr>
        <w:pStyle w:val="Textoindependiente"/>
        <w:spacing w:before="1" w:line="249" w:lineRule="auto"/>
        <w:ind w:left="1623" w:right="116"/>
        <w:jc w:val="both"/>
      </w:pPr>
      <w:r>
        <w:t>Mardygras, S.A. de C.V. 7 de diciembre de 2012. Unanimidad de votos. Ponente: Neófito López Ramos. Secretaria: Ana Lilia Osorno Arroyo."</w:t>
      </w:r>
    </w:p>
    <w:p w:rsidR="001E21B3" w:rsidRDefault="0090667D">
      <w:pPr>
        <w:pStyle w:val="Prrafodelista"/>
        <w:numPr>
          <w:ilvl w:val="0"/>
          <w:numId w:val="12"/>
        </w:numPr>
        <w:tabs>
          <w:tab w:val="left" w:pos="1927"/>
        </w:tabs>
        <w:spacing w:before="171" w:line="249" w:lineRule="auto"/>
        <w:ind w:right="115" w:firstLine="0"/>
        <w:jc w:val="both"/>
        <w:rPr>
          <w:sz w:val="24"/>
        </w:rPr>
      </w:pPr>
      <w:r>
        <w:rPr>
          <w:sz w:val="24"/>
        </w:rPr>
        <w:t>En relación al rubro de Multas de Tránsito y Parquímetro, además de la depuración   por prescripción antes mencionada, se celebró Convenio de Coordinación Fiscal y</w:t>
      </w:r>
      <w:r>
        <w:rPr>
          <w:spacing w:val="43"/>
          <w:sz w:val="24"/>
        </w:rPr>
        <w:t xml:space="preserve"> </w:t>
      </w:r>
      <w:r>
        <w:rPr>
          <w:sz w:val="24"/>
        </w:rPr>
        <w:t>Control</w:t>
      </w:r>
    </w:p>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4216" behindDoc="1" locked="0" layoutInCell="1" allowOverlap="1">
                <wp:simplePos x="0" y="0"/>
                <wp:positionH relativeFrom="page">
                  <wp:posOffset>0</wp:posOffset>
                </wp:positionH>
                <wp:positionV relativeFrom="page">
                  <wp:posOffset>417195</wp:posOffset>
                </wp:positionV>
                <wp:extent cx="7232650" cy="8669655"/>
                <wp:effectExtent l="0" t="0" r="0" b="0"/>
                <wp:wrapNone/>
                <wp:docPr id="35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56" name="Picture 2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Line 261"/>
                        <wps:cNvCnPr>
                          <a:cxnSpLocks noChangeShapeType="1"/>
                        </wps:cNvCnPr>
                        <wps:spPr bwMode="auto">
                          <a:xfrm>
                            <a:off x="850"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0" name="Line 260"/>
                        <wps:cNvCnPr>
                          <a:cxnSpLocks noChangeShapeType="1"/>
                        </wps:cNvCnPr>
                        <wps:spPr bwMode="auto">
                          <a:xfrm>
                            <a:off x="1760"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1" name="Line 259"/>
                        <wps:cNvCnPr>
                          <a:cxnSpLocks noChangeShapeType="1"/>
                        </wps:cNvCnPr>
                        <wps:spPr bwMode="auto">
                          <a:xfrm>
                            <a:off x="853"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2" name="Line 258"/>
                        <wps:cNvCnPr>
                          <a:cxnSpLocks noChangeShapeType="1"/>
                        </wps:cNvCnPr>
                        <wps:spPr bwMode="auto">
                          <a:xfrm>
                            <a:off x="1760"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12970" id="Group 257" o:spid="_x0000_s1026" style="position:absolute;margin-left:0;margin-top:32.85pt;width:569.5pt;height:682.65pt;z-index:-65226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Ui9M4&#10;kAgAAJAIAAAUAAAAZHJzL21lZGlhL2ltYWdlMy5wbmeJUE5HDQoaCgAAAA1JSERSAAAA0AAAAxII&#10;BgAAABtsSlYAAAAGYktHRAD/AP8A/6C9p5MAAAAJcEhZcwAADsQAAA7EAZUrDhsAAAgwSURBVHic&#10;7dPBDcAgEMCw0v13PnYgD4RkT5BP1szMBxz5bwfAyw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DbxkAogxf/D1wAAAABJRU5ErkJg&#10;glBLAwQKAAAAAAAAACEADzuYuscMAADHDAAAFAAAAGRycy9tZWRpYS9pbWFnZTIucG5niVBORw0K&#10;GgoAAAANSUhEUgAAAe8AAAMSCAYAAABDGkwjAAAABmJLR0QA/wD/AP+gvaeTAAAACXBIWXMAAA7E&#10;AAAOxAGVKw4bAAAMZ0lEQVR4nO3VQQ0AIBDAMMC/50MDL7KkVbDf9szMAgAyzu8AAOCN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zAUyggog&#10;j1SKcAAAAABJRU5ErkJgglBLAwQKAAAAAAAAACEAaLyFgesRAADrEQAAFAAAAGRycy9tZWRpYS9p&#10;bWFnZTEucG5niVBORw0KGgoAAAANSUhEUgAABEEAAAM+CAIAAAB60IgZAAAABmJLR0QA/wD/AP+g&#10;vaeTAAAACXBIWXMAAA7EAAAOxAGVKw4bAAARi0lEQVR4nO3XQQ0AIBDAMMC/50MDL7KkVbDv9sws&#10;AACAiPM7AAAA4IG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">
                <v:shape id="Picture 26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">
                  <v:imagedata r:id="rId23" o:title=""/>
                </v:shape>
                <v:shape id="Picture 26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">
                  <v:imagedata r:id="rId24" o:title=""/>
                </v:shape>
                <v:shape id="Picture 26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">
                  <v:imagedata r:id="rId25" o:title=""/>
                </v:shape>
                <v:line id="Line 261" o:spid="_x0000_s1030" style="position:absolute;visibility:visible;mso-wrap-style:square" from="850,2551" to="85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" strokecolor="white" strokeweight=".09983mm"/>
                <v:line id="Line 260" o:spid="_x0000_s1031" style="position:absolute;visibility:visible;mso-wrap-style:square" from="1760,2551" to="176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" strokecolor="white" strokeweight=".09983mm"/>
                <v:line id="Line 259" o:spid="_x0000_s1032" style="position:absolute;visibility:visible;mso-wrap-style:square" from="853,2551" to="853,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" strokecolor="white" strokeweight=".09983mm"/>
                <v:line id="Line 258" o:spid="_x0000_s1033" style="position:absolute;visibility:visible;mso-wrap-style:square" from="1760,2551" to="176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" strokecolor="white" strokeweight=".09983mm"/>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3"/>
        </w:rPr>
      </w:pPr>
    </w:p>
    <w:p w:rsidR="001E21B3" w:rsidRDefault="0090667D">
      <w:pPr>
        <w:pStyle w:val="Textoindependiente"/>
        <w:spacing w:line="249" w:lineRule="auto"/>
        <w:ind w:left="1623" w:right="115"/>
        <w:jc w:val="both"/>
      </w:pPr>
      <w:r>
        <w:t>Vehicular,</w:t>
      </w:r>
      <w:r>
        <w:rPr>
          <w:spacing w:val="-14"/>
        </w:rPr>
        <w:t xml:space="preserve"> </w:t>
      </w:r>
      <w:r>
        <w:t>de</w:t>
      </w:r>
      <w:r>
        <w:rPr>
          <w:spacing w:val="-14"/>
        </w:rPr>
        <w:t xml:space="preserve"> </w:t>
      </w:r>
      <w:r>
        <w:t>fecha</w:t>
      </w:r>
      <w:r>
        <w:rPr>
          <w:spacing w:val="-14"/>
        </w:rPr>
        <w:t xml:space="preserve"> </w:t>
      </w:r>
      <w:r>
        <w:t>13</w:t>
      </w:r>
      <w:r>
        <w:rPr>
          <w:spacing w:val="-14"/>
        </w:rPr>
        <w:t xml:space="preserve"> </w:t>
      </w:r>
      <w:r>
        <w:t>de</w:t>
      </w:r>
      <w:r>
        <w:rPr>
          <w:spacing w:val="-14"/>
        </w:rPr>
        <w:t xml:space="preserve"> </w:t>
      </w:r>
      <w:r>
        <w:t>marzo</w:t>
      </w:r>
      <w:r>
        <w:rPr>
          <w:spacing w:val="-14"/>
        </w:rPr>
        <w:t xml:space="preserve"> </w:t>
      </w:r>
      <w:r>
        <w:t>de</w:t>
      </w:r>
      <w:r>
        <w:rPr>
          <w:spacing w:val="-14"/>
        </w:rPr>
        <w:t xml:space="preserve"> </w:t>
      </w:r>
      <w:r>
        <w:t>2019,</w:t>
      </w:r>
      <w:r>
        <w:rPr>
          <w:spacing w:val="-14"/>
        </w:rPr>
        <w:t xml:space="preserve"> </w:t>
      </w:r>
      <w:r>
        <w:t>en</w:t>
      </w:r>
      <w:r>
        <w:rPr>
          <w:spacing w:val="-14"/>
        </w:rPr>
        <w:t xml:space="preserve"> </w:t>
      </w:r>
      <w:r>
        <w:t>el</w:t>
      </w:r>
      <w:r>
        <w:rPr>
          <w:spacing w:val="-14"/>
        </w:rPr>
        <w:t xml:space="preserve"> </w:t>
      </w:r>
      <w:r>
        <w:t>cual</w:t>
      </w:r>
      <w:r>
        <w:rPr>
          <w:spacing w:val="-14"/>
        </w:rPr>
        <w:t xml:space="preserve"> </w:t>
      </w:r>
      <w:r>
        <w:t>fo</w:t>
      </w:r>
      <w:r>
        <w:t>rman</w:t>
      </w:r>
      <w:r>
        <w:rPr>
          <w:spacing w:val="-14"/>
        </w:rPr>
        <w:t xml:space="preserve"> </w:t>
      </w:r>
      <w:r>
        <w:t>parte,</w:t>
      </w:r>
      <w:r>
        <w:rPr>
          <w:spacing w:val="-14"/>
        </w:rPr>
        <w:t xml:space="preserve"> </w:t>
      </w:r>
      <w:r>
        <w:t>Autoridades</w:t>
      </w:r>
      <w:r>
        <w:rPr>
          <w:spacing w:val="-14"/>
        </w:rPr>
        <w:t xml:space="preserve"> </w:t>
      </w:r>
      <w:r>
        <w:t>competentes del Municipio de San Pedro Garza García, Nuevo León, del Instituto de Control Vehicular del Estado y de la Secretaría de Finanzas y Tesorería General del Estado de Nuevo León, que entre otros fines, se establece que el p</w:t>
      </w:r>
      <w:r>
        <w:t>recitado Instituto recibirá el pago de multas por infracciones</w:t>
      </w:r>
      <w:r>
        <w:rPr>
          <w:spacing w:val="-13"/>
        </w:rPr>
        <w:t xml:space="preserve"> </w:t>
      </w:r>
      <w:r>
        <w:t>al</w:t>
      </w:r>
      <w:r>
        <w:rPr>
          <w:spacing w:val="-13"/>
        </w:rPr>
        <w:t xml:space="preserve"> </w:t>
      </w:r>
      <w:r>
        <w:t>Reglamento</w:t>
      </w:r>
      <w:r>
        <w:rPr>
          <w:spacing w:val="-13"/>
        </w:rPr>
        <w:t xml:space="preserve"> </w:t>
      </w:r>
      <w:r>
        <w:t>de</w:t>
      </w:r>
      <w:r>
        <w:rPr>
          <w:spacing w:val="-13"/>
        </w:rPr>
        <w:t xml:space="preserve"> </w:t>
      </w:r>
      <w:r>
        <w:t>Tránsito</w:t>
      </w:r>
      <w:r>
        <w:rPr>
          <w:spacing w:val="-13"/>
        </w:rPr>
        <w:t xml:space="preserve"> </w:t>
      </w:r>
      <w:r>
        <w:t>y</w:t>
      </w:r>
      <w:r>
        <w:rPr>
          <w:spacing w:val="-13"/>
        </w:rPr>
        <w:t xml:space="preserve"> </w:t>
      </w:r>
      <w:r>
        <w:t>Vialidad</w:t>
      </w:r>
      <w:r>
        <w:rPr>
          <w:spacing w:val="-13"/>
        </w:rPr>
        <w:t xml:space="preserve"> </w:t>
      </w:r>
      <w:r>
        <w:t>de</w:t>
      </w:r>
      <w:r>
        <w:rPr>
          <w:spacing w:val="-13"/>
        </w:rPr>
        <w:t xml:space="preserve"> </w:t>
      </w:r>
      <w:r>
        <w:t>San</w:t>
      </w:r>
      <w:r>
        <w:rPr>
          <w:spacing w:val="-13"/>
        </w:rPr>
        <w:t xml:space="preserve"> </w:t>
      </w:r>
      <w:r>
        <w:t>Pedro</w:t>
      </w:r>
      <w:r>
        <w:rPr>
          <w:spacing w:val="-13"/>
        </w:rPr>
        <w:t xml:space="preserve"> </w:t>
      </w:r>
      <w:r>
        <w:t>Garza</w:t>
      </w:r>
      <w:r>
        <w:rPr>
          <w:spacing w:val="-13"/>
        </w:rPr>
        <w:t xml:space="preserve"> </w:t>
      </w:r>
      <w:r>
        <w:t>García,</w:t>
      </w:r>
      <w:r>
        <w:rPr>
          <w:spacing w:val="-13"/>
        </w:rPr>
        <w:t xml:space="preserve"> </w:t>
      </w:r>
      <w:r>
        <w:t>Nuevo</w:t>
      </w:r>
      <w:r>
        <w:rPr>
          <w:spacing w:val="-13"/>
        </w:rPr>
        <w:t xml:space="preserve"> </w:t>
      </w:r>
      <w:r>
        <w:t>León, remitiendo los montos recibidos por concepto de multas de tránsito al Municipio, previo pago de un incentivo, además,</w:t>
      </w:r>
      <w:r>
        <w:t xml:space="preserve"> se encuentra establecido, que la Secretaría de Finanzas    y Tesorería General del Estado de Nuevo León, podrá colaborar con el Municipio de San Pedro Garza García, Nuevo León, para realizar la recaudación y cobro coactivo de los créditos fiscales derivad</w:t>
      </w:r>
      <w:r>
        <w:t>os de las multas de Tránsito por infracciones al Reglamento de Tránsito y Vialidad de San pedro Garza García, Nuevo León, se acompaña al presente en copia</w:t>
      </w:r>
      <w:r>
        <w:rPr>
          <w:spacing w:val="-18"/>
        </w:rPr>
        <w:t xml:space="preserve"> </w:t>
      </w:r>
      <w:r>
        <w:t>certificada,</w:t>
      </w:r>
      <w:r>
        <w:rPr>
          <w:spacing w:val="-18"/>
        </w:rPr>
        <w:t xml:space="preserve"> </w:t>
      </w:r>
      <w:r>
        <w:t>el</w:t>
      </w:r>
      <w:r>
        <w:rPr>
          <w:spacing w:val="-18"/>
        </w:rPr>
        <w:t xml:space="preserve"> </w:t>
      </w:r>
      <w:r>
        <w:t>Convenio</w:t>
      </w:r>
      <w:r>
        <w:rPr>
          <w:spacing w:val="-18"/>
        </w:rPr>
        <w:t xml:space="preserve"> </w:t>
      </w:r>
      <w:r>
        <w:t>de</w:t>
      </w:r>
      <w:r>
        <w:rPr>
          <w:spacing w:val="-18"/>
        </w:rPr>
        <w:t xml:space="preserve"> </w:t>
      </w:r>
      <w:r>
        <w:t>Coordinación</w:t>
      </w:r>
      <w:r>
        <w:rPr>
          <w:spacing w:val="-18"/>
        </w:rPr>
        <w:t xml:space="preserve"> </w:t>
      </w:r>
      <w:r>
        <w:t>Fiscal</w:t>
      </w:r>
      <w:r>
        <w:rPr>
          <w:spacing w:val="-18"/>
        </w:rPr>
        <w:t xml:space="preserve"> </w:t>
      </w:r>
      <w:r>
        <w:t>y</w:t>
      </w:r>
      <w:r>
        <w:rPr>
          <w:spacing w:val="-18"/>
        </w:rPr>
        <w:t xml:space="preserve"> </w:t>
      </w:r>
      <w:r>
        <w:t>Control</w:t>
      </w:r>
      <w:r>
        <w:rPr>
          <w:spacing w:val="-18"/>
        </w:rPr>
        <w:t xml:space="preserve"> </w:t>
      </w:r>
      <w:r>
        <w:t>Vehicular</w:t>
      </w:r>
      <w:r>
        <w:rPr>
          <w:spacing w:val="-18"/>
        </w:rPr>
        <w:t xml:space="preserve"> </w:t>
      </w:r>
      <w:r>
        <w:t>antes</w:t>
      </w:r>
      <w:r>
        <w:rPr>
          <w:spacing w:val="-18"/>
        </w:rPr>
        <w:t xml:space="preserve"> </w:t>
      </w:r>
      <w:r>
        <w:t>mencionado.</w:t>
      </w:r>
    </w:p>
    <w:p w:rsidR="001E21B3" w:rsidRDefault="0090667D">
      <w:pPr>
        <w:pStyle w:val="Prrafodelista"/>
        <w:numPr>
          <w:ilvl w:val="0"/>
          <w:numId w:val="12"/>
        </w:numPr>
        <w:tabs>
          <w:tab w:val="left" w:pos="1869"/>
        </w:tabs>
        <w:spacing w:before="171" w:line="249" w:lineRule="auto"/>
        <w:ind w:right="115" w:firstLine="0"/>
        <w:jc w:val="both"/>
        <w:rPr>
          <w:sz w:val="24"/>
        </w:rPr>
      </w:pPr>
      <w:r>
        <w:rPr>
          <w:sz w:val="24"/>
        </w:rPr>
        <w:t>Por</w:t>
      </w:r>
      <w:r>
        <w:rPr>
          <w:spacing w:val="-21"/>
          <w:sz w:val="24"/>
        </w:rPr>
        <w:t xml:space="preserve"> </w:t>
      </w:r>
      <w:r>
        <w:rPr>
          <w:sz w:val="24"/>
        </w:rPr>
        <w:t>los</w:t>
      </w:r>
      <w:r>
        <w:rPr>
          <w:spacing w:val="-21"/>
          <w:sz w:val="24"/>
        </w:rPr>
        <w:t xml:space="preserve"> </w:t>
      </w:r>
      <w:r>
        <w:rPr>
          <w:sz w:val="24"/>
        </w:rPr>
        <w:t>conceptos</w:t>
      </w:r>
      <w:r>
        <w:rPr>
          <w:spacing w:val="-21"/>
          <w:sz w:val="24"/>
        </w:rPr>
        <w:t xml:space="preserve"> </w:t>
      </w:r>
      <w:r>
        <w:rPr>
          <w:sz w:val="24"/>
        </w:rPr>
        <w:t>de</w:t>
      </w:r>
      <w:r>
        <w:rPr>
          <w:spacing w:val="-21"/>
          <w:sz w:val="24"/>
        </w:rPr>
        <w:t xml:space="preserve"> </w:t>
      </w:r>
      <w:r>
        <w:rPr>
          <w:sz w:val="24"/>
        </w:rPr>
        <w:t>DERECHOS,</w:t>
      </w:r>
      <w:r>
        <w:rPr>
          <w:spacing w:val="-21"/>
          <w:sz w:val="24"/>
        </w:rPr>
        <w:t xml:space="preserve"> </w:t>
      </w:r>
      <w:r>
        <w:rPr>
          <w:sz w:val="24"/>
        </w:rPr>
        <w:t>por</w:t>
      </w:r>
      <w:r>
        <w:rPr>
          <w:spacing w:val="-21"/>
          <w:sz w:val="24"/>
        </w:rPr>
        <w:t xml:space="preserve"> </w:t>
      </w:r>
      <w:r>
        <w:rPr>
          <w:sz w:val="24"/>
        </w:rPr>
        <w:t>Limpia</w:t>
      </w:r>
      <w:r>
        <w:rPr>
          <w:spacing w:val="-21"/>
          <w:sz w:val="24"/>
        </w:rPr>
        <w:t xml:space="preserve"> </w:t>
      </w:r>
      <w:r>
        <w:rPr>
          <w:sz w:val="24"/>
        </w:rPr>
        <w:t>y</w:t>
      </w:r>
      <w:r>
        <w:rPr>
          <w:spacing w:val="-21"/>
          <w:sz w:val="24"/>
        </w:rPr>
        <w:t xml:space="preserve"> </w:t>
      </w:r>
      <w:r>
        <w:rPr>
          <w:sz w:val="24"/>
        </w:rPr>
        <w:t>Recolección</w:t>
      </w:r>
      <w:r>
        <w:rPr>
          <w:spacing w:val="-21"/>
          <w:sz w:val="24"/>
        </w:rPr>
        <w:t xml:space="preserve"> </w:t>
      </w:r>
      <w:r>
        <w:rPr>
          <w:sz w:val="24"/>
        </w:rPr>
        <w:t>de</w:t>
      </w:r>
      <w:r>
        <w:rPr>
          <w:spacing w:val="-21"/>
          <w:sz w:val="24"/>
        </w:rPr>
        <w:t xml:space="preserve"> </w:t>
      </w:r>
      <w:r>
        <w:rPr>
          <w:sz w:val="24"/>
        </w:rPr>
        <w:t>Desechos;</w:t>
      </w:r>
      <w:r>
        <w:rPr>
          <w:spacing w:val="-21"/>
          <w:sz w:val="24"/>
        </w:rPr>
        <w:t xml:space="preserve"> </w:t>
      </w:r>
      <w:r>
        <w:rPr>
          <w:sz w:val="24"/>
        </w:rPr>
        <w:t>por</w:t>
      </w:r>
      <w:r>
        <w:rPr>
          <w:spacing w:val="-21"/>
          <w:sz w:val="24"/>
        </w:rPr>
        <w:t xml:space="preserve"> </w:t>
      </w:r>
      <w:r>
        <w:rPr>
          <w:sz w:val="24"/>
        </w:rPr>
        <w:t>Ocupación de Vía Pública con Exclusivos Residenciales; por Ocupación de Vía Publica en General. En estos conceptos, en el presente año se enviaron avisos por conducto de empresa de mensajería</w:t>
      </w:r>
      <w:r>
        <w:rPr>
          <w:sz w:val="24"/>
        </w:rPr>
        <w:t xml:space="preserve"> contratada para tal efecto; al actualizarse el Padrón de Adeudos, por motivo</w:t>
      </w:r>
      <w:r>
        <w:rPr>
          <w:spacing w:val="-39"/>
          <w:sz w:val="24"/>
        </w:rPr>
        <w:t xml:space="preserve"> </w:t>
      </w:r>
      <w:r>
        <w:rPr>
          <w:sz w:val="24"/>
        </w:rPr>
        <w:t>de la</w:t>
      </w:r>
      <w:r>
        <w:rPr>
          <w:spacing w:val="-13"/>
          <w:sz w:val="24"/>
        </w:rPr>
        <w:t xml:space="preserve"> </w:t>
      </w:r>
      <w:r>
        <w:rPr>
          <w:sz w:val="24"/>
        </w:rPr>
        <w:t>depuración</w:t>
      </w:r>
      <w:r>
        <w:rPr>
          <w:spacing w:val="-13"/>
          <w:sz w:val="24"/>
        </w:rPr>
        <w:t xml:space="preserve"> </w:t>
      </w:r>
      <w:r>
        <w:rPr>
          <w:sz w:val="24"/>
        </w:rPr>
        <w:t>de</w:t>
      </w:r>
      <w:r>
        <w:rPr>
          <w:spacing w:val="-13"/>
          <w:sz w:val="24"/>
        </w:rPr>
        <w:t xml:space="preserve"> </w:t>
      </w:r>
      <w:r>
        <w:rPr>
          <w:sz w:val="24"/>
        </w:rPr>
        <w:t>saldos</w:t>
      </w:r>
      <w:r>
        <w:rPr>
          <w:spacing w:val="-13"/>
          <w:sz w:val="24"/>
        </w:rPr>
        <w:t xml:space="preserve"> </w:t>
      </w:r>
      <w:r>
        <w:rPr>
          <w:sz w:val="24"/>
        </w:rPr>
        <w:t>por</w:t>
      </w:r>
      <w:r>
        <w:rPr>
          <w:spacing w:val="-13"/>
          <w:sz w:val="24"/>
        </w:rPr>
        <w:t xml:space="preserve"> </w:t>
      </w:r>
      <w:r>
        <w:rPr>
          <w:sz w:val="24"/>
        </w:rPr>
        <w:t>prescripción</w:t>
      </w:r>
      <w:r>
        <w:rPr>
          <w:spacing w:val="-13"/>
          <w:sz w:val="24"/>
        </w:rPr>
        <w:t xml:space="preserve"> </w:t>
      </w:r>
      <w:r>
        <w:rPr>
          <w:sz w:val="24"/>
        </w:rPr>
        <w:t>referida</w:t>
      </w:r>
      <w:r>
        <w:rPr>
          <w:spacing w:val="-13"/>
          <w:sz w:val="24"/>
        </w:rPr>
        <w:t xml:space="preserve"> </w:t>
      </w:r>
      <w:r>
        <w:rPr>
          <w:sz w:val="24"/>
        </w:rPr>
        <w:t>en</w:t>
      </w:r>
      <w:r>
        <w:rPr>
          <w:spacing w:val="-13"/>
          <w:sz w:val="24"/>
        </w:rPr>
        <w:t xml:space="preserve"> </w:t>
      </w:r>
      <w:r>
        <w:rPr>
          <w:sz w:val="24"/>
        </w:rPr>
        <w:t>líneas</w:t>
      </w:r>
      <w:r>
        <w:rPr>
          <w:spacing w:val="-13"/>
          <w:sz w:val="24"/>
        </w:rPr>
        <w:t xml:space="preserve"> </w:t>
      </w:r>
      <w:r>
        <w:rPr>
          <w:sz w:val="24"/>
        </w:rPr>
        <w:t>anteriores,</w:t>
      </w:r>
      <w:r>
        <w:rPr>
          <w:spacing w:val="-13"/>
          <w:sz w:val="24"/>
        </w:rPr>
        <w:t xml:space="preserve"> </w:t>
      </w:r>
      <w:r>
        <w:rPr>
          <w:sz w:val="24"/>
        </w:rPr>
        <w:t>a</w:t>
      </w:r>
      <w:r>
        <w:rPr>
          <w:spacing w:val="-13"/>
          <w:sz w:val="24"/>
        </w:rPr>
        <w:t xml:space="preserve"> </w:t>
      </w:r>
      <w:r>
        <w:rPr>
          <w:sz w:val="24"/>
        </w:rPr>
        <w:t>partir</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segunda quincena del mes de julio del año en curso, intercalando con otras cuentas por c</w:t>
      </w:r>
      <w:r>
        <w:rPr>
          <w:sz w:val="24"/>
        </w:rPr>
        <w:t>obrar de mayor</w:t>
      </w:r>
      <w:r>
        <w:rPr>
          <w:spacing w:val="-19"/>
          <w:sz w:val="24"/>
        </w:rPr>
        <w:t xml:space="preserve"> </w:t>
      </w:r>
      <w:r>
        <w:rPr>
          <w:sz w:val="24"/>
        </w:rPr>
        <w:t>cuantía,</w:t>
      </w:r>
      <w:r>
        <w:rPr>
          <w:spacing w:val="-19"/>
          <w:sz w:val="24"/>
        </w:rPr>
        <w:t xml:space="preserve"> </w:t>
      </w:r>
      <w:r>
        <w:rPr>
          <w:sz w:val="24"/>
        </w:rPr>
        <w:t>se</w:t>
      </w:r>
      <w:r>
        <w:rPr>
          <w:spacing w:val="-19"/>
          <w:sz w:val="24"/>
        </w:rPr>
        <w:t xml:space="preserve"> </w:t>
      </w:r>
      <w:r>
        <w:rPr>
          <w:sz w:val="24"/>
        </w:rPr>
        <w:t>está</w:t>
      </w:r>
      <w:r>
        <w:rPr>
          <w:spacing w:val="-19"/>
          <w:sz w:val="24"/>
        </w:rPr>
        <w:t xml:space="preserve"> </w:t>
      </w:r>
      <w:r>
        <w:rPr>
          <w:sz w:val="24"/>
        </w:rPr>
        <w:t>procediendo</w:t>
      </w:r>
      <w:r>
        <w:rPr>
          <w:spacing w:val="-19"/>
          <w:sz w:val="24"/>
        </w:rPr>
        <w:t xml:space="preserve"> </w:t>
      </w:r>
      <w:r>
        <w:rPr>
          <w:sz w:val="24"/>
        </w:rPr>
        <w:t>a</w:t>
      </w:r>
      <w:r>
        <w:rPr>
          <w:spacing w:val="-19"/>
          <w:sz w:val="24"/>
        </w:rPr>
        <w:t xml:space="preserve"> </w:t>
      </w:r>
      <w:r>
        <w:rPr>
          <w:sz w:val="24"/>
        </w:rPr>
        <w:t>emitir</w:t>
      </w:r>
      <w:r>
        <w:rPr>
          <w:spacing w:val="-19"/>
          <w:sz w:val="24"/>
        </w:rPr>
        <w:t xml:space="preserve"> </w:t>
      </w:r>
      <w:r>
        <w:rPr>
          <w:sz w:val="24"/>
        </w:rPr>
        <w:t>documentos</w:t>
      </w:r>
      <w:r>
        <w:rPr>
          <w:spacing w:val="-19"/>
          <w:sz w:val="24"/>
        </w:rPr>
        <w:t xml:space="preserve"> </w:t>
      </w:r>
      <w:r>
        <w:rPr>
          <w:sz w:val="24"/>
        </w:rPr>
        <w:t>a</w:t>
      </w:r>
      <w:r>
        <w:rPr>
          <w:spacing w:val="-19"/>
          <w:sz w:val="24"/>
        </w:rPr>
        <w:t xml:space="preserve"> </w:t>
      </w:r>
      <w:r>
        <w:rPr>
          <w:sz w:val="24"/>
        </w:rPr>
        <w:t>los</w:t>
      </w:r>
      <w:r>
        <w:rPr>
          <w:spacing w:val="-19"/>
          <w:sz w:val="24"/>
        </w:rPr>
        <w:t xml:space="preserve"> </w:t>
      </w:r>
      <w:r>
        <w:rPr>
          <w:sz w:val="24"/>
        </w:rPr>
        <w:t>contribuyentes</w:t>
      </w:r>
      <w:r>
        <w:rPr>
          <w:spacing w:val="-19"/>
          <w:sz w:val="24"/>
        </w:rPr>
        <w:t xml:space="preserve"> </w:t>
      </w:r>
      <w:r>
        <w:rPr>
          <w:sz w:val="24"/>
        </w:rPr>
        <w:t>deudores</w:t>
      </w:r>
      <w:r>
        <w:rPr>
          <w:spacing w:val="-19"/>
          <w:sz w:val="24"/>
        </w:rPr>
        <w:t xml:space="preserve"> </w:t>
      </w:r>
      <w:r>
        <w:rPr>
          <w:sz w:val="24"/>
        </w:rPr>
        <w:t>para que</w:t>
      </w:r>
      <w:r>
        <w:rPr>
          <w:spacing w:val="-21"/>
          <w:sz w:val="24"/>
        </w:rPr>
        <w:t xml:space="preserve"> </w:t>
      </w:r>
      <w:r>
        <w:rPr>
          <w:sz w:val="24"/>
        </w:rPr>
        <w:t>se</w:t>
      </w:r>
      <w:r>
        <w:rPr>
          <w:spacing w:val="-21"/>
          <w:sz w:val="24"/>
        </w:rPr>
        <w:t xml:space="preserve"> </w:t>
      </w:r>
      <w:r>
        <w:rPr>
          <w:sz w:val="24"/>
        </w:rPr>
        <w:t>presenten</w:t>
      </w:r>
      <w:r>
        <w:rPr>
          <w:spacing w:val="-21"/>
          <w:sz w:val="24"/>
        </w:rPr>
        <w:t xml:space="preserve"> </w:t>
      </w:r>
      <w:r>
        <w:rPr>
          <w:sz w:val="24"/>
        </w:rPr>
        <w:t>ante</w:t>
      </w:r>
      <w:r>
        <w:rPr>
          <w:spacing w:val="-21"/>
          <w:sz w:val="24"/>
        </w:rPr>
        <w:t xml:space="preserve"> </w:t>
      </w:r>
      <w:r>
        <w:rPr>
          <w:sz w:val="24"/>
        </w:rPr>
        <w:t>la</w:t>
      </w:r>
      <w:r>
        <w:rPr>
          <w:spacing w:val="-21"/>
          <w:sz w:val="24"/>
        </w:rPr>
        <w:t xml:space="preserve"> </w:t>
      </w:r>
      <w:r>
        <w:rPr>
          <w:sz w:val="24"/>
        </w:rPr>
        <w:t>Tesorería</w:t>
      </w:r>
      <w:r>
        <w:rPr>
          <w:spacing w:val="-21"/>
          <w:sz w:val="24"/>
        </w:rPr>
        <w:t xml:space="preserve"> </w:t>
      </w:r>
      <w:r>
        <w:rPr>
          <w:sz w:val="24"/>
        </w:rPr>
        <w:t>Municipal</w:t>
      </w:r>
      <w:r>
        <w:rPr>
          <w:spacing w:val="-21"/>
          <w:sz w:val="24"/>
        </w:rPr>
        <w:t xml:space="preserve"> </w:t>
      </w:r>
      <w:r>
        <w:rPr>
          <w:sz w:val="24"/>
        </w:rPr>
        <w:t>a</w:t>
      </w:r>
      <w:r>
        <w:rPr>
          <w:spacing w:val="-21"/>
          <w:sz w:val="24"/>
        </w:rPr>
        <w:t xml:space="preserve"> </w:t>
      </w:r>
      <w:r>
        <w:rPr>
          <w:sz w:val="24"/>
        </w:rPr>
        <w:t>pagar</w:t>
      </w:r>
      <w:r>
        <w:rPr>
          <w:spacing w:val="-21"/>
          <w:sz w:val="24"/>
        </w:rPr>
        <w:t xml:space="preserve"> </w:t>
      </w:r>
      <w:r>
        <w:rPr>
          <w:sz w:val="24"/>
        </w:rPr>
        <w:t>sus</w:t>
      </w:r>
      <w:r>
        <w:rPr>
          <w:spacing w:val="-21"/>
          <w:sz w:val="24"/>
        </w:rPr>
        <w:t xml:space="preserve"> </w:t>
      </w:r>
      <w:r>
        <w:rPr>
          <w:sz w:val="24"/>
        </w:rPr>
        <w:t>adeudos,</w:t>
      </w:r>
      <w:r>
        <w:rPr>
          <w:spacing w:val="-21"/>
          <w:sz w:val="24"/>
        </w:rPr>
        <w:t xml:space="preserve"> </w:t>
      </w:r>
      <w:r>
        <w:rPr>
          <w:sz w:val="24"/>
        </w:rPr>
        <w:t>instruyendo</w:t>
      </w:r>
      <w:r>
        <w:rPr>
          <w:spacing w:val="-21"/>
          <w:sz w:val="24"/>
        </w:rPr>
        <w:t xml:space="preserve"> </w:t>
      </w:r>
      <w:r>
        <w:rPr>
          <w:sz w:val="24"/>
        </w:rPr>
        <w:t>previamente al personal designado para llevar a cabo las diligencias de notificación, en el sentido de que su llenado se realice de manera correcta, y con ello, obtener mejores resultados en   la recuperación de adeudos, se acompaña al presente en copia ce</w:t>
      </w:r>
      <w:r>
        <w:rPr>
          <w:sz w:val="24"/>
        </w:rPr>
        <w:t>rtificada, como ejemplo documentos o avisos de pago, en relación a adeudos por autorización de licencia para</w:t>
      </w:r>
      <w:r>
        <w:rPr>
          <w:spacing w:val="-28"/>
          <w:sz w:val="24"/>
        </w:rPr>
        <w:t xml:space="preserve"> </w:t>
      </w:r>
      <w:r>
        <w:rPr>
          <w:sz w:val="24"/>
        </w:rPr>
        <w:t>uso de ocupación de vía pública con Exclusivo Residencial.</w:t>
      </w:r>
    </w:p>
    <w:p w:rsidR="001E21B3" w:rsidRDefault="0090667D">
      <w:pPr>
        <w:pStyle w:val="Prrafodelista"/>
        <w:numPr>
          <w:ilvl w:val="0"/>
          <w:numId w:val="12"/>
        </w:numPr>
        <w:tabs>
          <w:tab w:val="left" w:pos="1941"/>
        </w:tabs>
        <w:spacing w:before="171" w:line="249" w:lineRule="auto"/>
        <w:ind w:right="115" w:firstLine="0"/>
        <w:jc w:val="both"/>
        <w:rPr>
          <w:sz w:val="24"/>
        </w:rPr>
      </w:pPr>
      <w:r>
        <w:rPr>
          <w:sz w:val="24"/>
        </w:rPr>
        <w:t>En relación a los conceptos de Convenios de venta, de terrenos municipales y de terrenos</w:t>
      </w:r>
      <w:r>
        <w:rPr>
          <w:sz w:val="24"/>
        </w:rPr>
        <w:t xml:space="preserve"> canteras, se procederá a emitir documentos a los ciudadanos-deudores para que se presenten ante la Tesorería Municipal a pagar sus adeudos, instruyendo previamente</w:t>
      </w:r>
      <w:r>
        <w:rPr>
          <w:spacing w:val="-36"/>
          <w:sz w:val="24"/>
        </w:rPr>
        <w:t xml:space="preserve"> </w:t>
      </w:r>
      <w:r>
        <w:rPr>
          <w:sz w:val="24"/>
        </w:rPr>
        <w:t xml:space="preserve">al personal designado para llevar a cabo las diligencias de notificación, en el sentido de </w:t>
      </w:r>
      <w:r>
        <w:rPr>
          <w:sz w:val="24"/>
        </w:rPr>
        <w:t>que su llenado se realice de manera correcta. Posteriormente y según los resultados</w:t>
      </w:r>
      <w:r>
        <w:rPr>
          <w:spacing w:val="-24"/>
          <w:sz w:val="24"/>
        </w:rPr>
        <w:t xml:space="preserve"> </w:t>
      </w:r>
      <w:r>
        <w:rPr>
          <w:sz w:val="24"/>
        </w:rPr>
        <w:t>obtenidos se estudiará la opción de depurar estas cuentas, tomando en cuenta que se encuentran vinculadas</w:t>
      </w:r>
      <w:r>
        <w:rPr>
          <w:spacing w:val="-22"/>
          <w:sz w:val="24"/>
        </w:rPr>
        <w:t xml:space="preserve"> </w:t>
      </w:r>
      <w:r>
        <w:rPr>
          <w:sz w:val="24"/>
        </w:rPr>
        <w:t>con</w:t>
      </w:r>
      <w:r>
        <w:rPr>
          <w:spacing w:val="-22"/>
          <w:sz w:val="24"/>
        </w:rPr>
        <w:t xml:space="preserve"> </w:t>
      </w:r>
      <w:r>
        <w:rPr>
          <w:sz w:val="24"/>
        </w:rPr>
        <w:t>personas</w:t>
      </w:r>
      <w:r>
        <w:rPr>
          <w:spacing w:val="-22"/>
          <w:sz w:val="24"/>
        </w:rPr>
        <w:t xml:space="preserve"> </w:t>
      </w:r>
      <w:r>
        <w:rPr>
          <w:sz w:val="24"/>
        </w:rPr>
        <w:t>de</w:t>
      </w:r>
      <w:r>
        <w:rPr>
          <w:spacing w:val="-22"/>
          <w:sz w:val="24"/>
        </w:rPr>
        <w:t xml:space="preserve"> </w:t>
      </w:r>
      <w:r>
        <w:rPr>
          <w:sz w:val="24"/>
        </w:rPr>
        <w:t>escasos</w:t>
      </w:r>
      <w:r>
        <w:rPr>
          <w:spacing w:val="-22"/>
          <w:sz w:val="24"/>
        </w:rPr>
        <w:t xml:space="preserve"> </w:t>
      </w:r>
      <w:r>
        <w:rPr>
          <w:sz w:val="24"/>
        </w:rPr>
        <w:t>recursos,</w:t>
      </w:r>
      <w:r>
        <w:rPr>
          <w:spacing w:val="-22"/>
          <w:sz w:val="24"/>
        </w:rPr>
        <w:t xml:space="preserve"> </w:t>
      </w:r>
      <w:r>
        <w:rPr>
          <w:sz w:val="24"/>
        </w:rPr>
        <w:t>buscando</w:t>
      </w:r>
      <w:r>
        <w:rPr>
          <w:spacing w:val="-22"/>
          <w:sz w:val="24"/>
        </w:rPr>
        <w:t xml:space="preserve"> </w:t>
      </w:r>
      <w:r>
        <w:rPr>
          <w:sz w:val="24"/>
        </w:rPr>
        <w:t>finanzas</w:t>
      </w:r>
      <w:r>
        <w:rPr>
          <w:spacing w:val="-22"/>
          <w:sz w:val="24"/>
        </w:rPr>
        <w:t xml:space="preserve"> </w:t>
      </w:r>
      <w:r>
        <w:rPr>
          <w:sz w:val="24"/>
        </w:rPr>
        <w:t>sanas,</w:t>
      </w:r>
      <w:r>
        <w:rPr>
          <w:spacing w:val="-22"/>
          <w:sz w:val="24"/>
        </w:rPr>
        <w:t xml:space="preserve"> </w:t>
      </w:r>
      <w:r>
        <w:rPr>
          <w:sz w:val="24"/>
        </w:rPr>
        <w:t>además</w:t>
      </w:r>
      <w:r>
        <w:rPr>
          <w:spacing w:val="-22"/>
          <w:sz w:val="24"/>
        </w:rPr>
        <w:t xml:space="preserve"> </w:t>
      </w:r>
      <w:r>
        <w:rPr>
          <w:sz w:val="24"/>
        </w:rPr>
        <w:t>de</w:t>
      </w:r>
      <w:r>
        <w:rPr>
          <w:spacing w:val="-22"/>
          <w:sz w:val="24"/>
        </w:rPr>
        <w:t xml:space="preserve"> </w:t>
      </w:r>
      <w:r>
        <w:rPr>
          <w:sz w:val="24"/>
        </w:rPr>
        <w:t>justicia y beneficio social.</w:t>
      </w:r>
    </w:p>
    <w:p w:rsidR="001E21B3" w:rsidRDefault="0090667D">
      <w:pPr>
        <w:pStyle w:val="Prrafodelista"/>
        <w:numPr>
          <w:ilvl w:val="0"/>
          <w:numId w:val="12"/>
        </w:numPr>
        <w:tabs>
          <w:tab w:val="left" w:pos="1908"/>
        </w:tabs>
        <w:spacing w:before="171" w:line="249" w:lineRule="auto"/>
        <w:ind w:right="116" w:firstLine="0"/>
        <w:jc w:val="both"/>
        <w:rPr>
          <w:sz w:val="24"/>
        </w:rPr>
      </w:pPr>
      <w:r>
        <w:rPr>
          <w:sz w:val="24"/>
        </w:rPr>
        <w:t>Respecto a los convenios de impuesto predial, se revisará a detalle la cartera, para el evento</w:t>
      </w:r>
      <w:r>
        <w:rPr>
          <w:spacing w:val="-15"/>
          <w:sz w:val="24"/>
        </w:rPr>
        <w:t xml:space="preserve"> </w:t>
      </w:r>
      <w:r>
        <w:rPr>
          <w:sz w:val="24"/>
        </w:rPr>
        <w:t>y</w:t>
      </w:r>
      <w:r>
        <w:rPr>
          <w:spacing w:val="-15"/>
          <w:sz w:val="24"/>
        </w:rPr>
        <w:t xml:space="preserve"> </w:t>
      </w:r>
      <w:r>
        <w:rPr>
          <w:sz w:val="24"/>
        </w:rPr>
        <w:t>en</w:t>
      </w:r>
      <w:r>
        <w:rPr>
          <w:spacing w:val="-15"/>
          <w:sz w:val="24"/>
        </w:rPr>
        <w:t xml:space="preserve"> </w:t>
      </w:r>
      <w:r>
        <w:rPr>
          <w:sz w:val="24"/>
        </w:rPr>
        <w:t>su</w:t>
      </w:r>
      <w:r>
        <w:rPr>
          <w:spacing w:val="-15"/>
          <w:sz w:val="24"/>
        </w:rPr>
        <w:t xml:space="preserve"> </w:t>
      </w:r>
      <w:r>
        <w:rPr>
          <w:sz w:val="24"/>
        </w:rPr>
        <w:t>caso,</w:t>
      </w:r>
      <w:r>
        <w:rPr>
          <w:spacing w:val="-15"/>
          <w:sz w:val="24"/>
        </w:rPr>
        <w:t xml:space="preserve"> </w:t>
      </w:r>
      <w:r>
        <w:rPr>
          <w:sz w:val="24"/>
        </w:rPr>
        <w:t>depurar</w:t>
      </w:r>
      <w:r>
        <w:rPr>
          <w:spacing w:val="-15"/>
          <w:sz w:val="24"/>
        </w:rPr>
        <w:t xml:space="preserve"> </w:t>
      </w:r>
      <w:r>
        <w:rPr>
          <w:sz w:val="24"/>
        </w:rPr>
        <w:t>y</w:t>
      </w:r>
      <w:r>
        <w:rPr>
          <w:spacing w:val="-15"/>
          <w:sz w:val="24"/>
        </w:rPr>
        <w:t xml:space="preserve"> </w:t>
      </w:r>
      <w:r>
        <w:rPr>
          <w:sz w:val="24"/>
        </w:rPr>
        <w:t>descartar</w:t>
      </w:r>
      <w:r>
        <w:rPr>
          <w:spacing w:val="-15"/>
          <w:sz w:val="24"/>
        </w:rPr>
        <w:t xml:space="preserve"> </w:t>
      </w:r>
      <w:r>
        <w:rPr>
          <w:sz w:val="24"/>
        </w:rPr>
        <w:t>pagos</w:t>
      </w:r>
      <w:r>
        <w:rPr>
          <w:spacing w:val="-15"/>
          <w:sz w:val="24"/>
        </w:rPr>
        <w:t xml:space="preserve"> </w:t>
      </w:r>
      <w:r>
        <w:rPr>
          <w:sz w:val="24"/>
        </w:rPr>
        <w:t>realizados</w:t>
      </w:r>
      <w:r>
        <w:rPr>
          <w:spacing w:val="-15"/>
          <w:sz w:val="24"/>
        </w:rPr>
        <w:t xml:space="preserve"> </w:t>
      </w:r>
      <w:r>
        <w:rPr>
          <w:sz w:val="24"/>
        </w:rPr>
        <w:t>directamente</w:t>
      </w:r>
      <w:r>
        <w:rPr>
          <w:spacing w:val="-15"/>
          <w:sz w:val="24"/>
        </w:rPr>
        <w:t xml:space="preserve"> </w:t>
      </w:r>
      <w:r>
        <w:rPr>
          <w:sz w:val="24"/>
        </w:rPr>
        <w:t>al</w:t>
      </w:r>
      <w:r>
        <w:rPr>
          <w:spacing w:val="-15"/>
          <w:sz w:val="24"/>
        </w:rPr>
        <w:t xml:space="preserve"> </w:t>
      </w:r>
      <w:r>
        <w:rPr>
          <w:sz w:val="24"/>
        </w:rPr>
        <w:t>estado</w:t>
      </w:r>
      <w:r>
        <w:rPr>
          <w:spacing w:val="-15"/>
          <w:sz w:val="24"/>
        </w:rPr>
        <w:t xml:space="preserve"> </w:t>
      </w:r>
      <w:r>
        <w:rPr>
          <w:sz w:val="24"/>
        </w:rPr>
        <w:t>de</w:t>
      </w:r>
      <w:r>
        <w:rPr>
          <w:spacing w:val="-15"/>
          <w:sz w:val="24"/>
        </w:rPr>
        <w:t xml:space="preserve"> </w:t>
      </w:r>
      <w:r>
        <w:rPr>
          <w:sz w:val="24"/>
        </w:rPr>
        <w:t>cuenta de impuesto predial.</w:t>
      </w:r>
    </w:p>
    <w:p w:rsidR="001E21B3" w:rsidRDefault="001E21B3">
      <w:pPr>
        <w:spacing w:line="249" w:lineRule="auto"/>
        <w:jc w:val="both"/>
        <w:rPr>
          <w:sz w:val="24"/>
        </w:rPr>
        <w:sectPr w:rsidR="001E21B3">
          <w:headerReference w:type="default" r:id="rId93"/>
          <w:pgSz w:w="12240" w:h="15840"/>
          <w:pgMar w:top="640" w:right="720" w:bottom="1200" w:left="140" w:header="457" w:footer="1009" w:gutter="0"/>
          <w:pgNumType w:start="146"/>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240" behindDoc="1" locked="0" layoutInCell="1" allowOverlap="1">
                <wp:simplePos x="0" y="0"/>
                <wp:positionH relativeFrom="page">
                  <wp:posOffset>0</wp:posOffset>
                </wp:positionH>
                <wp:positionV relativeFrom="page">
                  <wp:posOffset>417195</wp:posOffset>
                </wp:positionV>
                <wp:extent cx="7232650" cy="8669655"/>
                <wp:effectExtent l="0" t="0" r="0" b="0"/>
                <wp:wrapNone/>
                <wp:docPr id="35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51" name="Picture 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679" y="3618"/>
                            <a:ext cx="5805"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2A9358" id="Group 252" o:spid="_x0000_s1026" style="position:absolute;margin-left:0;margin-top:32.85pt;width:569.5pt;height:682.65pt;z-index:-652240;mso-position-horizontal-relative:page;mso-position-vertical-relative:page" coordorigin=",657" coordsize="11390,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aLyFgesRAADrEQAAFAAAAGRycy9tZWRpYS9pbWFnZTEucG5niVBORw0K&#10;GgoAAAANSUhEUgAABEEAAAM+CAIAAAB60IgZAAAABmJLR0QA/wD/AP+gvaeTAAAACXBIWXMAAA7E&#10;AAAOxAGVKw4bAAARi0lEQVR4nO3XQQ0AIBDAMMC/50MDL7KkVbDv9swsAACAiPM7AAAA4IG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XDl/CXmGc6k3AAAAAElFTkSuQmCCUEsDBAoAAAAAAAAAIQAUi9M4kAgAAJAIAAAUAAAAZHJzL21l&#10;ZGlhL2ltYWdlMy5wbmeJUE5HDQoaCgAAAA1JSERSAAAA0AAAAxIIBgAAABtsSlYAAAAGYktHRAD/&#10;AP8A/6C9p5MAAAAJcEhZcwAADsQAAA7EAZUrDhsAAAgwSURBVHic7dPBDcAgEMCw0v13PnYgD4Rk&#10;T5BP1szMBxz5bwfAyw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">
                <v:shape id="Picture 25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">
                  <v:imagedata r:id="rId23" o:title=""/>
                </v:shape>
                <v:shape id="Picture 25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">
                  <v:imagedata r:id="rId24" o:title=""/>
                </v:shape>
                <v:shape id="Picture 25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">
                  <v:imagedata r:id="rId25" o:title=""/>
                </v:shape>
                <v:shape id="Picture 253" o:spid="_x0000_s1030" type="#_x0000_t75" style="position:absolute;left:3679;top:3618;width:5805;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">
                  <v:imagedata r:id="rId9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814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6. En relación a las cuentas por cobrar al cierre del ejercicio 2018, que no forman parte de</w:t>
            </w:r>
          </w:p>
          <w:p w:rsidR="001E21B3" w:rsidRDefault="0090667D">
            <w:pPr>
              <w:pStyle w:val="TableParagraph"/>
              <w:spacing w:before="12" w:line="249" w:lineRule="auto"/>
              <w:ind w:left="1" w:right="-5"/>
              <w:jc w:val="both"/>
              <w:rPr>
                <w:sz w:val="24"/>
              </w:rPr>
            </w:pPr>
            <w:r>
              <w:rPr>
                <w:sz w:val="24"/>
              </w:rPr>
              <w:t>la disponibilidad informada en la cuenta pública del año 2018, se tiene a bien informar que al día 31 de julio de 2019, se reflejan los siguientes saldos:"</w:t>
            </w: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rPr>
                <w:rFonts w:ascii="Times New Roman"/>
                <w:sz w:val="26"/>
              </w:rPr>
            </w:pPr>
          </w:p>
          <w:p w:rsidR="001E21B3" w:rsidRDefault="001E21B3">
            <w:pPr>
              <w:pStyle w:val="TableParagraph"/>
              <w:spacing w:before="7"/>
              <w:rPr>
                <w:rFonts w:ascii="Times New Roman"/>
                <w:sz w:val="35"/>
              </w:rPr>
            </w:pPr>
          </w:p>
          <w:p w:rsidR="001E21B3" w:rsidRDefault="0090667D">
            <w:pPr>
              <w:pStyle w:val="TableParagraph"/>
              <w:spacing w:before="1"/>
              <w:ind w:left="1"/>
              <w:jc w:val="both"/>
              <w:rPr>
                <w:sz w:val="24"/>
              </w:rPr>
            </w:pPr>
            <w:r>
              <w:rPr>
                <w:sz w:val="24"/>
              </w:rPr>
              <w:t>Anexo 38 folios 1 al 96</w:t>
            </w:r>
          </w:p>
          <w:p w:rsidR="001E21B3" w:rsidRDefault="0090667D">
            <w:pPr>
              <w:pStyle w:val="TableParagraph"/>
              <w:spacing w:before="182"/>
              <w:ind w:left="1"/>
              <w:jc w:val="both"/>
              <w:rPr>
                <w:b/>
                <w:sz w:val="24"/>
              </w:rPr>
            </w:pPr>
            <w:r>
              <w:rPr>
                <w:b/>
                <w:sz w:val="24"/>
              </w:rPr>
              <w:t>Del Extitular</w:t>
            </w:r>
          </w:p>
          <w:p w:rsidR="001E21B3" w:rsidRDefault="0090667D">
            <w:pPr>
              <w:pStyle w:val="TableParagraph"/>
              <w:spacing w:before="182" w:line="249" w:lineRule="auto"/>
              <w:ind w:left="1" w:right="-4"/>
              <w:jc w:val="both"/>
              <w:rPr>
                <w:sz w:val="24"/>
              </w:rPr>
            </w:pPr>
            <w:r>
              <w:rPr>
                <w:sz w:val="24"/>
              </w:rPr>
              <w:t>"El período constitución de la administración municipal 2015-2018 confluyo el 30 de octubre de 2018, el saldo que se reporta de cuentas por cobrar es al 31 de diciembre de 2018, conforme lo previsto en los distintos ordenamientos legales, la actual adminis</w:t>
            </w:r>
            <w:r>
              <w:rPr>
                <w:sz w:val="24"/>
              </w:rPr>
              <w:t>tración municipal deberá efectuar en el presente ejercicio fiscal 2019, las gestiones de cobranza que considere para incrementar los ingresos y recuperación de la cuenta por cobrar."</w:t>
            </w:r>
          </w:p>
          <w:p w:rsidR="001E21B3" w:rsidRDefault="0090667D">
            <w:pPr>
              <w:pStyle w:val="TableParagraph"/>
              <w:spacing w:before="171"/>
              <w:ind w:left="1"/>
              <w:jc w:val="both"/>
              <w:rPr>
                <w:sz w:val="24"/>
              </w:rPr>
            </w:pPr>
            <w:r>
              <w:rPr>
                <w:sz w:val="24"/>
              </w:rPr>
              <w:t>SIN ANEXO</w:t>
            </w:r>
          </w:p>
        </w:tc>
      </w:tr>
      <w:tr w:rsidR="001E21B3">
        <w:trPr>
          <w:trHeight w:hRule="exact" w:val="283"/>
        </w:trPr>
        <w:tc>
          <w:tcPr>
            <w:tcW w:w="10546" w:type="dxa"/>
            <w:gridSpan w:val="2"/>
            <w:tcBorders>
              <w:right w:val="nil"/>
            </w:tcBorders>
          </w:tcPr>
          <w:p w:rsidR="001E21B3" w:rsidRDefault="001E21B3"/>
        </w:tc>
      </w:tr>
      <w:tr w:rsidR="001E21B3">
        <w:trPr>
          <w:trHeight w:hRule="exact" w:val="3171"/>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Se analizaron las aclaraciones y la documentación presentada por el Ente Público y el Extitular, que consiste en copias fotostáticas simples de la publicación del Periódico</w:t>
            </w:r>
            <w:r>
              <w:rPr>
                <w:spacing w:val="-12"/>
                <w:sz w:val="24"/>
              </w:rPr>
              <w:t xml:space="preserve"> </w:t>
            </w:r>
            <w:r>
              <w:rPr>
                <w:sz w:val="24"/>
              </w:rPr>
              <w:t>Oficial del Estado de fecha 27 de febrero de 2019 en el cual se contempla el Dictam</w:t>
            </w:r>
            <w:r>
              <w:rPr>
                <w:sz w:val="24"/>
              </w:rPr>
              <w:t>en No. CHPM 2018-2021/006/2019/DI relativo a la propuesta de depuración por prescripción de créditos fiscales relativos a las cuentas por cobrar por los rubros de impuestos, derechos</w:t>
            </w:r>
            <w:r>
              <w:rPr>
                <w:spacing w:val="-14"/>
                <w:sz w:val="24"/>
              </w:rPr>
              <w:t xml:space="preserve"> </w:t>
            </w:r>
            <w:r>
              <w:rPr>
                <w:sz w:val="24"/>
              </w:rPr>
              <w:t>y aprovechamientos</w:t>
            </w:r>
            <w:r>
              <w:rPr>
                <w:spacing w:val="-13"/>
                <w:sz w:val="24"/>
              </w:rPr>
              <w:t xml:space="preserve"> </w:t>
            </w:r>
            <w:r>
              <w:rPr>
                <w:sz w:val="24"/>
              </w:rPr>
              <w:t>que</w:t>
            </w:r>
            <w:r>
              <w:rPr>
                <w:spacing w:val="-13"/>
                <w:sz w:val="24"/>
              </w:rPr>
              <w:t xml:space="preserve"> </w:t>
            </w:r>
            <w:r>
              <w:rPr>
                <w:sz w:val="24"/>
              </w:rPr>
              <w:t>tengas</w:t>
            </w:r>
            <w:r>
              <w:rPr>
                <w:spacing w:val="-13"/>
                <w:sz w:val="24"/>
              </w:rPr>
              <w:t xml:space="preserve"> </w:t>
            </w:r>
            <w:r>
              <w:rPr>
                <w:sz w:val="24"/>
              </w:rPr>
              <w:t>una</w:t>
            </w:r>
            <w:r>
              <w:rPr>
                <w:spacing w:val="-13"/>
                <w:sz w:val="24"/>
              </w:rPr>
              <w:t xml:space="preserve"> </w:t>
            </w:r>
            <w:r>
              <w:rPr>
                <w:sz w:val="24"/>
              </w:rPr>
              <w:t>antigüedad</w:t>
            </w:r>
            <w:r>
              <w:rPr>
                <w:spacing w:val="-13"/>
                <w:sz w:val="24"/>
              </w:rPr>
              <w:t xml:space="preserve"> </w:t>
            </w:r>
            <w:r>
              <w:rPr>
                <w:sz w:val="24"/>
              </w:rPr>
              <w:t>superior</w:t>
            </w:r>
            <w:r>
              <w:rPr>
                <w:spacing w:val="-13"/>
                <w:sz w:val="24"/>
              </w:rPr>
              <w:t xml:space="preserve"> </w:t>
            </w:r>
            <w:r>
              <w:rPr>
                <w:sz w:val="24"/>
              </w:rPr>
              <w:t>a</w:t>
            </w:r>
            <w:r>
              <w:rPr>
                <w:spacing w:val="-13"/>
                <w:sz w:val="24"/>
              </w:rPr>
              <w:t xml:space="preserve"> </w:t>
            </w:r>
            <w:r>
              <w:rPr>
                <w:sz w:val="24"/>
              </w:rPr>
              <w:t>cinco</w:t>
            </w:r>
            <w:r>
              <w:rPr>
                <w:spacing w:val="-13"/>
                <w:sz w:val="24"/>
              </w:rPr>
              <w:t xml:space="preserve"> </w:t>
            </w:r>
            <w:r>
              <w:rPr>
                <w:sz w:val="24"/>
              </w:rPr>
              <w:t>años,</w:t>
            </w:r>
            <w:r>
              <w:rPr>
                <w:spacing w:val="-13"/>
                <w:sz w:val="24"/>
              </w:rPr>
              <w:t xml:space="preserve"> </w:t>
            </w:r>
            <w:r>
              <w:rPr>
                <w:sz w:val="24"/>
              </w:rPr>
              <w:t>copias</w:t>
            </w:r>
            <w:r>
              <w:rPr>
                <w:spacing w:val="-13"/>
                <w:sz w:val="24"/>
              </w:rPr>
              <w:t xml:space="preserve"> </w:t>
            </w:r>
            <w:r>
              <w:rPr>
                <w:sz w:val="24"/>
              </w:rPr>
              <w:t>certificadas</w:t>
            </w:r>
            <w:r>
              <w:rPr>
                <w:spacing w:val="-13"/>
                <w:sz w:val="24"/>
              </w:rPr>
              <w:t xml:space="preserve"> </w:t>
            </w:r>
            <w:r>
              <w:rPr>
                <w:sz w:val="24"/>
              </w:rPr>
              <w:t>del Convenio de Coordinación Fiscal y Control Vehicular celebrado con el Instituto de Control Vehicular de fecha 13 de marzo de 2019 mediante el cual el Instituto recibirá el pago de multas por infracciones al Reglamento de Tránsito y V</w:t>
            </w:r>
            <w:r>
              <w:rPr>
                <w:sz w:val="24"/>
              </w:rPr>
              <w:t>ialidad de San Pedro Garza García, además</w:t>
            </w:r>
            <w:r>
              <w:rPr>
                <w:spacing w:val="29"/>
                <w:sz w:val="24"/>
              </w:rPr>
              <w:t xml:space="preserve"> </w:t>
            </w:r>
            <w:r>
              <w:rPr>
                <w:sz w:val="24"/>
              </w:rPr>
              <w:t>invitaciones</w:t>
            </w:r>
            <w:r>
              <w:rPr>
                <w:spacing w:val="29"/>
                <w:sz w:val="24"/>
              </w:rPr>
              <w:t xml:space="preserve"> </w:t>
            </w:r>
            <w:r>
              <w:rPr>
                <w:sz w:val="24"/>
              </w:rPr>
              <w:t>de</w:t>
            </w:r>
            <w:r>
              <w:rPr>
                <w:spacing w:val="29"/>
                <w:sz w:val="24"/>
              </w:rPr>
              <w:t xml:space="preserve"> </w:t>
            </w:r>
            <w:r>
              <w:rPr>
                <w:sz w:val="24"/>
              </w:rPr>
              <w:t>pago</w:t>
            </w:r>
            <w:r>
              <w:rPr>
                <w:spacing w:val="29"/>
                <w:sz w:val="24"/>
              </w:rPr>
              <w:t xml:space="preserve"> </w:t>
            </w:r>
            <w:r>
              <w:rPr>
                <w:sz w:val="24"/>
              </w:rPr>
              <w:t>a</w:t>
            </w:r>
            <w:r>
              <w:rPr>
                <w:spacing w:val="29"/>
                <w:sz w:val="24"/>
              </w:rPr>
              <w:t xml:space="preserve"> </w:t>
            </w:r>
            <w:r>
              <w:rPr>
                <w:sz w:val="24"/>
              </w:rPr>
              <w:t>los</w:t>
            </w:r>
            <w:r>
              <w:rPr>
                <w:spacing w:val="29"/>
                <w:sz w:val="24"/>
              </w:rPr>
              <w:t xml:space="preserve"> </w:t>
            </w:r>
            <w:r>
              <w:rPr>
                <w:sz w:val="24"/>
              </w:rPr>
              <w:t>contribuyentes</w:t>
            </w:r>
            <w:r>
              <w:rPr>
                <w:spacing w:val="29"/>
                <w:sz w:val="24"/>
              </w:rPr>
              <w:t xml:space="preserve"> </w:t>
            </w:r>
            <w:r>
              <w:rPr>
                <w:sz w:val="24"/>
              </w:rPr>
              <w:t>con</w:t>
            </w:r>
            <w:r>
              <w:rPr>
                <w:spacing w:val="29"/>
                <w:sz w:val="24"/>
              </w:rPr>
              <w:t xml:space="preserve"> </w:t>
            </w:r>
            <w:r>
              <w:rPr>
                <w:sz w:val="24"/>
              </w:rPr>
              <w:t>adeudos</w:t>
            </w:r>
            <w:r>
              <w:rPr>
                <w:spacing w:val="29"/>
                <w:sz w:val="24"/>
              </w:rPr>
              <w:t xml:space="preserve"> </w:t>
            </w:r>
            <w:r>
              <w:rPr>
                <w:sz w:val="24"/>
              </w:rPr>
              <w:t>por</w:t>
            </w:r>
            <w:r>
              <w:rPr>
                <w:spacing w:val="29"/>
                <w:sz w:val="24"/>
              </w:rPr>
              <w:t xml:space="preserve"> </w:t>
            </w:r>
            <w:r>
              <w:rPr>
                <w:sz w:val="24"/>
              </w:rPr>
              <w:t>derechos</w:t>
            </w:r>
            <w:r>
              <w:rPr>
                <w:spacing w:val="29"/>
                <w:sz w:val="24"/>
              </w:rPr>
              <w:t xml:space="preserve"> </w:t>
            </w:r>
            <w:r>
              <w:rPr>
                <w:sz w:val="24"/>
              </w:rPr>
              <w:t>causados</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rPr>
          <w:rFonts w:ascii="Times New Roman"/>
          <w:sz w:val="29"/>
        </w:rPr>
      </w:pPr>
    </w:p>
    <w:p w:rsidR="001E21B3" w:rsidRDefault="0090667D">
      <w:pPr>
        <w:pStyle w:val="Textoindependiente"/>
        <w:spacing w:before="92" w:line="249" w:lineRule="auto"/>
        <w:ind w:left="1623" w:right="115"/>
        <w:jc w:val="both"/>
      </w:pPr>
      <w:r>
        <w:t>por la autorización de licencia para uso de ocupación de la vía pública por concepto de exclusivo residencial emitidas en julio de 2019, estados de cuenta de los contribuyentes, requerimientos</w:t>
      </w:r>
      <w:r>
        <w:rPr>
          <w:spacing w:val="-5"/>
        </w:rPr>
        <w:t xml:space="preserve"> </w:t>
      </w:r>
      <w:r>
        <w:t>de</w:t>
      </w:r>
      <w:r>
        <w:rPr>
          <w:spacing w:val="-5"/>
        </w:rPr>
        <w:t xml:space="preserve"> </w:t>
      </w:r>
      <w:r>
        <w:t>pago</w:t>
      </w:r>
      <w:r>
        <w:rPr>
          <w:spacing w:val="-5"/>
        </w:rPr>
        <w:t xml:space="preserve"> </w:t>
      </w:r>
      <w:r>
        <w:t>por</w:t>
      </w:r>
      <w:r>
        <w:rPr>
          <w:spacing w:val="-5"/>
        </w:rPr>
        <w:t xml:space="preserve"> </w:t>
      </w:r>
      <w:r>
        <w:t>revalidación</w:t>
      </w:r>
      <w:r>
        <w:rPr>
          <w:spacing w:val="-5"/>
        </w:rPr>
        <w:t xml:space="preserve"> </w:t>
      </w:r>
      <w:r>
        <w:t>de</w:t>
      </w:r>
      <w:r>
        <w:rPr>
          <w:spacing w:val="-5"/>
        </w:rPr>
        <w:t xml:space="preserve"> </w:t>
      </w:r>
      <w:r>
        <w:t>anuencia,</w:t>
      </w:r>
      <w:r>
        <w:rPr>
          <w:spacing w:val="-5"/>
        </w:rPr>
        <w:t xml:space="preserve"> </w:t>
      </w:r>
      <w:r>
        <w:t>recibos</w:t>
      </w:r>
      <w:r>
        <w:rPr>
          <w:spacing w:val="-5"/>
        </w:rPr>
        <w:t xml:space="preserve"> </w:t>
      </w:r>
      <w:r>
        <w:t>de</w:t>
      </w:r>
      <w:r>
        <w:rPr>
          <w:spacing w:val="-5"/>
        </w:rPr>
        <w:t xml:space="preserve"> </w:t>
      </w:r>
      <w:r>
        <w:t>ingresos,</w:t>
      </w:r>
      <w:r>
        <w:rPr>
          <w:spacing w:val="-5"/>
        </w:rPr>
        <w:t xml:space="preserve"> </w:t>
      </w:r>
      <w:r>
        <w:t>acta</w:t>
      </w:r>
      <w:r>
        <w:t>s</w:t>
      </w:r>
      <w:r>
        <w:rPr>
          <w:spacing w:val="-5"/>
        </w:rPr>
        <w:t xml:space="preserve"> </w:t>
      </w:r>
      <w:r>
        <w:t>derivadas de diligencias administrativas de notificación a los negocios, fotografías, lo cual solventa parcialmente la observación, considerando lo manifestado y la documentación exhibida, correspondiente</w:t>
      </w:r>
      <w:r>
        <w:rPr>
          <w:spacing w:val="-19"/>
        </w:rPr>
        <w:t xml:space="preserve"> </w:t>
      </w:r>
      <w:r>
        <w:t>al</w:t>
      </w:r>
      <w:r>
        <w:rPr>
          <w:spacing w:val="-19"/>
        </w:rPr>
        <w:t xml:space="preserve"> </w:t>
      </w:r>
      <w:r>
        <w:t>2019</w:t>
      </w:r>
      <w:r>
        <w:rPr>
          <w:spacing w:val="-19"/>
        </w:rPr>
        <w:t xml:space="preserve"> </w:t>
      </w:r>
      <w:r>
        <w:t>en</w:t>
      </w:r>
      <w:r>
        <w:rPr>
          <w:spacing w:val="-19"/>
        </w:rPr>
        <w:t xml:space="preserve"> </w:t>
      </w:r>
      <w:r>
        <w:t>relación</w:t>
      </w:r>
      <w:r>
        <w:rPr>
          <w:spacing w:val="-19"/>
        </w:rPr>
        <w:t xml:space="preserve"> </w:t>
      </w:r>
      <w:r>
        <w:t>a</w:t>
      </w:r>
      <w:r>
        <w:rPr>
          <w:spacing w:val="-19"/>
        </w:rPr>
        <w:t xml:space="preserve"> </w:t>
      </w:r>
      <w:r>
        <w:t>que</w:t>
      </w:r>
      <w:r>
        <w:rPr>
          <w:spacing w:val="-19"/>
        </w:rPr>
        <w:t xml:space="preserve"> </w:t>
      </w:r>
      <w:r>
        <w:t>se</w:t>
      </w:r>
      <w:r>
        <w:rPr>
          <w:spacing w:val="-19"/>
        </w:rPr>
        <w:t xml:space="preserve"> </w:t>
      </w:r>
      <w:r>
        <w:t>demuestran</w:t>
      </w:r>
      <w:r>
        <w:rPr>
          <w:spacing w:val="-19"/>
        </w:rPr>
        <w:t xml:space="preserve"> </w:t>
      </w:r>
      <w:r>
        <w:t>las</w:t>
      </w:r>
      <w:r>
        <w:rPr>
          <w:spacing w:val="-19"/>
        </w:rPr>
        <w:t xml:space="preserve"> </w:t>
      </w:r>
      <w:r>
        <w:t>acciones</w:t>
      </w:r>
      <w:r>
        <w:rPr>
          <w:spacing w:val="-19"/>
        </w:rPr>
        <w:t xml:space="preserve"> </w:t>
      </w:r>
      <w:r>
        <w:t>implementadas</w:t>
      </w:r>
      <w:r>
        <w:rPr>
          <w:spacing w:val="-19"/>
        </w:rPr>
        <w:t xml:space="preserve"> </w:t>
      </w:r>
      <w:r>
        <w:t>por</w:t>
      </w:r>
      <w:r>
        <w:rPr>
          <w:spacing w:val="-19"/>
        </w:rPr>
        <w:t xml:space="preserve"> </w:t>
      </w:r>
      <w:r>
        <w:t>la administración</w:t>
      </w:r>
      <w:r>
        <w:rPr>
          <w:spacing w:val="-6"/>
        </w:rPr>
        <w:t xml:space="preserve"> </w:t>
      </w:r>
      <w:r>
        <w:t>municipal</w:t>
      </w:r>
      <w:r>
        <w:rPr>
          <w:spacing w:val="-6"/>
        </w:rPr>
        <w:t xml:space="preserve"> </w:t>
      </w:r>
      <w:r>
        <w:t>en</w:t>
      </w:r>
      <w:r>
        <w:rPr>
          <w:spacing w:val="-6"/>
        </w:rPr>
        <w:t xml:space="preserve"> </w:t>
      </w:r>
      <w:r>
        <w:t>cuanto</w:t>
      </w:r>
      <w:r>
        <w:rPr>
          <w:spacing w:val="-6"/>
        </w:rPr>
        <w:t xml:space="preserve"> </w:t>
      </w:r>
      <w:r>
        <w:t>a</w:t>
      </w:r>
      <w:r>
        <w:rPr>
          <w:spacing w:val="-6"/>
        </w:rPr>
        <w:t xml:space="preserve"> </w:t>
      </w:r>
      <w:r>
        <w:t>la</w:t>
      </w:r>
      <w:r>
        <w:rPr>
          <w:spacing w:val="-6"/>
        </w:rPr>
        <w:t xml:space="preserve"> </w:t>
      </w:r>
      <w:r>
        <w:t>depuración</w:t>
      </w:r>
      <w:r>
        <w:rPr>
          <w:spacing w:val="-6"/>
        </w:rPr>
        <w:t xml:space="preserve"> </w:t>
      </w:r>
      <w:r>
        <w:t>de</w:t>
      </w:r>
      <w:r>
        <w:rPr>
          <w:spacing w:val="-6"/>
        </w:rPr>
        <w:t xml:space="preserve"> </w:t>
      </w:r>
      <w:r>
        <w:t>cuentas</w:t>
      </w:r>
      <w:r>
        <w:rPr>
          <w:spacing w:val="-6"/>
        </w:rPr>
        <w:t xml:space="preserve"> </w:t>
      </w:r>
      <w:r>
        <w:t>incobrables</w:t>
      </w:r>
      <w:r>
        <w:rPr>
          <w:spacing w:val="-6"/>
        </w:rPr>
        <w:t xml:space="preserve"> </w:t>
      </w:r>
      <w:r>
        <w:t>con</w:t>
      </w:r>
      <w:r>
        <w:rPr>
          <w:spacing w:val="-6"/>
        </w:rPr>
        <w:t xml:space="preserve"> </w:t>
      </w:r>
      <w:r>
        <w:t>antigüedad superior</w:t>
      </w:r>
      <w:r>
        <w:rPr>
          <w:spacing w:val="-8"/>
        </w:rPr>
        <w:t xml:space="preserve"> </w:t>
      </w:r>
      <w:r>
        <w:t>a</w:t>
      </w:r>
      <w:r>
        <w:rPr>
          <w:spacing w:val="-8"/>
        </w:rPr>
        <w:t xml:space="preserve"> </w:t>
      </w:r>
      <w:r>
        <w:t>cinco</w:t>
      </w:r>
      <w:r>
        <w:rPr>
          <w:spacing w:val="-8"/>
        </w:rPr>
        <w:t xml:space="preserve"> </w:t>
      </w:r>
      <w:r>
        <w:t>años,</w:t>
      </w:r>
      <w:r>
        <w:rPr>
          <w:spacing w:val="-8"/>
        </w:rPr>
        <w:t xml:space="preserve"> </w:t>
      </w:r>
      <w:r>
        <w:t>así</w:t>
      </w:r>
      <w:r>
        <w:rPr>
          <w:spacing w:val="-8"/>
        </w:rPr>
        <w:t xml:space="preserve"> </w:t>
      </w:r>
      <w:r>
        <w:t>como</w:t>
      </w:r>
      <w:r>
        <w:rPr>
          <w:spacing w:val="-8"/>
        </w:rPr>
        <w:t xml:space="preserve"> </w:t>
      </w:r>
      <w:r>
        <w:t>de</w:t>
      </w:r>
      <w:r>
        <w:rPr>
          <w:spacing w:val="-8"/>
        </w:rPr>
        <w:t xml:space="preserve"> </w:t>
      </w:r>
      <w:r>
        <w:t>cobranza</w:t>
      </w:r>
      <w:r>
        <w:rPr>
          <w:spacing w:val="-8"/>
        </w:rPr>
        <w:t xml:space="preserve"> </w:t>
      </w:r>
      <w:r>
        <w:t>en</w:t>
      </w:r>
      <w:r>
        <w:rPr>
          <w:spacing w:val="-8"/>
        </w:rPr>
        <w:t xml:space="preserve"> </w:t>
      </w:r>
      <w:r>
        <w:t>cuanto</w:t>
      </w:r>
      <w:r>
        <w:rPr>
          <w:spacing w:val="-8"/>
        </w:rPr>
        <w:t xml:space="preserve"> </w:t>
      </w:r>
      <w:r>
        <w:t>a</w:t>
      </w:r>
      <w:r>
        <w:rPr>
          <w:spacing w:val="-8"/>
        </w:rPr>
        <w:t xml:space="preserve"> </w:t>
      </w:r>
      <w:r>
        <w:t>la</w:t>
      </w:r>
      <w:r>
        <w:rPr>
          <w:spacing w:val="-8"/>
        </w:rPr>
        <w:t xml:space="preserve"> </w:t>
      </w:r>
      <w:r>
        <w:t>celebración</w:t>
      </w:r>
      <w:r>
        <w:rPr>
          <w:spacing w:val="-8"/>
        </w:rPr>
        <w:t xml:space="preserve"> </w:t>
      </w:r>
      <w:r>
        <w:t>del</w:t>
      </w:r>
      <w:r>
        <w:rPr>
          <w:spacing w:val="-8"/>
        </w:rPr>
        <w:t xml:space="preserve"> </w:t>
      </w:r>
      <w:r>
        <w:t>convenio</w:t>
      </w:r>
      <w:r>
        <w:rPr>
          <w:spacing w:val="-8"/>
        </w:rPr>
        <w:t xml:space="preserve"> </w:t>
      </w:r>
      <w:r>
        <w:t>con</w:t>
      </w:r>
      <w:r>
        <w:rPr>
          <w:spacing w:val="-8"/>
        </w:rPr>
        <w:t xml:space="preserve"> </w:t>
      </w:r>
      <w:r>
        <w:t>el Instituto</w:t>
      </w:r>
      <w:r>
        <w:rPr>
          <w:spacing w:val="-4"/>
        </w:rPr>
        <w:t xml:space="preserve"> </w:t>
      </w:r>
      <w:r>
        <w:t>de</w:t>
      </w:r>
      <w:r>
        <w:rPr>
          <w:spacing w:val="-4"/>
        </w:rPr>
        <w:t xml:space="preserve"> </w:t>
      </w:r>
      <w:r>
        <w:t>Control</w:t>
      </w:r>
      <w:r>
        <w:rPr>
          <w:spacing w:val="-4"/>
        </w:rPr>
        <w:t xml:space="preserve"> </w:t>
      </w:r>
      <w:r>
        <w:t>Vehicular,</w:t>
      </w:r>
      <w:r>
        <w:rPr>
          <w:spacing w:val="-4"/>
        </w:rPr>
        <w:t xml:space="preserve"> </w:t>
      </w:r>
      <w:r>
        <w:t>sin</w:t>
      </w:r>
      <w:r>
        <w:rPr>
          <w:spacing w:val="-4"/>
        </w:rPr>
        <w:t xml:space="preserve"> </w:t>
      </w:r>
      <w:r>
        <w:t>embargo</w:t>
      </w:r>
      <w:r>
        <w:rPr>
          <w:spacing w:val="-4"/>
        </w:rPr>
        <w:t xml:space="preserve"> </w:t>
      </w:r>
      <w:r>
        <w:t>no</w:t>
      </w:r>
      <w:r>
        <w:rPr>
          <w:spacing w:val="-4"/>
        </w:rPr>
        <w:t xml:space="preserve"> </w:t>
      </w:r>
      <w:r>
        <w:t>se</w:t>
      </w:r>
      <w:r>
        <w:rPr>
          <w:spacing w:val="-4"/>
        </w:rPr>
        <w:t xml:space="preserve"> </w:t>
      </w:r>
      <w:r>
        <w:t>exhibió</w:t>
      </w:r>
      <w:r>
        <w:rPr>
          <w:spacing w:val="-4"/>
        </w:rPr>
        <w:t xml:space="preserve"> </w:t>
      </w:r>
      <w:r>
        <w:t>documentación</w:t>
      </w:r>
      <w:r>
        <w:rPr>
          <w:spacing w:val="-4"/>
        </w:rPr>
        <w:t xml:space="preserve"> </w:t>
      </w:r>
      <w:r>
        <w:t>en</w:t>
      </w:r>
      <w:r>
        <w:rPr>
          <w:spacing w:val="-4"/>
        </w:rPr>
        <w:t xml:space="preserve"> </w:t>
      </w:r>
      <w:r>
        <w:t>la</w:t>
      </w:r>
      <w:r>
        <w:rPr>
          <w:spacing w:val="-4"/>
        </w:rPr>
        <w:t xml:space="preserve"> </w:t>
      </w:r>
      <w:r>
        <w:t>cual</w:t>
      </w:r>
      <w:r>
        <w:rPr>
          <w:spacing w:val="-4"/>
        </w:rPr>
        <w:t xml:space="preserve"> </w:t>
      </w:r>
      <w:r>
        <w:t>durante el ejercicio 2018, hayan ejercido acciones de cobranza de todos los conceptos señalados.</w:t>
      </w:r>
    </w:p>
    <w:p w:rsidR="001E21B3" w:rsidRDefault="001E21B3">
      <w:pPr>
        <w:pStyle w:val="Textoindependiente"/>
        <w:spacing w:before="2"/>
        <w:rPr>
          <w:sz w:val="25"/>
        </w:rPr>
      </w:pPr>
    </w:p>
    <w:p w:rsidR="001E21B3" w:rsidRDefault="0090667D">
      <w:pPr>
        <w:pStyle w:val="Ttulo3"/>
        <w:ind w:left="1623"/>
      </w:pPr>
      <w:r>
        <w:t>Acción(es) o recomendación(es) emitida(s)</w:t>
      </w:r>
    </w:p>
    <w:p w:rsidR="001E21B3" w:rsidRDefault="0090667D">
      <w:pPr>
        <w:spacing w:before="12"/>
        <w:ind w:left="1623"/>
        <w:jc w:val="both"/>
        <w:rPr>
          <w:i/>
          <w:sz w:val="24"/>
        </w:rPr>
      </w:pPr>
      <w:r>
        <w:rPr>
          <w:i/>
          <w:sz w:val="24"/>
        </w:rPr>
        <w:t>Vista a la Autoridad Investigadora.</w:t>
      </w:r>
    </w:p>
    <w:p w:rsidR="001E21B3" w:rsidRDefault="001E21B3">
      <w:pPr>
        <w:pStyle w:val="Textoindependiente"/>
        <w:spacing w:before="1"/>
        <w:rPr>
          <w:i/>
          <w:sz w:val="23"/>
        </w:rPr>
      </w:pPr>
    </w:p>
    <w:p w:rsidR="001E21B3" w:rsidRDefault="0090667D">
      <w:pPr>
        <w:pStyle w:val="Ttulo3"/>
        <w:tabs>
          <w:tab w:val="left" w:pos="4929"/>
          <w:tab w:val="left" w:pos="11119"/>
        </w:tabs>
        <w:spacing w:before="92"/>
        <w:ind w:left="579"/>
        <w:jc w:val="center"/>
      </w:pPr>
      <w:r>
        <w:rPr>
          <w:shd w:val="clear" w:color="auto" w:fill="B0C9D7"/>
        </w:rPr>
        <w:t xml:space="preserve"> </w:t>
      </w:r>
      <w:r>
        <w:rPr>
          <w:shd w:val="clear" w:color="auto" w:fill="B0C9D7"/>
        </w:rPr>
        <w:tab/>
        <w:t>OBRA PÚBLICA</w:t>
      </w:r>
      <w:r>
        <w:rPr>
          <w:shd w:val="clear" w:color="auto" w:fill="B0C9D7"/>
        </w:rPr>
        <w:tab/>
      </w:r>
    </w:p>
    <w:p w:rsidR="001E21B3" w:rsidRDefault="0090667D">
      <w:pPr>
        <w:spacing w:before="143"/>
        <w:ind w:left="3172" w:right="2611"/>
        <w:jc w:val="center"/>
        <w:rPr>
          <w:sz w:val="20"/>
        </w:rPr>
      </w:pPr>
      <w:r>
        <w:rPr>
          <w:sz w:val="20"/>
        </w:rPr>
        <w:t>(miles de pesos)</w:t>
      </w:r>
    </w:p>
    <w:p w:rsidR="001E21B3" w:rsidRDefault="001E21B3">
      <w:pPr>
        <w:pStyle w:val="Textoindependiente"/>
        <w:spacing w:before="10"/>
        <w:rPr>
          <w:sz w:val="14"/>
        </w:rPr>
      </w:pPr>
    </w:p>
    <w:p w:rsidR="001E21B3" w:rsidRDefault="0090667D">
      <w:pPr>
        <w:pStyle w:val="Textoindependiente"/>
        <w:spacing w:before="92" w:line="249" w:lineRule="auto"/>
        <w:ind w:left="716" w:right="115"/>
        <w:jc w:val="both"/>
      </w:pPr>
      <w:r>
        <w:t>Las observaciones detectadas durante la revisión en materia de Obra Pública, fueron</w:t>
      </w:r>
      <w:r>
        <w:rPr>
          <w:spacing w:val="-12"/>
        </w:rPr>
        <w:t xml:space="preserve"> </w:t>
      </w:r>
      <w:r>
        <w:t>comunicadas en cumplimiento de lo dispuesto en el artículo 46 de la Ley de Fiscalización Superior del Estado de Nuevo León, al titular del Ente Público, y a quien fungió co</w:t>
      </w:r>
      <w:r>
        <w:t>mo tal en el periodo objeto de la revisión y dejó de desempeñar dicho cargo, mediante los oficios que adelante se detallan, a efecto de que presentaran dentro del plazo de treinta días naturales, contados a partir de la notificación de las citadas observac</w:t>
      </w:r>
      <w:r>
        <w:t>iones, las justificaciones y aclaraciones de su intención:</w:t>
      </w:r>
    </w:p>
    <w:p w:rsidR="001E21B3" w:rsidRDefault="001E21B3">
      <w:pPr>
        <w:pStyle w:val="Textoindependiente"/>
        <w:rPr>
          <w:sz w:val="26"/>
        </w:rPr>
      </w:pPr>
    </w:p>
    <w:p w:rsidR="001E21B3" w:rsidRDefault="0090667D">
      <w:pPr>
        <w:tabs>
          <w:tab w:val="left" w:pos="9025"/>
        </w:tabs>
        <w:spacing w:before="215"/>
        <w:ind w:left="800"/>
        <w:jc w:val="both"/>
        <w:rPr>
          <w:sz w:val="20"/>
        </w:rPr>
      </w:pPr>
      <w:r>
        <w:rPr>
          <w:sz w:val="20"/>
          <w:u w:val="single"/>
        </w:rPr>
        <w:t>Oficio de Observaciones Preliminares         Cargo Titular del</w:t>
      </w:r>
      <w:r>
        <w:rPr>
          <w:spacing w:val="13"/>
          <w:sz w:val="20"/>
          <w:u w:val="single"/>
        </w:rPr>
        <w:t xml:space="preserve"> </w:t>
      </w:r>
      <w:r>
        <w:rPr>
          <w:sz w:val="20"/>
          <w:u w:val="single"/>
        </w:rPr>
        <w:t>Ente Público</w:t>
      </w:r>
      <w:r>
        <w:rPr>
          <w:sz w:val="20"/>
        </w:rPr>
        <w:tab/>
      </w:r>
      <w:r>
        <w:rPr>
          <w:sz w:val="20"/>
          <w:u w:val="single"/>
        </w:rPr>
        <w:t>Respuesta</w:t>
      </w:r>
    </w:p>
    <w:p w:rsidR="001E21B3" w:rsidRDefault="001E21B3">
      <w:pPr>
        <w:jc w:val="both"/>
        <w:rPr>
          <w:sz w:val="20"/>
        </w:rPr>
        <w:sectPr w:rsidR="001E21B3">
          <w:pgSz w:w="12240" w:h="15840"/>
          <w:pgMar w:top="720" w:right="720" w:bottom="1200" w:left="140" w:header="457" w:footer="1009" w:gutter="0"/>
          <w:cols w:space="720"/>
        </w:sectPr>
      </w:pPr>
    </w:p>
    <w:p w:rsidR="001E21B3" w:rsidRDefault="0090667D">
      <w:pPr>
        <w:spacing w:before="50" w:line="249" w:lineRule="auto"/>
        <w:ind w:left="812"/>
        <w:rPr>
          <w:sz w:val="20"/>
        </w:rPr>
      </w:pPr>
      <w:r>
        <w:rPr>
          <w:sz w:val="20"/>
        </w:rPr>
        <w:lastRenderedPageBreak/>
        <w:t>ASENL-OPR-AEM-MU47- AOP012/2019-TE</w:t>
      </w:r>
    </w:p>
    <w:p w:rsidR="001E21B3" w:rsidRDefault="0090667D">
      <w:pPr>
        <w:spacing w:before="50" w:line="249" w:lineRule="auto"/>
        <w:ind w:left="812" w:right="-20"/>
        <w:rPr>
          <w:sz w:val="20"/>
        </w:rPr>
      </w:pPr>
      <w:r>
        <w:br w:type="column"/>
      </w:r>
      <w:r>
        <w:rPr>
          <w:sz w:val="20"/>
        </w:rPr>
        <w:lastRenderedPageBreak/>
        <w:t>Presidente Municipal [en adelante Ente Público]</w:t>
      </w:r>
    </w:p>
    <w:p w:rsidR="001E21B3" w:rsidRDefault="0090667D">
      <w:pPr>
        <w:spacing w:before="50" w:line="249" w:lineRule="auto"/>
        <w:ind w:left="461" w:right="361" w:hanging="1"/>
        <w:rPr>
          <w:sz w:val="20"/>
        </w:rPr>
      </w:pPr>
      <w:r>
        <w:br w:type="column"/>
      </w:r>
      <w:r>
        <w:rPr>
          <w:sz w:val="20"/>
        </w:rPr>
        <w:lastRenderedPageBreak/>
        <w:t>Presentó re</w:t>
      </w:r>
      <w:r>
        <w:rPr>
          <w:sz w:val="20"/>
        </w:rPr>
        <w:t>spuesta el 21 de agosto de 2019.</w:t>
      </w:r>
    </w:p>
    <w:p w:rsidR="001E21B3" w:rsidRDefault="001E21B3">
      <w:pPr>
        <w:spacing w:line="249" w:lineRule="auto"/>
        <w:rPr>
          <w:sz w:val="20"/>
        </w:rPr>
        <w:sectPr w:rsidR="001E21B3">
          <w:type w:val="continuous"/>
          <w:pgSz w:w="12240" w:h="15840"/>
          <w:pgMar w:top="1500" w:right="720" w:bottom="700" w:left="140" w:header="720" w:footer="720" w:gutter="0"/>
          <w:cols w:num="3" w:space="720" w:equalWidth="0">
            <w:col w:w="3136" w:space="379"/>
            <w:col w:w="3826" w:space="40"/>
            <w:col w:w="3999"/>
          </w:cols>
        </w:sectPr>
      </w:pPr>
    </w:p>
    <w:p w:rsidR="001E21B3" w:rsidRDefault="001E21B3">
      <w:pPr>
        <w:pStyle w:val="Textoindependiente"/>
        <w:rPr>
          <w:sz w:val="20"/>
        </w:rPr>
      </w:pPr>
    </w:p>
    <w:p w:rsidR="001E21B3" w:rsidRDefault="001E21B3">
      <w:pPr>
        <w:pStyle w:val="Textoindependiente"/>
        <w:spacing w:before="3"/>
        <w:rPr>
          <w:sz w:val="16"/>
        </w:rPr>
      </w:pPr>
    </w:p>
    <w:p w:rsidR="001E21B3" w:rsidRDefault="001E21B3">
      <w:pPr>
        <w:rPr>
          <w:sz w:val="16"/>
        </w:rPr>
        <w:sectPr w:rsidR="001E21B3">
          <w:type w:val="continuous"/>
          <w:pgSz w:w="12240" w:h="15840"/>
          <w:pgMar w:top="1500" w:right="720" w:bottom="700" w:left="140" w:header="720" w:footer="720" w:gutter="0"/>
          <w:cols w:space="720"/>
        </w:sectPr>
      </w:pPr>
    </w:p>
    <w:p w:rsidR="001E21B3" w:rsidRDefault="0090667D">
      <w:pPr>
        <w:tabs>
          <w:tab w:val="left" w:pos="4882"/>
        </w:tabs>
        <w:spacing w:before="94"/>
        <w:ind w:left="800"/>
        <w:rPr>
          <w:sz w:val="20"/>
        </w:rPr>
      </w:pPr>
      <w:r>
        <w:rPr>
          <w:sz w:val="20"/>
          <w:u w:val="single"/>
        </w:rPr>
        <w:lastRenderedPageBreak/>
        <w:t>Oficio de Observaciones Preliminares</w:t>
      </w:r>
      <w:r>
        <w:rPr>
          <w:sz w:val="20"/>
        </w:rPr>
        <w:tab/>
      </w:r>
      <w:r>
        <w:rPr>
          <w:sz w:val="20"/>
          <w:u w:val="single"/>
        </w:rPr>
        <w:t>Cargo durante el periodo</w:t>
      </w:r>
    </w:p>
    <w:p w:rsidR="001E21B3" w:rsidRDefault="0090667D">
      <w:pPr>
        <w:spacing w:before="9"/>
        <w:ind w:right="214"/>
        <w:jc w:val="right"/>
        <w:rPr>
          <w:sz w:val="20"/>
        </w:rPr>
      </w:pPr>
      <w:r>
        <w:rPr>
          <w:sz w:val="20"/>
          <w:u w:val="single"/>
        </w:rPr>
        <w:t>objeto de la revisión</w:t>
      </w:r>
    </w:p>
    <w:p w:rsidR="001E21B3" w:rsidRDefault="0090667D">
      <w:pPr>
        <w:spacing w:before="94"/>
        <w:ind w:left="800"/>
        <w:rPr>
          <w:sz w:val="20"/>
        </w:rPr>
      </w:pPr>
      <w:r>
        <w:br w:type="column"/>
      </w:r>
      <w:r>
        <w:rPr>
          <w:sz w:val="20"/>
          <w:u w:val="single"/>
        </w:rPr>
        <w:lastRenderedPageBreak/>
        <w:t>Respuesta</w:t>
      </w:r>
    </w:p>
    <w:p w:rsidR="001E21B3" w:rsidRDefault="001E21B3">
      <w:pPr>
        <w:rPr>
          <w:sz w:val="20"/>
        </w:rPr>
        <w:sectPr w:rsidR="001E21B3">
          <w:type w:val="continuous"/>
          <w:pgSz w:w="12240" w:h="15840"/>
          <w:pgMar w:top="1500" w:right="720" w:bottom="700" w:left="140" w:header="720" w:footer="720" w:gutter="0"/>
          <w:cols w:num="2" w:space="720" w:equalWidth="0">
            <w:col w:w="7095" w:space="1129"/>
            <w:col w:w="3156"/>
          </w:cols>
        </w:sectPr>
      </w:pPr>
    </w:p>
    <w:p w:rsidR="001E21B3" w:rsidRDefault="0090667D">
      <w:pPr>
        <w:spacing w:before="49" w:line="249" w:lineRule="auto"/>
        <w:ind w:left="812"/>
        <w:rPr>
          <w:sz w:val="20"/>
        </w:rPr>
      </w:pPr>
      <w:r>
        <w:rPr>
          <w:sz w:val="20"/>
        </w:rPr>
        <w:lastRenderedPageBreak/>
        <w:t>ASENL-OPR-AEM-MU47- AOP006/2019-EX</w:t>
      </w:r>
    </w:p>
    <w:p w:rsidR="001E21B3" w:rsidRDefault="0090667D">
      <w:pPr>
        <w:spacing w:before="49" w:line="249" w:lineRule="auto"/>
        <w:ind w:left="812" w:right="-20"/>
        <w:rPr>
          <w:sz w:val="20"/>
        </w:rPr>
      </w:pPr>
      <w:r>
        <w:br w:type="column"/>
      </w:r>
      <w:r>
        <w:rPr>
          <w:sz w:val="20"/>
        </w:rPr>
        <w:lastRenderedPageBreak/>
        <w:t>Presidente Municipal [en adelante Extitular]</w:t>
      </w:r>
    </w:p>
    <w:p w:rsidR="001E21B3" w:rsidRDefault="0090667D">
      <w:pPr>
        <w:spacing w:before="49" w:line="249" w:lineRule="auto"/>
        <w:ind w:left="461" w:right="361" w:hanging="1"/>
        <w:rPr>
          <w:sz w:val="20"/>
        </w:rPr>
      </w:pPr>
      <w:r>
        <w:br w:type="column"/>
      </w:r>
      <w:r>
        <w:rPr>
          <w:sz w:val="20"/>
        </w:rPr>
        <w:lastRenderedPageBreak/>
        <w:t>Presentó respuesta el 23 de agosto de 2019.</w:t>
      </w:r>
    </w:p>
    <w:p w:rsidR="001E21B3" w:rsidRDefault="001E21B3">
      <w:pPr>
        <w:spacing w:line="249" w:lineRule="auto"/>
        <w:rPr>
          <w:sz w:val="20"/>
        </w:rPr>
        <w:sectPr w:rsidR="001E21B3">
          <w:type w:val="continuous"/>
          <w:pgSz w:w="12240" w:h="15840"/>
          <w:pgMar w:top="1500" w:right="720" w:bottom="700" w:left="140" w:header="720" w:footer="720" w:gutter="0"/>
          <w:cols w:num="3" w:space="720" w:equalWidth="0">
            <w:col w:w="3136" w:space="379"/>
            <w:col w:w="3826" w:space="40"/>
            <w:col w:w="3999"/>
          </w:cols>
        </w:sectPr>
      </w:pPr>
    </w:p>
    <w:p w:rsidR="001E21B3" w:rsidRDefault="0090667D">
      <w:pPr>
        <w:pStyle w:val="Textoindependiente"/>
        <w:spacing w:before="167" w:line="249" w:lineRule="auto"/>
        <w:ind w:left="716" w:right="115"/>
        <w:jc w:val="both"/>
      </w:pPr>
      <w:r>
        <w:lastRenderedPageBreak/>
        <w:t>En ese sentido, se exponen a continuación: Las observaciones no solventadas; las justificaciones  y aclaraciones presentadas en su caso po</w:t>
      </w:r>
      <w:r>
        <w:t>r el Ente Público por conducto de su titular, bajo el rubro "Del Ente Público", y por quien se desempeñó como tal en el periodo objeto de la revisión bajo el rubro</w:t>
      </w:r>
      <w:r>
        <w:rPr>
          <w:spacing w:val="-5"/>
        </w:rPr>
        <w:t xml:space="preserve"> </w:t>
      </w:r>
      <w:r>
        <w:t>"Del</w:t>
      </w:r>
      <w:r>
        <w:rPr>
          <w:spacing w:val="-5"/>
        </w:rPr>
        <w:t xml:space="preserve"> </w:t>
      </w:r>
      <w:r>
        <w:t>Extitular";</w:t>
      </w:r>
      <w:r>
        <w:rPr>
          <w:spacing w:val="-5"/>
        </w:rPr>
        <w:t xml:space="preserve"> </w:t>
      </w:r>
      <w:r>
        <w:t>y,</w:t>
      </w:r>
      <w:r>
        <w:rPr>
          <w:spacing w:val="-5"/>
        </w:rPr>
        <w:t xml:space="preserve"> </w:t>
      </w:r>
      <w:r>
        <w:t>por</w:t>
      </w:r>
      <w:r>
        <w:rPr>
          <w:spacing w:val="-5"/>
        </w:rPr>
        <w:t xml:space="preserve"> </w:t>
      </w:r>
      <w:r>
        <w:t>último,</w:t>
      </w:r>
      <w:r>
        <w:rPr>
          <w:spacing w:val="-5"/>
        </w:rPr>
        <w:t xml:space="preserve"> </w:t>
      </w:r>
      <w:r>
        <w:t>el</w:t>
      </w:r>
      <w:r>
        <w:rPr>
          <w:spacing w:val="-5"/>
        </w:rPr>
        <w:t xml:space="preserve"> </w:t>
      </w:r>
      <w:r>
        <w:t>análisis</w:t>
      </w:r>
      <w:r>
        <w:rPr>
          <w:spacing w:val="-5"/>
        </w:rPr>
        <w:t xml:space="preserve"> </w:t>
      </w:r>
      <w:r>
        <w:t>efectuado</w:t>
      </w:r>
      <w:r>
        <w:rPr>
          <w:spacing w:val="-5"/>
        </w:rPr>
        <w:t xml:space="preserve"> </w:t>
      </w:r>
      <w:r>
        <w:t>por</w:t>
      </w:r>
      <w:r>
        <w:rPr>
          <w:spacing w:val="-5"/>
        </w:rPr>
        <w:t xml:space="preserve"> </w:t>
      </w:r>
      <w:r>
        <w:t>esta</w:t>
      </w:r>
      <w:r>
        <w:rPr>
          <w:spacing w:val="-5"/>
        </w:rPr>
        <w:t xml:space="preserve"> </w:t>
      </w:r>
      <w:r>
        <w:t>Auditoría</w:t>
      </w:r>
      <w:r>
        <w:rPr>
          <w:spacing w:val="-5"/>
        </w:rPr>
        <w:t xml:space="preserve"> </w:t>
      </w:r>
      <w:r>
        <w:t>Superior</w:t>
      </w:r>
      <w:r>
        <w:rPr>
          <w:spacing w:val="-5"/>
        </w:rPr>
        <w:t xml:space="preserve"> </w:t>
      </w:r>
      <w:r>
        <w:t>del</w:t>
      </w:r>
      <w:r>
        <w:rPr>
          <w:spacing w:val="-5"/>
        </w:rPr>
        <w:t xml:space="preserve"> </w:t>
      </w:r>
      <w:r>
        <w:t>Estado,</w:t>
      </w:r>
      <w:r>
        <w:rPr>
          <w:spacing w:val="-5"/>
        </w:rPr>
        <w:t xml:space="preserve"> </w:t>
      </w:r>
      <w:r>
        <w:t>a</w:t>
      </w:r>
      <w:r>
        <w:rPr>
          <w:spacing w:val="-5"/>
        </w:rPr>
        <w:t xml:space="preserve"> </w:t>
      </w:r>
      <w:r>
        <w:t>las justificaciones y aclaraciones presentadas.</w:t>
      </w:r>
    </w:p>
    <w:p w:rsidR="001E21B3" w:rsidRDefault="001E21B3">
      <w:pPr>
        <w:spacing w:line="249" w:lineRule="auto"/>
        <w:jc w:val="both"/>
        <w:sectPr w:rsidR="001E21B3">
          <w:type w:val="continuous"/>
          <w:pgSz w:w="12240" w:h="15840"/>
          <w:pgMar w:top="1500" w:right="720" w:bottom="700" w:left="140" w:header="720" w:footer="720"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4264"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34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346" name="Picture 2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2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AutoShape 248"/>
                        <wps:cNvSpPr>
                          <a:spLocks/>
                        </wps:cNvSpPr>
                        <wps:spPr bwMode="auto">
                          <a:xfrm>
                            <a:off x="850" y="10855"/>
                            <a:ext cx="10545" cy="467"/>
                          </a:xfrm>
                          <a:custGeom>
                            <a:avLst/>
                            <a:gdLst>
                              <a:gd name="T0" fmla="+- 0 850 850"/>
                              <a:gd name="T1" fmla="*/ T0 w 10545"/>
                              <a:gd name="T2" fmla="+- 0 10855 10855"/>
                              <a:gd name="T3" fmla="*/ 10855 h 467"/>
                              <a:gd name="T4" fmla="+- 0 11395 850"/>
                              <a:gd name="T5" fmla="*/ T4 w 10545"/>
                              <a:gd name="T6" fmla="+- 0 10855 10855"/>
                              <a:gd name="T7" fmla="*/ 10855 h 467"/>
                              <a:gd name="T8" fmla="+- 0 850 850"/>
                              <a:gd name="T9" fmla="*/ T8 w 10545"/>
                              <a:gd name="T10" fmla="+- 0 10858 10855"/>
                              <a:gd name="T11" fmla="*/ 10858 h 467"/>
                              <a:gd name="T12" fmla="+- 0 11395 850"/>
                              <a:gd name="T13" fmla="*/ T12 w 10545"/>
                              <a:gd name="T14" fmla="+- 0 10858 10855"/>
                              <a:gd name="T15" fmla="*/ 10858 h 467"/>
                              <a:gd name="T16" fmla="+- 0 850 850"/>
                              <a:gd name="T17" fmla="*/ T16 w 10545"/>
                              <a:gd name="T18" fmla="+- 0 11319 10855"/>
                              <a:gd name="T19" fmla="*/ 11319 h 467"/>
                              <a:gd name="T20" fmla="+- 0 11395 850"/>
                              <a:gd name="T21" fmla="*/ T20 w 10545"/>
                              <a:gd name="T22" fmla="+- 0 11319 10855"/>
                              <a:gd name="T23" fmla="*/ 11319 h 467"/>
                              <a:gd name="T24" fmla="+- 0 850 850"/>
                              <a:gd name="T25" fmla="*/ T24 w 10545"/>
                              <a:gd name="T26" fmla="+- 0 11322 10855"/>
                              <a:gd name="T27" fmla="*/ 11322 h 467"/>
                              <a:gd name="T28" fmla="+- 0 11395 850"/>
                              <a:gd name="T29" fmla="*/ T28 w 10545"/>
                              <a:gd name="T30" fmla="+- 0 11322 10855"/>
                              <a:gd name="T31" fmla="*/ 11322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45" h="467">
                                <a:moveTo>
                                  <a:pt x="0" y="0"/>
                                </a:moveTo>
                                <a:lnTo>
                                  <a:pt x="10545" y="0"/>
                                </a:lnTo>
                                <a:moveTo>
                                  <a:pt x="0" y="3"/>
                                </a:moveTo>
                                <a:lnTo>
                                  <a:pt x="10545" y="3"/>
                                </a:lnTo>
                                <a:moveTo>
                                  <a:pt x="0" y="464"/>
                                </a:moveTo>
                                <a:lnTo>
                                  <a:pt x="10545" y="464"/>
                                </a:lnTo>
                                <a:moveTo>
                                  <a:pt x="0" y="467"/>
                                </a:moveTo>
                                <a:lnTo>
                                  <a:pt x="10545" y="467"/>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72C2F" id="Group 247" o:spid="_x0000_s1026" style="position:absolute;margin-left:0;margin-top:32.85pt;width:569.85pt;height:682.65pt;z-index:-652216;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i8hYHrEQAA&#10;6xEAABQAAABkcnMvbWVkaWEvaW1hZ2UxLnBuZ4lQTkcNChoKAAAADUlIRFIAAARBAAADPggCAAAA&#10;etCIGQAAAAZiS0dEAP8A/wD/oL2nkwAAAAlwSFlzAAAOxAAADsQBlSsOGwAAEYtJREFUeJzt10EN&#10;ACAQwDDAv+dDAy+ypFWw7/bMLAAAgIjzOwAAAOCB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">
                <v:shape id="Picture 25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">
                  <v:imagedata r:id="rId23" o:title=""/>
                </v:shape>
                <v:shape id="Picture 25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">
                  <v:imagedata r:id="rId24" o:title=""/>
                </v:shape>
                <v:shape id="Picture 24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">
                  <v:imagedata r:id="rId25" o:title=""/>
                </v:shape>
                <v:shape id="AutoShape 248" o:spid="_x0000_s1030" style="position:absolute;left:850;top:10855;width:10545;height:467;visibility:visible;mso-wrap-style:square;v-text-anchor:top" coordsize="1054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" path="m,l10545,m,3r10545,m,464r10545,m,467r10545,e" filled="f" strokecolor="white" strokeweight=".05008mm">
                  <v:path arrowok="t" o:connecttype="custom" o:connectlocs="0,10855;10545,10855;0,10858;10545,10858;0,11319;10545,11319;0,11322;10545,11322" o:connectangles="0,0,0,0,0,0,0,0"/>
                </v:shape>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1E21B3">
        <w:trPr>
          <w:trHeight w:hRule="exact" w:val="286"/>
        </w:trPr>
        <w:tc>
          <w:tcPr>
            <w:tcW w:w="10545" w:type="dxa"/>
          </w:tcPr>
          <w:p w:rsidR="001E21B3" w:rsidRDefault="001E21B3"/>
        </w:tc>
      </w:tr>
      <w:tr w:rsidR="001E21B3">
        <w:trPr>
          <w:trHeight w:hRule="exact" w:val="2481"/>
        </w:trPr>
        <w:tc>
          <w:tcPr>
            <w:tcW w:w="10545" w:type="dxa"/>
          </w:tcPr>
          <w:p w:rsidR="001E21B3" w:rsidRDefault="0090667D">
            <w:pPr>
              <w:pStyle w:val="TableParagraph"/>
              <w:spacing w:line="256" w:lineRule="exact"/>
              <w:ind w:left="1"/>
              <w:jc w:val="both"/>
              <w:rPr>
                <w:sz w:val="24"/>
              </w:rPr>
            </w:pPr>
            <w:r>
              <w:rPr>
                <w:sz w:val="24"/>
              </w:rPr>
              <w:t>De</w:t>
            </w:r>
            <w:r>
              <w:rPr>
                <w:spacing w:val="-3"/>
                <w:sz w:val="24"/>
              </w:rPr>
              <w:t xml:space="preserve"> </w:t>
            </w:r>
            <w:r>
              <w:rPr>
                <w:sz w:val="24"/>
              </w:rPr>
              <w:t>un</w:t>
            </w:r>
            <w:r>
              <w:rPr>
                <w:spacing w:val="-3"/>
                <w:sz w:val="24"/>
              </w:rPr>
              <w:t xml:space="preserve"> </w:t>
            </w:r>
            <w:r>
              <w:rPr>
                <w:sz w:val="24"/>
              </w:rPr>
              <w:t>importe</w:t>
            </w:r>
            <w:r>
              <w:rPr>
                <w:spacing w:val="-3"/>
                <w:sz w:val="24"/>
              </w:rPr>
              <w:t xml:space="preserve"> </w:t>
            </w:r>
            <w:r>
              <w:rPr>
                <w:sz w:val="24"/>
              </w:rPr>
              <w:t>registrado</w:t>
            </w:r>
            <w:r>
              <w:rPr>
                <w:spacing w:val="-3"/>
                <w:sz w:val="24"/>
              </w:rPr>
              <w:t xml:space="preserve"> </w:t>
            </w:r>
            <w:r>
              <w:rPr>
                <w:sz w:val="24"/>
              </w:rPr>
              <w:t>para</w:t>
            </w:r>
            <w:r>
              <w:rPr>
                <w:spacing w:val="-3"/>
                <w:sz w:val="24"/>
              </w:rPr>
              <w:t xml:space="preserve"> </w:t>
            </w:r>
            <w:r>
              <w:rPr>
                <w:sz w:val="24"/>
              </w:rPr>
              <w:t>obras</w:t>
            </w:r>
            <w:r>
              <w:rPr>
                <w:spacing w:val="-3"/>
                <w:sz w:val="24"/>
              </w:rPr>
              <w:t xml:space="preserve"> </w:t>
            </w:r>
            <w:r>
              <w:rPr>
                <w:sz w:val="24"/>
              </w:rPr>
              <w:t>o</w:t>
            </w:r>
            <w:r>
              <w:rPr>
                <w:spacing w:val="-3"/>
                <w:sz w:val="24"/>
              </w:rPr>
              <w:t xml:space="preserve"> </w:t>
            </w:r>
            <w:r>
              <w:rPr>
                <w:sz w:val="24"/>
              </w:rPr>
              <w:t>servicios</w:t>
            </w:r>
            <w:r>
              <w:rPr>
                <w:spacing w:val="-3"/>
                <w:sz w:val="24"/>
              </w:rPr>
              <w:t xml:space="preserve"> </w:t>
            </w:r>
            <w:r>
              <w:rPr>
                <w:sz w:val="24"/>
              </w:rPr>
              <w:t>por</w:t>
            </w:r>
            <w:r>
              <w:rPr>
                <w:spacing w:val="-3"/>
                <w:sz w:val="24"/>
              </w:rPr>
              <w:t xml:space="preserve"> </w:t>
            </w:r>
            <w:r>
              <w:rPr>
                <w:sz w:val="24"/>
              </w:rPr>
              <w:t>contrato</w:t>
            </w:r>
            <w:r>
              <w:rPr>
                <w:spacing w:val="-3"/>
                <w:sz w:val="24"/>
              </w:rPr>
              <w:t xml:space="preserve"> </w:t>
            </w:r>
            <w:r>
              <w:rPr>
                <w:sz w:val="24"/>
              </w:rPr>
              <w:t>y</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caso,</w:t>
            </w:r>
            <w:r>
              <w:rPr>
                <w:spacing w:val="-3"/>
                <w:sz w:val="24"/>
              </w:rPr>
              <w:t xml:space="preserve"> </w:t>
            </w:r>
            <w:r>
              <w:rPr>
                <w:sz w:val="24"/>
              </w:rPr>
              <w:t>obras</w:t>
            </w:r>
            <w:r>
              <w:rPr>
                <w:spacing w:val="-3"/>
                <w:sz w:val="24"/>
              </w:rPr>
              <w:t xml:space="preserve"> </w:t>
            </w:r>
            <w:r>
              <w:rPr>
                <w:sz w:val="24"/>
              </w:rPr>
              <w:t>por</w:t>
            </w:r>
            <w:r>
              <w:rPr>
                <w:spacing w:val="-3"/>
                <w:sz w:val="24"/>
              </w:rPr>
              <w:t xml:space="preserve"> </w:t>
            </w:r>
            <w:r>
              <w:rPr>
                <w:sz w:val="24"/>
              </w:rPr>
              <w:t>administración</w:t>
            </w:r>
          </w:p>
          <w:p w:rsidR="001E21B3" w:rsidRDefault="0090667D">
            <w:pPr>
              <w:pStyle w:val="TableParagraph"/>
              <w:spacing w:before="12" w:line="249" w:lineRule="auto"/>
              <w:ind w:left="1" w:right="-9"/>
              <w:jc w:val="both"/>
              <w:rPr>
                <w:sz w:val="24"/>
              </w:rPr>
            </w:pPr>
            <w:r>
              <w:rPr>
                <w:sz w:val="24"/>
              </w:rPr>
              <w:t>directa, por valor de $441,153,312, se seleccionaron $276,111,273, que representan un 63%, revisando la gestión financiera de los recursos públicos asignados a proyectos de obra pública       a fin de verificar si se planearon, programaron, adjudicaron, co</w:t>
            </w:r>
            <w:r>
              <w:rPr>
                <w:sz w:val="24"/>
              </w:rPr>
              <w:t>ntrataron, ejecutaron y pagaron conforme con la legislación aplicable a saber: Ley de Obras Públicas para el Estado y Municipios de Nuevo León (en adelante LOPEMNL); que se emplearon correctamente los precios unitarios autorizados; que los conceptos pagado</w:t>
            </w:r>
            <w:r>
              <w:rPr>
                <w:sz w:val="24"/>
              </w:rPr>
              <w:t>s se hayan ejecutado; y que su puesta en operación y posterior funcionamiento se efectuó acorde con lo contratado o especificado.</w:t>
            </w:r>
          </w:p>
        </w:tc>
      </w:tr>
    </w:tbl>
    <w:p w:rsidR="001E21B3" w:rsidRDefault="001E21B3">
      <w:pPr>
        <w:pStyle w:val="Textoindependiente"/>
        <w:spacing w:before="6"/>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400"/>
        <w:gridCol w:w="10147"/>
      </w:tblGrid>
      <w:tr w:rsidR="001E21B3">
        <w:trPr>
          <w:trHeight w:hRule="exact" w:val="1041"/>
        </w:trPr>
        <w:tc>
          <w:tcPr>
            <w:tcW w:w="10547" w:type="dxa"/>
            <w:gridSpan w:val="2"/>
          </w:tcPr>
          <w:p w:rsidR="001E21B3" w:rsidRDefault="0090667D">
            <w:pPr>
              <w:pStyle w:val="TableParagraph"/>
              <w:spacing w:line="256" w:lineRule="exact"/>
              <w:ind w:left="2" w:right="-8"/>
              <w:rPr>
                <w:sz w:val="24"/>
              </w:rPr>
            </w:pPr>
            <w:r>
              <w:rPr>
                <w:sz w:val="24"/>
              </w:rPr>
              <w:t>De</w:t>
            </w:r>
            <w:r>
              <w:rPr>
                <w:spacing w:val="15"/>
                <w:sz w:val="24"/>
              </w:rPr>
              <w:t xml:space="preserve"> </w:t>
            </w:r>
            <w:r>
              <w:rPr>
                <w:sz w:val="24"/>
              </w:rPr>
              <w:t>la</w:t>
            </w:r>
            <w:r>
              <w:rPr>
                <w:spacing w:val="15"/>
                <w:sz w:val="24"/>
              </w:rPr>
              <w:t xml:space="preserve"> </w:t>
            </w:r>
            <w:r>
              <w:rPr>
                <w:sz w:val="24"/>
              </w:rPr>
              <w:t>citada</w:t>
            </w:r>
            <w:r>
              <w:rPr>
                <w:spacing w:val="15"/>
                <w:sz w:val="24"/>
              </w:rPr>
              <w:t xml:space="preserve"> </w:t>
            </w:r>
            <w:r>
              <w:rPr>
                <w:sz w:val="24"/>
              </w:rPr>
              <w:t>revisión</w:t>
            </w:r>
            <w:r>
              <w:rPr>
                <w:spacing w:val="15"/>
                <w:sz w:val="24"/>
              </w:rPr>
              <w:t xml:space="preserve"> </w:t>
            </w:r>
            <w:r>
              <w:rPr>
                <w:sz w:val="24"/>
              </w:rPr>
              <w:t>se</w:t>
            </w:r>
            <w:r>
              <w:rPr>
                <w:spacing w:val="15"/>
                <w:sz w:val="24"/>
              </w:rPr>
              <w:t xml:space="preserve"> </w:t>
            </w:r>
            <w:r>
              <w:rPr>
                <w:sz w:val="24"/>
              </w:rPr>
              <w:t>detectaron</w:t>
            </w:r>
            <w:r>
              <w:rPr>
                <w:spacing w:val="15"/>
                <w:sz w:val="24"/>
              </w:rPr>
              <w:t xml:space="preserve"> </w:t>
            </w:r>
            <w:r>
              <w:rPr>
                <w:sz w:val="24"/>
              </w:rPr>
              <w:t>observaciones</w:t>
            </w:r>
            <w:r>
              <w:rPr>
                <w:spacing w:val="15"/>
                <w:sz w:val="24"/>
              </w:rPr>
              <w:t xml:space="preserve"> </w:t>
            </w:r>
            <w:r>
              <w:rPr>
                <w:sz w:val="24"/>
              </w:rPr>
              <w:t>en</w:t>
            </w:r>
            <w:r>
              <w:rPr>
                <w:spacing w:val="15"/>
                <w:sz w:val="24"/>
              </w:rPr>
              <w:t xml:space="preserve"> </w:t>
            </w:r>
            <w:r>
              <w:rPr>
                <w:sz w:val="24"/>
              </w:rPr>
              <w:t>las</w:t>
            </w:r>
            <w:r>
              <w:rPr>
                <w:spacing w:val="15"/>
                <w:sz w:val="24"/>
              </w:rPr>
              <w:t xml:space="preserve"> </w:t>
            </w:r>
            <w:r>
              <w:rPr>
                <w:sz w:val="24"/>
              </w:rPr>
              <w:t>obras,</w:t>
            </w:r>
            <w:r>
              <w:rPr>
                <w:spacing w:val="15"/>
                <w:sz w:val="24"/>
              </w:rPr>
              <w:t xml:space="preserve"> </w:t>
            </w:r>
            <w:r>
              <w:rPr>
                <w:sz w:val="24"/>
              </w:rPr>
              <w:t>mismas</w:t>
            </w:r>
            <w:r>
              <w:rPr>
                <w:spacing w:val="15"/>
                <w:sz w:val="24"/>
              </w:rPr>
              <w:t xml:space="preserve"> </w:t>
            </w:r>
            <w:r>
              <w:rPr>
                <w:sz w:val="24"/>
              </w:rPr>
              <w:t>que</w:t>
            </w:r>
            <w:r>
              <w:rPr>
                <w:spacing w:val="15"/>
                <w:sz w:val="24"/>
              </w:rPr>
              <w:t xml:space="preserve"> </w:t>
            </w:r>
            <w:r>
              <w:rPr>
                <w:sz w:val="24"/>
              </w:rPr>
              <w:t>referenciadas</w:t>
            </w:r>
            <w:r>
              <w:rPr>
                <w:spacing w:val="15"/>
                <w:sz w:val="24"/>
              </w:rPr>
              <w:t xml:space="preserve"> </w:t>
            </w:r>
            <w:r>
              <w:rPr>
                <w:sz w:val="24"/>
              </w:rPr>
              <w:t>con</w:t>
            </w:r>
            <w:r>
              <w:rPr>
                <w:spacing w:val="15"/>
                <w:sz w:val="24"/>
              </w:rPr>
              <w:t xml:space="preserve"> </w:t>
            </w:r>
            <w:r>
              <w:rPr>
                <w:sz w:val="24"/>
              </w:rPr>
              <w:t>la</w:t>
            </w:r>
          </w:p>
          <w:p w:rsidR="001E21B3" w:rsidRDefault="0090667D">
            <w:pPr>
              <w:pStyle w:val="TableParagraph"/>
              <w:spacing w:before="12" w:line="249" w:lineRule="auto"/>
              <w:ind w:left="2" w:right="-24"/>
              <w:rPr>
                <w:sz w:val="24"/>
              </w:rPr>
            </w:pPr>
            <w:r>
              <w:rPr>
                <w:sz w:val="24"/>
              </w:rPr>
              <w:t>denominación</w:t>
            </w:r>
            <w:r>
              <w:rPr>
                <w:spacing w:val="-6"/>
                <w:sz w:val="24"/>
              </w:rPr>
              <w:t xml:space="preserve"> </w:t>
            </w:r>
            <w:r>
              <w:rPr>
                <w:sz w:val="24"/>
              </w:rPr>
              <w:t>del</w:t>
            </w:r>
            <w:r>
              <w:rPr>
                <w:spacing w:val="-6"/>
                <w:sz w:val="24"/>
              </w:rPr>
              <w:t xml:space="preserve"> </w:t>
            </w:r>
            <w:r>
              <w:rPr>
                <w:sz w:val="24"/>
              </w:rPr>
              <w:t>contrato,</w:t>
            </w:r>
            <w:r>
              <w:rPr>
                <w:spacing w:val="-6"/>
                <w:sz w:val="24"/>
              </w:rPr>
              <w:t xml:space="preserve"> </w:t>
            </w:r>
            <w:r>
              <w:rPr>
                <w:sz w:val="24"/>
              </w:rPr>
              <w:t>la</w:t>
            </w:r>
            <w:r>
              <w:rPr>
                <w:spacing w:val="-6"/>
                <w:sz w:val="24"/>
              </w:rPr>
              <w:t xml:space="preserve"> </w:t>
            </w:r>
            <w:r>
              <w:rPr>
                <w:sz w:val="24"/>
              </w:rPr>
              <w:t>descripción</w:t>
            </w:r>
            <w:r>
              <w:rPr>
                <w:spacing w:val="-6"/>
                <w:sz w:val="24"/>
              </w:rPr>
              <w:t xml:space="preserve"> </w:t>
            </w:r>
            <w:r>
              <w:rPr>
                <w:sz w:val="24"/>
              </w:rPr>
              <w:t>y</w:t>
            </w:r>
            <w:r>
              <w:rPr>
                <w:spacing w:val="-6"/>
                <w:sz w:val="24"/>
              </w:rPr>
              <w:t xml:space="preserve"> </w:t>
            </w:r>
            <w:r>
              <w:rPr>
                <w:sz w:val="24"/>
              </w:rPr>
              <w:t>su</w:t>
            </w:r>
            <w:r>
              <w:rPr>
                <w:spacing w:val="-6"/>
                <w:sz w:val="24"/>
              </w:rPr>
              <w:t xml:space="preserve"> </w:t>
            </w:r>
            <w:r>
              <w:rPr>
                <w:sz w:val="24"/>
              </w:rPr>
              <w:t>importe</w:t>
            </w:r>
            <w:r>
              <w:rPr>
                <w:spacing w:val="-6"/>
                <w:sz w:val="24"/>
              </w:rPr>
              <w:t xml:space="preserve"> </w:t>
            </w:r>
            <w:r>
              <w:rPr>
                <w:sz w:val="24"/>
              </w:rPr>
              <w:t>expresado</w:t>
            </w:r>
            <w:r>
              <w:rPr>
                <w:spacing w:val="-6"/>
                <w:sz w:val="24"/>
              </w:rPr>
              <w:t xml:space="preserve"> </w:t>
            </w:r>
            <w:r>
              <w:rPr>
                <w:sz w:val="24"/>
              </w:rPr>
              <w:t>en</w:t>
            </w:r>
            <w:r>
              <w:rPr>
                <w:spacing w:val="-6"/>
                <w:sz w:val="24"/>
              </w:rPr>
              <w:t xml:space="preserve"> </w:t>
            </w:r>
            <w:r>
              <w:rPr>
                <w:sz w:val="24"/>
              </w:rPr>
              <w:t>miles</w:t>
            </w:r>
            <w:r>
              <w:rPr>
                <w:spacing w:val="-6"/>
                <w:sz w:val="24"/>
              </w:rPr>
              <w:t xml:space="preserve"> </w:t>
            </w:r>
            <w:r>
              <w:rPr>
                <w:sz w:val="24"/>
              </w:rPr>
              <w:t>de</w:t>
            </w:r>
            <w:r>
              <w:rPr>
                <w:spacing w:val="-6"/>
                <w:sz w:val="24"/>
              </w:rPr>
              <w:t xml:space="preserve"> </w:t>
            </w:r>
            <w:r>
              <w:rPr>
                <w:sz w:val="24"/>
              </w:rPr>
              <w:t>pesos</w:t>
            </w:r>
            <w:r>
              <w:rPr>
                <w:spacing w:val="-6"/>
                <w:sz w:val="24"/>
              </w:rPr>
              <w:t xml:space="preserve"> </w:t>
            </w:r>
            <w:r>
              <w:rPr>
                <w:sz w:val="24"/>
              </w:rPr>
              <w:t>que</w:t>
            </w:r>
            <w:r>
              <w:rPr>
                <w:spacing w:val="-6"/>
                <w:sz w:val="24"/>
              </w:rPr>
              <w:t xml:space="preserve"> </w:t>
            </w:r>
            <w:r>
              <w:rPr>
                <w:sz w:val="24"/>
              </w:rPr>
              <w:t>se</w:t>
            </w:r>
            <w:r>
              <w:rPr>
                <w:spacing w:val="-6"/>
                <w:sz w:val="24"/>
              </w:rPr>
              <w:t xml:space="preserve"> </w:t>
            </w:r>
            <w:r>
              <w:rPr>
                <w:sz w:val="24"/>
              </w:rPr>
              <w:t>registró durante el ejercicio, se detallan a continuación:</w:t>
            </w:r>
          </w:p>
        </w:tc>
      </w:tr>
      <w:tr w:rsidR="001E21B3">
        <w:trPr>
          <w:trHeight w:hRule="exact" w:val="199"/>
        </w:trPr>
        <w:tc>
          <w:tcPr>
            <w:tcW w:w="400" w:type="dxa"/>
            <w:tcBorders>
              <w:bottom w:val="single" w:sz="2" w:space="0" w:color="000000"/>
            </w:tcBorders>
          </w:tcPr>
          <w:p w:rsidR="001E21B3" w:rsidRDefault="0090667D">
            <w:pPr>
              <w:pStyle w:val="TableParagraph"/>
              <w:spacing w:line="218" w:lineRule="exact"/>
              <w:ind w:left="12"/>
              <w:rPr>
                <w:b/>
                <w:sz w:val="20"/>
              </w:rPr>
            </w:pPr>
            <w:r>
              <w:rPr>
                <w:b/>
                <w:sz w:val="20"/>
              </w:rPr>
              <w:t>Ref.</w:t>
            </w:r>
          </w:p>
        </w:tc>
        <w:tc>
          <w:tcPr>
            <w:tcW w:w="10147" w:type="dxa"/>
            <w:vMerge w:val="restart"/>
            <w:tcBorders>
              <w:right w:val="nil"/>
            </w:tcBorders>
          </w:tcPr>
          <w:p w:rsidR="001E21B3" w:rsidRDefault="0090667D">
            <w:pPr>
              <w:pStyle w:val="TableParagraph"/>
              <w:tabs>
                <w:tab w:val="left" w:pos="3265"/>
                <w:tab w:val="left" w:pos="8151"/>
              </w:tabs>
              <w:spacing w:line="249" w:lineRule="auto"/>
              <w:ind w:left="8195" w:right="946" w:hanging="7536"/>
              <w:jc w:val="right"/>
              <w:rPr>
                <w:b/>
                <w:sz w:val="20"/>
              </w:rPr>
            </w:pP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2018</w:t>
            </w:r>
          </w:p>
        </w:tc>
      </w:tr>
      <w:tr w:rsidR="001E21B3">
        <w:trPr>
          <w:trHeight w:hRule="exact" w:val="291"/>
        </w:trPr>
        <w:tc>
          <w:tcPr>
            <w:tcW w:w="400" w:type="dxa"/>
            <w:tcBorders>
              <w:top w:val="single" w:sz="2" w:space="0" w:color="000000"/>
            </w:tcBorders>
          </w:tcPr>
          <w:p w:rsidR="001E21B3" w:rsidRDefault="001E21B3"/>
        </w:tc>
        <w:tc>
          <w:tcPr>
            <w:tcW w:w="10147" w:type="dxa"/>
            <w:vMerge/>
            <w:tcBorders>
              <w:bottom w:val="nil"/>
              <w:right w:val="nil"/>
            </w:tcBorders>
          </w:tcPr>
          <w:p w:rsidR="001E21B3" w:rsidRDefault="001E21B3"/>
        </w:tc>
      </w:tr>
      <w:tr w:rsidR="001E21B3">
        <w:trPr>
          <w:trHeight w:hRule="exact" w:val="2503"/>
        </w:trPr>
        <w:tc>
          <w:tcPr>
            <w:tcW w:w="10547" w:type="dxa"/>
            <w:gridSpan w:val="2"/>
            <w:tcBorders>
              <w:top w:val="nil"/>
              <w:right w:val="nil"/>
            </w:tcBorders>
          </w:tcPr>
          <w:p w:rsidR="001E21B3" w:rsidRDefault="0090667D">
            <w:pPr>
              <w:pStyle w:val="TableParagraph"/>
              <w:numPr>
                <w:ilvl w:val="0"/>
                <w:numId w:val="11"/>
              </w:numPr>
              <w:tabs>
                <w:tab w:val="left" w:pos="454"/>
                <w:tab w:val="left" w:pos="2721"/>
                <w:tab w:val="left" w:pos="8449"/>
                <w:tab w:val="left" w:pos="9987"/>
              </w:tabs>
              <w:spacing w:before="43" w:line="247" w:lineRule="auto"/>
              <w:ind w:right="53"/>
              <w:rPr>
                <w:b/>
                <w:sz w:val="20"/>
              </w:rPr>
            </w:pPr>
            <w:r>
              <w:rPr>
                <w:b/>
                <w:color w:val="0000CC"/>
                <w:sz w:val="20"/>
              </w:rPr>
              <w:t>MSP-OP-RP-108/18-C</w:t>
            </w:r>
            <w:r>
              <w:rPr>
                <w:b/>
                <w:color w:val="0000CC"/>
                <w:sz w:val="20"/>
              </w:rPr>
              <w:tab/>
              <w:t xml:space="preserve">Proyecto El Edén, ubicado en la avenida   </w:t>
            </w:r>
            <w:r>
              <w:rPr>
                <w:b/>
                <w:color w:val="0000CC"/>
                <w:spacing w:val="26"/>
                <w:sz w:val="20"/>
              </w:rPr>
              <w:t xml:space="preserve"> </w:t>
            </w:r>
            <w:r>
              <w:rPr>
                <w:b/>
                <w:color w:val="0000CC"/>
                <w:sz w:val="20"/>
              </w:rPr>
              <w:t>Calzada</w:t>
            </w:r>
            <w:r>
              <w:rPr>
                <w:b/>
                <w:color w:val="0000CC"/>
                <w:spacing w:val="27"/>
                <w:sz w:val="20"/>
              </w:rPr>
              <w:t xml:space="preserve"> </w:t>
            </w:r>
            <w:r>
              <w:rPr>
                <w:b/>
                <w:color w:val="0000CC"/>
                <w:sz w:val="20"/>
              </w:rPr>
              <w:t>del</w:t>
            </w:r>
            <w:r>
              <w:rPr>
                <w:b/>
                <w:color w:val="0000CC"/>
                <w:sz w:val="20"/>
              </w:rPr>
              <w:tab/>
              <w:t>$</w:t>
            </w:r>
            <w:r>
              <w:rPr>
                <w:b/>
                <w:color w:val="0000CC"/>
                <w:sz w:val="20"/>
              </w:rPr>
              <w:tab/>
              <w:t>9,708 P-BIS</w:t>
            </w:r>
            <w:r>
              <w:rPr>
                <w:b/>
                <w:color w:val="0000CC"/>
                <w:sz w:val="20"/>
              </w:rPr>
              <w:tab/>
              <w:t>Valle, entre calle Río Jordán y avenida Humberto</w:t>
            </w:r>
            <w:r>
              <w:rPr>
                <w:b/>
                <w:color w:val="0000CC"/>
                <w:spacing w:val="-24"/>
                <w:sz w:val="20"/>
              </w:rPr>
              <w:t xml:space="preserve"> </w:t>
            </w:r>
            <w:r>
              <w:rPr>
                <w:b/>
                <w:color w:val="0000CC"/>
                <w:sz w:val="20"/>
              </w:rPr>
              <w:t>Lobo,</w:t>
            </w:r>
          </w:p>
          <w:p w:rsidR="001E21B3" w:rsidRDefault="0090667D">
            <w:pPr>
              <w:pStyle w:val="TableParagraph"/>
              <w:spacing w:before="3" w:line="249" w:lineRule="auto"/>
              <w:ind w:left="2721" w:right="2605"/>
              <w:rPr>
                <w:b/>
                <w:sz w:val="20"/>
              </w:rPr>
            </w:pPr>
            <w:r>
              <w:rPr>
                <w:b/>
                <w:color w:val="0000CC"/>
                <w:sz w:val="20"/>
              </w:rPr>
              <w:t>incluye: obra civil, mecánica de suelos, jardinería e iluminación.</w:t>
            </w:r>
          </w:p>
          <w:p w:rsidR="001E21B3" w:rsidRDefault="0090667D">
            <w:pPr>
              <w:pStyle w:val="TableParagraph"/>
              <w:numPr>
                <w:ilvl w:val="0"/>
                <w:numId w:val="11"/>
              </w:numPr>
              <w:tabs>
                <w:tab w:val="left" w:pos="454"/>
                <w:tab w:val="left" w:pos="2721"/>
                <w:tab w:val="left" w:pos="8449"/>
                <w:tab w:val="left" w:pos="9876"/>
              </w:tabs>
              <w:spacing w:before="114"/>
              <w:rPr>
                <w:b/>
                <w:sz w:val="20"/>
              </w:rPr>
            </w:pPr>
            <w:r>
              <w:rPr>
                <w:b/>
                <w:color w:val="0000CC"/>
                <w:sz w:val="20"/>
              </w:rPr>
              <w:t>MSP-OP-RP-53/17-CP</w:t>
            </w:r>
            <w:r>
              <w:rPr>
                <w:b/>
                <w:color w:val="0000CC"/>
                <w:sz w:val="20"/>
              </w:rPr>
              <w:tab/>
              <w:t>Construcción   del   paso   a   desnivel,   ubicado</w:t>
            </w:r>
            <w:r>
              <w:rPr>
                <w:b/>
                <w:color w:val="0000CC"/>
                <w:spacing w:val="-3"/>
                <w:sz w:val="20"/>
              </w:rPr>
              <w:t xml:space="preserve"> </w:t>
            </w:r>
            <w:r>
              <w:rPr>
                <w:b/>
                <w:color w:val="0000CC"/>
                <w:sz w:val="20"/>
              </w:rPr>
              <w:t xml:space="preserve">en </w:t>
            </w:r>
            <w:r>
              <w:rPr>
                <w:b/>
                <w:color w:val="0000CC"/>
                <w:spacing w:val="36"/>
                <w:sz w:val="20"/>
              </w:rPr>
              <w:t xml:space="preserve"> </w:t>
            </w:r>
            <w:r>
              <w:rPr>
                <w:b/>
                <w:color w:val="0000CC"/>
                <w:sz w:val="20"/>
              </w:rPr>
              <w:t>la</w:t>
            </w:r>
            <w:r>
              <w:rPr>
                <w:b/>
                <w:color w:val="0000CC"/>
                <w:sz w:val="20"/>
              </w:rPr>
              <w:tab/>
              <w:t>$</w:t>
            </w:r>
            <w:r>
              <w:rPr>
                <w:b/>
                <w:color w:val="0000CC"/>
                <w:sz w:val="20"/>
              </w:rPr>
              <w:tab/>
              <w:t>92,335</w:t>
            </w:r>
          </w:p>
          <w:p w:rsidR="001E21B3" w:rsidRDefault="0090667D">
            <w:pPr>
              <w:pStyle w:val="TableParagraph"/>
              <w:tabs>
                <w:tab w:val="left" w:pos="2721"/>
              </w:tabs>
              <w:spacing w:before="10"/>
              <w:ind w:left="453"/>
              <w:rPr>
                <w:b/>
                <w:sz w:val="20"/>
              </w:rPr>
            </w:pPr>
            <w:r>
              <w:rPr>
                <w:b/>
                <w:color w:val="0000CC"/>
                <w:sz w:val="20"/>
              </w:rPr>
              <w:t>-BIS</w:t>
            </w:r>
            <w:r>
              <w:rPr>
                <w:b/>
                <w:color w:val="0000CC"/>
                <w:sz w:val="20"/>
              </w:rPr>
              <w:tab/>
            </w:r>
            <w:r>
              <w:rPr>
                <w:b/>
                <w:color w:val="0000CC"/>
                <w:sz w:val="20"/>
              </w:rPr>
              <w:t>avenida Morones Prieto y la calle Jiménez.</w:t>
            </w:r>
          </w:p>
          <w:p w:rsidR="001E21B3" w:rsidRDefault="0090667D">
            <w:pPr>
              <w:pStyle w:val="TableParagraph"/>
              <w:numPr>
                <w:ilvl w:val="0"/>
                <w:numId w:val="11"/>
              </w:numPr>
              <w:tabs>
                <w:tab w:val="left" w:pos="454"/>
                <w:tab w:val="left" w:pos="2721"/>
                <w:tab w:val="left" w:pos="8449"/>
                <w:tab w:val="left" w:pos="9876"/>
              </w:tabs>
              <w:spacing w:before="123"/>
              <w:rPr>
                <w:b/>
                <w:sz w:val="20"/>
              </w:rPr>
            </w:pPr>
            <w:r>
              <w:rPr>
                <w:b/>
                <w:color w:val="0000CC"/>
                <w:sz w:val="20"/>
              </w:rPr>
              <w:t>MSP-OP-RP-67/17-CP</w:t>
            </w:r>
            <w:r>
              <w:rPr>
                <w:b/>
                <w:color w:val="0000CC"/>
                <w:sz w:val="20"/>
              </w:rPr>
              <w:tab/>
              <w:t>Construcción de drenaje pluvial, sección de</w:t>
            </w:r>
            <w:r>
              <w:rPr>
                <w:b/>
                <w:color w:val="0000CC"/>
                <w:spacing w:val="53"/>
                <w:sz w:val="20"/>
              </w:rPr>
              <w:t xml:space="preserve"> </w:t>
            </w:r>
            <w:r>
              <w:rPr>
                <w:b/>
                <w:color w:val="0000CC"/>
                <w:sz w:val="20"/>
              </w:rPr>
              <w:t>salida</w:t>
            </w:r>
            <w:r>
              <w:rPr>
                <w:b/>
                <w:color w:val="0000CC"/>
                <w:spacing w:val="9"/>
                <w:sz w:val="20"/>
              </w:rPr>
              <w:t xml:space="preserve"> </w:t>
            </w:r>
            <w:r>
              <w:rPr>
                <w:b/>
                <w:color w:val="0000CC"/>
                <w:sz w:val="20"/>
              </w:rPr>
              <w:t>del</w:t>
            </w:r>
            <w:r>
              <w:rPr>
                <w:b/>
                <w:color w:val="0000CC"/>
                <w:sz w:val="20"/>
              </w:rPr>
              <w:tab/>
              <w:t>$</w:t>
            </w:r>
            <w:r>
              <w:rPr>
                <w:b/>
                <w:color w:val="0000CC"/>
                <w:sz w:val="20"/>
              </w:rPr>
              <w:tab/>
              <w:t>25,885</w:t>
            </w:r>
          </w:p>
          <w:p w:rsidR="001E21B3" w:rsidRDefault="0090667D">
            <w:pPr>
              <w:pStyle w:val="TableParagraph"/>
              <w:tabs>
                <w:tab w:val="left" w:pos="2721"/>
              </w:tabs>
              <w:spacing w:before="9" w:line="249" w:lineRule="auto"/>
              <w:ind w:left="2721" w:right="2605" w:hanging="2268"/>
              <w:rPr>
                <w:b/>
                <w:sz w:val="20"/>
              </w:rPr>
            </w:pPr>
            <w:r>
              <w:rPr>
                <w:b/>
                <w:color w:val="0000CC"/>
                <w:sz w:val="20"/>
              </w:rPr>
              <w:t>-BIS-A</w:t>
            </w:r>
            <w:r>
              <w:rPr>
                <w:b/>
                <w:color w:val="0000CC"/>
                <w:sz w:val="20"/>
              </w:rPr>
              <w:tab/>
              <w:t xml:space="preserve">arroyo El Capitán y avenida Morones Prieto </w:t>
            </w:r>
            <w:r>
              <w:rPr>
                <w:b/>
                <w:color w:val="0000CC"/>
                <w:spacing w:val="28"/>
                <w:sz w:val="20"/>
              </w:rPr>
              <w:t xml:space="preserve"> </w:t>
            </w:r>
            <w:r>
              <w:rPr>
                <w:b/>
                <w:color w:val="0000CC"/>
                <w:sz w:val="20"/>
              </w:rPr>
              <w:t>(río</w:t>
            </w:r>
            <w:r>
              <w:rPr>
                <w:b/>
                <w:color w:val="0000CC"/>
                <w:spacing w:val="12"/>
                <w:sz w:val="20"/>
              </w:rPr>
              <w:t xml:space="preserve"> </w:t>
            </w:r>
            <w:r>
              <w:rPr>
                <w:b/>
                <w:color w:val="0000CC"/>
                <w:sz w:val="20"/>
              </w:rPr>
              <w:t>Santa Catarina) a la altura de la estación de bomberos.</w:t>
            </w:r>
          </w:p>
        </w:tc>
      </w:tr>
      <w:tr w:rsidR="001E21B3">
        <w:trPr>
          <w:trHeight w:hRule="exact" w:val="286"/>
        </w:trPr>
        <w:tc>
          <w:tcPr>
            <w:tcW w:w="10547" w:type="dxa"/>
            <w:gridSpan w:val="2"/>
          </w:tcPr>
          <w:p w:rsidR="001E21B3" w:rsidRDefault="001E21B3"/>
        </w:tc>
      </w:tr>
      <w:tr w:rsidR="001E21B3">
        <w:trPr>
          <w:trHeight w:hRule="exact" w:val="465"/>
        </w:trPr>
        <w:tc>
          <w:tcPr>
            <w:tcW w:w="10547" w:type="dxa"/>
            <w:gridSpan w:val="2"/>
          </w:tcPr>
          <w:p w:rsidR="001E21B3" w:rsidRDefault="0090667D">
            <w:pPr>
              <w:pStyle w:val="TableParagraph"/>
              <w:spacing w:line="256" w:lineRule="exact"/>
              <w:ind w:left="2"/>
              <w:rPr>
                <w:sz w:val="24"/>
              </w:rPr>
            </w:pPr>
            <w:r>
              <w:rPr>
                <w:sz w:val="24"/>
              </w:rPr>
              <w:t>Las observaciones aludidas se mencionan a continuación:</w:t>
            </w:r>
          </w:p>
        </w:tc>
      </w:tr>
    </w:tbl>
    <w:p w:rsidR="001E21B3" w:rsidRDefault="0090667D">
      <w:pPr>
        <w:pStyle w:val="Ttulo3"/>
        <w:spacing w:before="151" w:line="403" w:lineRule="auto"/>
        <w:ind w:right="8807"/>
        <w:jc w:val="left"/>
      </w:pPr>
      <w:r>
        <w:rPr>
          <w:u w:val="single"/>
        </w:rPr>
        <w:t>OBRA PÚBLICA INVERSIONES</w:t>
      </w:r>
    </w:p>
    <w:p w:rsidR="001E21B3" w:rsidRDefault="0090667D">
      <w:pPr>
        <w:spacing w:before="4" w:after="32"/>
        <w:ind w:left="713"/>
        <w:rPr>
          <w:b/>
          <w:sz w:val="24"/>
        </w:rPr>
      </w:pPr>
      <w:r>
        <w:rPr>
          <w:b/>
          <w:sz w:val="24"/>
          <w:u w:val="single"/>
        </w:rPr>
        <w:t>Inversión en Obra Pública</w:t>
      </w:r>
    </w:p>
    <w:tbl>
      <w:tblPr>
        <w:tblStyle w:val="TableNormal"/>
        <w:tblW w:w="0" w:type="auto"/>
        <w:tblInd w:w="707" w:type="dxa"/>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Layout w:type="fixed"/>
        <w:tblLook w:val="01E0" w:firstRow="1" w:lastRow="1" w:firstColumn="1" w:lastColumn="1" w:noHBand="0" w:noVBand="0"/>
      </w:tblPr>
      <w:tblGrid>
        <w:gridCol w:w="10545"/>
      </w:tblGrid>
      <w:tr w:rsidR="001E21B3">
        <w:trPr>
          <w:trHeight w:hRule="exact" w:val="1842"/>
        </w:trPr>
        <w:tc>
          <w:tcPr>
            <w:tcW w:w="10545" w:type="dxa"/>
            <w:tcBorders>
              <w:left w:val="single" w:sz="2" w:space="0" w:color="FFFFFF"/>
              <w:bottom w:val="single" w:sz="2" w:space="0" w:color="FFFFFF"/>
              <w:right w:val="nil"/>
            </w:tcBorders>
          </w:tcPr>
          <w:p w:rsidR="001E21B3" w:rsidRDefault="001E21B3">
            <w:pPr>
              <w:pStyle w:val="TableParagraph"/>
              <w:spacing w:before="4"/>
              <w:rPr>
                <w:b/>
                <w:sz w:val="18"/>
              </w:rPr>
            </w:pPr>
          </w:p>
          <w:p w:rsidR="001E21B3" w:rsidRDefault="0090667D">
            <w:pPr>
              <w:pStyle w:val="TableParagraph"/>
              <w:tabs>
                <w:tab w:val="left" w:pos="1057"/>
                <w:tab w:val="left" w:pos="3662"/>
                <w:tab w:val="left" w:pos="8548"/>
              </w:tabs>
              <w:spacing w:line="249" w:lineRule="auto"/>
              <w:ind w:left="8592" w:right="946"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2018</w:t>
            </w:r>
          </w:p>
          <w:p w:rsidR="001E21B3" w:rsidRDefault="0090667D">
            <w:pPr>
              <w:pStyle w:val="TableParagraph"/>
              <w:tabs>
                <w:tab w:val="left" w:pos="2607"/>
                <w:tab w:val="left" w:pos="7995"/>
                <w:tab w:val="left" w:pos="9420"/>
              </w:tabs>
              <w:spacing w:before="113" w:line="249" w:lineRule="auto"/>
              <w:ind w:left="453" w:right="618" w:hanging="311"/>
              <w:rPr>
                <w:b/>
                <w:sz w:val="20"/>
              </w:rPr>
            </w:pPr>
            <w:r>
              <w:rPr>
                <w:b/>
                <w:color w:val="0000CC"/>
                <w:sz w:val="20"/>
              </w:rPr>
              <w:t>1   MSP-OP-RP-108/18-C  Proyecto  El  Edén,  ubicado  en  la</w:t>
            </w:r>
            <w:r>
              <w:rPr>
                <w:b/>
                <w:color w:val="0000CC"/>
                <w:spacing w:val="18"/>
                <w:sz w:val="20"/>
              </w:rPr>
              <w:t xml:space="preserve"> </w:t>
            </w:r>
            <w:r>
              <w:rPr>
                <w:b/>
                <w:color w:val="0000CC"/>
                <w:sz w:val="20"/>
              </w:rPr>
              <w:t>avenida</w:t>
            </w:r>
            <w:r>
              <w:rPr>
                <w:b/>
                <w:color w:val="0000CC"/>
                <w:spacing w:val="40"/>
                <w:sz w:val="20"/>
              </w:rPr>
              <w:t xml:space="preserve"> </w:t>
            </w:r>
            <w:r>
              <w:rPr>
                <w:b/>
                <w:color w:val="0000CC"/>
                <w:sz w:val="20"/>
              </w:rPr>
              <w:t>Calzada</w:t>
            </w:r>
            <w:r>
              <w:rPr>
                <w:b/>
                <w:color w:val="0000CC"/>
                <w:sz w:val="20"/>
              </w:rPr>
              <w:tab/>
              <w:t>$</w:t>
            </w:r>
            <w:r>
              <w:rPr>
                <w:b/>
                <w:color w:val="0000CC"/>
                <w:sz w:val="20"/>
              </w:rPr>
              <w:tab/>
            </w:r>
            <w:r>
              <w:rPr>
                <w:b/>
                <w:color w:val="0000CC"/>
                <w:sz w:val="20"/>
              </w:rPr>
              <w:t>9,708 P-BIS</w:t>
            </w:r>
            <w:r>
              <w:rPr>
                <w:b/>
                <w:color w:val="0000CC"/>
                <w:sz w:val="20"/>
              </w:rPr>
              <w:tab/>
              <w:t>del</w:t>
            </w:r>
            <w:r>
              <w:rPr>
                <w:b/>
                <w:color w:val="0000CC"/>
                <w:spacing w:val="-6"/>
                <w:sz w:val="20"/>
              </w:rPr>
              <w:t xml:space="preserve"> </w:t>
            </w:r>
            <w:r>
              <w:rPr>
                <w:b/>
                <w:color w:val="0000CC"/>
                <w:sz w:val="20"/>
              </w:rPr>
              <w:t>Valle,</w:t>
            </w:r>
            <w:r>
              <w:rPr>
                <w:b/>
                <w:color w:val="0000CC"/>
                <w:spacing w:val="-6"/>
                <w:sz w:val="20"/>
              </w:rPr>
              <w:t xml:space="preserve"> </w:t>
            </w:r>
            <w:r>
              <w:rPr>
                <w:b/>
                <w:color w:val="0000CC"/>
                <w:sz w:val="20"/>
              </w:rPr>
              <w:t>entre</w:t>
            </w:r>
            <w:r>
              <w:rPr>
                <w:b/>
                <w:color w:val="0000CC"/>
                <w:spacing w:val="-6"/>
                <w:sz w:val="20"/>
              </w:rPr>
              <w:t xml:space="preserve"> </w:t>
            </w:r>
            <w:r>
              <w:rPr>
                <w:b/>
                <w:color w:val="0000CC"/>
                <w:sz w:val="20"/>
              </w:rPr>
              <w:t>calle</w:t>
            </w:r>
            <w:r>
              <w:rPr>
                <w:b/>
                <w:color w:val="0000CC"/>
                <w:spacing w:val="-6"/>
                <w:sz w:val="20"/>
              </w:rPr>
              <w:t xml:space="preserve"> </w:t>
            </w:r>
            <w:r>
              <w:rPr>
                <w:b/>
                <w:color w:val="0000CC"/>
                <w:sz w:val="20"/>
              </w:rPr>
              <w:t>Río</w:t>
            </w:r>
            <w:r>
              <w:rPr>
                <w:b/>
                <w:color w:val="0000CC"/>
                <w:spacing w:val="-6"/>
                <w:sz w:val="20"/>
              </w:rPr>
              <w:t xml:space="preserve"> </w:t>
            </w:r>
            <w:r>
              <w:rPr>
                <w:b/>
                <w:color w:val="0000CC"/>
                <w:sz w:val="20"/>
              </w:rPr>
              <w:t>Jordán</w:t>
            </w:r>
            <w:r>
              <w:rPr>
                <w:b/>
                <w:color w:val="0000CC"/>
                <w:spacing w:val="-6"/>
                <w:sz w:val="20"/>
              </w:rPr>
              <w:t xml:space="preserve"> </w:t>
            </w:r>
            <w:r>
              <w:rPr>
                <w:b/>
                <w:color w:val="0000CC"/>
                <w:sz w:val="20"/>
              </w:rPr>
              <w:t>y</w:t>
            </w:r>
            <w:r>
              <w:rPr>
                <w:b/>
                <w:color w:val="0000CC"/>
                <w:spacing w:val="-6"/>
                <w:sz w:val="20"/>
              </w:rPr>
              <w:t xml:space="preserve"> </w:t>
            </w:r>
            <w:r>
              <w:rPr>
                <w:b/>
                <w:color w:val="0000CC"/>
                <w:sz w:val="20"/>
              </w:rPr>
              <w:t>avenida</w:t>
            </w:r>
            <w:r>
              <w:rPr>
                <w:b/>
                <w:color w:val="0000CC"/>
                <w:spacing w:val="-6"/>
                <w:sz w:val="20"/>
              </w:rPr>
              <w:t xml:space="preserve"> </w:t>
            </w:r>
            <w:r>
              <w:rPr>
                <w:b/>
                <w:color w:val="0000CC"/>
                <w:sz w:val="20"/>
              </w:rPr>
              <w:t>Humberto</w:t>
            </w:r>
          </w:p>
          <w:p w:rsidR="001E21B3" w:rsidRDefault="0090667D">
            <w:pPr>
              <w:pStyle w:val="TableParagraph"/>
              <w:spacing w:line="249" w:lineRule="auto"/>
              <w:ind w:left="2607" w:right="2708"/>
              <w:rPr>
                <w:b/>
                <w:sz w:val="20"/>
              </w:rPr>
            </w:pPr>
            <w:r>
              <w:rPr>
                <w:b/>
                <w:color w:val="0000CC"/>
                <w:sz w:val="20"/>
              </w:rPr>
              <w:t>Lobo, incluye: obra civil, mecánica de suelos, jardinería e iluminación.</w:t>
            </w:r>
          </w:p>
        </w:tc>
      </w:tr>
    </w:tbl>
    <w:p w:rsidR="001E21B3" w:rsidRDefault="001E21B3">
      <w:pPr>
        <w:spacing w:line="249" w:lineRule="auto"/>
        <w:rPr>
          <w:sz w:val="20"/>
        </w:rPr>
        <w:sectPr w:rsidR="001E21B3">
          <w:pgSz w:w="12240" w:h="15840"/>
          <w:pgMar w:top="72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2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34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42" name="Picture 2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BDD92A" id="Group 243" o:spid="_x0000_s1026" style="position:absolute;margin-left:0;margin-top:32.85pt;width:569.5pt;height:682.65pt;z-index:-6521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i8hYHrEQAA&#10;6xEAABQAAABkcnMvbWVkaWEvaW1hZ2UxLnBuZ4lQTkcNChoKAAAADUlIRFIAAARBAAADPggCAAAA&#10;etCIGQAAAAZiS0dEAP8A/wD/oL2nkwAAAAlwSFlzAAAOxAAADsQBlSsOGwAAEYtJREFUeJzt10EN&#10;ACAQwDDAv+dDAy+ypFWw7/bMLAAAgIjzOwAAAOCB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Fw5fwl5hnOpNw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">
                <v:shape id="Picture 24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">
                  <v:imagedata r:id="rId23" o:title=""/>
                </v:shape>
                <v:shape id="Picture 24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">
                  <v:imagedata r:id="rId24" o:title=""/>
                </v:shape>
                <v:shape id="Picture 24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1844"/>
        <w:gridCol w:w="7793"/>
      </w:tblGrid>
      <w:tr w:rsidR="001E21B3">
        <w:trPr>
          <w:trHeight w:hRule="exact" w:val="286"/>
        </w:trPr>
        <w:tc>
          <w:tcPr>
            <w:tcW w:w="10545" w:type="dxa"/>
            <w:gridSpan w:val="3"/>
          </w:tcPr>
          <w:p w:rsidR="001E21B3" w:rsidRDefault="001E21B3"/>
        </w:tc>
      </w:tr>
      <w:tr w:rsidR="001E21B3">
        <w:trPr>
          <w:trHeight w:hRule="exact" w:val="3514"/>
        </w:trPr>
        <w:tc>
          <w:tcPr>
            <w:tcW w:w="909" w:type="dxa"/>
            <w:tcBorders>
              <w:right w:val="single" w:sz="1" w:space="0" w:color="FFFFFF"/>
            </w:tcBorders>
          </w:tcPr>
          <w:p w:rsidR="001E21B3" w:rsidRDefault="0090667D">
            <w:pPr>
              <w:pStyle w:val="TableParagraph"/>
              <w:spacing w:line="256" w:lineRule="exact"/>
              <w:ind w:left="1"/>
              <w:rPr>
                <w:sz w:val="24"/>
              </w:rPr>
            </w:pPr>
            <w:r>
              <w:rPr>
                <w:sz w:val="24"/>
              </w:rPr>
              <w:t>31.</w:t>
            </w:r>
          </w:p>
        </w:tc>
        <w:tc>
          <w:tcPr>
            <w:tcW w:w="9636" w:type="dxa"/>
            <w:gridSpan w:val="2"/>
            <w:tcBorders>
              <w:left w:val="single" w:sz="1" w:space="0" w:color="FFFFFF"/>
            </w:tcBorders>
          </w:tcPr>
          <w:p w:rsidR="001E21B3" w:rsidRDefault="0090667D">
            <w:pPr>
              <w:pStyle w:val="TableParagraph"/>
              <w:spacing w:line="256" w:lineRule="exact"/>
              <w:ind w:left="1"/>
              <w:jc w:val="both"/>
              <w:rPr>
                <w:sz w:val="24"/>
              </w:rPr>
            </w:pPr>
            <w:r>
              <w:rPr>
                <w:sz w:val="24"/>
              </w:rPr>
              <w:t>En</w:t>
            </w:r>
            <w:r>
              <w:rPr>
                <w:spacing w:val="-12"/>
                <w:sz w:val="24"/>
              </w:rPr>
              <w:t xml:space="preserve"> </w:t>
            </w:r>
            <w:r>
              <w:rPr>
                <w:sz w:val="24"/>
              </w:rPr>
              <w:t>la</w:t>
            </w:r>
            <w:r>
              <w:rPr>
                <w:spacing w:val="-12"/>
                <w:sz w:val="24"/>
              </w:rPr>
              <w:t xml:space="preserve"> </w:t>
            </w:r>
            <w:r>
              <w:rPr>
                <w:sz w:val="24"/>
              </w:rPr>
              <w:t>revisión</w:t>
            </w:r>
            <w:r>
              <w:rPr>
                <w:spacing w:val="-12"/>
                <w:sz w:val="24"/>
              </w:rPr>
              <w:t xml:space="preserve"> </w:t>
            </w:r>
            <w:r>
              <w:rPr>
                <w:sz w:val="24"/>
              </w:rPr>
              <w:t>del</w:t>
            </w:r>
            <w:r>
              <w:rPr>
                <w:spacing w:val="-12"/>
                <w:sz w:val="24"/>
              </w:rPr>
              <w:t xml:space="preserve"> </w:t>
            </w:r>
            <w:r>
              <w:rPr>
                <w:sz w:val="24"/>
              </w:rPr>
              <w:t>expediente,</w:t>
            </w:r>
            <w:r>
              <w:rPr>
                <w:spacing w:val="-12"/>
                <w:sz w:val="24"/>
              </w:rPr>
              <w:t xml:space="preserve"> </w:t>
            </w:r>
            <w:r>
              <w:rPr>
                <w:sz w:val="24"/>
              </w:rPr>
              <w:t>se</w:t>
            </w:r>
            <w:r>
              <w:rPr>
                <w:spacing w:val="-12"/>
                <w:sz w:val="24"/>
              </w:rPr>
              <w:t xml:space="preserve"> </w:t>
            </w:r>
            <w:r>
              <w:rPr>
                <w:sz w:val="24"/>
              </w:rPr>
              <w:t>detectaron</w:t>
            </w:r>
            <w:r>
              <w:rPr>
                <w:spacing w:val="-12"/>
                <w:sz w:val="24"/>
              </w:rPr>
              <w:t xml:space="preserve"> </w:t>
            </w:r>
            <w:r>
              <w:rPr>
                <w:sz w:val="24"/>
              </w:rPr>
              <w:t>escritos</w:t>
            </w:r>
            <w:r>
              <w:rPr>
                <w:spacing w:val="-12"/>
                <w:sz w:val="24"/>
              </w:rPr>
              <w:t xml:space="preserve"> </w:t>
            </w:r>
            <w:r>
              <w:rPr>
                <w:sz w:val="24"/>
              </w:rPr>
              <w:t>emitidos</w:t>
            </w:r>
            <w:r>
              <w:rPr>
                <w:spacing w:val="-12"/>
                <w:sz w:val="24"/>
              </w:rPr>
              <w:t xml:space="preserve"> </w:t>
            </w:r>
            <w:r>
              <w:rPr>
                <w:sz w:val="24"/>
              </w:rPr>
              <w:t>por</w:t>
            </w:r>
            <w:r>
              <w:rPr>
                <w:spacing w:val="-12"/>
                <w:sz w:val="24"/>
              </w:rPr>
              <w:t xml:space="preserve"> </w:t>
            </w:r>
            <w:r>
              <w:rPr>
                <w:sz w:val="24"/>
              </w:rPr>
              <w:t>el</w:t>
            </w:r>
            <w:r>
              <w:rPr>
                <w:spacing w:val="-12"/>
                <w:sz w:val="24"/>
              </w:rPr>
              <w:t xml:space="preserve"> </w:t>
            </w:r>
            <w:r>
              <w:rPr>
                <w:sz w:val="24"/>
              </w:rPr>
              <w:t>contratista</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obra</w:t>
            </w:r>
            <w:r>
              <w:rPr>
                <w:spacing w:val="-12"/>
                <w:sz w:val="24"/>
              </w:rPr>
              <w:t xml:space="preserve"> </w:t>
            </w:r>
            <w:r>
              <w:rPr>
                <w:spacing w:val="-18"/>
                <w:sz w:val="24"/>
              </w:rPr>
              <w:t>en</w:t>
            </w:r>
          </w:p>
          <w:p w:rsidR="001E21B3" w:rsidRDefault="0090667D">
            <w:pPr>
              <w:pStyle w:val="TableParagraph"/>
              <w:spacing w:before="12" w:line="249" w:lineRule="auto"/>
              <w:ind w:left="1" w:right="-9"/>
              <w:jc w:val="both"/>
              <w:rPr>
                <w:sz w:val="24"/>
              </w:rPr>
            </w:pPr>
            <w:r>
              <w:rPr>
                <w:sz w:val="24"/>
              </w:rPr>
              <w:t>estudio,</w:t>
            </w:r>
            <w:r>
              <w:rPr>
                <w:spacing w:val="-5"/>
                <w:sz w:val="24"/>
              </w:rPr>
              <w:t xml:space="preserve"> </w:t>
            </w:r>
            <w:r>
              <w:rPr>
                <w:sz w:val="24"/>
              </w:rPr>
              <w:t>con</w:t>
            </w:r>
            <w:r>
              <w:rPr>
                <w:spacing w:val="-5"/>
                <w:sz w:val="24"/>
              </w:rPr>
              <w:t xml:space="preserve"> </w:t>
            </w:r>
            <w:r>
              <w:rPr>
                <w:sz w:val="24"/>
              </w:rPr>
              <w:t>fechas</w:t>
            </w:r>
            <w:r>
              <w:rPr>
                <w:spacing w:val="-5"/>
                <w:sz w:val="24"/>
              </w:rPr>
              <w:t xml:space="preserve"> </w:t>
            </w:r>
            <w:r>
              <w:rPr>
                <w:sz w:val="24"/>
              </w:rPr>
              <w:t>del</w:t>
            </w:r>
            <w:r>
              <w:rPr>
                <w:spacing w:val="-5"/>
                <w:sz w:val="24"/>
              </w:rPr>
              <w:t xml:space="preserve"> </w:t>
            </w:r>
            <w:r>
              <w:rPr>
                <w:sz w:val="24"/>
              </w:rPr>
              <w:t>25</w:t>
            </w:r>
            <w:r>
              <w:rPr>
                <w:spacing w:val="-5"/>
                <w:sz w:val="24"/>
              </w:rPr>
              <w:t xml:space="preserve"> </w:t>
            </w:r>
            <w:r>
              <w:rPr>
                <w:sz w:val="24"/>
              </w:rPr>
              <w:t>de</w:t>
            </w:r>
            <w:r>
              <w:rPr>
                <w:spacing w:val="-5"/>
                <w:sz w:val="24"/>
              </w:rPr>
              <w:t xml:space="preserve"> </w:t>
            </w:r>
            <w:r>
              <w:rPr>
                <w:sz w:val="24"/>
              </w:rPr>
              <w:t>septiembre,</w:t>
            </w:r>
            <w:r>
              <w:rPr>
                <w:spacing w:val="-5"/>
                <w:sz w:val="24"/>
              </w:rPr>
              <w:t xml:space="preserve"> </w:t>
            </w:r>
            <w:r>
              <w:rPr>
                <w:sz w:val="24"/>
              </w:rPr>
              <w:t>10</w:t>
            </w:r>
            <w:r>
              <w:rPr>
                <w:spacing w:val="-5"/>
                <w:sz w:val="24"/>
              </w:rPr>
              <w:t xml:space="preserve"> </w:t>
            </w:r>
            <w:r>
              <w:rPr>
                <w:sz w:val="24"/>
              </w:rPr>
              <w:t>de</w:t>
            </w:r>
            <w:r>
              <w:rPr>
                <w:spacing w:val="-5"/>
                <w:sz w:val="24"/>
              </w:rPr>
              <w:t xml:space="preserve"> </w:t>
            </w:r>
            <w:r>
              <w:rPr>
                <w:sz w:val="24"/>
              </w:rPr>
              <w:t>octubre</w:t>
            </w:r>
            <w:r>
              <w:rPr>
                <w:spacing w:val="-5"/>
                <w:sz w:val="24"/>
              </w:rPr>
              <w:t xml:space="preserve"> </w:t>
            </w:r>
            <w:r>
              <w:rPr>
                <w:sz w:val="24"/>
              </w:rPr>
              <w:t>y</w:t>
            </w:r>
            <w:r>
              <w:rPr>
                <w:spacing w:val="-5"/>
                <w:sz w:val="24"/>
              </w:rPr>
              <w:t xml:space="preserve"> </w:t>
            </w:r>
            <w:r>
              <w:rPr>
                <w:sz w:val="24"/>
              </w:rPr>
              <w:t>17</w:t>
            </w:r>
            <w:r>
              <w:rPr>
                <w:spacing w:val="-5"/>
                <w:sz w:val="24"/>
              </w:rPr>
              <w:t xml:space="preserve"> </w:t>
            </w:r>
            <w:r>
              <w:rPr>
                <w:sz w:val="24"/>
              </w:rPr>
              <w:t>de</w:t>
            </w:r>
            <w:r>
              <w:rPr>
                <w:spacing w:val="-5"/>
                <w:sz w:val="24"/>
              </w:rPr>
              <w:t xml:space="preserve"> </w:t>
            </w:r>
            <w:r>
              <w:rPr>
                <w:sz w:val="24"/>
              </w:rPr>
              <w:t>octubre</w:t>
            </w:r>
            <w:r>
              <w:rPr>
                <w:spacing w:val="-5"/>
                <w:sz w:val="24"/>
              </w:rPr>
              <w:t xml:space="preserve"> </w:t>
            </w:r>
            <w:r>
              <w:rPr>
                <w:sz w:val="24"/>
              </w:rPr>
              <w:t>del</w:t>
            </w:r>
            <w:r>
              <w:rPr>
                <w:spacing w:val="-5"/>
                <w:sz w:val="24"/>
              </w:rPr>
              <w:t xml:space="preserve"> </w:t>
            </w:r>
            <w:r>
              <w:rPr>
                <w:sz w:val="24"/>
              </w:rPr>
              <w:t>2018,</w:t>
            </w:r>
            <w:r>
              <w:rPr>
                <w:spacing w:val="-5"/>
                <w:sz w:val="24"/>
              </w:rPr>
              <w:t xml:space="preserve"> </w:t>
            </w:r>
            <w:r>
              <w:rPr>
                <w:sz w:val="24"/>
              </w:rPr>
              <w:t>dirigidos al</w:t>
            </w:r>
            <w:r>
              <w:rPr>
                <w:spacing w:val="-8"/>
                <w:sz w:val="24"/>
              </w:rPr>
              <w:t xml:space="preserve"> </w:t>
            </w:r>
            <w:r>
              <w:rPr>
                <w:sz w:val="24"/>
              </w:rPr>
              <w:t>Director</w:t>
            </w:r>
            <w:r>
              <w:rPr>
                <w:spacing w:val="-8"/>
                <w:sz w:val="24"/>
              </w:rPr>
              <w:t xml:space="preserve"> </w:t>
            </w:r>
            <w:r>
              <w:rPr>
                <w:sz w:val="24"/>
              </w:rPr>
              <w:t>de</w:t>
            </w:r>
            <w:r>
              <w:rPr>
                <w:spacing w:val="-8"/>
                <w:sz w:val="24"/>
              </w:rPr>
              <w:t xml:space="preserve"> </w:t>
            </w:r>
            <w:r>
              <w:rPr>
                <w:sz w:val="24"/>
              </w:rPr>
              <w:t>Proyectos</w:t>
            </w:r>
            <w:r>
              <w:rPr>
                <w:spacing w:val="-8"/>
                <w:sz w:val="24"/>
              </w:rPr>
              <w:t xml:space="preserve"> </w:t>
            </w:r>
            <w:r>
              <w:rPr>
                <w:sz w:val="24"/>
              </w:rPr>
              <w:t>y</w:t>
            </w:r>
            <w:r>
              <w:rPr>
                <w:spacing w:val="-8"/>
                <w:sz w:val="24"/>
              </w:rPr>
              <w:t xml:space="preserve"> </w:t>
            </w:r>
            <w:r>
              <w:rPr>
                <w:sz w:val="24"/>
              </w:rPr>
              <w:t>Construcción</w:t>
            </w:r>
            <w:r>
              <w:rPr>
                <w:spacing w:val="-8"/>
                <w:sz w:val="24"/>
              </w:rPr>
              <w:t xml:space="preserve"> </w:t>
            </w:r>
            <w:r>
              <w:rPr>
                <w:sz w:val="24"/>
              </w:rPr>
              <w:t>del</w:t>
            </w:r>
            <w:r>
              <w:rPr>
                <w:spacing w:val="-8"/>
                <w:sz w:val="24"/>
              </w:rPr>
              <w:t xml:space="preserve"> </w:t>
            </w:r>
            <w:r>
              <w:rPr>
                <w:sz w:val="24"/>
              </w:rPr>
              <w:t>Ente</w:t>
            </w:r>
            <w:r>
              <w:rPr>
                <w:spacing w:val="-8"/>
                <w:sz w:val="24"/>
              </w:rPr>
              <w:t xml:space="preserve"> </w:t>
            </w:r>
            <w:r>
              <w:rPr>
                <w:sz w:val="24"/>
              </w:rPr>
              <w:t>Público,</w:t>
            </w:r>
            <w:r>
              <w:rPr>
                <w:spacing w:val="-8"/>
                <w:sz w:val="24"/>
              </w:rPr>
              <w:t xml:space="preserve"> </w:t>
            </w:r>
            <w:r>
              <w:rPr>
                <w:sz w:val="24"/>
              </w:rPr>
              <w:t>solicitando</w:t>
            </w:r>
            <w:r>
              <w:rPr>
                <w:spacing w:val="-8"/>
                <w:sz w:val="24"/>
              </w:rPr>
              <w:t xml:space="preserve"> </w:t>
            </w:r>
            <w:r>
              <w:rPr>
                <w:sz w:val="24"/>
              </w:rPr>
              <w:t>la</w:t>
            </w:r>
            <w:r>
              <w:rPr>
                <w:spacing w:val="-8"/>
                <w:sz w:val="24"/>
              </w:rPr>
              <w:t xml:space="preserve"> </w:t>
            </w:r>
            <w:r>
              <w:rPr>
                <w:sz w:val="24"/>
              </w:rPr>
              <w:t>autorización</w:t>
            </w:r>
            <w:r>
              <w:rPr>
                <w:spacing w:val="-8"/>
                <w:sz w:val="24"/>
              </w:rPr>
              <w:t xml:space="preserve"> </w:t>
            </w:r>
            <w:r>
              <w:rPr>
                <w:sz w:val="24"/>
              </w:rPr>
              <w:t>(la</w:t>
            </w:r>
            <w:r>
              <w:rPr>
                <w:spacing w:val="-8"/>
                <w:sz w:val="24"/>
              </w:rPr>
              <w:t xml:space="preserve"> </w:t>
            </w:r>
            <w:r>
              <w:rPr>
                <w:sz w:val="24"/>
              </w:rPr>
              <w:t>cual fue otorgada) de los volúmenes reflejados en las estimaciones 1 extra, 2 extra y 3 extra, por un importe total de $6,562 miles de pesos, los cuales representan una variación del 84%, respecto al presupuesto contratado de $7,814 miles de pesos, observa</w:t>
            </w:r>
            <w:r>
              <w:rPr>
                <w:sz w:val="24"/>
              </w:rPr>
              <w:t>ndo</w:t>
            </w:r>
            <w:r>
              <w:rPr>
                <w:spacing w:val="42"/>
                <w:sz w:val="24"/>
              </w:rPr>
              <w:t xml:space="preserve"> </w:t>
            </w:r>
            <w:r>
              <w:rPr>
                <w:sz w:val="24"/>
              </w:rPr>
              <w:t>que</w:t>
            </w:r>
            <w:r>
              <w:rPr>
                <w:spacing w:val="16"/>
                <w:sz w:val="24"/>
              </w:rPr>
              <w:t xml:space="preserve"> </w:t>
            </w:r>
            <w:r>
              <w:rPr>
                <w:sz w:val="24"/>
              </w:rPr>
              <w:t xml:space="preserve">por la naturaleza y alcances de la obra, dichos conceptos se debieron considerar antes de la adjudicación, a efecto de que los mismos se incluyeran en el presupuesto base y fueran sujetos a licitación, incumpliendo con la obligación establecida en </w:t>
            </w:r>
            <w:r>
              <w:rPr>
                <w:sz w:val="24"/>
              </w:rPr>
              <w:t xml:space="preserve">los artículos 6, párrafo primero y 19, fracción XIII, de la </w:t>
            </w:r>
            <w:r>
              <w:rPr>
                <w:i/>
                <w:sz w:val="24"/>
              </w:rPr>
              <w:t>LOPEMNL</w:t>
            </w:r>
            <w:r>
              <w:rPr>
                <w:sz w:val="24"/>
              </w:rPr>
              <w:t>. (</w:t>
            </w:r>
            <w:r>
              <w:rPr>
                <w:i/>
                <w:sz w:val="24"/>
              </w:rPr>
              <w:t>Obs.</w:t>
            </w:r>
            <w:r>
              <w:rPr>
                <w:i/>
                <w:spacing w:val="-1"/>
                <w:sz w:val="24"/>
              </w:rPr>
              <w:t xml:space="preserve"> </w:t>
            </w:r>
            <w:r>
              <w:rPr>
                <w:i/>
                <w:sz w:val="24"/>
              </w:rPr>
              <w:t>2.1</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5" w:type="dxa"/>
            <w:gridSpan w:val="3"/>
          </w:tcPr>
          <w:p w:rsidR="001E21B3" w:rsidRDefault="001E21B3"/>
        </w:tc>
      </w:tr>
      <w:tr w:rsidR="001E21B3">
        <w:trPr>
          <w:trHeight w:hRule="exact" w:val="521"/>
        </w:trPr>
        <w:tc>
          <w:tcPr>
            <w:tcW w:w="909" w:type="dxa"/>
            <w:vMerge w:val="restart"/>
            <w:tcBorders>
              <w:right w:val="single" w:sz="1" w:space="0" w:color="FFFFFF"/>
            </w:tcBorders>
          </w:tcPr>
          <w:p w:rsidR="001E21B3" w:rsidRDefault="001E21B3"/>
        </w:tc>
        <w:tc>
          <w:tcPr>
            <w:tcW w:w="1844"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793" w:type="dxa"/>
            <w:tcBorders>
              <w:left w:val="nil"/>
              <w:bottom w:val="nil"/>
            </w:tcBorders>
          </w:tcPr>
          <w:p w:rsidR="001E21B3" w:rsidRDefault="001E21B3"/>
        </w:tc>
      </w:tr>
      <w:tr w:rsidR="001E21B3">
        <w:trPr>
          <w:trHeight w:hRule="exact" w:val="6772"/>
        </w:trPr>
        <w:tc>
          <w:tcPr>
            <w:tcW w:w="909" w:type="dxa"/>
            <w:vMerge/>
            <w:tcBorders>
              <w:bottom w:val="nil"/>
              <w:right w:val="single" w:sz="1" w:space="0" w:color="FFFFFF"/>
            </w:tcBorders>
          </w:tcPr>
          <w:p w:rsidR="001E21B3" w:rsidRDefault="001E21B3"/>
        </w:tc>
        <w:tc>
          <w:tcPr>
            <w:tcW w:w="9636" w:type="dxa"/>
            <w:gridSpan w:val="2"/>
            <w:tcBorders>
              <w:top w:val="nil"/>
              <w:left w:val="single" w:sz="1" w:space="0" w:color="FFFFFF"/>
              <w:bottom w:val="nil"/>
            </w:tcBorders>
          </w:tcPr>
          <w:p w:rsidR="001E21B3" w:rsidRDefault="0090667D">
            <w:pPr>
              <w:pStyle w:val="TableParagraph"/>
              <w:spacing w:before="208"/>
              <w:ind w:left="1"/>
              <w:jc w:val="both"/>
              <w:rPr>
                <w:sz w:val="24"/>
              </w:rPr>
            </w:pPr>
            <w:r>
              <w:rPr>
                <w:sz w:val="24"/>
              </w:rPr>
              <w:t>"</w:t>
            </w:r>
            <w:r>
              <w:rPr>
                <w:i/>
                <w:sz w:val="24"/>
              </w:rPr>
              <w:t>Se anexan los siguientes documentos</w:t>
            </w:r>
            <w:r>
              <w:rPr>
                <w:sz w:val="24"/>
              </w:rPr>
              <w:t>:</w:t>
            </w:r>
          </w:p>
          <w:p w:rsidR="001E21B3" w:rsidRDefault="0090667D">
            <w:pPr>
              <w:pStyle w:val="TableParagraph"/>
              <w:numPr>
                <w:ilvl w:val="0"/>
                <w:numId w:val="10"/>
              </w:numPr>
              <w:tabs>
                <w:tab w:val="left" w:pos="269"/>
              </w:tabs>
              <w:spacing w:before="182"/>
              <w:ind w:firstLine="0"/>
              <w:jc w:val="both"/>
              <w:rPr>
                <w:sz w:val="24"/>
              </w:rPr>
            </w:pPr>
            <w:r>
              <w:rPr>
                <w:i/>
                <w:sz w:val="24"/>
              </w:rPr>
              <w:t>Dictamen de cabildo No. COP/2015-2018/045/2018 de fecha 22 de febrero de 2018</w:t>
            </w:r>
            <w:r>
              <w:rPr>
                <w:sz w:val="24"/>
              </w:rPr>
              <w:t>.</w:t>
            </w:r>
          </w:p>
          <w:p w:rsidR="001E21B3" w:rsidRDefault="0090667D">
            <w:pPr>
              <w:pStyle w:val="TableParagraph"/>
              <w:numPr>
                <w:ilvl w:val="0"/>
                <w:numId w:val="10"/>
              </w:numPr>
              <w:tabs>
                <w:tab w:val="left" w:pos="271"/>
              </w:tabs>
              <w:spacing w:before="182" w:line="249" w:lineRule="auto"/>
              <w:ind w:right="-9" w:firstLine="0"/>
              <w:jc w:val="both"/>
              <w:rPr>
                <w:sz w:val="24"/>
              </w:rPr>
            </w:pPr>
            <w:r>
              <w:rPr>
                <w:i/>
                <w:sz w:val="24"/>
              </w:rPr>
              <w:t>Dictamen de la Segunda Sesión Ordinaria del Republicano Ayuntamiento de San Pedro con No. COP/2015-2018/074/2018 de fecha 18 de julio de 2018</w:t>
            </w:r>
            <w:r>
              <w:rPr>
                <w:sz w:val="24"/>
              </w:rPr>
              <w:t>.</w:t>
            </w:r>
          </w:p>
          <w:p w:rsidR="001E21B3" w:rsidRDefault="0090667D">
            <w:pPr>
              <w:pStyle w:val="TableParagraph"/>
              <w:numPr>
                <w:ilvl w:val="0"/>
                <w:numId w:val="10"/>
              </w:numPr>
              <w:tabs>
                <w:tab w:val="left" w:pos="269"/>
              </w:tabs>
              <w:spacing w:before="171"/>
              <w:ind w:left="268"/>
              <w:jc w:val="both"/>
              <w:rPr>
                <w:sz w:val="24"/>
              </w:rPr>
            </w:pPr>
            <w:r>
              <w:rPr>
                <w:i/>
                <w:sz w:val="24"/>
              </w:rPr>
              <w:t>Oficio de Aprobación No. SA-DG-418/2018 de fecha 25 de julio de 2018</w:t>
            </w:r>
            <w:r>
              <w:rPr>
                <w:sz w:val="24"/>
              </w:rPr>
              <w:t>.</w:t>
            </w:r>
          </w:p>
          <w:p w:rsidR="001E21B3" w:rsidRDefault="0090667D">
            <w:pPr>
              <w:pStyle w:val="TableParagraph"/>
              <w:spacing w:before="182" w:line="249" w:lineRule="auto"/>
              <w:ind w:left="1" w:right="-9"/>
              <w:jc w:val="both"/>
              <w:rPr>
                <w:sz w:val="24"/>
              </w:rPr>
            </w:pPr>
            <w:r>
              <w:rPr>
                <w:i/>
                <w:sz w:val="24"/>
              </w:rPr>
              <w:t>Referente</w:t>
            </w:r>
            <w:r>
              <w:rPr>
                <w:i/>
                <w:spacing w:val="-20"/>
                <w:sz w:val="24"/>
              </w:rPr>
              <w:t xml:space="preserve"> </w:t>
            </w:r>
            <w:r>
              <w:rPr>
                <w:i/>
                <w:sz w:val="24"/>
              </w:rPr>
              <w:t>a</w:t>
            </w:r>
            <w:r>
              <w:rPr>
                <w:i/>
                <w:spacing w:val="-20"/>
                <w:sz w:val="24"/>
              </w:rPr>
              <w:t xml:space="preserve"> </w:t>
            </w:r>
            <w:r>
              <w:rPr>
                <w:i/>
                <w:sz w:val="24"/>
              </w:rPr>
              <w:t>la</w:t>
            </w:r>
            <w:r>
              <w:rPr>
                <w:i/>
                <w:spacing w:val="-20"/>
                <w:sz w:val="24"/>
              </w:rPr>
              <w:t xml:space="preserve"> </w:t>
            </w:r>
            <w:r>
              <w:rPr>
                <w:i/>
                <w:sz w:val="24"/>
              </w:rPr>
              <w:t>observación</w:t>
            </w:r>
            <w:r>
              <w:rPr>
                <w:i/>
                <w:spacing w:val="-20"/>
                <w:sz w:val="24"/>
              </w:rPr>
              <w:t xml:space="preserve"> </w:t>
            </w:r>
            <w:r>
              <w:rPr>
                <w:i/>
                <w:sz w:val="24"/>
              </w:rPr>
              <w:t>2.1</w:t>
            </w:r>
            <w:r>
              <w:rPr>
                <w:i/>
                <w:spacing w:val="-20"/>
                <w:sz w:val="24"/>
              </w:rPr>
              <w:t xml:space="preserve"> </w:t>
            </w:r>
            <w:r>
              <w:rPr>
                <w:i/>
                <w:sz w:val="24"/>
              </w:rPr>
              <w:t>Antecedente:</w:t>
            </w:r>
            <w:r>
              <w:rPr>
                <w:i/>
                <w:spacing w:val="-20"/>
                <w:sz w:val="24"/>
              </w:rPr>
              <w:t xml:space="preserve"> </w:t>
            </w:r>
            <w:r>
              <w:rPr>
                <w:i/>
                <w:sz w:val="24"/>
              </w:rPr>
              <w:t>Se</w:t>
            </w:r>
            <w:r>
              <w:rPr>
                <w:i/>
                <w:spacing w:val="-20"/>
                <w:sz w:val="24"/>
              </w:rPr>
              <w:t xml:space="preserve"> </w:t>
            </w:r>
            <w:r>
              <w:rPr>
                <w:i/>
                <w:sz w:val="24"/>
              </w:rPr>
              <w:t>buscó</w:t>
            </w:r>
            <w:r>
              <w:rPr>
                <w:i/>
                <w:spacing w:val="-20"/>
                <w:sz w:val="24"/>
              </w:rPr>
              <w:t xml:space="preserve"> </w:t>
            </w:r>
            <w:r>
              <w:rPr>
                <w:i/>
                <w:sz w:val="24"/>
              </w:rPr>
              <w:t>una</w:t>
            </w:r>
            <w:r>
              <w:rPr>
                <w:i/>
                <w:spacing w:val="-20"/>
                <w:sz w:val="24"/>
              </w:rPr>
              <w:t xml:space="preserve"> </w:t>
            </w:r>
            <w:r>
              <w:rPr>
                <w:i/>
                <w:sz w:val="24"/>
              </w:rPr>
              <w:t>manera</w:t>
            </w:r>
            <w:r>
              <w:rPr>
                <w:i/>
                <w:spacing w:val="-20"/>
                <w:sz w:val="24"/>
              </w:rPr>
              <w:t xml:space="preserve"> </w:t>
            </w:r>
            <w:r>
              <w:rPr>
                <w:i/>
                <w:sz w:val="24"/>
              </w:rPr>
              <w:t>de</w:t>
            </w:r>
            <w:r>
              <w:rPr>
                <w:i/>
                <w:spacing w:val="-20"/>
                <w:sz w:val="24"/>
              </w:rPr>
              <w:t xml:space="preserve"> </w:t>
            </w:r>
            <w:r>
              <w:rPr>
                <w:i/>
                <w:sz w:val="24"/>
              </w:rPr>
              <w:t>integrar</w:t>
            </w:r>
            <w:r>
              <w:rPr>
                <w:i/>
                <w:spacing w:val="-20"/>
                <w:sz w:val="24"/>
              </w:rPr>
              <w:t xml:space="preserve"> </w:t>
            </w:r>
            <w:r>
              <w:rPr>
                <w:i/>
                <w:sz w:val="24"/>
              </w:rPr>
              <w:t>la</w:t>
            </w:r>
            <w:r>
              <w:rPr>
                <w:i/>
                <w:spacing w:val="-20"/>
                <w:sz w:val="24"/>
              </w:rPr>
              <w:t xml:space="preserve"> </w:t>
            </w:r>
            <w:r>
              <w:rPr>
                <w:i/>
                <w:sz w:val="24"/>
              </w:rPr>
              <w:t>calzada</w:t>
            </w:r>
            <w:r>
              <w:rPr>
                <w:i/>
                <w:spacing w:val="-20"/>
                <w:sz w:val="24"/>
              </w:rPr>
              <w:t xml:space="preserve"> </w:t>
            </w:r>
            <w:r>
              <w:rPr>
                <w:i/>
                <w:sz w:val="24"/>
              </w:rPr>
              <w:t>del Valle</w:t>
            </w:r>
            <w:r>
              <w:rPr>
                <w:i/>
                <w:spacing w:val="-22"/>
                <w:sz w:val="24"/>
              </w:rPr>
              <w:t xml:space="preserve"> </w:t>
            </w:r>
            <w:r>
              <w:rPr>
                <w:i/>
                <w:sz w:val="24"/>
              </w:rPr>
              <w:t>hasta</w:t>
            </w:r>
            <w:r>
              <w:rPr>
                <w:i/>
                <w:spacing w:val="-22"/>
                <w:sz w:val="24"/>
              </w:rPr>
              <w:t xml:space="preserve"> </w:t>
            </w:r>
            <w:r>
              <w:rPr>
                <w:i/>
                <w:sz w:val="24"/>
              </w:rPr>
              <w:t>Rio</w:t>
            </w:r>
            <w:r>
              <w:rPr>
                <w:i/>
                <w:spacing w:val="-22"/>
                <w:sz w:val="24"/>
              </w:rPr>
              <w:t xml:space="preserve"> </w:t>
            </w:r>
            <w:r>
              <w:rPr>
                <w:i/>
                <w:sz w:val="24"/>
              </w:rPr>
              <w:t>Jordán</w:t>
            </w:r>
            <w:r>
              <w:rPr>
                <w:i/>
                <w:spacing w:val="-22"/>
                <w:sz w:val="24"/>
              </w:rPr>
              <w:t xml:space="preserve"> </w:t>
            </w:r>
            <w:r>
              <w:rPr>
                <w:i/>
                <w:sz w:val="24"/>
              </w:rPr>
              <w:t>que</w:t>
            </w:r>
            <w:r>
              <w:rPr>
                <w:i/>
                <w:spacing w:val="-22"/>
                <w:sz w:val="24"/>
              </w:rPr>
              <w:t xml:space="preserve"> </w:t>
            </w:r>
            <w:r>
              <w:rPr>
                <w:i/>
                <w:sz w:val="24"/>
              </w:rPr>
              <w:t>es</w:t>
            </w:r>
            <w:r>
              <w:rPr>
                <w:i/>
                <w:spacing w:val="-22"/>
                <w:sz w:val="24"/>
              </w:rPr>
              <w:t xml:space="preserve"> </w:t>
            </w:r>
            <w:r>
              <w:rPr>
                <w:i/>
                <w:sz w:val="24"/>
              </w:rPr>
              <w:t>la</w:t>
            </w:r>
            <w:r>
              <w:rPr>
                <w:i/>
                <w:spacing w:val="-22"/>
                <w:sz w:val="24"/>
              </w:rPr>
              <w:t xml:space="preserve"> </w:t>
            </w:r>
            <w:r>
              <w:rPr>
                <w:i/>
                <w:sz w:val="24"/>
              </w:rPr>
              <w:t>calle</w:t>
            </w:r>
            <w:r>
              <w:rPr>
                <w:i/>
                <w:spacing w:val="-22"/>
                <w:sz w:val="24"/>
              </w:rPr>
              <w:t xml:space="preserve"> </w:t>
            </w:r>
            <w:r>
              <w:rPr>
                <w:i/>
                <w:sz w:val="24"/>
              </w:rPr>
              <w:t>paralela</w:t>
            </w:r>
            <w:r>
              <w:rPr>
                <w:i/>
                <w:spacing w:val="-22"/>
                <w:sz w:val="24"/>
              </w:rPr>
              <w:t xml:space="preserve"> </w:t>
            </w:r>
            <w:r>
              <w:rPr>
                <w:i/>
                <w:sz w:val="24"/>
              </w:rPr>
              <w:t>a</w:t>
            </w:r>
            <w:r>
              <w:rPr>
                <w:i/>
                <w:spacing w:val="-22"/>
                <w:sz w:val="24"/>
              </w:rPr>
              <w:t xml:space="preserve"> </w:t>
            </w:r>
            <w:r>
              <w:rPr>
                <w:i/>
                <w:sz w:val="24"/>
              </w:rPr>
              <w:t>Humberto</w:t>
            </w:r>
            <w:r>
              <w:rPr>
                <w:i/>
                <w:spacing w:val="-22"/>
                <w:sz w:val="24"/>
              </w:rPr>
              <w:t xml:space="preserve"> </w:t>
            </w:r>
            <w:r>
              <w:rPr>
                <w:i/>
                <w:sz w:val="24"/>
              </w:rPr>
              <w:t>Lobo</w:t>
            </w:r>
            <w:r>
              <w:rPr>
                <w:i/>
                <w:spacing w:val="-22"/>
                <w:sz w:val="24"/>
              </w:rPr>
              <w:t xml:space="preserve"> </w:t>
            </w:r>
            <w:r>
              <w:rPr>
                <w:i/>
                <w:sz w:val="24"/>
              </w:rPr>
              <w:t>ubicada</w:t>
            </w:r>
            <w:r>
              <w:rPr>
                <w:i/>
                <w:spacing w:val="-22"/>
                <w:sz w:val="24"/>
              </w:rPr>
              <w:t xml:space="preserve"> </w:t>
            </w:r>
            <w:r>
              <w:rPr>
                <w:i/>
                <w:sz w:val="24"/>
              </w:rPr>
              <w:t>hacia</w:t>
            </w:r>
            <w:r>
              <w:rPr>
                <w:i/>
                <w:spacing w:val="-22"/>
                <w:sz w:val="24"/>
              </w:rPr>
              <w:t xml:space="preserve"> </w:t>
            </w:r>
            <w:r>
              <w:rPr>
                <w:i/>
                <w:sz w:val="24"/>
              </w:rPr>
              <w:t>el</w:t>
            </w:r>
            <w:r>
              <w:rPr>
                <w:i/>
                <w:spacing w:val="-22"/>
                <w:sz w:val="24"/>
              </w:rPr>
              <w:t xml:space="preserve"> </w:t>
            </w:r>
            <w:r>
              <w:rPr>
                <w:i/>
                <w:sz w:val="24"/>
              </w:rPr>
              <w:t>poniente</w:t>
            </w:r>
            <w:r>
              <w:rPr>
                <w:i/>
                <w:spacing w:val="-22"/>
                <w:sz w:val="24"/>
              </w:rPr>
              <w:t xml:space="preserve"> </w:t>
            </w:r>
            <w:r>
              <w:rPr>
                <w:i/>
                <w:sz w:val="24"/>
              </w:rPr>
              <w:t>de la</w:t>
            </w:r>
            <w:r>
              <w:rPr>
                <w:i/>
                <w:spacing w:val="-5"/>
                <w:sz w:val="24"/>
              </w:rPr>
              <w:t xml:space="preserve"> </w:t>
            </w:r>
            <w:r>
              <w:rPr>
                <w:i/>
                <w:sz w:val="24"/>
              </w:rPr>
              <w:t>Calzada</w:t>
            </w:r>
            <w:r>
              <w:rPr>
                <w:i/>
                <w:spacing w:val="-5"/>
                <w:sz w:val="24"/>
              </w:rPr>
              <w:t xml:space="preserve"> </w:t>
            </w:r>
            <w:r>
              <w:rPr>
                <w:i/>
                <w:sz w:val="24"/>
              </w:rPr>
              <w:t>del</w:t>
            </w:r>
            <w:r>
              <w:rPr>
                <w:i/>
                <w:spacing w:val="-5"/>
                <w:sz w:val="24"/>
              </w:rPr>
              <w:t xml:space="preserve"> </w:t>
            </w:r>
            <w:r>
              <w:rPr>
                <w:i/>
                <w:sz w:val="24"/>
              </w:rPr>
              <w:t>Valle,</w:t>
            </w:r>
            <w:r>
              <w:rPr>
                <w:i/>
                <w:spacing w:val="-5"/>
                <w:sz w:val="24"/>
              </w:rPr>
              <w:t xml:space="preserve"> </w:t>
            </w:r>
            <w:r>
              <w:rPr>
                <w:i/>
                <w:sz w:val="24"/>
              </w:rPr>
              <w:t>en</w:t>
            </w:r>
            <w:r>
              <w:rPr>
                <w:i/>
                <w:spacing w:val="-5"/>
                <w:sz w:val="24"/>
              </w:rPr>
              <w:t xml:space="preserve"> </w:t>
            </w:r>
            <w:r>
              <w:rPr>
                <w:i/>
                <w:sz w:val="24"/>
              </w:rPr>
              <w:t>esa</w:t>
            </w:r>
            <w:r>
              <w:rPr>
                <w:i/>
                <w:spacing w:val="-5"/>
                <w:sz w:val="24"/>
              </w:rPr>
              <w:t xml:space="preserve"> </w:t>
            </w:r>
            <w:r>
              <w:rPr>
                <w:i/>
                <w:sz w:val="24"/>
              </w:rPr>
              <w:t>área</w:t>
            </w:r>
            <w:r>
              <w:rPr>
                <w:i/>
                <w:spacing w:val="-5"/>
                <w:sz w:val="24"/>
              </w:rPr>
              <w:t xml:space="preserve"> </w:t>
            </w:r>
            <w:r>
              <w:rPr>
                <w:i/>
                <w:sz w:val="24"/>
              </w:rPr>
              <w:t>se</w:t>
            </w:r>
            <w:r>
              <w:rPr>
                <w:i/>
                <w:spacing w:val="-5"/>
                <w:sz w:val="24"/>
              </w:rPr>
              <w:t xml:space="preserve"> </w:t>
            </w:r>
            <w:r>
              <w:rPr>
                <w:i/>
                <w:sz w:val="24"/>
              </w:rPr>
              <w:t>ubicaban</w:t>
            </w:r>
            <w:r>
              <w:rPr>
                <w:i/>
                <w:spacing w:val="-5"/>
                <w:sz w:val="24"/>
              </w:rPr>
              <w:t xml:space="preserve"> </w:t>
            </w:r>
            <w:r>
              <w:rPr>
                <w:i/>
                <w:sz w:val="24"/>
              </w:rPr>
              <w:t>las</w:t>
            </w:r>
            <w:r>
              <w:rPr>
                <w:i/>
                <w:spacing w:val="-5"/>
                <w:sz w:val="24"/>
              </w:rPr>
              <w:t xml:space="preserve"> </w:t>
            </w:r>
            <w:r>
              <w:rPr>
                <w:i/>
                <w:sz w:val="24"/>
              </w:rPr>
              <w:t>oficinas</w:t>
            </w:r>
            <w:r>
              <w:rPr>
                <w:i/>
                <w:spacing w:val="-5"/>
                <w:sz w:val="24"/>
              </w:rPr>
              <w:t xml:space="preserve"> </w:t>
            </w:r>
            <w:r>
              <w:rPr>
                <w:i/>
                <w:sz w:val="24"/>
              </w:rPr>
              <w:t>de</w:t>
            </w:r>
            <w:r>
              <w:rPr>
                <w:i/>
                <w:spacing w:val="-5"/>
                <w:sz w:val="24"/>
              </w:rPr>
              <w:t xml:space="preserve"> </w:t>
            </w:r>
            <w:r>
              <w:rPr>
                <w:i/>
                <w:sz w:val="24"/>
              </w:rPr>
              <w:t>la</w:t>
            </w:r>
            <w:r>
              <w:rPr>
                <w:i/>
                <w:spacing w:val="-5"/>
                <w:sz w:val="24"/>
              </w:rPr>
              <w:t xml:space="preserve"> </w:t>
            </w:r>
            <w:r>
              <w:rPr>
                <w:i/>
                <w:sz w:val="24"/>
              </w:rPr>
              <w:t>mesa</w:t>
            </w:r>
            <w:r>
              <w:rPr>
                <w:i/>
                <w:spacing w:val="-5"/>
                <w:sz w:val="24"/>
              </w:rPr>
              <w:t xml:space="preserve"> </w:t>
            </w:r>
            <w:r>
              <w:rPr>
                <w:i/>
                <w:sz w:val="24"/>
              </w:rPr>
              <w:t>directiva</w:t>
            </w:r>
            <w:r>
              <w:rPr>
                <w:i/>
                <w:spacing w:val="-5"/>
                <w:sz w:val="24"/>
              </w:rPr>
              <w:t xml:space="preserve"> </w:t>
            </w:r>
            <w:r>
              <w:rPr>
                <w:i/>
                <w:sz w:val="24"/>
              </w:rPr>
              <w:t>de</w:t>
            </w:r>
            <w:r>
              <w:rPr>
                <w:i/>
                <w:spacing w:val="-5"/>
                <w:sz w:val="24"/>
              </w:rPr>
              <w:t xml:space="preserve"> </w:t>
            </w:r>
            <w:r>
              <w:rPr>
                <w:i/>
                <w:sz w:val="24"/>
              </w:rPr>
              <w:t>la</w:t>
            </w:r>
            <w:r>
              <w:rPr>
                <w:i/>
                <w:spacing w:val="-5"/>
                <w:sz w:val="24"/>
              </w:rPr>
              <w:t xml:space="preserve"> </w:t>
            </w:r>
            <w:r>
              <w:rPr>
                <w:i/>
                <w:sz w:val="24"/>
              </w:rPr>
              <w:t>col</w:t>
            </w:r>
            <w:r>
              <w:rPr>
                <w:i/>
                <w:spacing w:val="-5"/>
                <w:sz w:val="24"/>
              </w:rPr>
              <w:t xml:space="preserve"> </w:t>
            </w:r>
            <w:r>
              <w:rPr>
                <w:i/>
                <w:sz w:val="24"/>
              </w:rPr>
              <w:t>Del Valle y a un lado las oficinas de Protección Civil del Municipio. Reubicando a los</w:t>
            </w:r>
            <w:r>
              <w:rPr>
                <w:i/>
                <w:spacing w:val="-45"/>
                <w:sz w:val="24"/>
              </w:rPr>
              <w:t xml:space="preserve"> </w:t>
            </w:r>
            <w:r>
              <w:rPr>
                <w:i/>
                <w:sz w:val="24"/>
              </w:rPr>
              <w:t>anteriores en las oficinas que desocupó las Cruz Verde en Av. Morones Prieto y Calle Corregidora</w:t>
            </w:r>
            <w:r>
              <w:rPr>
                <w:i/>
                <w:spacing w:val="-30"/>
                <w:sz w:val="24"/>
              </w:rPr>
              <w:t xml:space="preserve"> </w:t>
            </w:r>
            <w:r>
              <w:rPr>
                <w:i/>
                <w:sz w:val="24"/>
              </w:rPr>
              <w:t>en el casco del Municipio de San Pedro Garza</w:t>
            </w:r>
            <w:r>
              <w:rPr>
                <w:i/>
                <w:spacing w:val="-1"/>
                <w:sz w:val="24"/>
              </w:rPr>
              <w:t xml:space="preserve"> </w:t>
            </w:r>
            <w:r>
              <w:rPr>
                <w:i/>
                <w:sz w:val="24"/>
              </w:rPr>
              <w:t>García</w:t>
            </w:r>
            <w:r>
              <w:rPr>
                <w:sz w:val="24"/>
              </w:rPr>
              <w:t>.</w:t>
            </w:r>
          </w:p>
          <w:p w:rsidR="001E21B3" w:rsidRDefault="0090667D">
            <w:pPr>
              <w:pStyle w:val="TableParagraph"/>
              <w:spacing w:before="171" w:line="249" w:lineRule="auto"/>
              <w:ind w:left="1" w:right="-9"/>
              <w:jc w:val="both"/>
              <w:rPr>
                <w:sz w:val="24"/>
              </w:rPr>
            </w:pPr>
            <w:r>
              <w:rPr>
                <w:i/>
                <w:sz w:val="24"/>
              </w:rPr>
              <w:t>El</w:t>
            </w:r>
            <w:r>
              <w:rPr>
                <w:i/>
                <w:spacing w:val="-14"/>
                <w:sz w:val="24"/>
              </w:rPr>
              <w:t xml:space="preserve"> </w:t>
            </w:r>
            <w:r>
              <w:rPr>
                <w:i/>
                <w:sz w:val="24"/>
              </w:rPr>
              <w:t>concepto</w:t>
            </w:r>
            <w:r>
              <w:rPr>
                <w:i/>
                <w:spacing w:val="-14"/>
                <w:sz w:val="24"/>
              </w:rPr>
              <w:t xml:space="preserve"> </w:t>
            </w:r>
            <w:r>
              <w:rPr>
                <w:i/>
                <w:sz w:val="24"/>
              </w:rPr>
              <w:t>decidid</w:t>
            </w:r>
            <w:r>
              <w:rPr>
                <w:i/>
                <w:sz w:val="24"/>
              </w:rPr>
              <w:t>o</w:t>
            </w:r>
            <w:r>
              <w:rPr>
                <w:i/>
                <w:spacing w:val="-14"/>
                <w:sz w:val="24"/>
              </w:rPr>
              <w:t xml:space="preserve"> </w:t>
            </w:r>
            <w:r>
              <w:rPr>
                <w:i/>
                <w:sz w:val="24"/>
              </w:rPr>
              <w:t>para</w:t>
            </w:r>
            <w:r>
              <w:rPr>
                <w:i/>
                <w:spacing w:val="-14"/>
                <w:sz w:val="24"/>
              </w:rPr>
              <w:t xml:space="preserve"> </w:t>
            </w:r>
            <w:r>
              <w:rPr>
                <w:i/>
                <w:sz w:val="24"/>
              </w:rPr>
              <w:t>la</w:t>
            </w:r>
            <w:r>
              <w:rPr>
                <w:i/>
                <w:spacing w:val="-14"/>
                <w:sz w:val="24"/>
              </w:rPr>
              <w:t xml:space="preserve"> </w:t>
            </w:r>
            <w:r>
              <w:rPr>
                <w:i/>
                <w:sz w:val="24"/>
              </w:rPr>
              <w:t>integración</w:t>
            </w:r>
            <w:r>
              <w:rPr>
                <w:i/>
                <w:spacing w:val="-14"/>
                <w:sz w:val="24"/>
              </w:rPr>
              <w:t xml:space="preserve"> </w:t>
            </w:r>
            <w:r>
              <w:rPr>
                <w:i/>
                <w:sz w:val="24"/>
              </w:rPr>
              <w:t>de</w:t>
            </w:r>
            <w:r>
              <w:rPr>
                <w:i/>
                <w:spacing w:val="-14"/>
                <w:sz w:val="24"/>
              </w:rPr>
              <w:t xml:space="preserve"> </w:t>
            </w:r>
            <w:r>
              <w:rPr>
                <w:i/>
                <w:sz w:val="24"/>
              </w:rPr>
              <w:t>la</w:t>
            </w:r>
            <w:r>
              <w:rPr>
                <w:i/>
                <w:spacing w:val="-14"/>
                <w:sz w:val="24"/>
              </w:rPr>
              <w:t xml:space="preserve"> </w:t>
            </w:r>
            <w:r>
              <w:rPr>
                <w:i/>
                <w:sz w:val="24"/>
              </w:rPr>
              <w:t>Calzada</w:t>
            </w:r>
            <w:r>
              <w:rPr>
                <w:i/>
                <w:spacing w:val="-14"/>
                <w:sz w:val="24"/>
              </w:rPr>
              <w:t xml:space="preserve"> </w:t>
            </w:r>
            <w:r>
              <w:rPr>
                <w:i/>
                <w:sz w:val="24"/>
              </w:rPr>
              <w:t>del</w:t>
            </w:r>
            <w:r>
              <w:rPr>
                <w:i/>
                <w:spacing w:val="-14"/>
                <w:sz w:val="24"/>
              </w:rPr>
              <w:t xml:space="preserve"> </w:t>
            </w:r>
            <w:r>
              <w:rPr>
                <w:i/>
                <w:sz w:val="24"/>
              </w:rPr>
              <w:t>Valle</w:t>
            </w:r>
            <w:r>
              <w:rPr>
                <w:i/>
                <w:spacing w:val="-14"/>
                <w:sz w:val="24"/>
              </w:rPr>
              <w:t xml:space="preserve"> </w:t>
            </w:r>
            <w:r>
              <w:rPr>
                <w:i/>
                <w:sz w:val="24"/>
              </w:rPr>
              <w:t>con</w:t>
            </w:r>
            <w:r>
              <w:rPr>
                <w:i/>
                <w:spacing w:val="-14"/>
                <w:sz w:val="24"/>
              </w:rPr>
              <w:t xml:space="preserve"> </w:t>
            </w:r>
            <w:r>
              <w:rPr>
                <w:i/>
                <w:sz w:val="24"/>
              </w:rPr>
              <w:t>este</w:t>
            </w:r>
            <w:r>
              <w:rPr>
                <w:i/>
                <w:spacing w:val="-14"/>
                <w:sz w:val="24"/>
              </w:rPr>
              <w:t xml:space="preserve"> </w:t>
            </w:r>
            <w:r>
              <w:rPr>
                <w:i/>
                <w:sz w:val="24"/>
              </w:rPr>
              <w:t>tramo</w:t>
            </w:r>
            <w:r>
              <w:rPr>
                <w:i/>
                <w:spacing w:val="-14"/>
                <w:sz w:val="24"/>
              </w:rPr>
              <w:t xml:space="preserve"> </w:t>
            </w:r>
            <w:r>
              <w:rPr>
                <w:i/>
                <w:sz w:val="24"/>
              </w:rPr>
              <w:t>de</w:t>
            </w:r>
            <w:r>
              <w:rPr>
                <w:i/>
                <w:spacing w:val="-14"/>
                <w:sz w:val="24"/>
              </w:rPr>
              <w:t xml:space="preserve"> </w:t>
            </w:r>
            <w:r>
              <w:rPr>
                <w:i/>
                <w:sz w:val="24"/>
              </w:rPr>
              <w:t>Camellón fue una Escultura con una Fuente denominada El Edén por ser una obra de arte a base</w:t>
            </w:r>
            <w:r>
              <w:rPr>
                <w:i/>
                <w:spacing w:val="-34"/>
                <w:sz w:val="24"/>
              </w:rPr>
              <w:t xml:space="preserve"> </w:t>
            </w:r>
            <w:r>
              <w:rPr>
                <w:i/>
                <w:sz w:val="24"/>
              </w:rPr>
              <w:t>de Peces y Una Fuente entre ellos, y que se vea saltar a los peces a través del</w:t>
            </w:r>
            <w:r>
              <w:rPr>
                <w:i/>
                <w:spacing w:val="-1"/>
                <w:sz w:val="24"/>
              </w:rPr>
              <w:t xml:space="preserve"> </w:t>
            </w:r>
            <w:r>
              <w:rPr>
                <w:i/>
                <w:sz w:val="24"/>
              </w:rPr>
              <w:t>agua</w:t>
            </w:r>
            <w:r>
              <w:rPr>
                <w:sz w:val="24"/>
              </w:rPr>
              <w:t>.</w:t>
            </w:r>
          </w:p>
          <w:p w:rsidR="001E21B3" w:rsidRDefault="0090667D">
            <w:pPr>
              <w:pStyle w:val="TableParagraph"/>
              <w:spacing w:before="171" w:line="249" w:lineRule="auto"/>
              <w:ind w:left="1" w:right="-9"/>
              <w:jc w:val="both"/>
              <w:rPr>
                <w:sz w:val="24"/>
              </w:rPr>
            </w:pPr>
            <w:r>
              <w:rPr>
                <w:i/>
                <w:sz w:val="24"/>
              </w:rPr>
              <w:t>La</w:t>
            </w:r>
            <w:r>
              <w:rPr>
                <w:i/>
                <w:spacing w:val="-8"/>
                <w:sz w:val="24"/>
              </w:rPr>
              <w:t xml:space="preserve"> </w:t>
            </w:r>
            <w:r>
              <w:rPr>
                <w:i/>
                <w:sz w:val="24"/>
              </w:rPr>
              <w:t>obra</w:t>
            </w:r>
            <w:r>
              <w:rPr>
                <w:i/>
                <w:spacing w:val="-8"/>
                <w:sz w:val="24"/>
              </w:rPr>
              <w:t xml:space="preserve"> </w:t>
            </w:r>
            <w:r>
              <w:rPr>
                <w:i/>
                <w:sz w:val="24"/>
              </w:rPr>
              <w:t>públi</w:t>
            </w:r>
            <w:r>
              <w:rPr>
                <w:i/>
                <w:sz w:val="24"/>
              </w:rPr>
              <w:t>ca</w:t>
            </w:r>
            <w:r>
              <w:rPr>
                <w:i/>
                <w:spacing w:val="-8"/>
                <w:sz w:val="24"/>
              </w:rPr>
              <w:t xml:space="preserve"> </w:t>
            </w:r>
            <w:r>
              <w:rPr>
                <w:i/>
                <w:sz w:val="24"/>
              </w:rPr>
              <w:t>denominada</w:t>
            </w:r>
            <w:r>
              <w:rPr>
                <w:i/>
                <w:spacing w:val="-8"/>
                <w:sz w:val="24"/>
              </w:rPr>
              <w:t xml:space="preserve"> </w:t>
            </w:r>
            <w:r>
              <w:rPr>
                <w:i/>
                <w:sz w:val="24"/>
              </w:rPr>
              <w:t>el</w:t>
            </w:r>
            <w:r>
              <w:rPr>
                <w:i/>
                <w:spacing w:val="-8"/>
                <w:sz w:val="24"/>
              </w:rPr>
              <w:t xml:space="preserve"> </w:t>
            </w:r>
            <w:r>
              <w:rPr>
                <w:i/>
                <w:sz w:val="24"/>
              </w:rPr>
              <w:t>EDEN</w:t>
            </w:r>
            <w:r>
              <w:rPr>
                <w:i/>
                <w:spacing w:val="-8"/>
                <w:sz w:val="24"/>
              </w:rPr>
              <w:t xml:space="preserve"> </w:t>
            </w:r>
            <w:r>
              <w:rPr>
                <w:i/>
                <w:sz w:val="24"/>
              </w:rPr>
              <w:t>fue</w:t>
            </w:r>
            <w:r>
              <w:rPr>
                <w:i/>
                <w:spacing w:val="-8"/>
                <w:sz w:val="24"/>
              </w:rPr>
              <w:t xml:space="preserve"> </w:t>
            </w:r>
            <w:r>
              <w:rPr>
                <w:i/>
                <w:sz w:val="24"/>
              </w:rPr>
              <w:t>programada</w:t>
            </w:r>
            <w:r>
              <w:rPr>
                <w:i/>
                <w:spacing w:val="-8"/>
                <w:sz w:val="24"/>
              </w:rPr>
              <w:t xml:space="preserve"> </w:t>
            </w:r>
            <w:r>
              <w:rPr>
                <w:i/>
                <w:sz w:val="24"/>
              </w:rPr>
              <w:t>y</w:t>
            </w:r>
            <w:r>
              <w:rPr>
                <w:i/>
                <w:spacing w:val="-8"/>
                <w:sz w:val="24"/>
              </w:rPr>
              <w:t xml:space="preserve"> </w:t>
            </w:r>
            <w:r>
              <w:rPr>
                <w:i/>
                <w:sz w:val="24"/>
              </w:rPr>
              <w:t>proyectada</w:t>
            </w:r>
            <w:r>
              <w:rPr>
                <w:i/>
                <w:spacing w:val="-8"/>
                <w:sz w:val="24"/>
              </w:rPr>
              <w:t xml:space="preserve"> </w:t>
            </w:r>
            <w:r>
              <w:rPr>
                <w:i/>
                <w:sz w:val="24"/>
              </w:rPr>
              <w:t>para</w:t>
            </w:r>
            <w:r>
              <w:rPr>
                <w:i/>
                <w:spacing w:val="-8"/>
                <w:sz w:val="24"/>
              </w:rPr>
              <w:t xml:space="preserve"> </w:t>
            </w:r>
            <w:r>
              <w:rPr>
                <w:i/>
                <w:sz w:val="24"/>
              </w:rPr>
              <w:t>ejecutarse</w:t>
            </w:r>
            <w:r>
              <w:rPr>
                <w:i/>
                <w:spacing w:val="-8"/>
                <w:sz w:val="24"/>
              </w:rPr>
              <w:t xml:space="preserve"> </w:t>
            </w:r>
            <w:r>
              <w:rPr>
                <w:i/>
                <w:sz w:val="24"/>
              </w:rPr>
              <w:t>en</w:t>
            </w:r>
            <w:r>
              <w:rPr>
                <w:i/>
                <w:spacing w:val="-8"/>
                <w:sz w:val="24"/>
              </w:rPr>
              <w:t xml:space="preserve"> </w:t>
            </w:r>
            <w:r>
              <w:rPr>
                <w:i/>
                <w:sz w:val="24"/>
              </w:rPr>
              <w:t>tres etapas</w:t>
            </w:r>
            <w:r>
              <w:rPr>
                <w:sz w:val="24"/>
              </w:rPr>
              <w:t>:</w:t>
            </w:r>
          </w:p>
          <w:p w:rsidR="001E21B3" w:rsidRDefault="0090667D">
            <w:pPr>
              <w:pStyle w:val="TableParagraph"/>
              <w:spacing w:before="171" w:line="249" w:lineRule="auto"/>
              <w:ind w:left="1" w:right="-8"/>
              <w:jc w:val="both"/>
              <w:rPr>
                <w:sz w:val="24"/>
              </w:rPr>
            </w:pPr>
            <w:r>
              <w:rPr>
                <w:i/>
                <w:sz w:val="24"/>
              </w:rPr>
              <w:t>Etapa</w:t>
            </w:r>
            <w:r>
              <w:rPr>
                <w:i/>
                <w:spacing w:val="-18"/>
                <w:sz w:val="24"/>
              </w:rPr>
              <w:t xml:space="preserve"> </w:t>
            </w:r>
            <w:r>
              <w:rPr>
                <w:i/>
                <w:sz w:val="24"/>
              </w:rPr>
              <w:t>1</w:t>
            </w:r>
            <w:r>
              <w:rPr>
                <w:i/>
                <w:spacing w:val="-18"/>
                <w:sz w:val="24"/>
              </w:rPr>
              <w:t xml:space="preserve"> </w:t>
            </w:r>
            <w:r>
              <w:rPr>
                <w:i/>
                <w:sz w:val="24"/>
              </w:rPr>
              <w:t>Proyecto</w:t>
            </w:r>
            <w:r>
              <w:rPr>
                <w:i/>
                <w:spacing w:val="-18"/>
                <w:sz w:val="24"/>
              </w:rPr>
              <w:t xml:space="preserve"> </w:t>
            </w:r>
            <w:r>
              <w:rPr>
                <w:i/>
                <w:sz w:val="24"/>
              </w:rPr>
              <w:t>el</w:t>
            </w:r>
            <w:r>
              <w:rPr>
                <w:i/>
                <w:spacing w:val="-18"/>
                <w:sz w:val="24"/>
              </w:rPr>
              <w:t xml:space="preserve"> </w:t>
            </w:r>
            <w:r>
              <w:rPr>
                <w:i/>
                <w:sz w:val="24"/>
              </w:rPr>
              <w:t>EDEN</w:t>
            </w:r>
            <w:r>
              <w:rPr>
                <w:i/>
                <w:spacing w:val="-18"/>
                <w:sz w:val="24"/>
              </w:rPr>
              <w:t xml:space="preserve"> </w:t>
            </w:r>
            <w:r>
              <w:rPr>
                <w:i/>
                <w:sz w:val="24"/>
              </w:rPr>
              <w:t>incluye:</w:t>
            </w:r>
            <w:r>
              <w:rPr>
                <w:i/>
                <w:spacing w:val="-18"/>
                <w:sz w:val="24"/>
              </w:rPr>
              <w:t xml:space="preserve"> </w:t>
            </w:r>
            <w:r>
              <w:rPr>
                <w:i/>
                <w:sz w:val="24"/>
              </w:rPr>
              <w:t>Obra</w:t>
            </w:r>
            <w:r>
              <w:rPr>
                <w:i/>
                <w:spacing w:val="-18"/>
                <w:sz w:val="24"/>
              </w:rPr>
              <w:t xml:space="preserve"> </w:t>
            </w:r>
            <w:r>
              <w:rPr>
                <w:i/>
                <w:sz w:val="24"/>
              </w:rPr>
              <w:t>Civil,</w:t>
            </w:r>
            <w:r>
              <w:rPr>
                <w:i/>
                <w:spacing w:val="-18"/>
                <w:sz w:val="24"/>
              </w:rPr>
              <w:t xml:space="preserve"> </w:t>
            </w:r>
            <w:r>
              <w:rPr>
                <w:i/>
                <w:sz w:val="24"/>
              </w:rPr>
              <w:t>mecánica</w:t>
            </w:r>
            <w:r>
              <w:rPr>
                <w:i/>
                <w:spacing w:val="-18"/>
                <w:sz w:val="24"/>
              </w:rPr>
              <w:t xml:space="preserve"> </w:t>
            </w:r>
            <w:r>
              <w:rPr>
                <w:i/>
                <w:sz w:val="24"/>
              </w:rPr>
              <w:t>de</w:t>
            </w:r>
            <w:r>
              <w:rPr>
                <w:i/>
                <w:spacing w:val="-18"/>
                <w:sz w:val="24"/>
              </w:rPr>
              <w:t xml:space="preserve"> </w:t>
            </w:r>
            <w:r>
              <w:rPr>
                <w:i/>
                <w:sz w:val="24"/>
              </w:rPr>
              <w:t>Suelos,</w:t>
            </w:r>
            <w:r>
              <w:rPr>
                <w:i/>
                <w:spacing w:val="-18"/>
                <w:sz w:val="24"/>
              </w:rPr>
              <w:t xml:space="preserve"> </w:t>
            </w:r>
            <w:r>
              <w:rPr>
                <w:i/>
                <w:sz w:val="24"/>
              </w:rPr>
              <w:t>Jardinería</w:t>
            </w:r>
            <w:r>
              <w:rPr>
                <w:i/>
                <w:spacing w:val="-18"/>
                <w:sz w:val="24"/>
              </w:rPr>
              <w:t xml:space="preserve"> </w:t>
            </w:r>
            <w:r>
              <w:rPr>
                <w:i/>
                <w:sz w:val="24"/>
              </w:rPr>
              <w:t>e</w:t>
            </w:r>
            <w:r>
              <w:rPr>
                <w:i/>
                <w:spacing w:val="-18"/>
                <w:sz w:val="24"/>
              </w:rPr>
              <w:t xml:space="preserve"> </w:t>
            </w:r>
            <w:r>
              <w:rPr>
                <w:i/>
                <w:sz w:val="24"/>
              </w:rPr>
              <w:t>Iluminación, obra licitada por Convocatoria</w:t>
            </w:r>
            <w:r>
              <w:rPr>
                <w:i/>
                <w:spacing w:val="-1"/>
                <w:sz w:val="24"/>
              </w:rPr>
              <w:t xml:space="preserve"> </w:t>
            </w:r>
            <w:r>
              <w:rPr>
                <w:i/>
                <w:sz w:val="24"/>
              </w:rPr>
              <w:t>Pública</w:t>
            </w:r>
            <w:r>
              <w:rPr>
                <w:sz w:val="24"/>
              </w:rPr>
              <w:t>.</w:t>
            </w:r>
          </w:p>
        </w:tc>
      </w:tr>
    </w:tbl>
    <w:p w:rsidR="001E21B3" w:rsidRDefault="001E21B3">
      <w:pPr>
        <w:spacing w:line="249" w:lineRule="auto"/>
        <w:jc w:val="both"/>
        <w:rPr>
          <w:sz w:val="24"/>
        </w:rPr>
        <w:sectPr w:rsidR="001E21B3">
          <w:headerReference w:type="default" r:id="rId96"/>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3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33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34" name="Picture 2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Line 239"/>
                        <wps:cNvCnPr>
                          <a:cxnSpLocks noChangeShapeType="1"/>
                        </wps:cNvCnPr>
                        <wps:spPr bwMode="auto">
                          <a:xfrm>
                            <a:off x="850" y="2551"/>
                            <a:ext cx="0" cy="1085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8" name="Line 238"/>
                        <wps:cNvCnPr>
                          <a:cxnSpLocks noChangeShapeType="1"/>
                        </wps:cNvCnPr>
                        <wps:spPr bwMode="auto">
                          <a:xfrm>
                            <a:off x="1760" y="2551"/>
                            <a:ext cx="0" cy="1085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9" name="Line 237"/>
                        <wps:cNvCnPr>
                          <a:cxnSpLocks noChangeShapeType="1"/>
                        </wps:cNvCnPr>
                        <wps:spPr bwMode="auto">
                          <a:xfrm>
                            <a:off x="853" y="2551"/>
                            <a:ext cx="0" cy="1085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0" name="Line 236"/>
                        <wps:cNvCnPr>
                          <a:cxnSpLocks noChangeShapeType="1"/>
                        </wps:cNvCnPr>
                        <wps:spPr bwMode="auto">
                          <a:xfrm>
                            <a:off x="1760" y="2551"/>
                            <a:ext cx="0" cy="1085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78480" id="Group 235" o:spid="_x0000_s1026" style="position:absolute;margin-left:0;margin-top:32.85pt;width:569.5pt;height:682.65pt;z-index:-6521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&#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BSL0ziQ&#10;CAAAkAgAABQAAABkcnMvbWVkaWEvaW1hZ2UzLnBuZ4lQTkcNChoKAAAADUlIRFIAAADQAAADEggG&#10;AAAAG2xKVgAAAAZiS0dEAP8A/wD/oL2nkwAAAAlwSFlzAAAOxAAADsQBlSsOGwAACDBJREFUeJzt&#10;08ENwCAQwLDS/Xc+diAPhGRPkE/WzMwHHPlvB8DL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NvGQCiDF/8PXAAAAAElFTkSuQmCC&#10;UEsDBAoAAAAAAAAAIQAPO5i6xwwAAMcMAAAUAAAAZHJzL21lZGlhL2ltYWdlMi5wbmeJUE5HDQoa&#10;CgAAAA1JSERSAAAB7wAAAxIIBgAAAEMaTCMAAAAGYktHRAD/AP8A/6C9p5MAAAAJcEhZcwAADsQA&#10;AA7EAZUrDhsAAAxnSURBVHic7dVBDQAgEMAwwL/nQwMvsqRVsN/2zMwCADLO7wAA4I1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DMBTKCCiCP&#10;VIpwAAAAAElFTkSuQmCCUEsDBAoAAAAAAAAAIQBovIWB6xEAAOsRAAAUAAAAZHJzL21lZGlhL2lt&#10;YWdlMS5wbmeJUE5HDQoaCgAAAA1JSERSAAAEQQAAAz4IAgAAAHrQiBkAAAAGYktHRAD/AP8A/6C9&#10;p5MAAAAJcEhZcwAADsQAAA7EAZUrDhsAABGLSURBVHic7ddBDQAgEMAwwL/nQwMvsqRVsO/2zCwA&#10;AICI8zsAAADgg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">
                <v:shape id="Picture 24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">
                  <v:imagedata r:id="rId23" o:title=""/>
                </v:shape>
                <v:shape id="Picture 24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">
                  <v:imagedata r:id="rId24" o:title=""/>
                </v:shape>
                <v:shape id="Picture 24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">
                  <v:imagedata r:id="rId25" o:title=""/>
                </v:shape>
                <v:line id="Line 239" o:spid="_x0000_s1030" style="position:absolute;visibility:visible;mso-wrap-style:square" from="850,2551" to="850,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" strokecolor="white" strokeweight=".09983mm"/>
                <v:line id="Line 238" o:spid="_x0000_s1031" style="position:absolute;visibility:visible;mso-wrap-style:square" from="1760,2551" to="1760,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" strokecolor="white" strokeweight=".09983mm"/>
                <v:line id="Line 237" o:spid="_x0000_s1032" style="position:absolute;visibility:visible;mso-wrap-style:square" from="853,2551" to="853,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" strokecolor="white" strokeweight=".09983mm"/>
                <v:line id="Line 236" o:spid="_x0000_s1033" style="position:absolute;visibility:visible;mso-wrap-style:square" from="1760,2551" to="1760,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spacing w:line="249" w:lineRule="auto"/>
        <w:ind w:left="1623" w:right="116"/>
        <w:jc w:val="both"/>
        <w:rPr>
          <w:sz w:val="24"/>
        </w:rPr>
      </w:pPr>
      <w:r>
        <w:rPr>
          <w:i/>
          <w:sz w:val="24"/>
        </w:rPr>
        <w:t>Etapa 2 Escultura el EDEN (Los Peces) obra por adjudicación directa por tratarse de     una Obra de Arte registrada. De acuerdo con la Ley de Obras Públicas para el Estado y Municipios de Nuevo León que a la letra</w:t>
      </w:r>
      <w:r>
        <w:rPr>
          <w:i/>
          <w:spacing w:val="-1"/>
          <w:sz w:val="24"/>
        </w:rPr>
        <w:t xml:space="preserve"> </w:t>
      </w:r>
      <w:r>
        <w:rPr>
          <w:i/>
          <w:sz w:val="24"/>
        </w:rPr>
        <w:t>dice</w:t>
      </w:r>
      <w:r>
        <w:rPr>
          <w:sz w:val="24"/>
        </w:rPr>
        <w:t>:</w:t>
      </w:r>
    </w:p>
    <w:p w:rsidR="001E21B3" w:rsidRDefault="0090667D">
      <w:pPr>
        <w:spacing w:before="171"/>
        <w:ind w:left="1623"/>
        <w:jc w:val="both"/>
        <w:rPr>
          <w:i/>
          <w:sz w:val="24"/>
        </w:rPr>
      </w:pPr>
      <w:r>
        <w:rPr>
          <w:i/>
          <w:sz w:val="24"/>
        </w:rPr>
        <w:t>Capítulo II</w:t>
      </w:r>
    </w:p>
    <w:p w:rsidR="001E21B3" w:rsidRDefault="0090667D">
      <w:pPr>
        <w:spacing w:before="182"/>
        <w:ind w:left="1623"/>
        <w:jc w:val="both"/>
        <w:rPr>
          <w:i/>
          <w:sz w:val="24"/>
        </w:rPr>
      </w:pPr>
      <w:r>
        <w:rPr>
          <w:i/>
          <w:sz w:val="24"/>
        </w:rPr>
        <w:t>De los procedimientos y los Contratos de Obra Pública</w:t>
      </w:r>
    </w:p>
    <w:p w:rsidR="001E21B3" w:rsidRDefault="0090667D">
      <w:pPr>
        <w:spacing w:before="182" w:line="249" w:lineRule="auto"/>
        <w:ind w:left="1623" w:right="116"/>
        <w:jc w:val="both"/>
        <w:rPr>
          <w:sz w:val="24"/>
        </w:rPr>
      </w:pPr>
      <w:r>
        <w:rPr>
          <w:i/>
          <w:sz w:val="24"/>
        </w:rPr>
        <w:t>Artículo 47.- Las dependencias y entidades podrán realizar obra pública por contrato o por administración directa</w:t>
      </w:r>
      <w:r>
        <w:rPr>
          <w:sz w:val="24"/>
        </w:rPr>
        <w:t>.</w:t>
      </w:r>
    </w:p>
    <w:p w:rsidR="001E21B3" w:rsidRDefault="0090667D">
      <w:pPr>
        <w:spacing w:before="171"/>
        <w:ind w:left="1623"/>
        <w:jc w:val="both"/>
        <w:rPr>
          <w:i/>
          <w:sz w:val="24"/>
        </w:rPr>
      </w:pPr>
      <w:r>
        <w:rPr>
          <w:i/>
          <w:sz w:val="24"/>
        </w:rPr>
        <w:t>Capítulo V</w:t>
      </w:r>
    </w:p>
    <w:p w:rsidR="001E21B3" w:rsidRDefault="0090667D">
      <w:pPr>
        <w:spacing w:before="181"/>
        <w:ind w:left="1623"/>
        <w:jc w:val="both"/>
        <w:rPr>
          <w:i/>
          <w:sz w:val="24"/>
        </w:rPr>
      </w:pPr>
      <w:r>
        <w:rPr>
          <w:i/>
          <w:sz w:val="24"/>
        </w:rPr>
        <w:t>De las Excepciones a la Licitación Pública</w:t>
      </w:r>
    </w:p>
    <w:p w:rsidR="001E21B3" w:rsidRDefault="0090667D">
      <w:pPr>
        <w:spacing w:before="181" w:line="249" w:lineRule="auto"/>
        <w:ind w:left="1623" w:right="116"/>
        <w:jc w:val="both"/>
        <w:rPr>
          <w:sz w:val="24"/>
        </w:rPr>
      </w:pPr>
      <w:r>
        <w:rPr>
          <w:i/>
          <w:sz w:val="24"/>
        </w:rPr>
        <w:t xml:space="preserve">Artículo 91.- En los supuestos y </w:t>
      </w:r>
      <w:r>
        <w:rPr>
          <w:i/>
          <w:sz w:val="24"/>
        </w:rPr>
        <w:t>con sujeción a las formalidades que prevén los Artículos 93 y 94, las dependencias y entidades, bajo su responsabilidad, podrán optar por no llevar a cabo el procedimiento de licitación pública, y celebrar contratos de obra pública a través de un procedimi</w:t>
      </w:r>
      <w:r>
        <w:rPr>
          <w:i/>
          <w:sz w:val="24"/>
        </w:rPr>
        <w:t>ento de invitación restringida</w:t>
      </w:r>
      <w:r>
        <w:rPr>
          <w:sz w:val="24"/>
        </w:rPr>
        <w:t>.</w:t>
      </w:r>
    </w:p>
    <w:p w:rsidR="001E21B3" w:rsidRDefault="0090667D">
      <w:pPr>
        <w:spacing w:before="171"/>
        <w:ind w:left="1623"/>
        <w:jc w:val="both"/>
        <w:rPr>
          <w:i/>
          <w:sz w:val="24"/>
        </w:rPr>
      </w:pPr>
      <w:r>
        <w:rPr>
          <w:i/>
          <w:sz w:val="24"/>
        </w:rPr>
        <w:t>(REFORMADO SEGUNDO PÁRRAFO, P.O. 06 DE NOVIEMBRE DE 2010)</w:t>
      </w:r>
    </w:p>
    <w:p w:rsidR="001E21B3" w:rsidRDefault="0090667D">
      <w:pPr>
        <w:spacing w:before="182" w:line="249" w:lineRule="auto"/>
        <w:ind w:left="1623" w:right="115"/>
        <w:jc w:val="both"/>
        <w:rPr>
          <w:sz w:val="24"/>
        </w:rPr>
      </w:pPr>
      <w:r>
        <w:rPr>
          <w:i/>
          <w:sz w:val="24"/>
        </w:rPr>
        <w:t>La opción que las dependencias y entidades ejerzan deberá  fundarse  y  motivarse,  según las circunstancias que concurran en cada caso, en criterios de economía, efi</w:t>
      </w:r>
      <w:r>
        <w:rPr>
          <w:i/>
          <w:sz w:val="24"/>
        </w:rPr>
        <w:t>cacia, eficiencia, imparcialidad y honradez que aseguren las mejores condiciones para el Estado o Municipios. En el dictamen a que se refiere el Artículo 58 deberán acreditar, de entre   los criterios mencionados, aquéllos en que se funda el ejercicio de l</w:t>
      </w:r>
      <w:r>
        <w:rPr>
          <w:i/>
          <w:sz w:val="24"/>
        </w:rPr>
        <w:t>a opción, y contendrá, además</w:t>
      </w:r>
      <w:r>
        <w:rPr>
          <w:sz w:val="24"/>
        </w:rPr>
        <w:t>:</w:t>
      </w:r>
    </w:p>
    <w:p w:rsidR="001E21B3" w:rsidRDefault="0090667D">
      <w:pPr>
        <w:spacing w:before="171"/>
        <w:ind w:left="1623"/>
        <w:jc w:val="both"/>
        <w:rPr>
          <w:i/>
          <w:sz w:val="24"/>
        </w:rPr>
      </w:pPr>
      <w:r>
        <w:rPr>
          <w:i/>
          <w:sz w:val="24"/>
        </w:rPr>
        <w:t>I.- El valor del contrato; y</w:t>
      </w:r>
    </w:p>
    <w:p w:rsidR="001E21B3" w:rsidRDefault="0090667D">
      <w:pPr>
        <w:spacing w:before="182"/>
        <w:ind w:left="1623"/>
        <w:jc w:val="both"/>
        <w:rPr>
          <w:sz w:val="24"/>
        </w:rPr>
      </w:pPr>
      <w:r>
        <w:rPr>
          <w:i/>
          <w:sz w:val="24"/>
        </w:rPr>
        <w:t>II.- La descripción general de la obra correspondiente</w:t>
      </w:r>
      <w:r>
        <w:rPr>
          <w:sz w:val="24"/>
        </w:rPr>
        <w:t>.</w:t>
      </w:r>
    </w:p>
    <w:p w:rsidR="001E21B3" w:rsidRDefault="0090667D">
      <w:pPr>
        <w:spacing w:before="182" w:line="249" w:lineRule="auto"/>
        <w:ind w:left="1623" w:right="115"/>
        <w:jc w:val="both"/>
        <w:rPr>
          <w:sz w:val="24"/>
        </w:rPr>
      </w:pPr>
      <w:r>
        <w:rPr>
          <w:i/>
          <w:sz w:val="24"/>
        </w:rPr>
        <w:t>Artículo 92.- Las dependencias y entidades, bajo su responsabilidad, podrán llevar a cabo obra pública a través del procedimiento de invitac</w:t>
      </w:r>
      <w:r>
        <w:rPr>
          <w:i/>
          <w:sz w:val="24"/>
        </w:rPr>
        <w:t>ión a cuando menos cinco contratistas,   o por adjudicación directa, cuando el importe de cada operación no exceda de los montos máximos</w:t>
      </w:r>
      <w:r>
        <w:rPr>
          <w:i/>
          <w:spacing w:val="-18"/>
          <w:sz w:val="24"/>
        </w:rPr>
        <w:t xml:space="preserve"> </w:t>
      </w:r>
      <w:r>
        <w:rPr>
          <w:i/>
          <w:sz w:val="24"/>
        </w:rPr>
        <w:t>que</w:t>
      </w:r>
      <w:r>
        <w:rPr>
          <w:i/>
          <w:spacing w:val="-18"/>
          <w:sz w:val="24"/>
        </w:rPr>
        <w:t xml:space="preserve"> </w:t>
      </w:r>
      <w:r>
        <w:rPr>
          <w:i/>
          <w:sz w:val="24"/>
        </w:rPr>
        <w:t>al</w:t>
      </w:r>
      <w:r>
        <w:rPr>
          <w:i/>
          <w:spacing w:val="-18"/>
          <w:sz w:val="24"/>
        </w:rPr>
        <w:t xml:space="preserve"> </w:t>
      </w:r>
      <w:r>
        <w:rPr>
          <w:i/>
          <w:sz w:val="24"/>
        </w:rPr>
        <w:t>efecto</w:t>
      </w:r>
      <w:r>
        <w:rPr>
          <w:i/>
          <w:spacing w:val="-18"/>
          <w:sz w:val="24"/>
        </w:rPr>
        <w:t xml:space="preserve"> </w:t>
      </w:r>
      <w:r>
        <w:rPr>
          <w:i/>
          <w:sz w:val="24"/>
        </w:rPr>
        <w:t>se</w:t>
      </w:r>
      <w:r>
        <w:rPr>
          <w:i/>
          <w:spacing w:val="-18"/>
          <w:sz w:val="24"/>
        </w:rPr>
        <w:t xml:space="preserve"> </w:t>
      </w:r>
      <w:r>
        <w:rPr>
          <w:i/>
          <w:sz w:val="24"/>
        </w:rPr>
        <w:t>establezcan</w:t>
      </w:r>
      <w:r>
        <w:rPr>
          <w:i/>
          <w:spacing w:val="-18"/>
          <w:sz w:val="24"/>
        </w:rPr>
        <w:t xml:space="preserve"> </w:t>
      </w:r>
      <w:r>
        <w:rPr>
          <w:i/>
          <w:sz w:val="24"/>
        </w:rPr>
        <w:t>en</w:t>
      </w:r>
      <w:r>
        <w:rPr>
          <w:i/>
          <w:spacing w:val="-18"/>
          <w:sz w:val="24"/>
        </w:rPr>
        <w:t xml:space="preserve"> </w:t>
      </w:r>
      <w:r>
        <w:rPr>
          <w:i/>
          <w:sz w:val="24"/>
        </w:rPr>
        <w:t>la</w:t>
      </w:r>
      <w:r>
        <w:rPr>
          <w:i/>
          <w:spacing w:val="-18"/>
          <w:sz w:val="24"/>
        </w:rPr>
        <w:t xml:space="preserve"> </w:t>
      </w:r>
      <w:r>
        <w:rPr>
          <w:i/>
          <w:sz w:val="24"/>
        </w:rPr>
        <w:t>Ley</w:t>
      </w:r>
      <w:r>
        <w:rPr>
          <w:i/>
          <w:spacing w:val="-18"/>
          <w:sz w:val="24"/>
        </w:rPr>
        <w:t xml:space="preserve"> </w:t>
      </w:r>
      <w:r>
        <w:rPr>
          <w:i/>
          <w:sz w:val="24"/>
        </w:rPr>
        <w:t>de</w:t>
      </w:r>
      <w:r>
        <w:rPr>
          <w:i/>
          <w:spacing w:val="-18"/>
          <w:sz w:val="24"/>
        </w:rPr>
        <w:t xml:space="preserve"> </w:t>
      </w:r>
      <w:r>
        <w:rPr>
          <w:i/>
          <w:sz w:val="24"/>
        </w:rPr>
        <w:t>Egresos</w:t>
      </w:r>
      <w:r>
        <w:rPr>
          <w:i/>
          <w:spacing w:val="-18"/>
          <w:sz w:val="24"/>
        </w:rPr>
        <w:t xml:space="preserve"> </w:t>
      </w:r>
      <w:r>
        <w:rPr>
          <w:i/>
          <w:sz w:val="24"/>
        </w:rPr>
        <w:t>del</w:t>
      </w:r>
      <w:r>
        <w:rPr>
          <w:i/>
          <w:spacing w:val="-18"/>
          <w:sz w:val="24"/>
        </w:rPr>
        <w:t xml:space="preserve"> </w:t>
      </w:r>
      <w:r>
        <w:rPr>
          <w:i/>
          <w:sz w:val="24"/>
        </w:rPr>
        <w:t>Estado.</w:t>
      </w:r>
      <w:r>
        <w:rPr>
          <w:i/>
          <w:spacing w:val="-18"/>
          <w:sz w:val="24"/>
        </w:rPr>
        <w:t xml:space="preserve"> </w:t>
      </w:r>
      <w:r>
        <w:rPr>
          <w:i/>
          <w:sz w:val="24"/>
        </w:rPr>
        <w:t>Las</w:t>
      </w:r>
      <w:r>
        <w:rPr>
          <w:i/>
          <w:spacing w:val="-18"/>
          <w:sz w:val="24"/>
        </w:rPr>
        <w:t xml:space="preserve"> </w:t>
      </w:r>
      <w:r>
        <w:rPr>
          <w:i/>
          <w:sz w:val="24"/>
        </w:rPr>
        <w:t>obras</w:t>
      </w:r>
      <w:r>
        <w:rPr>
          <w:i/>
          <w:spacing w:val="-18"/>
          <w:sz w:val="24"/>
        </w:rPr>
        <w:t xml:space="preserve"> </w:t>
      </w:r>
      <w:r>
        <w:rPr>
          <w:i/>
          <w:sz w:val="24"/>
        </w:rPr>
        <w:t>no</w:t>
      </w:r>
      <w:r>
        <w:rPr>
          <w:i/>
          <w:spacing w:val="-18"/>
          <w:sz w:val="24"/>
        </w:rPr>
        <w:t xml:space="preserve"> </w:t>
      </w:r>
      <w:r>
        <w:rPr>
          <w:i/>
          <w:sz w:val="24"/>
        </w:rPr>
        <w:t>podrán ser</w:t>
      </w:r>
      <w:r>
        <w:rPr>
          <w:i/>
          <w:spacing w:val="-10"/>
          <w:sz w:val="24"/>
        </w:rPr>
        <w:t xml:space="preserve"> </w:t>
      </w:r>
      <w:r>
        <w:rPr>
          <w:i/>
          <w:sz w:val="24"/>
        </w:rPr>
        <w:t>fraccionadas</w:t>
      </w:r>
      <w:r>
        <w:rPr>
          <w:i/>
          <w:spacing w:val="-10"/>
          <w:sz w:val="24"/>
        </w:rPr>
        <w:t xml:space="preserve"> </w:t>
      </w:r>
      <w:r>
        <w:rPr>
          <w:i/>
          <w:sz w:val="24"/>
        </w:rPr>
        <w:t>para</w:t>
      </w:r>
      <w:r>
        <w:rPr>
          <w:i/>
          <w:spacing w:val="-10"/>
          <w:sz w:val="24"/>
        </w:rPr>
        <w:t xml:space="preserve"> </w:t>
      </w:r>
      <w:r>
        <w:rPr>
          <w:i/>
          <w:sz w:val="24"/>
        </w:rPr>
        <w:t>quedar</w:t>
      </w:r>
      <w:r>
        <w:rPr>
          <w:i/>
          <w:spacing w:val="-10"/>
          <w:sz w:val="24"/>
        </w:rPr>
        <w:t xml:space="preserve"> </w:t>
      </w:r>
      <w:r>
        <w:rPr>
          <w:i/>
          <w:sz w:val="24"/>
        </w:rPr>
        <w:t>comprendidas</w:t>
      </w:r>
      <w:r>
        <w:rPr>
          <w:i/>
          <w:spacing w:val="-10"/>
          <w:sz w:val="24"/>
        </w:rPr>
        <w:t xml:space="preserve"> </w:t>
      </w:r>
      <w:r>
        <w:rPr>
          <w:i/>
          <w:sz w:val="24"/>
        </w:rPr>
        <w:t>en</w:t>
      </w:r>
      <w:r>
        <w:rPr>
          <w:i/>
          <w:spacing w:val="-10"/>
          <w:sz w:val="24"/>
        </w:rPr>
        <w:t xml:space="preserve"> </w:t>
      </w:r>
      <w:r>
        <w:rPr>
          <w:i/>
          <w:sz w:val="24"/>
        </w:rPr>
        <w:t>estos</w:t>
      </w:r>
      <w:r>
        <w:rPr>
          <w:i/>
          <w:spacing w:val="-10"/>
          <w:sz w:val="24"/>
        </w:rPr>
        <w:t xml:space="preserve"> </w:t>
      </w:r>
      <w:r>
        <w:rPr>
          <w:i/>
          <w:sz w:val="24"/>
        </w:rPr>
        <w:t>supuestos</w:t>
      </w:r>
      <w:r>
        <w:rPr>
          <w:i/>
          <w:spacing w:val="-10"/>
          <w:sz w:val="24"/>
        </w:rPr>
        <w:t xml:space="preserve"> </w:t>
      </w:r>
      <w:r>
        <w:rPr>
          <w:i/>
          <w:sz w:val="24"/>
        </w:rPr>
        <w:t>de</w:t>
      </w:r>
      <w:r>
        <w:rPr>
          <w:i/>
          <w:spacing w:val="-10"/>
          <w:sz w:val="24"/>
        </w:rPr>
        <w:t xml:space="preserve"> </w:t>
      </w:r>
      <w:r>
        <w:rPr>
          <w:i/>
          <w:sz w:val="24"/>
        </w:rPr>
        <w:t>excepción</w:t>
      </w:r>
      <w:r>
        <w:rPr>
          <w:i/>
          <w:spacing w:val="-10"/>
          <w:sz w:val="24"/>
        </w:rPr>
        <w:t xml:space="preserve"> </w:t>
      </w:r>
      <w:r>
        <w:rPr>
          <w:i/>
          <w:sz w:val="24"/>
        </w:rPr>
        <w:t>a</w:t>
      </w:r>
      <w:r>
        <w:rPr>
          <w:i/>
          <w:spacing w:val="-10"/>
          <w:sz w:val="24"/>
        </w:rPr>
        <w:t xml:space="preserve"> </w:t>
      </w:r>
      <w:r>
        <w:rPr>
          <w:i/>
          <w:sz w:val="24"/>
        </w:rPr>
        <w:t>la</w:t>
      </w:r>
      <w:r>
        <w:rPr>
          <w:i/>
          <w:spacing w:val="-10"/>
          <w:sz w:val="24"/>
        </w:rPr>
        <w:t xml:space="preserve"> </w:t>
      </w:r>
      <w:r>
        <w:rPr>
          <w:i/>
          <w:sz w:val="24"/>
        </w:rPr>
        <w:t>licitación pública</w:t>
      </w:r>
      <w:r>
        <w:rPr>
          <w:sz w:val="24"/>
        </w:rPr>
        <w:t>.</w:t>
      </w:r>
    </w:p>
    <w:p w:rsidR="001E21B3" w:rsidRDefault="0090667D">
      <w:pPr>
        <w:spacing w:before="171" w:line="249" w:lineRule="auto"/>
        <w:ind w:left="1623" w:right="115"/>
        <w:jc w:val="both"/>
        <w:rPr>
          <w:sz w:val="24"/>
        </w:rPr>
      </w:pPr>
      <w:r>
        <w:rPr>
          <w:i/>
          <w:sz w:val="24"/>
        </w:rPr>
        <w:t>Artículo</w:t>
      </w:r>
      <w:r>
        <w:rPr>
          <w:i/>
          <w:spacing w:val="-6"/>
          <w:sz w:val="24"/>
        </w:rPr>
        <w:t xml:space="preserve"> </w:t>
      </w:r>
      <w:r>
        <w:rPr>
          <w:i/>
          <w:sz w:val="24"/>
        </w:rPr>
        <w:t>93.-</w:t>
      </w:r>
      <w:r>
        <w:rPr>
          <w:i/>
          <w:spacing w:val="-6"/>
          <w:sz w:val="24"/>
        </w:rPr>
        <w:t xml:space="preserve"> </w:t>
      </w:r>
      <w:r>
        <w:rPr>
          <w:i/>
          <w:sz w:val="24"/>
        </w:rPr>
        <w:t>Las</w:t>
      </w:r>
      <w:r>
        <w:rPr>
          <w:i/>
          <w:spacing w:val="-6"/>
          <w:sz w:val="24"/>
        </w:rPr>
        <w:t xml:space="preserve"> </w:t>
      </w:r>
      <w:r>
        <w:rPr>
          <w:i/>
          <w:sz w:val="24"/>
        </w:rPr>
        <w:t>dependencias</w:t>
      </w:r>
      <w:r>
        <w:rPr>
          <w:i/>
          <w:spacing w:val="-6"/>
          <w:sz w:val="24"/>
        </w:rPr>
        <w:t xml:space="preserve"> </w:t>
      </w:r>
      <w:r>
        <w:rPr>
          <w:i/>
          <w:sz w:val="24"/>
        </w:rPr>
        <w:t>y</w:t>
      </w:r>
      <w:r>
        <w:rPr>
          <w:i/>
          <w:spacing w:val="-6"/>
          <w:sz w:val="24"/>
        </w:rPr>
        <w:t xml:space="preserve"> </w:t>
      </w:r>
      <w:r>
        <w:rPr>
          <w:i/>
          <w:sz w:val="24"/>
        </w:rPr>
        <w:t>entidades,</w:t>
      </w:r>
      <w:r>
        <w:rPr>
          <w:i/>
          <w:spacing w:val="-6"/>
          <w:sz w:val="24"/>
        </w:rPr>
        <w:t xml:space="preserve"> </w:t>
      </w:r>
      <w:r>
        <w:rPr>
          <w:i/>
          <w:sz w:val="24"/>
        </w:rPr>
        <w:t>bajo</w:t>
      </w:r>
      <w:r>
        <w:rPr>
          <w:i/>
          <w:spacing w:val="-6"/>
          <w:sz w:val="24"/>
        </w:rPr>
        <w:t xml:space="preserve"> </w:t>
      </w:r>
      <w:r>
        <w:rPr>
          <w:i/>
          <w:sz w:val="24"/>
        </w:rPr>
        <w:t>su</w:t>
      </w:r>
      <w:r>
        <w:rPr>
          <w:i/>
          <w:spacing w:val="-6"/>
          <w:sz w:val="24"/>
        </w:rPr>
        <w:t xml:space="preserve"> </w:t>
      </w:r>
      <w:r>
        <w:rPr>
          <w:i/>
          <w:sz w:val="24"/>
        </w:rPr>
        <w:t>responsabilidad,</w:t>
      </w:r>
      <w:r>
        <w:rPr>
          <w:i/>
          <w:spacing w:val="-6"/>
          <w:sz w:val="24"/>
        </w:rPr>
        <w:t xml:space="preserve"> </w:t>
      </w:r>
      <w:r>
        <w:rPr>
          <w:i/>
          <w:sz w:val="24"/>
        </w:rPr>
        <w:t>podrán</w:t>
      </w:r>
      <w:r>
        <w:rPr>
          <w:i/>
          <w:spacing w:val="-6"/>
          <w:sz w:val="24"/>
        </w:rPr>
        <w:t xml:space="preserve"> </w:t>
      </w:r>
      <w:r>
        <w:rPr>
          <w:i/>
          <w:sz w:val="24"/>
        </w:rPr>
        <w:t>contratar</w:t>
      </w:r>
      <w:r>
        <w:rPr>
          <w:i/>
          <w:spacing w:val="-6"/>
          <w:sz w:val="24"/>
        </w:rPr>
        <w:t xml:space="preserve"> </w:t>
      </w:r>
      <w:r>
        <w:rPr>
          <w:i/>
          <w:sz w:val="24"/>
        </w:rPr>
        <w:t>obra pública a través de un procedimiento de adjudicación directa, cuando</w:t>
      </w:r>
      <w:r>
        <w:rPr>
          <w:sz w:val="24"/>
        </w:rPr>
        <w:t>:</w:t>
      </w:r>
    </w:p>
    <w:p w:rsidR="001E21B3" w:rsidRDefault="001E21B3">
      <w:pPr>
        <w:spacing w:line="249" w:lineRule="auto"/>
        <w:jc w:val="both"/>
        <w:rPr>
          <w:sz w:val="24"/>
        </w:rPr>
        <w:sectPr w:rsidR="001E21B3">
          <w:headerReference w:type="default" r:id="rId97"/>
          <w:pgSz w:w="12240" w:h="15840"/>
          <w:pgMar w:top="640" w:right="720" w:bottom="1200" w:left="140" w:header="457" w:footer="1009"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43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32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25" name="Picture 2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2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2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Line 231"/>
                        <wps:cNvCnPr>
                          <a:cxnSpLocks noChangeShapeType="1"/>
                        </wps:cNvCnPr>
                        <wps:spPr bwMode="auto">
                          <a:xfrm>
                            <a:off x="850" y="2551"/>
                            <a:ext cx="0" cy="1108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9" name="Line 230"/>
                        <wps:cNvCnPr>
                          <a:cxnSpLocks noChangeShapeType="1"/>
                        </wps:cNvCnPr>
                        <wps:spPr bwMode="auto">
                          <a:xfrm>
                            <a:off x="1760" y="2551"/>
                            <a:ext cx="0" cy="1108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0" name="Line 229"/>
                        <wps:cNvCnPr>
                          <a:cxnSpLocks noChangeShapeType="1"/>
                        </wps:cNvCnPr>
                        <wps:spPr bwMode="auto">
                          <a:xfrm>
                            <a:off x="853" y="2551"/>
                            <a:ext cx="0" cy="1108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1" name="Line 228"/>
                        <wps:cNvCnPr>
                          <a:cxnSpLocks noChangeShapeType="1"/>
                        </wps:cNvCnPr>
                        <wps:spPr bwMode="auto">
                          <a:xfrm>
                            <a:off x="1760" y="2551"/>
                            <a:ext cx="0" cy="1108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2" name="Line 227"/>
                        <wps:cNvCnPr>
                          <a:cxnSpLocks noChangeShapeType="1"/>
                        </wps:cNvCnPr>
                        <wps:spPr bwMode="auto">
                          <a:xfrm>
                            <a:off x="1763" y="11918"/>
                            <a:ext cx="1360"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CC1DF" id="Group 226" o:spid="_x0000_s1026" style="position:absolute;margin-left:0;margin-top:32.85pt;width:569.5pt;height:682.65pt;z-index:-65214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Ui9M4kAgAAJAIAAAUAAAA&#10;ZHJzL21lZGlhL2ltYWdlMy5wbmeJUE5HDQoaCgAAAA1JSERSAAAA0AAAAxIIBgAAABtsSlYAAAAG&#10;YktHRAD/AP8A/6C9p5MAAAAJcEhZcwAADsQAAA7EAZUrDhsAAAgwSURBVHic7dPBDcAgEMCw0v13&#10;PnYgD4RkT5BP1szMBxz5bwfAyw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DbxkAogxf/D1wAAAABJRU5ErkJgglBLAwQKAAAAAAAA&#10;ACEADzuYuscMAADHDAAAFAAAAGRycy9tZWRpYS9pbWFnZTIucG5niVBORw0KGgoAAAANSUhEUgAA&#10;Ae8AAAMSCAYAAABDGkwjAAAABmJLR0QA/wD/AP+gvaeTAAAACXBIWXMAAA7EAAAOxAGVKw4bAAAM&#10;Z0lEQVR4nO3VQQ0AIBDAMMC/50MDL7KkVbDf9szMAgAyzu8AAOCN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zAUyggogj1SKcAAAAABJRU5E&#10;rkJgglBLAwQKAAAAAAAAACEAaLyFgesRAADrEQAAFAAAAGRycy9tZWRpYS9pbWFnZTEucG5niVBO&#10;Rw0KGgoAAAANSUhEUgAABEEAAAM+CAIAAAB60IgZAAAABmJLR0QA/wD/AP+gvaeTAAAACXBIWXMA&#10;AA7EAAAOxAGVKw4bAAARi0lEQVR4nO3XQQ0AIBDAMMC/50MDL7KkVbDv9swsAACAiPM7AAAA4IG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">
                <v:shape id="Picture 23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">
                  <v:imagedata r:id="rId23" o:title=""/>
                </v:shape>
                <v:shape id="Picture 23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">
                  <v:imagedata r:id="rId24" o:title=""/>
                </v:shape>
                <v:shape id="Picture 23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">
                  <v:imagedata r:id="rId25" o:title=""/>
                </v:shape>
                <v:line id="Line 231" o:spid="_x0000_s1030" style="position:absolute;visibility:visible;mso-wrap-style:square" from="850,2551" to="850,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" strokecolor="white" strokeweight=".09983mm"/>
                <v:line id="Line 230" o:spid="_x0000_s1031" style="position:absolute;visibility:visible;mso-wrap-style:square" from="1760,2551" to="1760,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" strokecolor="white" strokeweight=".09983mm"/>
                <v:line id="Line 229" o:spid="_x0000_s1032" style="position:absolute;visibility:visible;mso-wrap-style:square" from="853,2551" to="853,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" strokecolor="white" strokeweight=".09983mm"/>
                <v:line id="Line 228" o:spid="_x0000_s1033" style="position:absolute;visibility:visible;mso-wrap-style:square" from="1760,2551" to="1760,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" strokecolor="white" strokeweight=".09983mm"/>
                <v:line id="Line 227" o:spid="_x0000_s1034" style="position:absolute;visibility:visible;mso-wrap-style:square" from="1763,11918" to="3123,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" strokeweight=".1097mm"/>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3"/>
        </w:rPr>
      </w:pPr>
    </w:p>
    <w:p w:rsidR="001E21B3" w:rsidRDefault="0090667D">
      <w:pPr>
        <w:spacing w:line="249" w:lineRule="auto"/>
        <w:ind w:left="1623" w:right="115"/>
        <w:jc w:val="both"/>
        <w:rPr>
          <w:i/>
          <w:sz w:val="24"/>
        </w:rPr>
      </w:pPr>
      <w:r>
        <w:rPr>
          <w:i/>
          <w:sz w:val="24"/>
        </w:rPr>
        <w:t>I.-</w:t>
      </w:r>
      <w:r>
        <w:rPr>
          <w:i/>
          <w:spacing w:val="-8"/>
          <w:sz w:val="24"/>
        </w:rPr>
        <w:t xml:space="preserve"> </w:t>
      </w:r>
      <w:r>
        <w:rPr>
          <w:i/>
          <w:sz w:val="24"/>
        </w:rPr>
        <w:t>El</w:t>
      </w:r>
      <w:r>
        <w:rPr>
          <w:i/>
          <w:spacing w:val="-8"/>
          <w:sz w:val="24"/>
        </w:rPr>
        <w:t xml:space="preserve"> </w:t>
      </w:r>
      <w:r>
        <w:rPr>
          <w:i/>
          <w:sz w:val="24"/>
        </w:rPr>
        <w:t>contrato</w:t>
      </w:r>
      <w:r>
        <w:rPr>
          <w:i/>
          <w:spacing w:val="-8"/>
          <w:sz w:val="24"/>
        </w:rPr>
        <w:t xml:space="preserve"> </w:t>
      </w:r>
      <w:r>
        <w:rPr>
          <w:i/>
          <w:sz w:val="24"/>
        </w:rPr>
        <w:t>sólo</w:t>
      </w:r>
      <w:r>
        <w:rPr>
          <w:i/>
          <w:spacing w:val="-8"/>
          <w:sz w:val="24"/>
        </w:rPr>
        <w:t xml:space="preserve"> </w:t>
      </w:r>
      <w:r>
        <w:rPr>
          <w:i/>
          <w:sz w:val="24"/>
        </w:rPr>
        <w:t>pueda</w:t>
      </w:r>
      <w:r>
        <w:rPr>
          <w:i/>
          <w:spacing w:val="-8"/>
          <w:sz w:val="24"/>
        </w:rPr>
        <w:t xml:space="preserve"> </w:t>
      </w:r>
      <w:r>
        <w:rPr>
          <w:i/>
          <w:sz w:val="24"/>
        </w:rPr>
        <w:t>celebrarse</w:t>
      </w:r>
      <w:r>
        <w:rPr>
          <w:i/>
          <w:spacing w:val="-8"/>
          <w:sz w:val="24"/>
        </w:rPr>
        <w:t xml:space="preserve"> </w:t>
      </w:r>
      <w:r>
        <w:rPr>
          <w:i/>
          <w:sz w:val="24"/>
        </w:rPr>
        <w:t>con</w:t>
      </w:r>
      <w:r>
        <w:rPr>
          <w:i/>
          <w:spacing w:val="-8"/>
          <w:sz w:val="24"/>
        </w:rPr>
        <w:t xml:space="preserve"> </w:t>
      </w:r>
      <w:r>
        <w:rPr>
          <w:i/>
          <w:sz w:val="24"/>
        </w:rPr>
        <w:t>una</w:t>
      </w:r>
      <w:r>
        <w:rPr>
          <w:i/>
          <w:spacing w:val="-8"/>
          <w:sz w:val="24"/>
        </w:rPr>
        <w:t xml:space="preserve"> </w:t>
      </w:r>
      <w:r>
        <w:rPr>
          <w:i/>
          <w:sz w:val="24"/>
        </w:rPr>
        <w:t>determinada</w:t>
      </w:r>
      <w:r>
        <w:rPr>
          <w:i/>
          <w:spacing w:val="-8"/>
          <w:sz w:val="24"/>
        </w:rPr>
        <w:t xml:space="preserve"> </w:t>
      </w:r>
      <w:r>
        <w:rPr>
          <w:i/>
          <w:sz w:val="24"/>
        </w:rPr>
        <w:t>persona</w:t>
      </w:r>
      <w:r>
        <w:rPr>
          <w:i/>
          <w:spacing w:val="-8"/>
          <w:sz w:val="24"/>
        </w:rPr>
        <w:t xml:space="preserve"> </w:t>
      </w:r>
      <w:r>
        <w:rPr>
          <w:i/>
          <w:sz w:val="24"/>
        </w:rPr>
        <w:t>por</w:t>
      </w:r>
      <w:r>
        <w:rPr>
          <w:i/>
          <w:spacing w:val="-8"/>
          <w:sz w:val="24"/>
        </w:rPr>
        <w:t xml:space="preserve"> </w:t>
      </w:r>
      <w:r>
        <w:rPr>
          <w:i/>
          <w:sz w:val="24"/>
        </w:rPr>
        <w:t>tratarse</w:t>
      </w:r>
      <w:r>
        <w:rPr>
          <w:i/>
          <w:spacing w:val="-8"/>
          <w:sz w:val="24"/>
        </w:rPr>
        <w:t xml:space="preserve"> </w:t>
      </w:r>
      <w:r>
        <w:rPr>
          <w:i/>
          <w:sz w:val="24"/>
        </w:rPr>
        <w:t>de</w:t>
      </w:r>
      <w:r>
        <w:rPr>
          <w:i/>
          <w:spacing w:val="-8"/>
          <w:sz w:val="24"/>
        </w:rPr>
        <w:t xml:space="preserve"> </w:t>
      </w:r>
      <w:r>
        <w:rPr>
          <w:i/>
          <w:sz w:val="24"/>
        </w:rPr>
        <w:t>obras</w:t>
      </w:r>
      <w:r>
        <w:rPr>
          <w:i/>
          <w:spacing w:val="-8"/>
          <w:sz w:val="24"/>
        </w:rPr>
        <w:t xml:space="preserve"> </w:t>
      </w:r>
      <w:r>
        <w:rPr>
          <w:i/>
          <w:sz w:val="24"/>
        </w:rPr>
        <w:t>de arte, titularidad de patentes, derechos de autor, licencias de informática u otros derechos exclusivos,</w:t>
      </w:r>
    </w:p>
    <w:p w:rsidR="001E21B3" w:rsidRDefault="0090667D">
      <w:pPr>
        <w:spacing w:before="171" w:line="249" w:lineRule="auto"/>
        <w:ind w:left="1623" w:right="116"/>
        <w:jc w:val="both"/>
        <w:rPr>
          <w:sz w:val="24"/>
        </w:rPr>
      </w:pPr>
      <w:r>
        <w:rPr>
          <w:i/>
          <w:sz w:val="24"/>
        </w:rPr>
        <w:t>Etapa 3.- Obra de Acabados (Piso, Placa de Apoyo de Escultura, Puente Peatonal, Movimiento de Escultura de Vidrio existente, Trinchera de Concreto Reforzado, Sub Estación, Equipamiento Urbano, Luminarias y Sistema de Riego)</w:t>
      </w:r>
      <w:r>
        <w:rPr>
          <w:sz w:val="24"/>
        </w:rPr>
        <w:t>.</w:t>
      </w:r>
    </w:p>
    <w:p w:rsidR="001E21B3" w:rsidRDefault="0090667D">
      <w:pPr>
        <w:spacing w:before="171" w:line="249" w:lineRule="auto"/>
        <w:ind w:left="1623" w:right="115"/>
        <w:jc w:val="both"/>
        <w:rPr>
          <w:sz w:val="24"/>
        </w:rPr>
      </w:pPr>
      <w:r>
        <w:rPr>
          <w:i/>
          <w:sz w:val="24"/>
        </w:rPr>
        <w:t>A manera de información y por c</w:t>
      </w:r>
      <w:r>
        <w:rPr>
          <w:i/>
          <w:sz w:val="24"/>
        </w:rPr>
        <w:t>ausas ajenas a la Secretará de Obras Públicas la primera Licitación del Proyecto El Edén en su primera Etapa fue publicada el 20 de abril del 2018, según</w:t>
      </w:r>
      <w:r>
        <w:rPr>
          <w:i/>
          <w:spacing w:val="-7"/>
          <w:sz w:val="24"/>
        </w:rPr>
        <w:t xml:space="preserve"> </w:t>
      </w:r>
      <w:r>
        <w:rPr>
          <w:i/>
          <w:sz w:val="24"/>
        </w:rPr>
        <w:t>consta</w:t>
      </w:r>
      <w:r>
        <w:rPr>
          <w:i/>
          <w:spacing w:val="-7"/>
          <w:sz w:val="24"/>
        </w:rPr>
        <w:t xml:space="preserve"> </w:t>
      </w:r>
      <w:r>
        <w:rPr>
          <w:i/>
          <w:sz w:val="24"/>
        </w:rPr>
        <w:t>el</w:t>
      </w:r>
      <w:r>
        <w:rPr>
          <w:i/>
          <w:spacing w:val="-7"/>
          <w:sz w:val="24"/>
        </w:rPr>
        <w:t xml:space="preserve"> </w:t>
      </w:r>
      <w:r>
        <w:rPr>
          <w:i/>
          <w:sz w:val="24"/>
        </w:rPr>
        <w:t>Periódico</w:t>
      </w:r>
      <w:r>
        <w:rPr>
          <w:i/>
          <w:spacing w:val="-7"/>
          <w:sz w:val="24"/>
        </w:rPr>
        <w:t xml:space="preserve"> </w:t>
      </w:r>
      <w:r>
        <w:rPr>
          <w:i/>
          <w:sz w:val="24"/>
        </w:rPr>
        <w:t>Oficial</w:t>
      </w:r>
      <w:r>
        <w:rPr>
          <w:i/>
          <w:spacing w:val="-7"/>
          <w:sz w:val="24"/>
        </w:rPr>
        <w:t xml:space="preserve"> </w:t>
      </w:r>
      <w:r>
        <w:rPr>
          <w:i/>
          <w:sz w:val="24"/>
        </w:rPr>
        <w:t>del</w:t>
      </w:r>
      <w:r>
        <w:rPr>
          <w:i/>
          <w:spacing w:val="-7"/>
          <w:sz w:val="24"/>
        </w:rPr>
        <w:t xml:space="preserve"> </w:t>
      </w:r>
      <w:r>
        <w:rPr>
          <w:i/>
          <w:sz w:val="24"/>
        </w:rPr>
        <w:t>Estado</w:t>
      </w:r>
      <w:r>
        <w:rPr>
          <w:i/>
          <w:spacing w:val="-7"/>
          <w:sz w:val="24"/>
        </w:rPr>
        <w:t xml:space="preserve"> </w:t>
      </w:r>
      <w:r>
        <w:rPr>
          <w:i/>
          <w:sz w:val="24"/>
        </w:rPr>
        <w:t>para</w:t>
      </w:r>
      <w:r>
        <w:rPr>
          <w:i/>
          <w:spacing w:val="-7"/>
          <w:sz w:val="24"/>
        </w:rPr>
        <w:t xml:space="preserve"> </w:t>
      </w:r>
      <w:r>
        <w:rPr>
          <w:i/>
          <w:sz w:val="24"/>
        </w:rPr>
        <w:t>realizar</w:t>
      </w:r>
      <w:r>
        <w:rPr>
          <w:i/>
          <w:spacing w:val="-7"/>
          <w:sz w:val="24"/>
        </w:rPr>
        <w:t xml:space="preserve"> </w:t>
      </w:r>
      <w:r>
        <w:rPr>
          <w:i/>
          <w:sz w:val="24"/>
        </w:rPr>
        <w:t>su</w:t>
      </w:r>
      <w:r>
        <w:rPr>
          <w:i/>
          <w:spacing w:val="-7"/>
          <w:sz w:val="24"/>
        </w:rPr>
        <w:t xml:space="preserve"> </w:t>
      </w:r>
      <w:r>
        <w:rPr>
          <w:i/>
          <w:sz w:val="24"/>
        </w:rPr>
        <w:t>fallo</w:t>
      </w:r>
      <w:r>
        <w:rPr>
          <w:i/>
          <w:spacing w:val="-7"/>
          <w:sz w:val="24"/>
        </w:rPr>
        <w:t xml:space="preserve"> </w:t>
      </w:r>
      <w:r>
        <w:rPr>
          <w:i/>
          <w:sz w:val="24"/>
        </w:rPr>
        <w:t>programado</w:t>
      </w:r>
      <w:r>
        <w:rPr>
          <w:i/>
          <w:spacing w:val="-7"/>
          <w:sz w:val="24"/>
        </w:rPr>
        <w:t xml:space="preserve"> </w:t>
      </w:r>
      <w:r>
        <w:rPr>
          <w:i/>
          <w:sz w:val="24"/>
        </w:rPr>
        <w:t>para</w:t>
      </w:r>
      <w:r>
        <w:rPr>
          <w:i/>
          <w:spacing w:val="-7"/>
          <w:sz w:val="24"/>
        </w:rPr>
        <w:t xml:space="preserve"> </w:t>
      </w:r>
      <w:r>
        <w:rPr>
          <w:i/>
          <w:sz w:val="24"/>
        </w:rPr>
        <w:t>el</w:t>
      </w:r>
      <w:r>
        <w:rPr>
          <w:i/>
          <w:spacing w:val="-7"/>
          <w:sz w:val="24"/>
        </w:rPr>
        <w:t xml:space="preserve"> </w:t>
      </w:r>
      <w:r>
        <w:rPr>
          <w:i/>
          <w:sz w:val="24"/>
        </w:rPr>
        <w:t>25</w:t>
      </w:r>
      <w:r>
        <w:rPr>
          <w:i/>
          <w:spacing w:val="-7"/>
          <w:sz w:val="24"/>
        </w:rPr>
        <w:t xml:space="preserve"> </w:t>
      </w:r>
      <w:r>
        <w:rPr>
          <w:i/>
          <w:sz w:val="24"/>
        </w:rPr>
        <w:t>de mayo de 2018, e</w:t>
      </w:r>
      <w:r>
        <w:rPr>
          <w:i/>
          <w:sz w:val="24"/>
        </w:rPr>
        <w:t>l cual fue Declarado</w:t>
      </w:r>
      <w:r>
        <w:rPr>
          <w:i/>
          <w:spacing w:val="-1"/>
          <w:sz w:val="24"/>
        </w:rPr>
        <w:t xml:space="preserve"> </w:t>
      </w:r>
      <w:r>
        <w:rPr>
          <w:i/>
          <w:sz w:val="24"/>
        </w:rPr>
        <w:t>Desierto</w:t>
      </w:r>
      <w:r>
        <w:rPr>
          <w:sz w:val="24"/>
        </w:rPr>
        <w:t>.</w:t>
      </w:r>
    </w:p>
    <w:p w:rsidR="001E21B3" w:rsidRDefault="0090667D">
      <w:pPr>
        <w:spacing w:before="171" w:line="249" w:lineRule="auto"/>
        <w:ind w:left="1623" w:right="115"/>
        <w:jc w:val="both"/>
        <w:rPr>
          <w:sz w:val="24"/>
        </w:rPr>
      </w:pPr>
      <w:r>
        <w:rPr>
          <w:i/>
          <w:sz w:val="24"/>
        </w:rPr>
        <w:t>La segunda Licitación de esta Primera Etapa de la Obra Proyecto El Edén fue publicada el 1 de junio de 2018 también en el periódico oficial del Estado y ahora si se realizó su fallo programado el día 12 de julio de 2018 es de</w:t>
      </w:r>
      <w:r>
        <w:rPr>
          <w:i/>
          <w:sz w:val="24"/>
        </w:rPr>
        <w:t>cir menos de tres meses de la llegada de la Escultura denominada el Edén, fue así como este desfase en tiempos no programados se volvió</w:t>
      </w:r>
      <w:r>
        <w:rPr>
          <w:i/>
          <w:spacing w:val="-6"/>
          <w:sz w:val="24"/>
        </w:rPr>
        <w:t xml:space="preserve"> </w:t>
      </w:r>
      <w:r>
        <w:rPr>
          <w:i/>
          <w:sz w:val="24"/>
        </w:rPr>
        <w:t>una</w:t>
      </w:r>
      <w:r>
        <w:rPr>
          <w:i/>
          <w:spacing w:val="-6"/>
          <w:sz w:val="24"/>
        </w:rPr>
        <w:t xml:space="preserve"> </w:t>
      </w:r>
      <w:r>
        <w:rPr>
          <w:i/>
          <w:sz w:val="24"/>
        </w:rPr>
        <w:t>situación</w:t>
      </w:r>
      <w:r>
        <w:rPr>
          <w:i/>
          <w:spacing w:val="-6"/>
          <w:sz w:val="24"/>
        </w:rPr>
        <w:t xml:space="preserve"> </w:t>
      </w:r>
      <w:r>
        <w:rPr>
          <w:i/>
          <w:sz w:val="24"/>
        </w:rPr>
        <w:t>preponderante</w:t>
      </w:r>
      <w:r>
        <w:rPr>
          <w:i/>
          <w:spacing w:val="-6"/>
          <w:sz w:val="24"/>
        </w:rPr>
        <w:t xml:space="preserve"> </w:t>
      </w:r>
      <w:r>
        <w:rPr>
          <w:i/>
          <w:sz w:val="24"/>
        </w:rPr>
        <w:t>para</w:t>
      </w:r>
      <w:r>
        <w:rPr>
          <w:i/>
          <w:spacing w:val="-6"/>
          <w:sz w:val="24"/>
        </w:rPr>
        <w:t xml:space="preserve"> </w:t>
      </w:r>
      <w:r>
        <w:rPr>
          <w:i/>
          <w:sz w:val="24"/>
        </w:rPr>
        <w:t>poder</w:t>
      </w:r>
      <w:r>
        <w:rPr>
          <w:i/>
          <w:spacing w:val="-6"/>
          <w:sz w:val="24"/>
        </w:rPr>
        <w:t xml:space="preserve"> </w:t>
      </w:r>
      <w:r>
        <w:rPr>
          <w:i/>
          <w:sz w:val="24"/>
        </w:rPr>
        <w:t>asegurar</w:t>
      </w:r>
      <w:r>
        <w:rPr>
          <w:i/>
          <w:spacing w:val="-6"/>
          <w:sz w:val="24"/>
        </w:rPr>
        <w:t xml:space="preserve"> </w:t>
      </w:r>
      <w:r>
        <w:rPr>
          <w:i/>
          <w:sz w:val="24"/>
        </w:rPr>
        <w:t>la</w:t>
      </w:r>
      <w:r>
        <w:rPr>
          <w:i/>
          <w:spacing w:val="-6"/>
          <w:sz w:val="24"/>
        </w:rPr>
        <w:t xml:space="preserve"> </w:t>
      </w:r>
      <w:r>
        <w:rPr>
          <w:i/>
          <w:sz w:val="24"/>
        </w:rPr>
        <w:t>terminación</w:t>
      </w:r>
      <w:r>
        <w:rPr>
          <w:i/>
          <w:spacing w:val="-6"/>
          <w:sz w:val="24"/>
        </w:rPr>
        <w:t xml:space="preserve"> </w:t>
      </w:r>
      <w:r>
        <w:rPr>
          <w:i/>
          <w:sz w:val="24"/>
        </w:rPr>
        <w:t>de</w:t>
      </w:r>
      <w:r>
        <w:rPr>
          <w:i/>
          <w:spacing w:val="-6"/>
          <w:sz w:val="24"/>
        </w:rPr>
        <w:t xml:space="preserve"> </w:t>
      </w:r>
      <w:r>
        <w:rPr>
          <w:i/>
          <w:sz w:val="24"/>
        </w:rPr>
        <w:t>la</w:t>
      </w:r>
      <w:r>
        <w:rPr>
          <w:i/>
          <w:spacing w:val="-6"/>
          <w:sz w:val="24"/>
        </w:rPr>
        <w:t xml:space="preserve"> </w:t>
      </w:r>
      <w:r>
        <w:rPr>
          <w:i/>
          <w:sz w:val="24"/>
        </w:rPr>
        <w:t>obra</w:t>
      </w:r>
      <w:r>
        <w:rPr>
          <w:i/>
          <w:spacing w:val="-6"/>
          <w:sz w:val="24"/>
        </w:rPr>
        <w:t xml:space="preserve"> </w:t>
      </w:r>
      <w:r>
        <w:rPr>
          <w:i/>
          <w:sz w:val="24"/>
        </w:rPr>
        <w:t>a</w:t>
      </w:r>
      <w:r>
        <w:rPr>
          <w:i/>
          <w:spacing w:val="-6"/>
          <w:sz w:val="24"/>
        </w:rPr>
        <w:t xml:space="preserve"> </w:t>
      </w:r>
      <w:r>
        <w:rPr>
          <w:i/>
          <w:sz w:val="24"/>
        </w:rPr>
        <w:t>tiempo</w:t>
      </w:r>
      <w:r>
        <w:rPr>
          <w:sz w:val="24"/>
        </w:rPr>
        <w:t>.</w:t>
      </w:r>
    </w:p>
    <w:p w:rsidR="001E21B3" w:rsidRDefault="0090667D">
      <w:pPr>
        <w:spacing w:before="171" w:line="249" w:lineRule="auto"/>
        <w:ind w:left="1623" w:right="115"/>
        <w:jc w:val="both"/>
        <w:rPr>
          <w:sz w:val="24"/>
        </w:rPr>
      </w:pPr>
      <w:r>
        <w:rPr>
          <w:i/>
          <w:sz w:val="24"/>
        </w:rPr>
        <w:t>Por la razón antes expuesta la obra considerada en la etapa 3 fue incluida como una ampliación extraordinaria en la obra etapa 1, para cumplir en tiempo y forma con la etapa 2, es decir la Escultura que debía ser armada en el lugar de la obra por el propio</w:t>
      </w:r>
      <w:r>
        <w:rPr>
          <w:i/>
          <w:sz w:val="24"/>
        </w:rPr>
        <w:t xml:space="preserve"> Artista, en plazos ya establecidos y definidos. Y para estar en posibilidades de logar este reto fue necesario solicitar al cabildo una ampliación al monto que se tenía contemplado a la etapa No.</w:t>
      </w:r>
      <w:r>
        <w:rPr>
          <w:i/>
          <w:spacing w:val="-6"/>
          <w:sz w:val="24"/>
        </w:rPr>
        <w:t xml:space="preserve"> </w:t>
      </w:r>
      <w:r>
        <w:rPr>
          <w:i/>
          <w:sz w:val="24"/>
        </w:rPr>
        <w:t>1</w:t>
      </w:r>
      <w:r>
        <w:rPr>
          <w:i/>
          <w:spacing w:val="-6"/>
          <w:sz w:val="24"/>
        </w:rPr>
        <w:t xml:space="preserve"> </w:t>
      </w:r>
      <w:r>
        <w:rPr>
          <w:i/>
          <w:sz w:val="24"/>
        </w:rPr>
        <w:t>de</w:t>
      </w:r>
      <w:r>
        <w:rPr>
          <w:i/>
          <w:spacing w:val="-6"/>
          <w:sz w:val="24"/>
        </w:rPr>
        <w:t xml:space="preserve"> </w:t>
      </w:r>
      <w:r>
        <w:rPr>
          <w:i/>
          <w:sz w:val="24"/>
        </w:rPr>
        <w:t>8,001,480.00</w:t>
      </w:r>
      <w:r>
        <w:rPr>
          <w:i/>
          <w:spacing w:val="-6"/>
          <w:sz w:val="24"/>
        </w:rPr>
        <w:t xml:space="preserve"> </w:t>
      </w:r>
      <w:r>
        <w:rPr>
          <w:i/>
          <w:sz w:val="24"/>
        </w:rPr>
        <w:t>por</w:t>
      </w:r>
      <w:r>
        <w:rPr>
          <w:i/>
          <w:spacing w:val="-6"/>
          <w:sz w:val="24"/>
        </w:rPr>
        <w:t xml:space="preserve"> </w:t>
      </w:r>
      <w:r>
        <w:rPr>
          <w:i/>
          <w:sz w:val="24"/>
        </w:rPr>
        <w:t>10,000,000.00</w:t>
      </w:r>
      <w:r>
        <w:rPr>
          <w:i/>
          <w:spacing w:val="-6"/>
          <w:sz w:val="24"/>
        </w:rPr>
        <w:t xml:space="preserve"> </w:t>
      </w:r>
      <w:r>
        <w:rPr>
          <w:i/>
          <w:sz w:val="24"/>
        </w:rPr>
        <w:t>para</w:t>
      </w:r>
      <w:r>
        <w:rPr>
          <w:i/>
          <w:spacing w:val="-6"/>
          <w:sz w:val="24"/>
        </w:rPr>
        <w:t xml:space="preserve"> </w:t>
      </w:r>
      <w:r>
        <w:rPr>
          <w:i/>
          <w:sz w:val="24"/>
        </w:rPr>
        <w:t>inyectar</w:t>
      </w:r>
      <w:r>
        <w:rPr>
          <w:i/>
          <w:spacing w:val="-6"/>
          <w:sz w:val="24"/>
        </w:rPr>
        <w:t xml:space="preserve"> </w:t>
      </w:r>
      <w:r>
        <w:rPr>
          <w:i/>
          <w:sz w:val="24"/>
        </w:rPr>
        <w:t>a</w:t>
      </w:r>
      <w:r>
        <w:rPr>
          <w:i/>
          <w:spacing w:val="-6"/>
          <w:sz w:val="24"/>
        </w:rPr>
        <w:t xml:space="preserve"> </w:t>
      </w:r>
      <w:r>
        <w:rPr>
          <w:i/>
          <w:sz w:val="24"/>
        </w:rPr>
        <w:t>la</w:t>
      </w:r>
      <w:r>
        <w:rPr>
          <w:i/>
          <w:spacing w:val="-6"/>
          <w:sz w:val="24"/>
        </w:rPr>
        <w:t xml:space="preserve"> </w:t>
      </w:r>
      <w:r>
        <w:rPr>
          <w:i/>
          <w:sz w:val="24"/>
        </w:rPr>
        <w:t>mism</w:t>
      </w:r>
      <w:r>
        <w:rPr>
          <w:i/>
          <w:sz w:val="24"/>
        </w:rPr>
        <w:t>a</w:t>
      </w:r>
      <w:r>
        <w:rPr>
          <w:i/>
          <w:spacing w:val="-6"/>
          <w:sz w:val="24"/>
        </w:rPr>
        <w:t xml:space="preserve"> </w:t>
      </w:r>
      <w:r>
        <w:rPr>
          <w:i/>
          <w:sz w:val="24"/>
        </w:rPr>
        <w:t>y</w:t>
      </w:r>
      <w:r>
        <w:rPr>
          <w:i/>
          <w:spacing w:val="-6"/>
          <w:sz w:val="24"/>
        </w:rPr>
        <w:t xml:space="preserve"> </w:t>
      </w:r>
      <w:r>
        <w:rPr>
          <w:i/>
          <w:sz w:val="24"/>
        </w:rPr>
        <w:t>formalizar</w:t>
      </w:r>
      <w:r>
        <w:rPr>
          <w:i/>
          <w:spacing w:val="-6"/>
          <w:sz w:val="24"/>
        </w:rPr>
        <w:t xml:space="preserve"> </w:t>
      </w:r>
      <w:r>
        <w:rPr>
          <w:i/>
          <w:sz w:val="24"/>
        </w:rPr>
        <w:t>la</w:t>
      </w:r>
      <w:r>
        <w:rPr>
          <w:i/>
          <w:spacing w:val="-6"/>
          <w:sz w:val="24"/>
        </w:rPr>
        <w:t xml:space="preserve"> </w:t>
      </w:r>
      <w:r>
        <w:rPr>
          <w:i/>
          <w:sz w:val="24"/>
        </w:rPr>
        <w:t>ejecución que al final quedo el aprobado en 18,001,480.00</w:t>
      </w:r>
      <w:r>
        <w:rPr>
          <w:sz w:val="24"/>
        </w:rPr>
        <w:t>.</w:t>
      </w:r>
    </w:p>
    <w:p w:rsidR="001E21B3" w:rsidRDefault="0090667D">
      <w:pPr>
        <w:spacing w:before="171"/>
        <w:ind w:left="1623"/>
        <w:jc w:val="both"/>
        <w:rPr>
          <w:sz w:val="24"/>
        </w:rPr>
      </w:pPr>
      <w:r>
        <w:rPr>
          <w:i/>
          <w:sz w:val="24"/>
        </w:rPr>
        <w:t>Las extras consideradas son</w:t>
      </w:r>
      <w:r>
        <w:rPr>
          <w:sz w:val="24"/>
        </w:rPr>
        <w:t>:</w:t>
      </w:r>
    </w:p>
    <w:p w:rsidR="001E21B3" w:rsidRDefault="0090667D">
      <w:pPr>
        <w:spacing w:before="182" w:line="249" w:lineRule="auto"/>
        <w:ind w:left="1623" w:right="115"/>
        <w:jc w:val="both"/>
        <w:rPr>
          <w:sz w:val="24"/>
        </w:rPr>
      </w:pPr>
      <w:r>
        <w:rPr>
          <w:i/>
          <w:sz w:val="24"/>
        </w:rPr>
        <w:t>(Suministro</w:t>
      </w:r>
      <w:r>
        <w:rPr>
          <w:i/>
          <w:spacing w:val="-12"/>
          <w:sz w:val="24"/>
        </w:rPr>
        <w:t xml:space="preserve"> </w:t>
      </w:r>
      <w:r>
        <w:rPr>
          <w:i/>
          <w:sz w:val="24"/>
        </w:rPr>
        <w:t>y</w:t>
      </w:r>
      <w:r>
        <w:rPr>
          <w:i/>
          <w:spacing w:val="-12"/>
          <w:sz w:val="24"/>
        </w:rPr>
        <w:t xml:space="preserve"> </w:t>
      </w:r>
      <w:r>
        <w:rPr>
          <w:i/>
          <w:sz w:val="24"/>
        </w:rPr>
        <w:t>colocación</w:t>
      </w:r>
      <w:r>
        <w:rPr>
          <w:i/>
          <w:spacing w:val="-12"/>
          <w:sz w:val="24"/>
        </w:rPr>
        <w:t xml:space="preserve"> </w:t>
      </w:r>
      <w:r>
        <w:rPr>
          <w:i/>
          <w:sz w:val="24"/>
        </w:rPr>
        <w:t>de</w:t>
      </w:r>
      <w:r>
        <w:rPr>
          <w:i/>
          <w:spacing w:val="-12"/>
          <w:sz w:val="24"/>
        </w:rPr>
        <w:t xml:space="preserve"> </w:t>
      </w:r>
      <w:r>
        <w:rPr>
          <w:i/>
          <w:sz w:val="24"/>
        </w:rPr>
        <w:t>Piso,</w:t>
      </w:r>
      <w:r>
        <w:rPr>
          <w:i/>
          <w:spacing w:val="-12"/>
          <w:sz w:val="24"/>
        </w:rPr>
        <w:t xml:space="preserve"> </w:t>
      </w:r>
      <w:r>
        <w:rPr>
          <w:i/>
          <w:sz w:val="24"/>
        </w:rPr>
        <w:t>Placa</w:t>
      </w:r>
      <w:r>
        <w:rPr>
          <w:i/>
          <w:spacing w:val="-12"/>
          <w:sz w:val="24"/>
        </w:rPr>
        <w:t xml:space="preserve"> </w:t>
      </w:r>
      <w:r>
        <w:rPr>
          <w:i/>
          <w:sz w:val="24"/>
        </w:rPr>
        <w:t>de</w:t>
      </w:r>
      <w:r>
        <w:rPr>
          <w:i/>
          <w:spacing w:val="-12"/>
          <w:sz w:val="24"/>
        </w:rPr>
        <w:t xml:space="preserve"> </w:t>
      </w:r>
      <w:r>
        <w:rPr>
          <w:i/>
          <w:sz w:val="24"/>
        </w:rPr>
        <w:t>Acero</w:t>
      </w:r>
      <w:r>
        <w:rPr>
          <w:i/>
          <w:spacing w:val="-12"/>
          <w:sz w:val="24"/>
        </w:rPr>
        <w:t xml:space="preserve"> </w:t>
      </w:r>
      <w:r>
        <w:rPr>
          <w:i/>
          <w:sz w:val="24"/>
        </w:rPr>
        <w:t>Inoxidable,</w:t>
      </w:r>
      <w:r>
        <w:rPr>
          <w:i/>
          <w:spacing w:val="-12"/>
          <w:sz w:val="24"/>
        </w:rPr>
        <w:t xml:space="preserve"> </w:t>
      </w:r>
      <w:r>
        <w:rPr>
          <w:i/>
          <w:sz w:val="24"/>
        </w:rPr>
        <w:t>Peces</w:t>
      </w:r>
      <w:r>
        <w:rPr>
          <w:i/>
          <w:spacing w:val="-12"/>
          <w:sz w:val="24"/>
        </w:rPr>
        <w:t xml:space="preserve"> </w:t>
      </w:r>
      <w:r>
        <w:rPr>
          <w:i/>
          <w:sz w:val="24"/>
        </w:rPr>
        <w:t>adicionales</w:t>
      </w:r>
      <w:r>
        <w:rPr>
          <w:i/>
          <w:spacing w:val="-12"/>
          <w:sz w:val="24"/>
        </w:rPr>
        <w:t xml:space="preserve"> </w:t>
      </w:r>
      <w:r>
        <w:rPr>
          <w:i/>
          <w:sz w:val="24"/>
        </w:rPr>
        <w:t>a</w:t>
      </w:r>
      <w:r>
        <w:rPr>
          <w:i/>
          <w:spacing w:val="-12"/>
          <w:sz w:val="24"/>
        </w:rPr>
        <w:t xml:space="preserve"> </w:t>
      </w:r>
      <w:r>
        <w:rPr>
          <w:i/>
          <w:sz w:val="24"/>
        </w:rPr>
        <w:t>la</w:t>
      </w:r>
      <w:r>
        <w:rPr>
          <w:i/>
          <w:spacing w:val="-12"/>
          <w:sz w:val="24"/>
        </w:rPr>
        <w:t xml:space="preserve"> </w:t>
      </w:r>
      <w:r>
        <w:rPr>
          <w:i/>
          <w:sz w:val="24"/>
        </w:rPr>
        <w:t xml:space="preserve">Fuente, </w:t>
      </w:r>
      <w:r>
        <w:rPr>
          <w:i/>
          <w:sz w:val="24"/>
        </w:rPr>
        <w:t>Sub estación Sumergible, Movimiento de Escultura de Vidrio existente, Equipamiento: bancas, botes y luminarias; y sistema de Riego)</w:t>
      </w:r>
      <w:r>
        <w:rPr>
          <w:sz w:val="24"/>
        </w:rPr>
        <w:t>.</w:t>
      </w:r>
    </w:p>
    <w:p w:rsidR="001E21B3" w:rsidRDefault="0090667D">
      <w:pPr>
        <w:spacing w:before="171" w:line="398" w:lineRule="auto"/>
        <w:ind w:left="1623" w:right="2006"/>
        <w:rPr>
          <w:sz w:val="24"/>
        </w:rPr>
      </w:pPr>
      <w:r>
        <w:rPr>
          <w:i/>
          <w:sz w:val="24"/>
        </w:rPr>
        <w:t>La obra se encuentra terminada en tiempo y operando adecuadamente</w:t>
      </w:r>
      <w:r>
        <w:rPr>
          <w:sz w:val="24"/>
        </w:rPr>
        <w:t>". Del Extitular:</w:t>
      </w:r>
    </w:p>
    <w:p w:rsidR="001E21B3" w:rsidRDefault="0090667D">
      <w:pPr>
        <w:spacing w:before="5" w:line="249" w:lineRule="auto"/>
        <w:ind w:left="1623" w:right="116"/>
        <w:jc w:val="both"/>
        <w:rPr>
          <w:i/>
          <w:sz w:val="24"/>
        </w:rPr>
      </w:pPr>
      <w:r>
        <w:rPr>
          <w:sz w:val="24"/>
        </w:rPr>
        <w:t>"</w:t>
      </w:r>
      <w:r>
        <w:rPr>
          <w:i/>
          <w:sz w:val="24"/>
        </w:rPr>
        <w:t>La obra pública denominada El Eden prog</w:t>
      </w:r>
      <w:r>
        <w:rPr>
          <w:i/>
          <w:sz w:val="24"/>
        </w:rPr>
        <w:t>ramada y proyectada para ejecutarse en tres etapas:</w:t>
      </w:r>
    </w:p>
    <w:p w:rsidR="001E21B3" w:rsidRDefault="0090667D">
      <w:pPr>
        <w:spacing w:before="171" w:line="249" w:lineRule="auto"/>
        <w:ind w:left="1623" w:right="116"/>
        <w:jc w:val="both"/>
        <w:rPr>
          <w:sz w:val="24"/>
        </w:rPr>
      </w:pPr>
      <w:r>
        <w:rPr>
          <w:i/>
          <w:sz w:val="24"/>
        </w:rPr>
        <w:t>Etapa 1 proyecto El Eden incluye: obra civil, mecánica de suelos, jardinería e iluminación, obra licitada por convocatoria pública</w:t>
      </w:r>
      <w:r>
        <w:rPr>
          <w:sz w:val="24"/>
        </w:rPr>
        <w:t>.</w:t>
      </w:r>
    </w:p>
    <w:p w:rsidR="001E21B3" w:rsidRDefault="001E21B3">
      <w:pPr>
        <w:spacing w:line="249" w:lineRule="auto"/>
        <w:jc w:val="both"/>
        <w:rPr>
          <w:sz w:val="24"/>
        </w:rPr>
        <w:sectPr w:rsidR="001E21B3">
          <w:headerReference w:type="default" r:id="rId98"/>
          <w:pgSz w:w="12240" w:h="15840"/>
          <w:pgMar w:top="640" w:right="720" w:bottom="1200" w:left="140" w:header="457" w:footer="1009" w:gutter="0"/>
          <w:pgNumType w:start="152"/>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3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32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21" name="Picture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75BA46" id="Group 222" o:spid="_x0000_s1026" style="position:absolute;margin-left:0;margin-top:32.85pt;width:569.5pt;height:682.65pt;z-index:-6521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SL0ziQCAAAkAgAABQAAABkcnMvbWVkaWEvaW1hZ2UzLnBuZ4lQ&#10;TkcNChoKAAAADUlIRFIAAADQAAADEggGAAAAG2xKVgAAAAZiS0dEAP8A/wD/oL2nkwAAAAlwSFlz&#10;AAAOxAAADsQBlSsOGwAACDBJREFUeJzt08ENwCAQwLDS/Xc+diAPhGRPkE/WzMwHHPlvB8DL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NvGQCiDF/8PXAAAAAElFTkSuQmCCUEsDBAoAAAAAAAAAIQAPO5i6xwwAAMcMAAAUAAAAZHJz&#10;L21lZGlhL2ltYWdlMi5wbmeJUE5HDQoaCgAAAA1JSERSAAAB7wAAAxIIBgAAAEMaTCMAAAAGYktH&#10;RAD/AP8A/6C9p5MAAAAJcEhZcwAADsQAAA7EAZUrDhsAAAxnSURBVHic7dVBDQAgEMAwwL/nQwMv&#10;sqRVsN/2zMwCADLO7wAA4I1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DMBTKCCiCPVIpwAAAAAElFTkSuQmCCUEsDBAoAAAAAAAAAIQBovIWB&#10;6xEAAOsRAAAUAAAAZHJzL21lZGlhL2ltYWdlMS5wbmeJUE5HDQoaCgAAAA1JSERSAAAEQQAAAz4I&#10;AgAAAHrQiBkAAAAGYktHRAD/AP8A/6C9p5MAAAAJcEhZcwAADsQAAA7EAZUrDhsAABGLSURBVHic&#10;7ddBDQAgEMAwwL/nQwMvsqRVsO/2zCwAAICI8zsAAADgg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">
                <v:shape id="Picture 22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">
                  <v:imagedata r:id="rId23" o:title=""/>
                </v:shape>
                <v:shape id="Picture 22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">
                  <v:imagedata r:id="rId24" o:title=""/>
                </v:shape>
                <v:shape id="Picture 22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9296"/>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i/>
                <w:sz w:val="24"/>
              </w:rPr>
            </w:pPr>
            <w:r>
              <w:rPr>
                <w:i/>
                <w:sz w:val="24"/>
              </w:rPr>
              <w:t>Etapa 2 Escultura El Eden (Los Peces) obra por adjudicación directa por tratarse de una</w:t>
            </w:r>
          </w:p>
          <w:p w:rsidR="001E21B3" w:rsidRDefault="0090667D">
            <w:pPr>
              <w:pStyle w:val="TableParagraph"/>
              <w:spacing w:before="12"/>
              <w:ind w:left="1"/>
              <w:jc w:val="both"/>
              <w:rPr>
                <w:sz w:val="24"/>
              </w:rPr>
            </w:pPr>
            <w:r>
              <w:rPr>
                <w:i/>
                <w:sz w:val="24"/>
              </w:rPr>
              <w:t>obra de arte registrada</w:t>
            </w:r>
            <w:r>
              <w:rPr>
                <w:sz w:val="24"/>
              </w:rPr>
              <w:t>.</w:t>
            </w:r>
          </w:p>
          <w:p w:rsidR="001E21B3" w:rsidRDefault="0090667D">
            <w:pPr>
              <w:pStyle w:val="TableParagraph"/>
              <w:spacing w:before="182" w:line="249" w:lineRule="auto"/>
              <w:ind w:left="1" w:right="-4"/>
              <w:jc w:val="both"/>
              <w:rPr>
                <w:sz w:val="24"/>
              </w:rPr>
            </w:pPr>
            <w:r>
              <w:rPr>
                <w:i/>
                <w:sz w:val="24"/>
              </w:rPr>
              <w:t>Etapa 3.- Obra de acabados (piso, placa de apoyo de escultura, puente peatonal, movimiento de escultura de vidrio existente, trinchera de concr</w:t>
            </w:r>
            <w:r>
              <w:rPr>
                <w:i/>
                <w:sz w:val="24"/>
              </w:rPr>
              <w:t>eto reforzado, sub estación, equipamiento urbano, luminarias y sistema de riego)</w:t>
            </w:r>
            <w:r>
              <w:rPr>
                <w:sz w:val="24"/>
              </w:rPr>
              <w:t>.</w:t>
            </w:r>
          </w:p>
          <w:p w:rsidR="001E21B3" w:rsidRDefault="0090667D">
            <w:pPr>
              <w:pStyle w:val="TableParagraph"/>
              <w:spacing w:before="171" w:line="249" w:lineRule="auto"/>
              <w:ind w:left="1" w:right="-4"/>
              <w:jc w:val="both"/>
              <w:rPr>
                <w:sz w:val="24"/>
              </w:rPr>
            </w:pPr>
            <w:r>
              <w:rPr>
                <w:i/>
                <w:sz w:val="24"/>
              </w:rPr>
              <w:t>La obra considerada en la etapa 3 fue incluida en la obra etapa 1, para cumplir en tiempo  y forma con la etapa 2, es decir la escultura que debía ser armada en el lugar de l</w:t>
            </w:r>
            <w:r>
              <w:rPr>
                <w:i/>
                <w:sz w:val="24"/>
              </w:rPr>
              <w:t>a obra por el propio artista, en plazos ya</w:t>
            </w:r>
            <w:r>
              <w:rPr>
                <w:i/>
                <w:spacing w:val="-1"/>
                <w:sz w:val="24"/>
              </w:rPr>
              <w:t xml:space="preserve"> </w:t>
            </w:r>
            <w:r>
              <w:rPr>
                <w:i/>
                <w:sz w:val="24"/>
              </w:rPr>
              <w:t>definidos</w:t>
            </w:r>
            <w:r>
              <w:rPr>
                <w:sz w:val="24"/>
              </w:rPr>
              <w:t>.</w:t>
            </w:r>
          </w:p>
          <w:p w:rsidR="001E21B3" w:rsidRDefault="0090667D">
            <w:pPr>
              <w:pStyle w:val="TableParagraph"/>
              <w:spacing w:before="171" w:line="249" w:lineRule="auto"/>
              <w:ind w:left="1" w:right="-4"/>
              <w:jc w:val="both"/>
              <w:rPr>
                <w:sz w:val="24"/>
              </w:rPr>
            </w:pPr>
            <w:r>
              <w:rPr>
                <w:i/>
                <w:sz w:val="24"/>
              </w:rPr>
              <w:t>Por la razón antes expuesta se solicitó al cabildo una ampliación al monto que se tenía contemplado a la etapa no. 1 de 10,000,000.00 para inyectar a la misma y formalizar la ejecución que al final qued</w:t>
            </w:r>
            <w:r>
              <w:rPr>
                <w:i/>
                <w:sz w:val="24"/>
              </w:rPr>
              <w:t>o aprobado en 18,001,480.00</w:t>
            </w:r>
            <w:r>
              <w:rPr>
                <w:sz w:val="24"/>
              </w:rPr>
              <w:t>.</w:t>
            </w:r>
          </w:p>
          <w:p w:rsidR="001E21B3" w:rsidRDefault="0090667D">
            <w:pPr>
              <w:pStyle w:val="TableParagraph"/>
              <w:spacing w:before="171"/>
              <w:ind w:left="1"/>
              <w:jc w:val="both"/>
              <w:rPr>
                <w:sz w:val="24"/>
              </w:rPr>
            </w:pPr>
            <w:r>
              <w:rPr>
                <w:i/>
                <w:sz w:val="24"/>
              </w:rPr>
              <w:t>Las extras consideradas son</w:t>
            </w:r>
            <w:r>
              <w:rPr>
                <w:sz w:val="24"/>
              </w:rPr>
              <w:t>:</w:t>
            </w:r>
          </w:p>
          <w:p w:rsidR="001E21B3" w:rsidRDefault="0090667D">
            <w:pPr>
              <w:pStyle w:val="TableParagraph"/>
              <w:spacing w:before="181" w:line="249" w:lineRule="auto"/>
              <w:ind w:left="1" w:right="-4"/>
              <w:jc w:val="both"/>
              <w:rPr>
                <w:sz w:val="24"/>
              </w:rPr>
            </w:pPr>
            <w:r>
              <w:rPr>
                <w:i/>
                <w:sz w:val="24"/>
              </w:rPr>
              <w:t>(suministro y colocación de piso, placa de acero inoxidable, peces adicionales  a  la  fuente,</w:t>
            </w:r>
            <w:r>
              <w:rPr>
                <w:i/>
                <w:spacing w:val="-13"/>
                <w:sz w:val="24"/>
              </w:rPr>
              <w:t xml:space="preserve"> </w:t>
            </w:r>
            <w:r>
              <w:rPr>
                <w:i/>
                <w:sz w:val="24"/>
              </w:rPr>
              <w:t>sub</w:t>
            </w:r>
            <w:r>
              <w:rPr>
                <w:i/>
                <w:spacing w:val="-13"/>
                <w:sz w:val="24"/>
              </w:rPr>
              <w:t xml:space="preserve"> </w:t>
            </w:r>
            <w:r>
              <w:rPr>
                <w:i/>
                <w:sz w:val="24"/>
              </w:rPr>
              <w:t>estación</w:t>
            </w:r>
            <w:r>
              <w:rPr>
                <w:i/>
                <w:spacing w:val="-13"/>
                <w:sz w:val="24"/>
              </w:rPr>
              <w:t xml:space="preserve"> </w:t>
            </w:r>
            <w:r>
              <w:rPr>
                <w:i/>
                <w:sz w:val="24"/>
              </w:rPr>
              <w:t>sumergible,</w:t>
            </w:r>
            <w:r>
              <w:rPr>
                <w:i/>
                <w:spacing w:val="-13"/>
                <w:sz w:val="24"/>
              </w:rPr>
              <w:t xml:space="preserve"> </w:t>
            </w:r>
            <w:r>
              <w:rPr>
                <w:i/>
                <w:sz w:val="24"/>
              </w:rPr>
              <w:t>movimiento</w:t>
            </w:r>
            <w:r>
              <w:rPr>
                <w:i/>
                <w:spacing w:val="-13"/>
                <w:sz w:val="24"/>
              </w:rPr>
              <w:t xml:space="preserve"> </w:t>
            </w:r>
            <w:r>
              <w:rPr>
                <w:i/>
                <w:sz w:val="24"/>
              </w:rPr>
              <w:t>de</w:t>
            </w:r>
            <w:r>
              <w:rPr>
                <w:i/>
                <w:spacing w:val="-13"/>
                <w:sz w:val="24"/>
              </w:rPr>
              <w:t xml:space="preserve"> </w:t>
            </w:r>
            <w:r>
              <w:rPr>
                <w:i/>
                <w:sz w:val="24"/>
              </w:rPr>
              <w:t>escultura</w:t>
            </w:r>
            <w:r>
              <w:rPr>
                <w:i/>
                <w:spacing w:val="-13"/>
                <w:sz w:val="24"/>
              </w:rPr>
              <w:t xml:space="preserve"> </w:t>
            </w:r>
            <w:r>
              <w:rPr>
                <w:i/>
                <w:sz w:val="24"/>
              </w:rPr>
              <w:t>de</w:t>
            </w:r>
            <w:r>
              <w:rPr>
                <w:i/>
                <w:spacing w:val="-13"/>
                <w:sz w:val="24"/>
              </w:rPr>
              <w:t xml:space="preserve"> </w:t>
            </w:r>
            <w:r>
              <w:rPr>
                <w:i/>
                <w:sz w:val="24"/>
              </w:rPr>
              <w:t>vidrio</w:t>
            </w:r>
            <w:r>
              <w:rPr>
                <w:i/>
                <w:spacing w:val="-13"/>
                <w:sz w:val="24"/>
              </w:rPr>
              <w:t xml:space="preserve"> </w:t>
            </w:r>
            <w:r>
              <w:rPr>
                <w:i/>
                <w:sz w:val="24"/>
              </w:rPr>
              <w:t>existente,</w:t>
            </w:r>
            <w:r>
              <w:rPr>
                <w:i/>
                <w:spacing w:val="-13"/>
                <w:sz w:val="24"/>
              </w:rPr>
              <w:t xml:space="preserve"> </w:t>
            </w:r>
            <w:r>
              <w:rPr>
                <w:i/>
                <w:sz w:val="24"/>
              </w:rPr>
              <w:t>equipamiento: bancas, botes y lum</w:t>
            </w:r>
            <w:r>
              <w:rPr>
                <w:i/>
                <w:sz w:val="24"/>
              </w:rPr>
              <w:t>inarias; y sistema de riego) dando un total de 6,562,000.00 todo esto ampliado en la primera etapa</w:t>
            </w:r>
            <w:r>
              <w:rPr>
                <w:sz w:val="24"/>
              </w:rPr>
              <w:t>.</w:t>
            </w:r>
          </w:p>
          <w:p w:rsidR="001E21B3" w:rsidRDefault="0090667D">
            <w:pPr>
              <w:pStyle w:val="TableParagraph"/>
              <w:tabs>
                <w:tab w:val="left" w:pos="1708"/>
              </w:tabs>
              <w:spacing w:before="170" w:line="398" w:lineRule="auto"/>
              <w:ind w:left="1" w:right="6004"/>
              <w:rPr>
                <w:i/>
                <w:sz w:val="24"/>
              </w:rPr>
            </w:pPr>
            <w:r>
              <w:rPr>
                <w:i/>
                <w:sz w:val="24"/>
              </w:rPr>
              <w:t>quedando de la siguiente</w:t>
            </w:r>
            <w:r>
              <w:rPr>
                <w:i/>
                <w:spacing w:val="-1"/>
                <w:sz w:val="24"/>
              </w:rPr>
              <w:t xml:space="preserve"> </w:t>
            </w:r>
            <w:r>
              <w:rPr>
                <w:i/>
                <w:sz w:val="24"/>
              </w:rPr>
              <w:t>manera</w:t>
            </w:r>
            <w:r>
              <w:rPr>
                <w:sz w:val="24"/>
              </w:rPr>
              <w:t xml:space="preserve">: </w:t>
            </w:r>
            <w:r>
              <w:rPr>
                <w:i/>
                <w:sz w:val="24"/>
              </w:rPr>
              <w:t>Normal</w:t>
            </w:r>
            <w:r>
              <w:rPr>
                <w:i/>
                <w:sz w:val="24"/>
              </w:rPr>
              <w:tab/>
              <w:t>3,937,000</w:t>
            </w:r>
          </w:p>
          <w:p w:rsidR="001E21B3" w:rsidRDefault="0090667D">
            <w:pPr>
              <w:pStyle w:val="TableParagraph"/>
              <w:tabs>
                <w:tab w:val="left" w:pos="1855"/>
              </w:tabs>
              <w:spacing w:before="4"/>
              <w:ind w:left="1"/>
              <w:jc w:val="both"/>
              <w:rPr>
                <w:i/>
                <w:sz w:val="24"/>
              </w:rPr>
            </w:pPr>
            <w:r>
              <w:rPr>
                <w:i/>
                <w:sz w:val="24"/>
              </w:rPr>
              <w:t>Aditiva</w:t>
            </w:r>
            <w:r>
              <w:rPr>
                <w:i/>
                <w:sz w:val="24"/>
              </w:rPr>
              <w:tab/>
              <w:t>508,000</w:t>
            </w:r>
          </w:p>
          <w:p w:rsidR="001E21B3" w:rsidRDefault="0090667D">
            <w:pPr>
              <w:pStyle w:val="TableParagraph"/>
              <w:tabs>
                <w:tab w:val="left" w:pos="1708"/>
              </w:tabs>
              <w:spacing w:before="181"/>
              <w:ind w:left="1"/>
              <w:jc w:val="both"/>
              <w:rPr>
                <w:i/>
                <w:sz w:val="24"/>
              </w:rPr>
            </w:pPr>
            <w:r>
              <w:rPr>
                <w:i/>
                <w:sz w:val="24"/>
              </w:rPr>
              <w:t>Extra-</w:t>
            </w:r>
            <w:r>
              <w:rPr>
                <w:i/>
                <w:sz w:val="24"/>
              </w:rPr>
              <w:tab/>
              <w:t>8,677,000</w:t>
            </w:r>
          </w:p>
          <w:p w:rsidR="001E21B3" w:rsidRDefault="0090667D">
            <w:pPr>
              <w:pStyle w:val="TableParagraph"/>
              <w:spacing w:before="181"/>
              <w:ind w:left="1"/>
              <w:jc w:val="both"/>
              <w:rPr>
                <w:i/>
                <w:sz w:val="24"/>
              </w:rPr>
            </w:pPr>
            <w:r>
              <w:rPr>
                <w:i/>
                <w:sz w:val="24"/>
              </w:rPr>
              <w:t>Total ejercido: 13,122,000</w:t>
            </w:r>
          </w:p>
          <w:p w:rsidR="001E21B3" w:rsidRDefault="0090667D">
            <w:pPr>
              <w:pStyle w:val="TableParagraph"/>
              <w:spacing w:before="181"/>
              <w:ind w:left="1"/>
              <w:jc w:val="both"/>
              <w:rPr>
                <w:i/>
                <w:sz w:val="24"/>
              </w:rPr>
            </w:pPr>
            <w:r>
              <w:rPr>
                <w:i/>
                <w:sz w:val="24"/>
              </w:rPr>
              <w:t>Por tanto, se tiene un ejercido normal y aditivo de 4,445,000/7,814,000 = 57 %</w:t>
            </w:r>
          </w:p>
          <w:p w:rsidR="001E21B3" w:rsidRDefault="0090667D">
            <w:pPr>
              <w:pStyle w:val="TableParagraph"/>
              <w:spacing w:before="181" w:line="398" w:lineRule="auto"/>
              <w:ind w:left="1" w:right="428"/>
              <w:rPr>
                <w:sz w:val="24"/>
              </w:rPr>
            </w:pPr>
            <w:r>
              <w:rPr>
                <w:i/>
                <w:sz w:val="24"/>
              </w:rPr>
              <w:t>extras totales 8,667,000/7,814,000 = 111% y fue documentado con convenio adicional La obra se encuentra terminada en tiempo y operando</w:t>
            </w:r>
            <w:r>
              <w:rPr>
                <w:sz w:val="24"/>
              </w:rPr>
              <w:t>".</w:t>
            </w:r>
          </w:p>
        </w:tc>
      </w:tr>
      <w:tr w:rsidR="001E21B3">
        <w:trPr>
          <w:trHeight w:hRule="exact" w:val="283"/>
        </w:trPr>
        <w:tc>
          <w:tcPr>
            <w:tcW w:w="10546" w:type="dxa"/>
            <w:gridSpan w:val="2"/>
            <w:tcBorders>
              <w:right w:val="nil"/>
            </w:tcBorders>
          </w:tcPr>
          <w:p w:rsidR="001E21B3" w:rsidRDefault="001E21B3"/>
        </w:tc>
      </w:tr>
      <w:tr w:rsidR="001E21B3">
        <w:trPr>
          <w:trHeight w:hRule="exact" w:val="2019"/>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No solventada, subsiste la irregularidad detectada, debido a que los argumentos presentados y la documentación que adjuntan a su respuesta para este punto, consistente en copias fotostáticas certificadas de Acta de la Comisión de Obras Públicas del Republi</w:t>
            </w:r>
            <w:r>
              <w:rPr>
                <w:sz w:val="24"/>
              </w:rPr>
              <w:t>cano Ayuntamiento de San Pedro, con fecha del 22 de febrero de 2018, mediante la cual se aprueba la Excepción de la licitación de la obra; de Dictamen número COP/2015-2018/074/2018, con fecha del 18 de julio de 2018, mediante el cual la</w:t>
            </w:r>
            <w:r>
              <w:rPr>
                <w:spacing w:val="-26"/>
                <w:sz w:val="24"/>
              </w:rPr>
              <w:t xml:space="preserve"> </w:t>
            </w:r>
            <w:r>
              <w:rPr>
                <w:sz w:val="24"/>
              </w:rPr>
              <w:t>Comisión</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384" behindDoc="1" locked="0" layoutInCell="1" allowOverlap="1">
                <wp:simplePos x="0" y="0"/>
                <wp:positionH relativeFrom="page">
                  <wp:posOffset>0</wp:posOffset>
                </wp:positionH>
                <wp:positionV relativeFrom="page">
                  <wp:posOffset>417195</wp:posOffset>
                </wp:positionV>
                <wp:extent cx="7232650" cy="8669655"/>
                <wp:effectExtent l="0" t="0" r="0" b="0"/>
                <wp:wrapNone/>
                <wp:docPr id="31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17" name="Picture 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18FDDF" id="Group 218" o:spid="_x0000_s1026" style="position:absolute;margin-left:0;margin-top:32.85pt;width:569.5pt;height:682.65pt;z-index:-65209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bqRHJA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22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">
                  <v:imagedata r:id="rId23" o:title=""/>
                </v:shape>
                <v:shape id="Picture 22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">
                  <v:imagedata r:id="rId24" o:title=""/>
                </v:shape>
                <v:shape id="Picture 21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1901"/>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de Obras Públicas del Republicano Ayuntamiento de San Pedro aprueba que se lleven   a</w:t>
            </w:r>
          </w:p>
          <w:p w:rsidR="001E21B3" w:rsidRDefault="0090667D">
            <w:pPr>
              <w:pStyle w:val="TableParagraph"/>
              <w:spacing w:before="12" w:line="249" w:lineRule="auto"/>
              <w:ind w:left="1" w:right="-5"/>
              <w:jc w:val="both"/>
              <w:rPr>
                <w:sz w:val="24"/>
              </w:rPr>
            </w:pPr>
            <w:r>
              <w:rPr>
                <w:sz w:val="24"/>
              </w:rPr>
              <w:t>cabo los contratos que sobrepasan el término de la presente administración (2015-2018);  y de oficio SA-DG-418/2018, con fecha 25 de julio de 2018, mediante el cual</w:t>
            </w:r>
            <w:r>
              <w:rPr>
                <w:spacing w:val="34"/>
                <w:sz w:val="24"/>
              </w:rPr>
              <w:t xml:space="preserve"> </w:t>
            </w:r>
            <w:r>
              <w:rPr>
                <w:sz w:val="24"/>
              </w:rPr>
              <w:t>la</w:t>
            </w:r>
            <w:r>
              <w:rPr>
                <w:spacing w:val="12"/>
                <w:sz w:val="24"/>
              </w:rPr>
              <w:t xml:space="preserve"> </w:t>
            </w:r>
            <w:r>
              <w:rPr>
                <w:sz w:val="24"/>
              </w:rPr>
              <w:t>Dirección de Gobierno del municipio, informa al Secretario de Obras Públicas sobre los d</w:t>
            </w:r>
            <w:r>
              <w:rPr>
                <w:sz w:val="24"/>
              </w:rPr>
              <w:t>ictámenes aprobados en la Segunda Sesión Ordinaria del Republicano Ayuntamiento de San Pedro, confirman el incumplimiento a la normatividad señalada.</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7820"/>
        </w:trPr>
        <w:tc>
          <w:tcPr>
            <w:tcW w:w="907" w:type="dxa"/>
            <w:tcBorders>
              <w:right w:val="single" w:sz="1" w:space="0" w:color="FFFFFF"/>
            </w:tcBorders>
          </w:tcPr>
          <w:p w:rsidR="001E21B3" w:rsidRDefault="0090667D">
            <w:pPr>
              <w:pStyle w:val="TableParagraph"/>
              <w:spacing w:line="256" w:lineRule="exact"/>
              <w:rPr>
                <w:sz w:val="24"/>
              </w:rPr>
            </w:pPr>
            <w:r>
              <w:rPr>
                <w:sz w:val="24"/>
              </w:rPr>
              <w:t>32.</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 xml:space="preserve">De la revisión del expediente técnico, en lo correspondiente a la etapa de ejecución de </w:t>
            </w:r>
            <w:r>
              <w:rPr>
                <w:spacing w:val="-16"/>
                <w:sz w:val="24"/>
              </w:rPr>
              <w:t>los</w:t>
            </w:r>
          </w:p>
          <w:p w:rsidR="001E21B3" w:rsidRDefault="0090667D">
            <w:pPr>
              <w:pStyle w:val="TableParagraph"/>
              <w:spacing w:before="12" w:line="249" w:lineRule="auto"/>
              <w:ind w:left="1" w:right="-7"/>
              <w:jc w:val="both"/>
              <w:rPr>
                <w:sz w:val="24"/>
              </w:rPr>
            </w:pPr>
            <w:r>
              <w:rPr>
                <w:sz w:val="24"/>
              </w:rPr>
              <w:t>trabajos de la obra que fuere adjudicada por un monto de $7,814 miles de pesos, a través del procedimiento de Licitación Pública, se detectó lo siguiente:</w:t>
            </w:r>
          </w:p>
          <w:p w:rsidR="001E21B3" w:rsidRDefault="0090667D">
            <w:pPr>
              <w:pStyle w:val="TableParagraph"/>
              <w:numPr>
                <w:ilvl w:val="0"/>
                <w:numId w:val="9"/>
              </w:numPr>
              <w:tabs>
                <w:tab w:val="left" w:pos="282"/>
              </w:tabs>
              <w:spacing w:before="171" w:line="249" w:lineRule="auto"/>
              <w:ind w:right="-7" w:firstLine="0"/>
              <w:jc w:val="both"/>
              <w:rPr>
                <w:sz w:val="24"/>
              </w:rPr>
            </w:pPr>
            <w:r>
              <w:rPr>
                <w:sz w:val="24"/>
              </w:rPr>
              <w:t>Se elimin</w:t>
            </w:r>
            <w:r>
              <w:rPr>
                <w:sz w:val="24"/>
              </w:rPr>
              <w:t>aron conceptos y cantidades de trabajo que representan un monto de $3,887 miles de pesos.</w:t>
            </w:r>
          </w:p>
          <w:p w:rsidR="001E21B3" w:rsidRDefault="0090667D">
            <w:pPr>
              <w:pStyle w:val="TableParagraph"/>
              <w:numPr>
                <w:ilvl w:val="0"/>
                <w:numId w:val="9"/>
              </w:numPr>
              <w:tabs>
                <w:tab w:val="left" w:pos="270"/>
              </w:tabs>
              <w:spacing w:before="171" w:line="249" w:lineRule="auto"/>
              <w:ind w:right="-7" w:firstLine="0"/>
              <w:jc w:val="both"/>
              <w:rPr>
                <w:sz w:val="24"/>
              </w:rPr>
            </w:pPr>
            <w:r>
              <w:rPr>
                <w:sz w:val="24"/>
              </w:rPr>
              <w:t>Se adicionaron conceptos de trabajo (conceptos extraordinarios) no contemplados en el catálogo de conceptos original, que representan un importe de $6,562 miles de pe</w:t>
            </w:r>
            <w:r>
              <w:rPr>
                <w:sz w:val="24"/>
              </w:rPr>
              <w:t>sos.</w:t>
            </w:r>
          </w:p>
          <w:p w:rsidR="001E21B3" w:rsidRDefault="0090667D">
            <w:pPr>
              <w:pStyle w:val="TableParagraph"/>
              <w:numPr>
                <w:ilvl w:val="0"/>
                <w:numId w:val="9"/>
              </w:numPr>
              <w:tabs>
                <w:tab w:val="left" w:pos="338"/>
              </w:tabs>
              <w:spacing w:before="171" w:line="249" w:lineRule="auto"/>
              <w:ind w:right="-7" w:firstLine="0"/>
              <w:jc w:val="both"/>
              <w:rPr>
                <w:sz w:val="24"/>
              </w:rPr>
            </w:pPr>
            <w:r>
              <w:rPr>
                <w:sz w:val="24"/>
              </w:rPr>
              <w:t>Se adicionaron cantidades de trabajo respecto de los conceptos contratados que representan un importe de $508 miles de pesos.</w:t>
            </w:r>
          </w:p>
          <w:p w:rsidR="001E21B3" w:rsidRDefault="0090667D">
            <w:pPr>
              <w:pStyle w:val="TableParagraph"/>
              <w:spacing w:before="171" w:line="249" w:lineRule="auto"/>
              <w:ind w:left="1" w:right="-8"/>
              <w:jc w:val="both"/>
              <w:rPr>
                <w:sz w:val="24"/>
              </w:rPr>
            </w:pPr>
            <w:r>
              <w:rPr>
                <w:sz w:val="24"/>
              </w:rPr>
              <w:t>De lo anterior se observa que la obra originalmente adjudicada, se modificó de manera importante</w:t>
            </w:r>
            <w:r>
              <w:rPr>
                <w:spacing w:val="-15"/>
                <w:sz w:val="24"/>
              </w:rPr>
              <w:t xml:space="preserve"> </w:t>
            </w:r>
            <w:r>
              <w:rPr>
                <w:sz w:val="24"/>
              </w:rPr>
              <w:t>en</w:t>
            </w:r>
            <w:r>
              <w:rPr>
                <w:spacing w:val="-15"/>
                <w:sz w:val="24"/>
              </w:rPr>
              <w:t xml:space="preserve"> </w:t>
            </w:r>
            <w:r>
              <w:rPr>
                <w:sz w:val="24"/>
              </w:rPr>
              <w:t>sus</w:t>
            </w:r>
            <w:r>
              <w:rPr>
                <w:spacing w:val="-15"/>
                <w:sz w:val="24"/>
              </w:rPr>
              <w:t xml:space="preserve"> </w:t>
            </w:r>
            <w:r>
              <w:rPr>
                <w:sz w:val="24"/>
              </w:rPr>
              <w:t>conceptos</w:t>
            </w:r>
            <w:r>
              <w:rPr>
                <w:spacing w:val="-15"/>
                <w:sz w:val="24"/>
              </w:rPr>
              <w:t xml:space="preserve"> </w:t>
            </w:r>
            <w:r>
              <w:rPr>
                <w:sz w:val="24"/>
              </w:rPr>
              <w:t>de</w:t>
            </w:r>
            <w:r>
              <w:rPr>
                <w:spacing w:val="-15"/>
                <w:sz w:val="24"/>
              </w:rPr>
              <w:t xml:space="preserve"> </w:t>
            </w:r>
            <w:r>
              <w:rPr>
                <w:sz w:val="24"/>
              </w:rPr>
              <w:t>trabajo;</w:t>
            </w:r>
            <w:r>
              <w:rPr>
                <w:spacing w:val="-15"/>
                <w:sz w:val="24"/>
              </w:rPr>
              <w:t xml:space="preserve"> </w:t>
            </w:r>
            <w:r>
              <w:rPr>
                <w:sz w:val="24"/>
              </w:rPr>
              <w:t>pues</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conceptos</w:t>
            </w:r>
            <w:r>
              <w:rPr>
                <w:spacing w:val="-15"/>
                <w:sz w:val="24"/>
              </w:rPr>
              <w:t xml:space="preserve"> </w:t>
            </w:r>
            <w:r>
              <w:rPr>
                <w:sz w:val="24"/>
              </w:rPr>
              <w:t>realmente</w:t>
            </w:r>
            <w:r>
              <w:rPr>
                <w:spacing w:val="-15"/>
                <w:sz w:val="24"/>
              </w:rPr>
              <w:t xml:space="preserve"> </w:t>
            </w:r>
            <w:r>
              <w:rPr>
                <w:sz w:val="24"/>
              </w:rPr>
              <w:t>ejecutados</w:t>
            </w:r>
            <w:r>
              <w:rPr>
                <w:spacing w:val="-15"/>
                <w:sz w:val="24"/>
              </w:rPr>
              <w:t xml:space="preserve"> </w:t>
            </w:r>
            <w:r>
              <w:rPr>
                <w:sz w:val="24"/>
              </w:rPr>
              <w:t>por</w:t>
            </w:r>
            <w:r>
              <w:rPr>
                <w:spacing w:val="-15"/>
                <w:sz w:val="24"/>
              </w:rPr>
              <w:t xml:space="preserve"> </w:t>
            </w:r>
            <w:r>
              <w:rPr>
                <w:sz w:val="24"/>
              </w:rPr>
              <w:t>un importe</w:t>
            </w:r>
            <w:r>
              <w:rPr>
                <w:spacing w:val="-17"/>
                <w:sz w:val="24"/>
              </w:rPr>
              <w:t xml:space="preserve"> </w:t>
            </w:r>
            <w:r>
              <w:rPr>
                <w:sz w:val="24"/>
              </w:rPr>
              <w:t>de</w:t>
            </w:r>
            <w:r>
              <w:rPr>
                <w:spacing w:val="-17"/>
                <w:sz w:val="24"/>
              </w:rPr>
              <w:t xml:space="preserve"> </w:t>
            </w:r>
            <w:r>
              <w:rPr>
                <w:sz w:val="24"/>
              </w:rPr>
              <w:t>$10,997</w:t>
            </w:r>
            <w:r>
              <w:rPr>
                <w:spacing w:val="-17"/>
                <w:sz w:val="24"/>
              </w:rPr>
              <w:t xml:space="preserve"> </w:t>
            </w:r>
            <w:r>
              <w:rPr>
                <w:sz w:val="24"/>
              </w:rPr>
              <w:t>miles</w:t>
            </w:r>
            <w:r>
              <w:rPr>
                <w:spacing w:val="-17"/>
                <w:sz w:val="24"/>
              </w:rPr>
              <w:t xml:space="preserve"> </w:t>
            </w:r>
            <w:r>
              <w:rPr>
                <w:sz w:val="24"/>
              </w:rPr>
              <w:t>de</w:t>
            </w:r>
            <w:r>
              <w:rPr>
                <w:spacing w:val="-17"/>
                <w:sz w:val="24"/>
              </w:rPr>
              <w:t xml:space="preserve"> </w:t>
            </w:r>
            <w:r>
              <w:rPr>
                <w:sz w:val="24"/>
              </w:rPr>
              <w:t>pesos,</w:t>
            </w:r>
            <w:r>
              <w:rPr>
                <w:spacing w:val="-17"/>
                <w:sz w:val="24"/>
              </w:rPr>
              <w:t xml:space="preserve"> </w:t>
            </w:r>
            <w:r>
              <w:rPr>
                <w:sz w:val="24"/>
              </w:rPr>
              <w:t>solamente</w:t>
            </w:r>
            <w:r>
              <w:rPr>
                <w:spacing w:val="-17"/>
                <w:sz w:val="24"/>
              </w:rPr>
              <w:t xml:space="preserve"> </w:t>
            </w:r>
            <w:r>
              <w:rPr>
                <w:sz w:val="24"/>
              </w:rPr>
              <w:t>el</w:t>
            </w:r>
            <w:r>
              <w:rPr>
                <w:spacing w:val="-17"/>
                <w:sz w:val="24"/>
              </w:rPr>
              <w:t xml:space="preserve"> </w:t>
            </w:r>
            <w:r>
              <w:rPr>
                <w:sz w:val="24"/>
              </w:rPr>
              <w:t>36%</w:t>
            </w:r>
            <w:r>
              <w:rPr>
                <w:spacing w:val="-17"/>
                <w:sz w:val="24"/>
              </w:rPr>
              <w:t xml:space="preserve"> </w:t>
            </w:r>
            <w:r>
              <w:rPr>
                <w:sz w:val="24"/>
              </w:rPr>
              <w:t>($3,927</w:t>
            </w:r>
            <w:r>
              <w:rPr>
                <w:spacing w:val="-17"/>
                <w:sz w:val="24"/>
              </w:rPr>
              <w:t xml:space="preserve"> </w:t>
            </w:r>
            <w:r>
              <w:rPr>
                <w:sz w:val="24"/>
              </w:rPr>
              <w:t>miles</w:t>
            </w:r>
            <w:r>
              <w:rPr>
                <w:spacing w:val="-17"/>
                <w:sz w:val="24"/>
              </w:rPr>
              <w:t xml:space="preserve"> </w:t>
            </w:r>
            <w:r>
              <w:rPr>
                <w:sz w:val="24"/>
              </w:rPr>
              <w:t>de</w:t>
            </w:r>
            <w:r>
              <w:rPr>
                <w:spacing w:val="-17"/>
                <w:sz w:val="24"/>
              </w:rPr>
              <w:t xml:space="preserve"> </w:t>
            </w:r>
            <w:r>
              <w:rPr>
                <w:sz w:val="24"/>
              </w:rPr>
              <w:t>pesos)</w:t>
            </w:r>
            <w:r>
              <w:rPr>
                <w:spacing w:val="-17"/>
                <w:sz w:val="24"/>
              </w:rPr>
              <w:t xml:space="preserve"> </w:t>
            </w:r>
            <w:r>
              <w:rPr>
                <w:sz w:val="24"/>
              </w:rPr>
              <w:t>fueron</w:t>
            </w:r>
            <w:r>
              <w:rPr>
                <w:spacing w:val="-17"/>
                <w:sz w:val="24"/>
              </w:rPr>
              <w:t xml:space="preserve"> </w:t>
            </w:r>
            <w:r>
              <w:rPr>
                <w:sz w:val="24"/>
              </w:rPr>
              <w:t>objeto del contrato, y el resto fue pactado directamente entre el Ente Público y el contratista, no garantizando</w:t>
            </w:r>
            <w:r>
              <w:rPr>
                <w:spacing w:val="-4"/>
                <w:sz w:val="24"/>
              </w:rPr>
              <w:t xml:space="preserve"> </w:t>
            </w:r>
            <w:r>
              <w:rPr>
                <w:sz w:val="24"/>
              </w:rPr>
              <w:t>la</w:t>
            </w:r>
            <w:r>
              <w:rPr>
                <w:spacing w:val="-4"/>
                <w:sz w:val="24"/>
              </w:rPr>
              <w:t xml:space="preserve"> </w:t>
            </w:r>
            <w:r>
              <w:rPr>
                <w:sz w:val="24"/>
              </w:rPr>
              <w:t>ejecución</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obra</w:t>
            </w:r>
            <w:r>
              <w:rPr>
                <w:spacing w:val="-4"/>
                <w:sz w:val="24"/>
              </w:rPr>
              <w:t xml:space="preserve"> </w:t>
            </w:r>
            <w:r>
              <w:rPr>
                <w:sz w:val="24"/>
              </w:rPr>
              <w:t>con</w:t>
            </w:r>
            <w:r>
              <w:rPr>
                <w:spacing w:val="-4"/>
                <w:sz w:val="24"/>
              </w:rPr>
              <w:t xml:space="preserve"> </w:t>
            </w:r>
            <w:r>
              <w:rPr>
                <w:sz w:val="24"/>
              </w:rPr>
              <w:t>los</w:t>
            </w:r>
            <w:r>
              <w:rPr>
                <w:spacing w:val="-4"/>
                <w:sz w:val="24"/>
              </w:rPr>
              <w:t xml:space="preserve"> </w:t>
            </w:r>
            <w:r>
              <w:rPr>
                <w:sz w:val="24"/>
              </w:rPr>
              <w:t>mínimos</w:t>
            </w:r>
            <w:r>
              <w:rPr>
                <w:spacing w:val="-4"/>
                <w:sz w:val="24"/>
              </w:rPr>
              <w:t xml:space="preserve"> </w:t>
            </w:r>
            <w:r>
              <w:rPr>
                <w:sz w:val="24"/>
              </w:rPr>
              <w:t>riesgos</w:t>
            </w:r>
            <w:r>
              <w:rPr>
                <w:spacing w:val="-4"/>
                <w:sz w:val="24"/>
              </w:rPr>
              <w:t xml:space="preserve"> </w:t>
            </w:r>
            <w:r>
              <w:rPr>
                <w:sz w:val="24"/>
              </w:rPr>
              <w:t>de</w:t>
            </w:r>
            <w:r>
              <w:rPr>
                <w:spacing w:val="-4"/>
                <w:sz w:val="24"/>
              </w:rPr>
              <w:t xml:space="preserve"> </w:t>
            </w:r>
            <w:r>
              <w:rPr>
                <w:sz w:val="24"/>
              </w:rPr>
              <w:t>modificación</w:t>
            </w:r>
            <w:r>
              <w:rPr>
                <w:spacing w:val="-4"/>
                <w:sz w:val="24"/>
              </w:rPr>
              <w:t xml:space="preserve"> </w:t>
            </w:r>
            <w:r>
              <w:rPr>
                <w:sz w:val="24"/>
              </w:rPr>
              <w:t>y</w:t>
            </w:r>
            <w:r>
              <w:rPr>
                <w:spacing w:val="-4"/>
                <w:sz w:val="24"/>
              </w:rPr>
              <w:t xml:space="preserve"> </w:t>
            </w:r>
            <w:r>
              <w:rPr>
                <w:sz w:val="24"/>
              </w:rPr>
              <w:t>situaciones imprevistas,</w:t>
            </w:r>
            <w:r>
              <w:rPr>
                <w:spacing w:val="-7"/>
                <w:sz w:val="24"/>
              </w:rPr>
              <w:t xml:space="preserve"> </w:t>
            </w:r>
            <w:r>
              <w:rPr>
                <w:sz w:val="24"/>
              </w:rPr>
              <w:t>incumpliendo</w:t>
            </w:r>
            <w:r>
              <w:rPr>
                <w:spacing w:val="-7"/>
                <w:sz w:val="24"/>
              </w:rPr>
              <w:t xml:space="preserve"> </w:t>
            </w:r>
            <w:r>
              <w:rPr>
                <w:sz w:val="24"/>
              </w:rPr>
              <w:t>con</w:t>
            </w:r>
            <w:r>
              <w:rPr>
                <w:spacing w:val="-7"/>
                <w:sz w:val="24"/>
              </w:rPr>
              <w:t xml:space="preserve"> </w:t>
            </w:r>
            <w:r>
              <w:rPr>
                <w:sz w:val="24"/>
              </w:rPr>
              <w:t>la</w:t>
            </w:r>
            <w:r>
              <w:rPr>
                <w:spacing w:val="-7"/>
                <w:sz w:val="24"/>
              </w:rPr>
              <w:t xml:space="preserve"> </w:t>
            </w:r>
            <w:r>
              <w:rPr>
                <w:sz w:val="24"/>
              </w:rPr>
              <w:t>obligación</w:t>
            </w:r>
            <w:r>
              <w:rPr>
                <w:spacing w:val="-7"/>
                <w:sz w:val="24"/>
              </w:rPr>
              <w:t xml:space="preserve"> </w:t>
            </w:r>
            <w:r>
              <w:rPr>
                <w:sz w:val="24"/>
              </w:rPr>
              <w:t>establecida</w:t>
            </w:r>
            <w:r>
              <w:rPr>
                <w:spacing w:val="-7"/>
                <w:sz w:val="24"/>
              </w:rPr>
              <w:t xml:space="preserve"> </w:t>
            </w:r>
            <w:r>
              <w:rPr>
                <w:sz w:val="24"/>
              </w:rPr>
              <w:t>en</w:t>
            </w:r>
            <w:r>
              <w:rPr>
                <w:spacing w:val="-7"/>
                <w:sz w:val="24"/>
              </w:rPr>
              <w:t xml:space="preserve"> </w:t>
            </w:r>
            <w:r>
              <w:rPr>
                <w:sz w:val="24"/>
              </w:rPr>
              <w:t>el</w:t>
            </w:r>
            <w:r>
              <w:rPr>
                <w:spacing w:val="-7"/>
                <w:sz w:val="24"/>
              </w:rPr>
              <w:t xml:space="preserve"> </w:t>
            </w:r>
            <w:r>
              <w:rPr>
                <w:sz w:val="24"/>
              </w:rPr>
              <w:t>artículo</w:t>
            </w:r>
            <w:r>
              <w:rPr>
                <w:spacing w:val="-7"/>
                <w:sz w:val="24"/>
              </w:rPr>
              <w:t xml:space="preserve"> </w:t>
            </w:r>
            <w:r>
              <w:rPr>
                <w:sz w:val="24"/>
              </w:rPr>
              <w:t>26,</w:t>
            </w:r>
            <w:r>
              <w:rPr>
                <w:spacing w:val="-7"/>
                <w:sz w:val="24"/>
              </w:rPr>
              <w:t xml:space="preserve"> </w:t>
            </w:r>
            <w:r>
              <w:rPr>
                <w:sz w:val="24"/>
              </w:rPr>
              <w:t>párrafo</w:t>
            </w:r>
            <w:r>
              <w:rPr>
                <w:spacing w:val="-7"/>
                <w:sz w:val="24"/>
              </w:rPr>
              <w:t xml:space="preserve"> </w:t>
            </w:r>
            <w:r>
              <w:rPr>
                <w:sz w:val="24"/>
              </w:rPr>
              <w:t>tercero</w:t>
            </w:r>
            <w:r>
              <w:rPr>
                <w:spacing w:val="-7"/>
                <w:sz w:val="24"/>
              </w:rPr>
              <w:t xml:space="preserve"> </w:t>
            </w:r>
            <w:r>
              <w:rPr>
                <w:sz w:val="24"/>
              </w:rPr>
              <w:t>de la</w:t>
            </w:r>
            <w:r>
              <w:rPr>
                <w:spacing w:val="-2"/>
                <w:sz w:val="24"/>
              </w:rPr>
              <w:t xml:space="preserve"> </w:t>
            </w:r>
            <w:r>
              <w:rPr>
                <w:i/>
                <w:sz w:val="24"/>
              </w:rPr>
              <w:t>LOPEMNL</w:t>
            </w:r>
            <w:r>
              <w:rPr>
                <w:sz w:val="24"/>
              </w:rPr>
              <w:t>.</w:t>
            </w:r>
          </w:p>
          <w:p w:rsidR="001E21B3" w:rsidRDefault="0090667D">
            <w:pPr>
              <w:pStyle w:val="TableParagraph"/>
              <w:spacing w:before="171" w:line="249" w:lineRule="auto"/>
              <w:ind w:left="1" w:right="-7"/>
              <w:jc w:val="both"/>
              <w:rPr>
                <w:sz w:val="24"/>
              </w:rPr>
            </w:pPr>
            <w:r>
              <w:rPr>
                <w:sz w:val="24"/>
              </w:rPr>
              <w:t>Así mismo, y en razón de lo antes expuesto, se desprende que los objetivos y metas planteadas,</w:t>
            </w:r>
            <w:r>
              <w:rPr>
                <w:spacing w:val="49"/>
                <w:sz w:val="24"/>
              </w:rPr>
              <w:t xml:space="preserve"> </w:t>
            </w:r>
            <w:r>
              <w:rPr>
                <w:sz w:val="24"/>
              </w:rPr>
              <w:t>el</w:t>
            </w:r>
            <w:r>
              <w:rPr>
                <w:spacing w:val="49"/>
                <w:sz w:val="24"/>
              </w:rPr>
              <w:t xml:space="preserve"> </w:t>
            </w:r>
            <w:r>
              <w:rPr>
                <w:sz w:val="24"/>
              </w:rPr>
              <w:t>costo</w:t>
            </w:r>
            <w:r>
              <w:rPr>
                <w:spacing w:val="49"/>
                <w:sz w:val="24"/>
              </w:rPr>
              <w:t xml:space="preserve"> </w:t>
            </w:r>
            <w:r>
              <w:rPr>
                <w:sz w:val="24"/>
              </w:rPr>
              <w:t>estimado</w:t>
            </w:r>
            <w:r>
              <w:rPr>
                <w:spacing w:val="49"/>
                <w:sz w:val="24"/>
              </w:rPr>
              <w:t xml:space="preserve"> </w:t>
            </w:r>
            <w:r>
              <w:rPr>
                <w:sz w:val="24"/>
              </w:rPr>
              <w:t>de</w:t>
            </w:r>
            <w:r>
              <w:rPr>
                <w:spacing w:val="49"/>
                <w:sz w:val="24"/>
              </w:rPr>
              <w:t xml:space="preserve"> </w:t>
            </w:r>
            <w:r>
              <w:rPr>
                <w:sz w:val="24"/>
              </w:rPr>
              <w:t>la</w:t>
            </w:r>
            <w:r>
              <w:rPr>
                <w:spacing w:val="49"/>
                <w:sz w:val="24"/>
              </w:rPr>
              <w:t xml:space="preserve"> </w:t>
            </w:r>
            <w:r>
              <w:rPr>
                <w:sz w:val="24"/>
              </w:rPr>
              <w:t>obra,</w:t>
            </w:r>
            <w:r>
              <w:rPr>
                <w:spacing w:val="49"/>
                <w:sz w:val="24"/>
              </w:rPr>
              <w:t xml:space="preserve"> </w:t>
            </w:r>
            <w:r>
              <w:rPr>
                <w:sz w:val="24"/>
              </w:rPr>
              <w:t>la</w:t>
            </w:r>
            <w:r>
              <w:rPr>
                <w:spacing w:val="49"/>
                <w:sz w:val="24"/>
              </w:rPr>
              <w:t xml:space="preserve"> </w:t>
            </w:r>
            <w:r>
              <w:rPr>
                <w:sz w:val="24"/>
              </w:rPr>
              <w:t>calendarización</w:t>
            </w:r>
            <w:r>
              <w:rPr>
                <w:spacing w:val="49"/>
                <w:sz w:val="24"/>
              </w:rPr>
              <w:t xml:space="preserve"> </w:t>
            </w:r>
            <w:r>
              <w:rPr>
                <w:sz w:val="24"/>
              </w:rPr>
              <w:t>física</w:t>
            </w:r>
            <w:r>
              <w:rPr>
                <w:spacing w:val="49"/>
                <w:sz w:val="24"/>
              </w:rPr>
              <w:t xml:space="preserve"> </w:t>
            </w:r>
            <w:r>
              <w:rPr>
                <w:sz w:val="24"/>
              </w:rPr>
              <w:t>y</w:t>
            </w:r>
            <w:r>
              <w:rPr>
                <w:spacing w:val="49"/>
                <w:sz w:val="24"/>
              </w:rPr>
              <w:t xml:space="preserve"> </w:t>
            </w:r>
            <w:r>
              <w:rPr>
                <w:sz w:val="24"/>
              </w:rPr>
              <w:t>financiera</w:t>
            </w:r>
            <w:r>
              <w:rPr>
                <w:spacing w:val="49"/>
                <w:sz w:val="24"/>
              </w:rPr>
              <w:t xml:space="preserve"> </w:t>
            </w:r>
            <w:r>
              <w:rPr>
                <w:sz w:val="24"/>
              </w:rPr>
              <w:t>de</w:t>
            </w:r>
            <w:r>
              <w:rPr>
                <w:spacing w:val="49"/>
                <w:sz w:val="24"/>
              </w:rPr>
              <w:t xml:space="preserve"> </w:t>
            </w:r>
            <w:r>
              <w:rPr>
                <w:sz w:val="24"/>
              </w:rPr>
              <w:t>los recursos</w:t>
            </w:r>
            <w:r>
              <w:rPr>
                <w:spacing w:val="-4"/>
                <w:sz w:val="24"/>
              </w:rPr>
              <w:t xml:space="preserve"> </w:t>
            </w:r>
            <w:r>
              <w:rPr>
                <w:sz w:val="24"/>
              </w:rPr>
              <w:t>y</w:t>
            </w:r>
            <w:r>
              <w:rPr>
                <w:spacing w:val="-4"/>
                <w:sz w:val="24"/>
              </w:rPr>
              <w:t xml:space="preserve"> </w:t>
            </w:r>
            <w:r>
              <w:rPr>
                <w:sz w:val="24"/>
              </w:rPr>
              <w:t>fechas</w:t>
            </w:r>
            <w:r>
              <w:rPr>
                <w:spacing w:val="-4"/>
                <w:sz w:val="24"/>
              </w:rPr>
              <w:t xml:space="preserve"> </w:t>
            </w:r>
            <w:r>
              <w:rPr>
                <w:sz w:val="24"/>
              </w:rPr>
              <w:t>previstas</w:t>
            </w:r>
            <w:r>
              <w:rPr>
                <w:spacing w:val="-4"/>
                <w:sz w:val="24"/>
              </w:rPr>
              <w:t xml:space="preserve"> </w:t>
            </w:r>
            <w:r>
              <w:rPr>
                <w:sz w:val="24"/>
              </w:rPr>
              <w:t>para</w:t>
            </w:r>
            <w:r>
              <w:rPr>
                <w:spacing w:val="-4"/>
                <w:sz w:val="24"/>
              </w:rPr>
              <w:t xml:space="preserve"> </w:t>
            </w:r>
            <w:r>
              <w:rPr>
                <w:sz w:val="24"/>
              </w:rPr>
              <w:t>inicio</w:t>
            </w:r>
            <w:r>
              <w:rPr>
                <w:spacing w:val="-4"/>
                <w:sz w:val="24"/>
              </w:rPr>
              <w:t xml:space="preserve"> </w:t>
            </w:r>
            <w:r>
              <w:rPr>
                <w:sz w:val="24"/>
              </w:rPr>
              <w:t>y</w:t>
            </w:r>
            <w:r>
              <w:rPr>
                <w:spacing w:val="-4"/>
                <w:sz w:val="24"/>
              </w:rPr>
              <w:t xml:space="preserve"> </w:t>
            </w:r>
            <w:r>
              <w:rPr>
                <w:sz w:val="24"/>
              </w:rPr>
              <w:t>terminación</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obra</w:t>
            </w:r>
            <w:r>
              <w:rPr>
                <w:spacing w:val="-4"/>
                <w:sz w:val="24"/>
              </w:rPr>
              <w:t xml:space="preserve"> </w:t>
            </w:r>
            <w:r>
              <w:rPr>
                <w:sz w:val="24"/>
              </w:rPr>
              <w:t>considerados</w:t>
            </w:r>
            <w:r>
              <w:rPr>
                <w:spacing w:val="-4"/>
                <w:sz w:val="24"/>
              </w:rPr>
              <w:t xml:space="preserve"> </w:t>
            </w:r>
            <w:r>
              <w:rPr>
                <w:sz w:val="24"/>
              </w:rPr>
              <w:t>en</w:t>
            </w:r>
            <w:r>
              <w:rPr>
                <w:spacing w:val="-4"/>
                <w:sz w:val="24"/>
              </w:rPr>
              <w:t xml:space="preserve"> </w:t>
            </w:r>
            <w:r>
              <w:rPr>
                <w:sz w:val="24"/>
              </w:rPr>
              <w:t>las</w:t>
            </w:r>
            <w:r>
              <w:rPr>
                <w:spacing w:val="-4"/>
                <w:sz w:val="24"/>
              </w:rPr>
              <w:t xml:space="preserve"> </w:t>
            </w:r>
            <w:r>
              <w:rPr>
                <w:sz w:val="24"/>
              </w:rPr>
              <w:t>etapas de planeación, programación y presupuestación y llevadas al contrato, no se</w:t>
            </w:r>
            <w:r>
              <w:rPr>
                <w:spacing w:val="55"/>
                <w:sz w:val="24"/>
              </w:rPr>
              <w:t xml:space="preserve"> </w:t>
            </w:r>
            <w:r>
              <w:rPr>
                <w:sz w:val="24"/>
              </w:rPr>
              <w:t>cumplieron</w:t>
            </w:r>
            <w:r>
              <w:rPr>
                <w:spacing w:val="5"/>
                <w:sz w:val="24"/>
              </w:rPr>
              <w:t xml:space="preserve"> </w:t>
            </w:r>
            <w:r>
              <w:rPr>
                <w:sz w:val="24"/>
              </w:rPr>
              <w:t>y por ende, no se garantizó una ejecución eficiente y eficaz de la obra, situación que</w:t>
            </w:r>
            <w:r>
              <w:rPr>
                <w:spacing w:val="-15"/>
                <w:sz w:val="24"/>
              </w:rPr>
              <w:t xml:space="preserve"> </w:t>
            </w:r>
            <w:r>
              <w:rPr>
                <w:sz w:val="24"/>
              </w:rPr>
              <w:t>infringe lo que establece el artículo 6 del ordenamiento antes referido, de</w:t>
            </w:r>
            <w:r>
              <w:rPr>
                <w:sz w:val="24"/>
              </w:rPr>
              <w:t xml:space="preserve"> la </w:t>
            </w:r>
            <w:r>
              <w:rPr>
                <w:i/>
                <w:sz w:val="24"/>
              </w:rPr>
              <w:t>LOPEMNL</w:t>
            </w:r>
            <w:r>
              <w:rPr>
                <w:sz w:val="24"/>
              </w:rPr>
              <w:t>. (</w:t>
            </w:r>
            <w:r>
              <w:rPr>
                <w:i/>
                <w:sz w:val="24"/>
              </w:rPr>
              <w:t>Obs.</w:t>
            </w:r>
            <w:r>
              <w:rPr>
                <w:i/>
                <w:spacing w:val="-1"/>
                <w:sz w:val="24"/>
              </w:rPr>
              <w:t xml:space="preserve"> </w:t>
            </w:r>
            <w:r>
              <w:rPr>
                <w:i/>
                <w:sz w:val="24"/>
              </w:rPr>
              <w:t>2.2</w:t>
            </w:r>
            <w:r>
              <w:rPr>
                <w:sz w:val="24"/>
              </w:rPr>
              <w:t>)</w:t>
            </w:r>
          </w:p>
          <w:p w:rsidR="001E21B3" w:rsidRDefault="001E21B3">
            <w:pPr>
              <w:pStyle w:val="TableParagraph"/>
              <w:spacing w:before="7"/>
              <w:rPr>
                <w:rFonts w:ascii="Times New Roman"/>
                <w:sz w:val="29"/>
              </w:rPr>
            </w:pPr>
          </w:p>
          <w:p w:rsidR="001E21B3" w:rsidRDefault="0090667D">
            <w:pPr>
              <w:pStyle w:val="TableParagraph"/>
              <w:ind w:left="1"/>
              <w:jc w:val="both"/>
              <w:rPr>
                <w:i/>
                <w:sz w:val="24"/>
              </w:rPr>
            </w:pPr>
            <w:r>
              <w:rPr>
                <w:i/>
                <w:color w:val="AAAAAA"/>
                <w:sz w:val="24"/>
              </w:rPr>
              <w:t>Normativa</w:t>
            </w:r>
          </w:p>
        </w:tc>
      </w:tr>
    </w:tbl>
    <w:p w:rsidR="001E21B3" w:rsidRDefault="001E21B3">
      <w:pPr>
        <w:pStyle w:val="Textoindependiente"/>
        <w:spacing w:before="1" w:after="1"/>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91"/>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tc>
      </w:tr>
    </w:tbl>
    <w:p w:rsidR="001E21B3" w:rsidRDefault="001E21B3">
      <w:pPr>
        <w:spacing w:line="256" w:lineRule="exact"/>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408" behindDoc="1" locked="0" layoutInCell="1" allowOverlap="1">
                <wp:simplePos x="0" y="0"/>
                <wp:positionH relativeFrom="page">
                  <wp:posOffset>0</wp:posOffset>
                </wp:positionH>
                <wp:positionV relativeFrom="page">
                  <wp:posOffset>417195</wp:posOffset>
                </wp:positionV>
                <wp:extent cx="7232650" cy="8669655"/>
                <wp:effectExtent l="0" t="0" r="0" b="0"/>
                <wp:wrapNone/>
                <wp:docPr id="31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13" name="Picture 2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86CDE2" id="Group 214" o:spid="_x0000_s1026" style="position:absolute;margin-left:0;margin-top:32.85pt;width:569.5pt;height:682.65pt;z-index:-65207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Ui9M4kAgAAJAIAAAUAAAAZHJzL21lZGlh&#10;L2ltYWdlMy5wbmeJUE5HDQoaCgAAAA1JSERSAAAA0AAAAxIIBgAAABtsSlYAAAAGYktHRAD/AP8A&#10;/6C9p5MAAAAJcEhZcwAADsQAAA7EAZUrDhsAAAgwSURBVHic7dPBDcAgEMCw0v13PnYgD4RkT5BP&#10;1szMBxz5bwfAyw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DbxkAogxf/D1wAAAABJRU5ErkJgglBLAwQKAAAAAAAAACEADzuYuscM&#10;AADHDAAAFAAAAGRycy9tZWRpYS9pbWFnZTIucG5niVBORw0KGgoAAAANSUhEUgAAAe8AAAMSCAYA&#10;AABDGkwjAAAABmJLR0QA/wD/AP+gvaeTAAAACXBIWXMAAA7EAAAOxAGVKw4bAAAMZ0lEQVR4nO3V&#10;QQ0AIBDAMMC/50MDL7KkVbDf9szMAgAyzu8AAOCN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zAUyggogj1SKcAAAAABJRU5ErkJgglBLAwQK&#10;AAAAAAAAACEAaLyFgesRAADrEQAAFAAAAGRycy9tZWRpYS9pbWFnZTEucG5niVBORw0KGgoAAAAN&#10;SUhEUgAABEEAAAM+CAIAAAB60IgZAAAABmJLR0QA/wD/AP+gvaeTAAAACXBIWXMAAA7EAAAOxAGV&#10;Kw4bAAARi0lEQVR4nO3XQQ0AIBDAMMC/50MDL7KkVbDv9swsAACAiPM7AAAA4IG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">
                <v:shape id="Picture 21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">
                  <v:imagedata r:id="rId23" o:title=""/>
                </v:shape>
                <v:shape id="Picture 21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">
                  <v:imagedata r:id="rId24" o:title=""/>
                </v:shape>
                <v:shape id="Picture 21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1844"/>
        <w:gridCol w:w="7794"/>
      </w:tblGrid>
      <w:tr w:rsidR="001E21B3">
        <w:trPr>
          <w:trHeight w:hRule="exact" w:val="230"/>
        </w:trPr>
        <w:tc>
          <w:tcPr>
            <w:tcW w:w="909" w:type="dxa"/>
            <w:vMerge w:val="restart"/>
            <w:tcBorders>
              <w:top w:val="nil"/>
              <w:right w:val="single" w:sz="1" w:space="0" w:color="FFFFFF"/>
            </w:tcBorders>
          </w:tcPr>
          <w:p w:rsidR="001E21B3" w:rsidRDefault="001E21B3"/>
        </w:tc>
        <w:tc>
          <w:tcPr>
            <w:tcW w:w="1844" w:type="dxa"/>
            <w:tcBorders>
              <w:top w:val="nil"/>
              <w:left w:val="single" w:sz="1" w:space="0" w:color="FFFFFF"/>
              <w:bottom w:val="single" w:sz="2" w:space="0" w:color="000000"/>
              <w:right w:val="nil"/>
            </w:tcBorders>
          </w:tcPr>
          <w:p w:rsidR="001E21B3" w:rsidRDefault="0090667D">
            <w:pPr>
              <w:pStyle w:val="TableParagraph"/>
              <w:spacing w:line="256" w:lineRule="exact"/>
              <w:ind w:left="1" w:right="-1"/>
              <w:rPr>
                <w:sz w:val="24"/>
              </w:rPr>
            </w:pPr>
            <w:r>
              <w:rPr>
                <w:sz w:val="24"/>
              </w:rPr>
              <w:t>Del Ente Público:</w:t>
            </w:r>
          </w:p>
        </w:tc>
        <w:tc>
          <w:tcPr>
            <w:tcW w:w="7794" w:type="dxa"/>
            <w:tcBorders>
              <w:top w:val="nil"/>
              <w:left w:val="nil"/>
              <w:bottom w:val="nil"/>
              <w:right w:val="nil"/>
            </w:tcBorders>
          </w:tcPr>
          <w:p w:rsidR="001E21B3" w:rsidRDefault="001E21B3"/>
        </w:tc>
      </w:tr>
      <w:tr w:rsidR="001E21B3">
        <w:trPr>
          <w:trHeight w:hRule="exact" w:val="6832"/>
        </w:trPr>
        <w:tc>
          <w:tcPr>
            <w:tcW w:w="909" w:type="dxa"/>
            <w:vMerge/>
            <w:tcBorders>
              <w:right w:val="single" w:sz="1" w:space="0" w:color="FFFFFF"/>
            </w:tcBorders>
          </w:tcPr>
          <w:p w:rsidR="001E21B3" w:rsidRDefault="001E21B3"/>
        </w:tc>
        <w:tc>
          <w:tcPr>
            <w:tcW w:w="9638" w:type="dxa"/>
            <w:gridSpan w:val="2"/>
            <w:tcBorders>
              <w:top w:val="nil"/>
              <w:left w:val="single" w:sz="1" w:space="0" w:color="FFFFFF"/>
              <w:bottom w:val="nil"/>
              <w:right w:val="nil"/>
            </w:tcBorders>
          </w:tcPr>
          <w:p w:rsidR="001E21B3" w:rsidRDefault="0090667D">
            <w:pPr>
              <w:pStyle w:val="TableParagraph"/>
              <w:spacing w:before="208"/>
              <w:ind w:left="1"/>
              <w:jc w:val="both"/>
              <w:rPr>
                <w:sz w:val="24"/>
              </w:rPr>
            </w:pPr>
            <w:r>
              <w:rPr>
                <w:sz w:val="24"/>
              </w:rPr>
              <w:t>"</w:t>
            </w:r>
            <w:r>
              <w:rPr>
                <w:i/>
                <w:sz w:val="24"/>
              </w:rPr>
              <w:t>Se anexan los siguientes documentos</w:t>
            </w:r>
            <w:r>
              <w:rPr>
                <w:sz w:val="24"/>
              </w:rPr>
              <w:t>:</w:t>
            </w:r>
          </w:p>
          <w:p w:rsidR="001E21B3" w:rsidRDefault="0090667D">
            <w:pPr>
              <w:pStyle w:val="TableParagraph"/>
              <w:numPr>
                <w:ilvl w:val="0"/>
                <w:numId w:val="8"/>
              </w:numPr>
              <w:tabs>
                <w:tab w:val="left" w:pos="269"/>
              </w:tabs>
              <w:spacing w:before="182"/>
              <w:ind w:firstLine="0"/>
              <w:jc w:val="both"/>
              <w:rPr>
                <w:sz w:val="24"/>
              </w:rPr>
            </w:pPr>
            <w:r>
              <w:rPr>
                <w:i/>
                <w:sz w:val="24"/>
              </w:rPr>
              <w:t>Dictamen de cabildo No. COP/2015-2018/045/2018 de fecha 22 de febrero de 2018</w:t>
            </w:r>
            <w:r>
              <w:rPr>
                <w:sz w:val="24"/>
              </w:rPr>
              <w:t>.</w:t>
            </w:r>
          </w:p>
          <w:p w:rsidR="001E21B3" w:rsidRDefault="0090667D">
            <w:pPr>
              <w:pStyle w:val="TableParagraph"/>
              <w:numPr>
                <w:ilvl w:val="0"/>
                <w:numId w:val="8"/>
              </w:numPr>
              <w:tabs>
                <w:tab w:val="left" w:pos="277"/>
              </w:tabs>
              <w:spacing w:before="182" w:line="249" w:lineRule="auto"/>
              <w:ind w:right="-4" w:firstLine="0"/>
              <w:jc w:val="both"/>
              <w:rPr>
                <w:sz w:val="24"/>
              </w:rPr>
            </w:pPr>
            <w:r>
              <w:rPr>
                <w:i/>
                <w:sz w:val="24"/>
              </w:rPr>
              <w:t>Oficio del Presidente de la comisión de Obras Públicas No. SOP-226/2018 de</w:t>
            </w:r>
            <w:r>
              <w:rPr>
                <w:i/>
                <w:spacing w:val="29"/>
                <w:sz w:val="24"/>
              </w:rPr>
              <w:t xml:space="preserve"> </w:t>
            </w:r>
            <w:r>
              <w:rPr>
                <w:i/>
                <w:sz w:val="24"/>
              </w:rPr>
              <w:t>fecha</w:t>
            </w:r>
            <w:r>
              <w:rPr>
                <w:i/>
                <w:spacing w:val="8"/>
                <w:sz w:val="24"/>
              </w:rPr>
              <w:t xml:space="preserve"> </w:t>
            </w:r>
            <w:r>
              <w:rPr>
                <w:i/>
                <w:sz w:val="24"/>
              </w:rPr>
              <w:t>13 de Julio del</w:t>
            </w:r>
            <w:r>
              <w:rPr>
                <w:i/>
                <w:spacing w:val="-1"/>
                <w:sz w:val="24"/>
              </w:rPr>
              <w:t xml:space="preserve"> </w:t>
            </w:r>
            <w:r>
              <w:rPr>
                <w:i/>
                <w:sz w:val="24"/>
              </w:rPr>
              <w:t>2018</w:t>
            </w:r>
            <w:r>
              <w:rPr>
                <w:sz w:val="24"/>
              </w:rPr>
              <w:t>.</w:t>
            </w:r>
          </w:p>
          <w:p w:rsidR="001E21B3" w:rsidRDefault="0090667D">
            <w:pPr>
              <w:pStyle w:val="TableParagraph"/>
              <w:numPr>
                <w:ilvl w:val="0"/>
                <w:numId w:val="8"/>
              </w:numPr>
              <w:tabs>
                <w:tab w:val="left" w:pos="271"/>
              </w:tabs>
              <w:spacing w:before="171" w:line="249" w:lineRule="auto"/>
              <w:ind w:right="-5" w:firstLine="0"/>
              <w:jc w:val="both"/>
              <w:rPr>
                <w:sz w:val="24"/>
              </w:rPr>
            </w:pPr>
            <w:r>
              <w:rPr>
                <w:i/>
                <w:sz w:val="24"/>
              </w:rPr>
              <w:t>Dictamen de la Segunda Sesión Ordinaria del Republicano Ayuntamiento de San Pedro con No. COP/2015-2018/074/2018 de fecha 18 de julio de</w:t>
            </w:r>
            <w:r>
              <w:rPr>
                <w:i/>
                <w:spacing w:val="-1"/>
                <w:sz w:val="24"/>
              </w:rPr>
              <w:t xml:space="preserve"> </w:t>
            </w:r>
            <w:r>
              <w:rPr>
                <w:i/>
                <w:sz w:val="24"/>
              </w:rPr>
              <w:t>2018</w:t>
            </w:r>
            <w:r>
              <w:rPr>
                <w:sz w:val="24"/>
              </w:rPr>
              <w:t>.</w:t>
            </w:r>
          </w:p>
          <w:p w:rsidR="001E21B3" w:rsidRDefault="0090667D">
            <w:pPr>
              <w:pStyle w:val="TableParagraph"/>
              <w:numPr>
                <w:ilvl w:val="0"/>
                <w:numId w:val="8"/>
              </w:numPr>
              <w:tabs>
                <w:tab w:val="left" w:pos="269"/>
              </w:tabs>
              <w:spacing w:before="171"/>
              <w:ind w:left="268"/>
              <w:jc w:val="both"/>
              <w:rPr>
                <w:sz w:val="24"/>
              </w:rPr>
            </w:pPr>
            <w:r>
              <w:rPr>
                <w:i/>
                <w:sz w:val="24"/>
              </w:rPr>
              <w:t xml:space="preserve">Oficio de </w:t>
            </w:r>
            <w:r>
              <w:rPr>
                <w:i/>
                <w:sz w:val="24"/>
              </w:rPr>
              <w:t>Aprobación No. SA-DG-418/2018 de fecha 25 de julio de</w:t>
            </w:r>
            <w:r>
              <w:rPr>
                <w:i/>
                <w:spacing w:val="-1"/>
                <w:sz w:val="24"/>
              </w:rPr>
              <w:t xml:space="preserve"> </w:t>
            </w:r>
            <w:r>
              <w:rPr>
                <w:i/>
                <w:sz w:val="24"/>
              </w:rPr>
              <w:t>2018</w:t>
            </w:r>
            <w:r>
              <w:rPr>
                <w:sz w:val="24"/>
              </w:rPr>
              <w:t>.</w:t>
            </w:r>
          </w:p>
          <w:p w:rsidR="001E21B3" w:rsidRDefault="0090667D">
            <w:pPr>
              <w:pStyle w:val="TableParagraph"/>
              <w:spacing w:before="182" w:line="249" w:lineRule="auto"/>
              <w:ind w:left="1" w:right="-5"/>
              <w:jc w:val="both"/>
              <w:rPr>
                <w:sz w:val="24"/>
              </w:rPr>
            </w:pPr>
            <w:r>
              <w:rPr>
                <w:i/>
                <w:sz w:val="24"/>
              </w:rPr>
              <w:t>Referente</w:t>
            </w:r>
            <w:r>
              <w:rPr>
                <w:i/>
                <w:spacing w:val="-5"/>
                <w:sz w:val="24"/>
              </w:rPr>
              <w:t xml:space="preserve"> </w:t>
            </w:r>
            <w:r>
              <w:rPr>
                <w:i/>
                <w:sz w:val="24"/>
              </w:rPr>
              <w:t>a</w:t>
            </w:r>
            <w:r>
              <w:rPr>
                <w:i/>
                <w:spacing w:val="-5"/>
                <w:sz w:val="24"/>
              </w:rPr>
              <w:t xml:space="preserve"> </w:t>
            </w:r>
            <w:r>
              <w:rPr>
                <w:i/>
                <w:sz w:val="24"/>
              </w:rPr>
              <w:t>la</w:t>
            </w:r>
            <w:r>
              <w:rPr>
                <w:i/>
                <w:spacing w:val="-5"/>
                <w:sz w:val="24"/>
              </w:rPr>
              <w:t xml:space="preserve"> </w:t>
            </w:r>
            <w:r>
              <w:rPr>
                <w:i/>
                <w:sz w:val="24"/>
              </w:rPr>
              <w:t>observación</w:t>
            </w:r>
            <w:r>
              <w:rPr>
                <w:i/>
                <w:spacing w:val="-5"/>
                <w:sz w:val="24"/>
              </w:rPr>
              <w:t xml:space="preserve"> </w:t>
            </w:r>
            <w:r>
              <w:rPr>
                <w:i/>
                <w:sz w:val="24"/>
              </w:rPr>
              <w:t>2.2</w:t>
            </w:r>
            <w:r>
              <w:rPr>
                <w:i/>
                <w:spacing w:val="-5"/>
                <w:sz w:val="24"/>
              </w:rPr>
              <w:t xml:space="preserve"> </w:t>
            </w:r>
            <w:r>
              <w:rPr>
                <w:i/>
                <w:sz w:val="24"/>
              </w:rPr>
              <w:t>es</w:t>
            </w:r>
            <w:r>
              <w:rPr>
                <w:i/>
                <w:spacing w:val="-5"/>
                <w:sz w:val="24"/>
              </w:rPr>
              <w:t xml:space="preserve"> </w:t>
            </w:r>
            <w:r>
              <w:rPr>
                <w:i/>
                <w:sz w:val="24"/>
              </w:rPr>
              <w:t>de</w:t>
            </w:r>
            <w:r>
              <w:rPr>
                <w:i/>
                <w:spacing w:val="-5"/>
                <w:sz w:val="24"/>
              </w:rPr>
              <w:t xml:space="preserve"> </w:t>
            </w:r>
            <w:r>
              <w:rPr>
                <w:i/>
                <w:sz w:val="24"/>
              </w:rPr>
              <w:t>mencionar</w:t>
            </w:r>
            <w:r>
              <w:rPr>
                <w:i/>
                <w:spacing w:val="-5"/>
                <w:sz w:val="24"/>
              </w:rPr>
              <w:t xml:space="preserve"> </w:t>
            </w:r>
            <w:r>
              <w:rPr>
                <w:i/>
                <w:sz w:val="24"/>
              </w:rPr>
              <w:t>y</w:t>
            </w:r>
            <w:r>
              <w:rPr>
                <w:i/>
                <w:spacing w:val="-5"/>
                <w:sz w:val="24"/>
              </w:rPr>
              <w:t xml:space="preserve"> </w:t>
            </w:r>
            <w:r>
              <w:rPr>
                <w:i/>
                <w:sz w:val="24"/>
              </w:rPr>
              <w:t>como</w:t>
            </w:r>
            <w:r>
              <w:rPr>
                <w:i/>
                <w:spacing w:val="-5"/>
                <w:sz w:val="24"/>
              </w:rPr>
              <w:t xml:space="preserve"> </w:t>
            </w:r>
            <w:r>
              <w:rPr>
                <w:i/>
                <w:sz w:val="24"/>
              </w:rPr>
              <w:t>ya</w:t>
            </w:r>
            <w:r>
              <w:rPr>
                <w:i/>
                <w:spacing w:val="-5"/>
                <w:sz w:val="24"/>
              </w:rPr>
              <w:t xml:space="preserve"> </w:t>
            </w:r>
            <w:r>
              <w:rPr>
                <w:i/>
                <w:sz w:val="24"/>
              </w:rPr>
              <w:t>se</w:t>
            </w:r>
            <w:r>
              <w:rPr>
                <w:i/>
                <w:spacing w:val="-5"/>
                <w:sz w:val="24"/>
              </w:rPr>
              <w:t xml:space="preserve"> </w:t>
            </w:r>
            <w:r>
              <w:rPr>
                <w:i/>
                <w:sz w:val="24"/>
              </w:rPr>
              <w:t>explicó</w:t>
            </w:r>
            <w:r>
              <w:rPr>
                <w:i/>
                <w:spacing w:val="-5"/>
                <w:sz w:val="24"/>
              </w:rPr>
              <w:t xml:space="preserve"> </w:t>
            </w:r>
            <w:r>
              <w:rPr>
                <w:i/>
                <w:sz w:val="24"/>
              </w:rPr>
              <w:t>en</w:t>
            </w:r>
            <w:r>
              <w:rPr>
                <w:i/>
                <w:spacing w:val="-5"/>
                <w:sz w:val="24"/>
              </w:rPr>
              <w:t xml:space="preserve"> </w:t>
            </w:r>
            <w:r>
              <w:rPr>
                <w:i/>
                <w:sz w:val="24"/>
              </w:rPr>
              <w:t>la</w:t>
            </w:r>
            <w:r>
              <w:rPr>
                <w:i/>
                <w:spacing w:val="-5"/>
                <w:sz w:val="24"/>
              </w:rPr>
              <w:t xml:space="preserve"> </w:t>
            </w:r>
            <w:r>
              <w:rPr>
                <w:i/>
                <w:sz w:val="24"/>
              </w:rPr>
              <w:t>anterior,</w:t>
            </w:r>
            <w:r>
              <w:rPr>
                <w:i/>
                <w:spacing w:val="-5"/>
                <w:sz w:val="24"/>
              </w:rPr>
              <w:t xml:space="preserve"> </w:t>
            </w:r>
            <w:r>
              <w:rPr>
                <w:i/>
                <w:sz w:val="24"/>
              </w:rPr>
              <w:t>el</w:t>
            </w:r>
            <w:r>
              <w:rPr>
                <w:i/>
                <w:spacing w:val="-5"/>
                <w:sz w:val="24"/>
              </w:rPr>
              <w:t xml:space="preserve"> </w:t>
            </w:r>
            <w:r>
              <w:rPr>
                <w:i/>
                <w:sz w:val="24"/>
              </w:rPr>
              <w:t>total aprobado</w:t>
            </w:r>
            <w:r>
              <w:rPr>
                <w:i/>
                <w:spacing w:val="-10"/>
                <w:sz w:val="24"/>
              </w:rPr>
              <w:t xml:space="preserve"> </w:t>
            </w:r>
            <w:r>
              <w:rPr>
                <w:i/>
                <w:sz w:val="24"/>
              </w:rPr>
              <w:t>y</w:t>
            </w:r>
            <w:r>
              <w:rPr>
                <w:i/>
                <w:spacing w:val="-10"/>
                <w:sz w:val="24"/>
              </w:rPr>
              <w:t xml:space="preserve"> </w:t>
            </w:r>
            <w:r>
              <w:rPr>
                <w:i/>
                <w:sz w:val="24"/>
              </w:rPr>
              <w:t>ampliado</w:t>
            </w:r>
            <w:r>
              <w:rPr>
                <w:i/>
                <w:spacing w:val="-10"/>
                <w:sz w:val="24"/>
              </w:rPr>
              <w:t xml:space="preserve"> </w:t>
            </w:r>
            <w:r>
              <w:rPr>
                <w:i/>
                <w:sz w:val="24"/>
              </w:rPr>
              <w:t>para</w:t>
            </w:r>
            <w:r>
              <w:rPr>
                <w:i/>
                <w:spacing w:val="-10"/>
                <w:sz w:val="24"/>
              </w:rPr>
              <w:t xml:space="preserve"> </w:t>
            </w:r>
            <w:r>
              <w:rPr>
                <w:i/>
                <w:sz w:val="24"/>
              </w:rPr>
              <w:t>esta</w:t>
            </w:r>
            <w:r>
              <w:rPr>
                <w:i/>
                <w:spacing w:val="-10"/>
                <w:sz w:val="24"/>
              </w:rPr>
              <w:t xml:space="preserve"> </w:t>
            </w:r>
            <w:r>
              <w:rPr>
                <w:i/>
                <w:sz w:val="24"/>
              </w:rPr>
              <w:t>obra</w:t>
            </w:r>
            <w:r>
              <w:rPr>
                <w:i/>
                <w:spacing w:val="-10"/>
                <w:sz w:val="24"/>
              </w:rPr>
              <w:t xml:space="preserve"> </w:t>
            </w:r>
            <w:r>
              <w:rPr>
                <w:i/>
                <w:sz w:val="24"/>
              </w:rPr>
              <w:t>y</w:t>
            </w:r>
            <w:r>
              <w:rPr>
                <w:i/>
                <w:spacing w:val="-10"/>
                <w:sz w:val="24"/>
              </w:rPr>
              <w:t xml:space="preserve"> </w:t>
            </w:r>
            <w:r>
              <w:rPr>
                <w:i/>
                <w:sz w:val="24"/>
              </w:rPr>
              <w:t>para</w:t>
            </w:r>
            <w:r>
              <w:rPr>
                <w:i/>
                <w:spacing w:val="-10"/>
                <w:sz w:val="24"/>
              </w:rPr>
              <w:t xml:space="preserve"> </w:t>
            </w:r>
            <w:r>
              <w:rPr>
                <w:i/>
                <w:sz w:val="24"/>
              </w:rPr>
              <w:t>estar</w:t>
            </w:r>
            <w:r>
              <w:rPr>
                <w:i/>
                <w:spacing w:val="-10"/>
                <w:sz w:val="24"/>
              </w:rPr>
              <w:t xml:space="preserve"> </w:t>
            </w:r>
            <w:r>
              <w:rPr>
                <w:i/>
                <w:sz w:val="24"/>
              </w:rPr>
              <w:t>en</w:t>
            </w:r>
            <w:r>
              <w:rPr>
                <w:i/>
                <w:spacing w:val="-10"/>
                <w:sz w:val="24"/>
              </w:rPr>
              <w:t xml:space="preserve"> </w:t>
            </w:r>
            <w:r>
              <w:rPr>
                <w:i/>
                <w:sz w:val="24"/>
              </w:rPr>
              <w:t>posibilidades</w:t>
            </w:r>
            <w:r>
              <w:rPr>
                <w:i/>
                <w:spacing w:val="-10"/>
                <w:sz w:val="24"/>
              </w:rPr>
              <w:t xml:space="preserve"> </w:t>
            </w:r>
            <w:r>
              <w:rPr>
                <w:i/>
                <w:sz w:val="24"/>
              </w:rPr>
              <w:t>de</w:t>
            </w:r>
            <w:r>
              <w:rPr>
                <w:i/>
                <w:spacing w:val="-10"/>
                <w:sz w:val="24"/>
              </w:rPr>
              <w:t xml:space="preserve"> </w:t>
            </w:r>
            <w:r>
              <w:rPr>
                <w:i/>
                <w:sz w:val="24"/>
              </w:rPr>
              <w:t>terminar</w:t>
            </w:r>
            <w:r>
              <w:rPr>
                <w:i/>
                <w:spacing w:val="-10"/>
                <w:sz w:val="24"/>
              </w:rPr>
              <w:t xml:space="preserve"> </w:t>
            </w:r>
            <w:r>
              <w:rPr>
                <w:i/>
                <w:sz w:val="24"/>
              </w:rPr>
              <w:t>este</w:t>
            </w:r>
            <w:r>
              <w:rPr>
                <w:i/>
                <w:spacing w:val="-10"/>
                <w:sz w:val="24"/>
              </w:rPr>
              <w:t xml:space="preserve"> </w:t>
            </w:r>
            <w:r>
              <w:rPr>
                <w:i/>
                <w:sz w:val="24"/>
              </w:rPr>
              <w:t>proyecto planeado en sus tres etapas, fue necesario ampliar el contrato original de 7,814,138.74 en un monto de 5,307,824.03 para ejercer un total ampliado al contrato de 13,121,962.77, es decir</w:t>
            </w:r>
            <w:r>
              <w:rPr>
                <w:i/>
                <w:spacing w:val="-21"/>
                <w:sz w:val="24"/>
              </w:rPr>
              <w:t xml:space="preserve"> </w:t>
            </w:r>
            <w:r>
              <w:rPr>
                <w:i/>
                <w:sz w:val="24"/>
              </w:rPr>
              <w:t>una</w:t>
            </w:r>
            <w:r>
              <w:rPr>
                <w:i/>
                <w:spacing w:val="-21"/>
                <w:sz w:val="24"/>
              </w:rPr>
              <w:t xml:space="preserve"> </w:t>
            </w:r>
            <w:r>
              <w:rPr>
                <w:i/>
                <w:sz w:val="24"/>
              </w:rPr>
              <w:t>ampliación</w:t>
            </w:r>
            <w:r>
              <w:rPr>
                <w:i/>
                <w:spacing w:val="-21"/>
                <w:sz w:val="24"/>
              </w:rPr>
              <w:t xml:space="preserve"> </w:t>
            </w:r>
            <w:r>
              <w:rPr>
                <w:i/>
                <w:sz w:val="24"/>
              </w:rPr>
              <w:t>total</w:t>
            </w:r>
            <w:r>
              <w:rPr>
                <w:i/>
                <w:spacing w:val="-21"/>
                <w:sz w:val="24"/>
              </w:rPr>
              <w:t xml:space="preserve"> </w:t>
            </w:r>
            <w:r>
              <w:rPr>
                <w:i/>
                <w:sz w:val="24"/>
              </w:rPr>
              <w:t>de</w:t>
            </w:r>
            <w:r>
              <w:rPr>
                <w:i/>
                <w:spacing w:val="-21"/>
                <w:sz w:val="24"/>
              </w:rPr>
              <w:t xml:space="preserve"> </w:t>
            </w:r>
            <w:r>
              <w:rPr>
                <w:i/>
                <w:sz w:val="24"/>
              </w:rPr>
              <w:t>68%</w:t>
            </w:r>
            <w:r>
              <w:rPr>
                <w:i/>
                <w:spacing w:val="-21"/>
                <w:sz w:val="24"/>
              </w:rPr>
              <w:t xml:space="preserve"> </w:t>
            </w:r>
            <w:r>
              <w:rPr>
                <w:i/>
                <w:sz w:val="24"/>
              </w:rPr>
              <w:t>el</w:t>
            </w:r>
            <w:r>
              <w:rPr>
                <w:i/>
                <w:spacing w:val="-21"/>
                <w:sz w:val="24"/>
              </w:rPr>
              <w:t xml:space="preserve"> </w:t>
            </w:r>
            <w:r>
              <w:rPr>
                <w:i/>
                <w:sz w:val="24"/>
              </w:rPr>
              <w:t>contrato</w:t>
            </w:r>
            <w:r>
              <w:rPr>
                <w:i/>
                <w:spacing w:val="-21"/>
                <w:sz w:val="24"/>
              </w:rPr>
              <w:t xml:space="preserve"> </w:t>
            </w:r>
            <w:r>
              <w:rPr>
                <w:i/>
                <w:sz w:val="24"/>
              </w:rPr>
              <w:t>original</w:t>
            </w:r>
            <w:r>
              <w:rPr>
                <w:i/>
                <w:spacing w:val="-21"/>
                <w:sz w:val="24"/>
              </w:rPr>
              <w:t xml:space="preserve"> </w:t>
            </w:r>
            <w:r>
              <w:rPr>
                <w:i/>
                <w:sz w:val="24"/>
              </w:rPr>
              <w:t>justificado</w:t>
            </w:r>
            <w:r>
              <w:rPr>
                <w:i/>
                <w:spacing w:val="-21"/>
                <w:sz w:val="24"/>
              </w:rPr>
              <w:t xml:space="preserve"> </w:t>
            </w:r>
            <w:r>
              <w:rPr>
                <w:i/>
                <w:sz w:val="24"/>
              </w:rPr>
              <w:t>mediante</w:t>
            </w:r>
            <w:r>
              <w:rPr>
                <w:i/>
                <w:spacing w:val="-21"/>
                <w:sz w:val="24"/>
              </w:rPr>
              <w:t xml:space="preserve"> </w:t>
            </w:r>
            <w:r>
              <w:rPr>
                <w:i/>
                <w:sz w:val="24"/>
              </w:rPr>
              <w:t>convenio</w:t>
            </w:r>
            <w:r>
              <w:rPr>
                <w:i/>
                <w:spacing w:val="-21"/>
                <w:sz w:val="24"/>
              </w:rPr>
              <w:t xml:space="preserve"> </w:t>
            </w:r>
            <w:r>
              <w:rPr>
                <w:i/>
                <w:sz w:val="24"/>
              </w:rPr>
              <w:t>Adicional Único</w:t>
            </w:r>
            <w:r>
              <w:rPr>
                <w:sz w:val="24"/>
              </w:rPr>
              <w:t>.</w:t>
            </w:r>
          </w:p>
          <w:p w:rsidR="001E21B3" w:rsidRDefault="0090667D">
            <w:pPr>
              <w:pStyle w:val="TableParagraph"/>
              <w:spacing w:before="171" w:line="249" w:lineRule="auto"/>
              <w:ind w:left="1" w:right="-5"/>
              <w:jc w:val="both"/>
              <w:rPr>
                <w:sz w:val="24"/>
              </w:rPr>
            </w:pPr>
            <w:r>
              <w:rPr>
                <w:i/>
                <w:sz w:val="24"/>
              </w:rPr>
              <w:t>En resumen y de acuerdo a lo anteriormente expuesto se demuestra que se contaba con los</w:t>
            </w:r>
            <w:r>
              <w:rPr>
                <w:i/>
                <w:spacing w:val="-16"/>
                <w:sz w:val="24"/>
              </w:rPr>
              <w:t xml:space="preserve"> </w:t>
            </w:r>
            <w:r>
              <w:rPr>
                <w:i/>
                <w:sz w:val="24"/>
              </w:rPr>
              <w:t>estudios</w:t>
            </w:r>
            <w:r>
              <w:rPr>
                <w:i/>
                <w:spacing w:val="-16"/>
                <w:sz w:val="24"/>
              </w:rPr>
              <w:t xml:space="preserve"> </w:t>
            </w:r>
            <w:r>
              <w:rPr>
                <w:i/>
                <w:sz w:val="24"/>
              </w:rPr>
              <w:t>y</w:t>
            </w:r>
            <w:r>
              <w:rPr>
                <w:i/>
                <w:spacing w:val="-16"/>
                <w:sz w:val="24"/>
              </w:rPr>
              <w:t xml:space="preserve"> </w:t>
            </w:r>
            <w:r>
              <w:rPr>
                <w:i/>
                <w:sz w:val="24"/>
              </w:rPr>
              <w:t>proyectos</w:t>
            </w:r>
            <w:r>
              <w:rPr>
                <w:i/>
                <w:spacing w:val="-16"/>
                <w:sz w:val="24"/>
              </w:rPr>
              <w:t xml:space="preserve"> </w:t>
            </w:r>
            <w:r>
              <w:rPr>
                <w:i/>
                <w:sz w:val="24"/>
              </w:rPr>
              <w:t>ejecutivos,</w:t>
            </w:r>
            <w:r>
              <w:rPr>
                <w:i/>
                <w:spacing w:val="-16"/>
                <w:sz w:val="24"/>
              </w:rPr>
              <w:t xml:space="preserve"> </w:t>
            </w:r>
            <w:r>
              <w:rPr>
                <w:i/>
                <w:sz w:val="24"/>
              </w:rPr>
              <w:t>normas</w:t>
            </w:r>
            <w:r>
              <w:rPr>
                <w:i/>
                <w:spacing w:val="-16"/>
                <w:sz w:val="24"/>
              </w:rPr>
              <w:t xml:space="preserve"> </w:t>
            </w:r>
            <w:r>
              <w:rPr>
                <w:i/>
                <w:sz w:val="24"/>
              </w:rPr>
              <w:t>y</w:t>
            </w:r>
            <w:r>
              <w:rPr>
                <w:i/>
                <w:spacing w:val="-16"/>
                <w:sz w:val="24"/>
              </w:rPr>
              <w:t xml:space="preserve"> </w:t>
            </w:r>
            <w:r>
              <w:rPr>
                <w:i/>
                <w:sz w:val="24"/>
              </w:rPr>
              <w:t>especificaciones</w:t>
            </w:r>
            <w:r>
              <w:rPr>
                <w:i/>
                <w:spacing w:val="-16"/>
                <w:sz w:val="24"/>
              </w:rPr>
              <w:t xml:space="preserve"> </w:t>
            </w:r>
            <w:r>
              <w:rPr>
                <w:i/>
                <w:sz w:val="24"/>
              </w:rPr>
              <w:t>de</w:t>
            </w:r>
            <w:r>
              <w:rPr>
                <w:i/>
                <w:spacing w:val="-16"/>
                <w:sz w:val="24"/>
              </w:rPr>
              <w:t xml:space="preserve"> </w:t>
            </w:r>
            <w:r>
              <w:rPr>
                <w:i/>
                <w:sz w:val="24"/>
              </w:rPr>
              <w:t>construcción,</w:t>
            </w:r>
            <w:r>
              <w:rPr>
                <w:i/>
                <w:spacing w:val="-16"/>
                <w:sz w:val="24"/>
              </w:rPr>
              <w:t xml:space="preserve"> </w:t>
            </w:r>
            <w:r>
              <w:rPr>
                <w:i/>
                <w:sz w:val="24"/>
              </w:rPr>
              <w:t>el</w:t>
            </w:r>
            <w:r>
              <w:rPr>
                <w:i/>
                <w:spacing w:val="-16"/>
                <w:sz w:val="24"/>
              </w:rPr>
              <w:t xml:space="preserve"> </w:t>
            </w:r>
            <w:r>
              <w:rPr>
                <w:i/>
                <w:sz w:val="24"/>
              </w:rPr>
              <w:t>programa de ejecución y en general todo lo relativo a garantizar la realización de la obra, la cual se encuentra terminada y operando. Planeada de acuerdo a sus etapas y acelerada solo</w:t>
            </w:r>
            <w:r>
              <w:rPr>
                <w:i/>
                <w:spacing w:val="-39"/>
                <w:sz w:val="24"/>
              </w:rPr>
              <w:t xml:space="preserve"> </w:t>
            </w:r>
            <w:r>
              <w:rPr>
                <w:i/>
                <w:sz w:val="24"/>
              </w:rPr>
              <w:t>para hacerla coincidir en tiempo y forma con la instalación de una obra</w:t>
            </w:r>
            <w:r>
              <w:rPr>
                <w:i/>
                <w:sz w:val="24"/>
              </w:rPr>
              <w:t xml:space="preserve"> de arte</w:t>
            </w:r>
            <w:r>
              <w:rPr>
                <w:sz w:val="24"/>
              </w:rPr>
              <w:t>".</w:t>
            </w:r>
          </w:p>
          <w:p w:rsidR="001E21B3" w:rsidRDefault="0090667D">
            <w:pPr>
              <w:pStyle w:val="TableParagraph"/>
              <w:spacing w:before="171"/>
              <w:ind w:left="1"/>
              <w:jc w:val="both"/>
              <w:rPr>
                <w:sz w:val="24"/>
              </w:rPr>
            </w:pPr>
            <w:r>
              <w:rPr>
                <w:sz w:val="24"/>
              </w:rPr>
              <w:t>Del Extitular:</w:t>
            </w:r>
          </w:p>
        </w:tc>
      </w:tr>
      <w:tr w:rsidR="001E21B3">
        <w:trPr>
          <w:trHeight w:hRule="exact" w:val="3451"/>
        </w:trPr>
        <w:tc>
          <w:tcPr>
            <w:tcW w:w="909" w:type="dxa"/>
            <w:vMerge/>
            <w:tcBorders>
              <w:right w:val="single" w:sz="1" w:space="0" w:color="FFFFFF"/>
            </w:tcBorders>
          </w:tcPr>
          <w:p w:rsidR="001E21B3" w:rsidRDefault="001E21B3"/>
        </w:tc>
        <w:tc>
          <w:tcPr>
            <w:tcW w:w="9638" w:type="dxa"/>
            <w:gridSpan w:val="2"/>
            <w:tcBorders>
              <w:top w:val="nil"/>
              <w:left w:val="single" w:sz="1" w:space="0" w:color="FFFFFF"/>
              <w:right w:val="nil"/>
            </w:tcBorders>
          </w:tcPr>
          <w:p w:rsidR="001E21B3" w:rsidRDefault="0090667D">
            <w:pPr>
              <w:pStyle w:val="TableParagraph"/>
              <w:spacing w:before="208" w:line="249" w:lineRule="auto"/>
              <w:ind w:left="1" w:right="-5"/>
              <w:jc w:val="both"/>
              <w:rPr>
                <w:sz w:val="24"/>
              </w:rPr>
            </w:pPr>
            <w:r>
              <w:rPr>
                <w:sz w:val="24"/>
              </w:rPr>
              <w:t>"</w:t>
            </w:r>
            <w:r>
              <w:rPr>
                <w:i/>
                <w:sz w:val="24"/>
              </w:rPr>
              <w:t>El</w:t>
            </w:r>
            <w:r>
              <w:rPr>
                <w:i/>
                <w:spacing w:val="-17"/>
                <w:sz w:val="24"/>
              </w:rPr>
              <w:t xml:space="preserve"> </w:t>
            </w:r>
            <w:r>
              <w:rPr>
                <w:i/>
                <w:sz w:val="24"/>
              </w:rPr>
              <w:t>total</w:t>
            </w:r>
            <w:r>
              <w:rPr>
                <w:i/>
                <w:spacing w:val="-17"/>
                <w:sz w:val="24"/>
              </w:rPr>
              <w:t xml:space="preserve"> </w:t>
            </w:r>
            <w:r>
              <w:rPr>
                <w:i/>
                <w:sz w:val="24"/>
              </w:rPr>
              <w:t>aprobado</w:t>
            </w:r>
            <w:r>
              <w:rPr>
                <w:i/>
                <w:spacing w:val="-17"/>
                <w:sz w:val="24"/>
              </w:rPr>
              <w:t xml:space="preserve"> </w:t>
            </w:r>
            <w:r>
              <w:rPr>
                <w:i/>
                <w:sz w:val="24"/>
              </w:rPr>
              <w:t>y</w:t>
            </w:r>
            <w:r>
              <w:rPr>
                <w:i/>
                <w:spacing w:val="-17"/>
                <w:sz w:val="24"/>
              </w:rPr>
              <w:t xml:space="preserve"> </w:t>
            </w:r>
            <w:r>
              <w:rPr>
                <w:i/>
                <w:sz w:val="24"/>
              </w:rPr>
              <w:t>ampliado</w:t>
            </w:r>
            <w:r>
              <w:rPr>
                <w:i/>
                <w:spacing w:val="-17"/>
                <w:sz w:val="24"/>
              </w:rPr>
              <w:t xml:space="preserve"> </w:t>
            </w:r>
            <w:r>
              <w:rPr>
                <w:i/>
                <w:sz w:val="24"/>
              </w:rPr>
              <w:t>para</w:t>
            </w:r>
            <w:r>
              <w:rPr>
                <w:i/>
                <w:spacing w:val="-17"/>
                <w:sz w:val="24"/>
              </w:rPr>
              <w:t xml:space="preserve"> </w:t>
            </w:r>
            <w:r>
              <w:rPr>
                <w:i/>
                <w:sz w:val="24"/>
              </w:rPr>
              <w:t>esta</w:t>
            </w:r>
            <w:r>
              <w:rPr>
                <w:i/>
                <w:spacing w:val="-17"/>
                <w:sz w:val="24"/>
              </w:rPr>
              <w:t xml:space="preserve"> </w:t>
            </w:r>
            <w:r>
              <w:rPr>
                <w:i/>
                <w:sz w:val="24"/>
              </w:rPr>
              <w:t>obra</w:t>
            </w:r>
            <w:r>
              <w:rPr>
                <w:i/>
                <w:spacing w:val="-17"/>
                <w:sz w:val="24"/>
              </w:rPr>
              <w:t xml:space="preserve"> </w:t>
            </w:r>
            <w:r>
              <w:rPr>
                <w:i/>
                <w:sz w:val="24"/>
              </w:rPr>
              <w:t>fue</w:t>
            </w:r>
            <w:r>
              <w:rPr>
                <w:i/>
                <w:spacing w:val="-17"/>
                <w:sz w:val="24"/>
              </w:rPr>
              <w:t xml:space="preserve"> </w:t>
            </w:r>
            <w:r>
              <w:rPr>
                <w:i/>
                <w:sz w:val="24"/>
              </w:rPr>
              <w:t>18,001,480.00</w:t>
            </w:r>
            <w:r>
              <w:rPr>
                <w:i/>
                <w:spacing w:val="-17"/>
                <w:sz w:val="24"/>
              </w:rPr>
              <w:t xml:space="preserve"> </w:t>
            </w:r>
            <w:r>
              <w:rPr>
                <w:i/>
                <w:sz w:val="24"/>
              </w:rPr>
              <w:t>y</w:t>
            </w:r>
            <w:r>
              <w:rPr>
                <w:i/>
                <w:spacing w:val="-17"/>
                <w:sz w:val="24"/>
              </w:rPr>
              <w:t xml:space="preserve"> </w:t>
            </w:r>
            <w:r>
              <w:rPr>
                <w:i/>
                <w:sz w:val="24"/>
              </w:rPr>
              <w:t>para</w:t>
            </w:r>
            <w:r>
              <w:rPr>
                <w:i/>
                <w:spacing w:val="-17"/>
                <w:sz w:val="24"/>
              </w:rPr>
              <w:t xml:space="preserve"> </w:t>
            </w:r>
            <w:r>
              <w:rPr>
                <w:i/>
                <w:sz w:val="24"/>
              </w:rPr>
              <w:t>estar</w:t>
            </w:r>
            <w:r>
              <w:rPr>
                <w:i/>
                <w:spacing w:val="-17"/>
                <w:sz w:val="24"/>
              </w:rPr>
              <w:t xml:space="preserve"> </w:t>
            </w:r>
            <w:r>
              <w:rPr>
                <w:i/>
                <w:sz w:val="24"/>
              </w:rPr>
              <w:t>en</w:t>
            </w:r>
            <w:r>
              <w:rPr>
                <w:i/>
                <w:spacing w:val="-17"/>
                <w:sz w:val="24"/>
              </w:rPr>
              <w:t xml:space="preserve"> </w:t>
            </w:r>
            <w:r>
              <w:rPr>
                <w:i/>
                <w:sz w:val="24"/>
              </w:rPr>
              <w:t xml:space="preserve">posibilidades </w:t>
            </w:r>
            <w:r>
              <w:rPr>
                <w:i/>
                <w:sz w:val="24"/>
              </w:rPr>
              <w:t>de terminar este proyecto planeado en sus tres etapas fue necesario ampliar el contrato original de 7,814,000 en un monto de 5,307,000 para ejercer un total ampliado al contrato de</w:t>
            </w:r>
            <w:r>
              <w:rPr>
                <w:i/>
                <w:spacing w:val="-13"/>
                <w:sz w:val="24"/>
              </w:rPr>
              <w:t xml:space="preserve"> </w:t>
            </w:r>
            <w:r>
              <w:rPr>
                <w:i/>
                <w:sz w:val="24"/>
              </w:rPr>
              <w:t>13,122,000,</w:t>
            </w:r>
            <w:r>
              <w:rPr>
                <w:i/>
                <w:spacing w:val="-13"/>
                <w:sz w:val="24"/>
              </w:rPr>
              <w:t xml:space="preserve"> </w:t>
            </w:r>
            <w:r>
              <w:rPr>
                <w:i/>
                <w:sz w:val="24"/>
              </w:rPr>
              <w:t>es</w:t>
            </w:r>
            <w:r>
              <w:rPr>
                <w:i/>
                <w:spacing w:val="-13"/>
                <w:sz w:val="24"/>
              </w:rPr>
              <w:t xml:space="preserve"> </w:t>
            </w:r>
            <w:r>
              <w:rPr>
                <w:i/>
                <w:sz w:val="24"/>
              </w:rPr>
              <w:t>decir</w:t>
            </w:r>
            <w:r>
              <w:rPr>
                <w:i/>
                <w:spacing w:val="-13"/>
                <w:sz w:val="24"/>
              </w:rPr>
              <w:t xml:space="preserve"> </w:t>
            </w:r>
            <w:r>
              <w:rPr>
                <w:i/>
                <w:sz w:val="24"/>
              </w:rPr>
              <w:t>una</w:t>
            </w:r>
            <w:r>
              <w:rPr>
                <w:i/>
                <w:spacing w:val="-13"/>
                <w:sz w:val="24"/>
              </w:rPr>
              <w:t xml:space="preserve"> </w:t>
            </w:r>
            <w:r>
              <w:rPr>
                <w:i/>
                <w:sz w:val="24"/>
              </w:rPr>
              <w:t>ampliación</w:t>
            </w:r>
            <w:r>
              <w:rPr>
                <w:i/>
                <w:spacing w:val="-13"/>
                <w:sz w:val="24"/>
              </w:rPr>
              <w:t xml:space="preserve"> </w:t>
            </w:r>
            <w:r>
              <w:rPr>
                <w:i/>
                <w:sz w:val="24"/>
              </w:rPr>
              <w:t>total</w:t>
            </w:r>
            <w:r>
              <w:rPr>
                <w:i/>
                <w:spacing w:val="-13"/>
                <w:sz w:val="24"/>
              </w:rPr>
              <w:t xml:space="preserve"> </w:t>
            </w:r>
            <w:r>
              <w:rPr>
                <w:i/>
                <w:sz w:val="24"/>
              </w:rPr>
              <w:t>de</w:t>
            </w:r>
            <w:r>
              <w:rPr>
                <w:i/>
                <w:spacing w:val="-13"/>
                <w:sz w:val="24"/>
              </w:rPr>
              <w:t xml:space="preserve"> </w:t>
            </w:r>
            <w:r>
              <w:rPr>
                <w:i/>
                <w:sz w:val="24"/>
              </w:rPr>
              <w:t>68%</w:t>
            </w:r>
            <w:r>
              <w:rPr>
                <w:i/>
                <w:spacing w:val="-13"/>
                <w:sz w:val="24"/>
              </w:rPr>
              <w:t xml:space="preserve"> </w:t>
            </w:r>
            <w:r>
              <w:rPr>
                <w:i/>
                <w:sz w:val="24"/>
              </w:rPr>
              <w:t>el</w:t>
            </w:r>
            <w:r>
              <w:rPr>
                <w:i/>
                <w:spacing w:val="-13"/>
                <w:sz w:val="24"/>
              </w:rPr>
              <w:t xml:space="preserve"> </w:t>
            </w:r>
            <w:r>
              <w:rPr>
                <w:i/>
                <w:sz w:val="24"/>
              </w:rPr>
              <w:t>contrato</w:t>
            </w:r>
            <w:r>
              <w:rPr>
                <w:i/>
                <w:spacing w:val="-13"/>
                <w:sz w:val="24"/>
              </w:rPr>
              <w:t xml:space="preserve"> </w:t>
            </w:r>
            <w:r>
              <w:rPr>
                <w:i/>
                <w:sz w:val="24"/>
              </w:rPr>
              <w:t>original</w:t>
            </w:r>
            <w:r>
              <w:rPr>
                <w:i/>
                <w:spacing w:val="-13"/>
                <w:sz w:val="24"/>
              </w:rPr>
              <w:t xml:space="preserve"> </w:t>
            </w:r>
            <w:r>
              <w:rPr>
                <w:i/>
                <w:sz w:val="24"/>
              </w:rPr>
              <w:t>justi</w:t>
            </w:r>
            <w:r>
              <w:rPr>
                <w:i/>
                <w:sz w:val="24"/>
              </w:rPr>
              <w:t>ficado</w:t>
            </w:r>
            <w:r>
              <w:rPr>
                <w:i/>
                <w:spacing w:val="-13"/>
                <w:sz w:val="24"/>
              </w:rPr>
              <w:t xml:space="preserve"> </w:t>
            </w:r>
            <w:r>
              <w:rPr>
                <w:i/>
                <w:sz w:val="24"/>
              </w:rPr>
              <w:t>mediante convenio adicional</w:t>
            </w:r>
            <w:r>
              <w:rPr>
                <w:i/>
                <w:spacing w:val="-1"/>
                <w:sz w:val="24"/>
              </w:rPr>
              <w:t xml:space="preserve"> </w:t>
            </w:r>
            <w:r>
              <w:rPr>
                <w:i/>
                <w:sz w:val="24"/>
              </w:rPr>
              <w:t>único</w:t>
            </w:r>
            <w:r>
              <w:rPr>
                <w:sz w:val="24"/>
              </w:rPr>
              <w:t>.</w:t>
            </w:r>
          </w:p>
          <w:p w:rsidR="001E21B3" w:rsidRDefault="0090667D">
            <w:pPr>
              <w:pStyle w:val="TableParagraph"/>
              <w:spacing w:before="171" w:line="249" w:lineRule="auto"/>
              <w:ind w:left="1" w:right="-4"/>
              <w:jc w:val="both"/>
              <w:rPr>
                <w:sz w:val="24"/>
              </w:rPr>
            </w:pPr>
            <w:r>
              <w:rPr>
                <w:i/>
                <w:sz w:val="24"/>
              </w:rPr>
              <w:t>En</w:t>
            </w:r>
            <w:r>
              <w:rPr>
                <w:i/>
                <w:spacing w:val="-7"/>
                <w:sz w:val="24"/>
              </w:rPr>
              <w:t xml:space="preserve"> </w:t>
            </w:r>
            <w:r>
              <w:rPr>
                <w:i/>
                <w:sz w:val="24"/>
              </w:rPr>
              <w:t>resumen</w:t>
            </w:r>
            <w:r>
              <w:rPr>
                <w:i/>
                <w:spacing w:val="-7"/>
                <w:sz w:val="24"/>
              </w:rPr>
              <w:t xml:space="preserve"> </w:t>
            </w:r>
            <w:r>
              <w:rPr>
                <w:i/>
                <w:sz w:val="24"/>
              </w:rPr>
              <w:t>y</w:t>
            </w:r>
            <w:r>
              <w:rPr>
                <w:i/>
                <w:spacing w:val="-7"/>
                <w:sz w:val="24"/>
              </w:rPr>
              <w:t xml:space="preserve"> </w:t>
            </w:r>
            <w:r>
              <w:rPr>
                <w:i/>
                <w:sz w:val="24"/>
              </w:rPr>
              <w:t>de</w:t>
            </w:r>
            <w:r>
              <w:rPr>
                <w:i/>
                <w:spacing w:val="-7"/>
                <w:sz w:val="24"/>
              </w:rPr>
              <w:t xml:space="preserve"> </w:t>
            </w:r>
            <w:r>
              <w:rPr>
                <w:i/>
                <w:sz w:val="24"/>
              </w:rPr>
              <w:t>acuerdo</w:t>
            </w:r>
            <w:r>
              <w:rPr>
                <w:i/>
                <w:spacing w:val="-7"/>
                <w:sz w:val="24"/>
              </w:rPr>
              <w:t xml:space="preserve"> </w:t>
            </w:r>
            <w:r>
              <w:rPr>
                <w:i/>
                <w:sz w:val="24"/>
              </w:rPr>
              <w:t>con</w:t>
            </w:r>
            <w:r>
              <w:rPr>
                <w:i/>
                <w:spacing w:val="-7"/>
                <w:sz w:val="24"/>
              </w:rPr>
              <w:t xml:space="preserve"> </w:t>
            </w:r>
            <w:r>
              <w:rPr>
                <w:i/>
                <w:sz w:val="24"/>
              </w:rPr>
              <w:t>lo</w:t>
            </w:r>
            <w:r>
              <w:rPr>
                <w:i/>
                <w:spacing w:val="-7"/>
                <w:sz w:val="24"/>
              </w:rPr>
              <w:t xml:space="preserve"> </w:t>
            </w:r>
            <w:r>
              <w:rPr>
                <w:i/>
                <w:sz w:val="24"/>
              </w:rPr>
              <w:t>anteriormente</w:t>
            </w:r>
            <w:r>
              <w:rPr>
                <w:i/>
                <w:spacing w:val="-7"/>
                <w:sz w:val="24"/>
              </w:rPr>
              <w:t xml:space="preserve"> </w:t>
            </w:r>
            <w:r>
              <w:rPr>
                <w:i/>
                <w:sz w:val="24"/>
              </w:rPr>
              <w:t>expuesto</w:t>
            </w:r>
            <w:r>
              <w:rPr>
                <w:i/>
                <w:spacing w:val="-7"/>
                <w:sz w:val="24"/>
              </w:rPr>
              <w:t xml:space="preserve"> </w:t>
            </w:r>
            <w:r>
              <w:rPr>
                <w:i/>
                <w:sz w:val="24"/>
              </w:rPr>
              <w:t>se</w:t>
            </w:r>
            <w:r>
              <w:rPr>
                <w:i/>
                <w:spacing w:val="-7"/>
                <w:sz w:val="24"/>
              </w:rPr>
              <w:t xml:space="preserve"> </w:t>
            </w:r>
            <w:r>
              <w:rPr>
                <w:i/>
                <w:sz w:val="24"/>
              </w:rPr>
              <w:t>demuestra</w:t>
            </w:r>
            <w:r>
              <w:rPr>
                <w:i/>
                <w:spacing w:val="-7"/>
                <w:sz w:val="24"/>
              </w:rPr>
              <w:t xml:space="preserve"> </w:t>
            </w:r>
            <w:r>
              <w:rPr>
                <w:i/>
                <w:sz w:val="24"/>
              </w:rPr>
              <w:t>que</w:t>
            </w:r>
            <w:r>
              <w:rPr>
                <w:i/>
                <w:spacing w:val="-7"/>
                <w:sz w:val="24"/>
              </w:rPr>
              <w:t xml:space="preserve"> </w:t>
            </w:r>
            <w:r>
              <w:rPr>
                <w:i/>
                <w:sz w:val="24"/>
              </w:rPr>
              <w:t>se</w:t>
            </w:r>
            <w:r>
              <w:rPr>
                <w:i/>
                <w:spacing w:val="-7"/>
                <w:sz w:val="24"/>
              </w:rPr>
              <w:t xml:space="preserve"> </w:t>
            </w:r>
            <w:r>
              <w:rPr>
                <w:i/>
                <w:sz w:val="24"/>
              </w:rPr>
              <w:t>contaba</w:t>
            </w:r>
            <w:r>
              <w:rPr>
                <w:i/>
                <w:spacing w:val="-7"/>
                <w:sz w:val="24"/>
              </w:rPr>
              <w:t xml:space="preserve"> </w:t>
            </w:r>
            <w:r>
              <w:rPr>
                <w:i/>
                <w:sz w:val="24"/>
              </w:rPr>
              <w:t>con los</w:t>
            </w:r>
            <w:r>
              <w:rPr>
                <w:i/>
                <w:spacing w:val="-16"/>
                <w:sz w:val="24"/>
              </w:rPr>
              <w:t xml:space="preserve"> </w:t>
            </w:r>
            <w:r>
              <w:rPr>
                <w:i/>
                <w:sz w:val="24"/>
              </w:rPr>
              <w:t>estudios</w:t>
            </w:r>
            <w:r>
              <w:rPr>
                <w:i/>
                <w:spacing w:val="-16"/>
                <w:sz w:val="24"/>
              </w:rPr>
              <w:t xml:space="preserve"> </w:t>
            </w:r>
            <w:r>
              <w:rPr>
                <w:i/>
                <w:sz w:val="24"/>
              </w:rPr>
              <w:t>y</w:t>
            </w:r>
            <w:r>
              <w:rPr>
                <w:i/>
                <w:spacing w:val="-16"/>
                <w:sz w:val="24"/>
              </w:rPr>
              <w:t xml:space="preserve"> </w:t>
            </w:r>
            <w:r>
              <w:rPr>
                <w:i/>
                <w:sz w:val="24"/>
              </w:rPr>
              <w:t>proyectos</w:t>
            </w:r>
            <w:r>
              <w:rPr>
                <w:i/>
                <w:spacing w:val="-16"/>
                <w:sz w:val="24"/>
              </w:rPr>
              <w:t xml:space="preserve"> </w:t>
            </w:r>
            <w:r>
              <w:rPr>
                <w:i/>
                <w:sz w:val="24"/>
              </w:rPr>
              <w:t>ejecutivos,</w:t>
            </w:r>
            <w:r>
              <w:rPr>
                <w:i/>
                <w:spacing w:val="-16"/>
                <w:sz w:val="24"/>
              </w:rPr>
              <w:t xml:space="preserve"> </w:t>
            </w:r>
            <w:r>
              <w:rPr>
                <w:i/>
                <w:sz w:val="24"/>
              </w:rPr>
              <w:t>normas</w:t>
            </w:r>
            <w:r>
              <w:rPr>
                <w:i/>
                <w:spacing w:val="-16"/>
                <w:sz w:val="24"/>
              </w:rPr>
              <w:t xml:space="preserve"> </w:t>
            </w:r>
            <w:r>
              <w:rPr>
                <w:i/>
                <w:sz w:val="24"/>
              </w:rPr>
              <w:t>y</w:t>
            </w:r>
            <w:r>
              <w:rPr>
                <w:i/>
                <w:spacing w:val="-16"/>
                <w:sz w:val="24"/>
              </w:rPr>
              <w:t xml:space="preserve"> </w:t>
            </w:r>
            <w:r>
              <w:rPr>
                <w:i/>
                <w:sz w:val="24"/>
              </w:rPr>
              <w:t>especificaciones</w:t>
            </w:r>
            <w:r>
              <w:rPr>
                <w:i/>
                <w:spacing w:val="-16"/>
                <w:sz w:val="24"/>
              </w:rPr>
              <w:t xml:space="preserve"> </w:t>
            </w:r>
            <w:r>
              <w:rPr>
                <w:i/>
                <w:sz w:val="24"/>
              </w:rPr>
              <w:t>de</w:t>
            </w:r>
            <w:r>
              <w:rPr>
                <w:i/>
                <w:spacing w:val="-16"/>
                <w:sz w:val="24"/>
              </w:rPr>
              <w:t xml:space="preserve"> </w:t>
            </w:r>
            <w:r>
              <w:rPr>
                <w:i/>
                <w:sz w:val="24"/>
              </w:rPr>
              <w:t>construcción,</w:t>
            </w:r>
            <w:r>
              <w:rPr>
                <w:i/>
                <w:spacing w:val="-16"/>
                <w:sz w:val="24"/>
              </w:rPr>
              <w:t xml:space="preserve"> </w:t>
            </w:r>
            <w:r>
              <w:rPr>
                <w:i/>
                <w:sz w:val="24"/>
              </w:rPr>
              <w:t>el</w:t>
            </w:r>
            <w:r>
              <w:rPr>
                <w:i/>
                <w:spacing w:val="-16"/>
                <w:sz w:val="24"/>
              </w:rPr>
              <w:t xml:space="preserve"> </w:t>
            </w:r>
            <w:r>
              <w:rPr>
                <w:i/>
                <w:sz w:val="24"/>
              </w:rPr>
              <w:t>programa de ejecución y en general todo lo relativo a garantizar la realización de la obra, la cual se encuentra terminada y operando. Planeada de acuerdo con sus etapas y acelerada solo para hacerla coincidir en tiempo con la instalación de una obra de</w:t>
            </w:r>
            <w:r>
              <w:rPr>
                <w:i/>
                <w:spacing w:val="-2"/>
                <w:sz w:val="24"/>
              </w:rPr>
              <w:t xml:space="preserve"> </w:t>
            </w:r>
            <w:r>
              <w:rPr>
                <w:i/>
                <w:sz w:val="24"/>
              </w:rPr>
              <w:t>ar</w:t>
            </w:r>
            <w:r>
              <w:rPr>
                <w:i/>
                <w:sz w:val="24"/>
              </w:rPr>
              <w:t>te</w:t>
            </w:r>
            <w:r>
              <w:rPr>
                <w:sz w:val="24"/>
              </w:rPr>
              <w:t>".</w:t>
            </w:r>
          </w:p>
        </w:tc>
      </w:tr>
      <w:tr w:rsidR="001E21B3">
        <w:trPr>
          <w:trHeight w:hRule="exact" w:val="283"/>
        </w:trPr>
        <w:tc>
          <w:tcPr>
            <w:tcW w:w="10546" w:type="dxa"/>
            <w:gridSpan w:val="3"/>
            <w:tcBorders>
              <w:right w:val="nil"/>
            </w:tcBorders>
          </w:tcPr>
          <w:p w:rsidR="001E21B3" w:rsidRDefault="001E21B3"/>
        </w:tc>
      </w:tr>
      <w:tr w:rsidR="001E21B3">
        <w:trPr>
          <w:trHeight w:hRule="exact" w:val="867"/>
        </w:trPr>
        <w:tc>
          <w:tcPr>
            <w:tcW w:w="909" w:type="dxa"/>
            <w:tcBorders>
              <w:bottom w:val="nil"/>
              <w:right w:val="single" w:sz="1" w:space="0" w:color="FFFFFF"/>
            </w:tcBorders>
          </w:tcPr>
          <w:p w:rsidR="001E21B3" w:rsidRDefault="001E21B3"/>
        </w:tc>
        <w:tc>
          <w:tcPr>
            <w:tcW w:w="9638" w:type="dxa"/>
            <w:gridSpan w:val="2"/>
            <w:tcBorders>
              <w:left w:val="single" w:sz="1" w:space="0" w:color="FFFFFF"/>
              <w:bottom w:val="nil"/>
            </w:tcBorders>
          </w:tcPr>
          <w:p w:rsidR="001E21B3" w:rsidRDefault="0090667D">
            <w:pPr>
              <w:pStyle w:val="TableParagraph"/>
              <w:spacing w:line="256" w:lineRule="exact"/>
              <w:ind w:left="1"/>
              <w:rPr>
                <w:b/>
                <w:sz w:val="24"/>
              </w:rPr>
            </w:pPr>
            <w:r>
              <w:rPr>
                <w:b/>
                <w:sz w:val="24"/>
              </w:rPr>
              <w:t>Análisis de la Auditoría Superior del Estado</w:t>
            </w:r>
          </w:p>
          <w:p w:rsidR="001E21B3" w:rsidRDefault="0090667D">
            <w:pPr>
              <w:pStyle w:val="TableParagraph"/>
              <w:spacing w:before="12" w:line="249" w:lineRule="auto"/>
              <w:ind w:left="1" w:right="-21"/>
              <w:rPr>
                <w:sz w:val="24"/>
              </w:rPr>
            </w:pPr>
            <w:r>
              <w:rPr>
                <w:sz w:val="24"/>
              </w:rPr>
              <w:t>No solventada, subsiste la irregularidad detectada, debido a que los argumentos presentados y la documentación que adjuntan a su respuesta para este punto, consistente</w:t>
            </w:r>
          </w:p>
        </w:tc>
      </w:tr>
    </w:tbl>
    <w:p w:rsidR="001E21B3" w:rsidRDefault="001E21B3">
      <w:pPr>
        <w:spacing w:line="249" w:lineRule="auto"/>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432" behindDoc="1" locked="0" layoutInCell="1" allowOverlap="1">
                <wp:simplePos x="0" y="0"/>
                <wp:positionH relativeFrom="page">
                  <wp:posOffset>0</wp:posOffset>
                </wp:positionH>
                <wp:positionV relativeFrom="page">
                  <wp:posOffset>417195</wp:posOffset>
                </wp:positionV>
                <wp:extent cx="7232650" cy="8669655"/>
                <wp:effectExtent l="0" t="0" r="0" b="0"/>
                <wp:wrapNone/>
                <wp:docPr id="30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09" name="Picture 2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347640" id="Group 210" o:spid="_x0000_s1026" style="position:absolute;margin-left:0;margin-top:32.85pt;width:569.5pt;height:682.65pt;z-index:-65204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ovIWB6xEAAOsRAAAUAAAAZHJzL21lZGlhL2ltYWdlMS5wbmeJUE5HDQoaCgAA&#10;AA1JSERSAAAEQQAAAz4IAgAAAHrQiBkAAAAGYktHRAD/AP8A/6C9p5MAAAAJcEhZcwAADsQAAA7E&#10;AZUrDhsAABGLSURBVHic7ddBDQAgEMAwwL/nQwMvsqRVsO/2zCwAAICI8zsAAADgg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">
                <v:shape id="Picture 213"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">
                  <v:imagedata r:id="rId23" o:title=""/>
                </v:shape>
                <v:shape id="Picture 212"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">
                  <v:imagedata r:id="rId24" o:title=""/>
                </v:shape>
                <v:shape id="Picture 211"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4205"/>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en  copias  fotostáticas  certificadas  de  Acta  de  la  Comisión  de  Obras  Públicas      del</w:t>
            </w:r>
          </w:p>
          <w:p w:rsidR="001E21B3" w:rsidRDefault="0090667D">
            <w:pPr>
              <w:pStyle w:val="TableParagraph"/>
              <w:spacing w:before="12" w:line="249" w:lineRule="auto"/>
              <w:ind w:left="1" w:right="-5"/>
              <w:jc w:val="both"/>
              <w:rPr>
                <w:sz w:val="24"/>
              </w:rPr>
            </w:pPr>
            <w:r>
              <w:rPr>
                <w:sz w:val="24"/>
              </w:rPr>
              <w:t>Republicano Ayuntamiento de San Pedro, con fecha del 22 del febrero de 2018, mediante la cual aprueban la Excepción de la licitación de la obra; de oficio SOP-</w:t>
            </w:r>
            <w:r>
              <w:rPr>
                <w:sz w:val="24"/>
              </w:rPr>
              <w:t>226/2018, con fecha 13 de julio de 2018, mediante el cual el Secretario de Obras Públicas solicita a la Comisión de Obras Públicas convocar a una Sesión de Comisión de Obras Públicas para dar visto bueno, análisis, discusión y en su caso aprobación para qu</w:t>
            </w:r>
            <w:r>
              <w:rPr>
                <w:sz w:val="24"/>
              </w:rPr>
              <w:t>e se lleven a cabo los contratos que sobrepasan el término de la presente administración; de Dictamen número COP/2015-2018/074/2018, con fecha del 18 de julio de 2018, mediante el cual la</w:t>
            </w:r>
            <w:r>
              <w:rPr>
                <w:spacing w:val="-26"/>
                <w:sz w:val="24"/>
              </w:rPr>
              <w:t xml:space="preserve"> </w:t>
            </w:r>
            <w:r>
              <w:rPr>
                <w:sz w:val="24"/>
              </w:rPr>
              <w:t>Comisión de Obras Públicas del Republicano Ayuntamiento de San Pedro, aprueba que se lleven a cabo</w:t>
            </w:r>
            <w:r>
              <w:rPr>
                <w:spacing w:val="-8"/>
                <w:sz w:val="24"/>
              </w:rPr>
              <w:t xml:space="preserve"> </w:t>
            </w:r>
            <w:r>
              <w:rPr>
                <w:sz w:val="24"/>
              </w:rPr>
              <w:t>los</w:t>
            </w:r>
            <w:r>
              <w:rPr>
                <w:spacing w:val="-8"/>
                <w:sz w:val="24"/>
              </w:rPr>
              <w:t xml:space="preserve"> </w:t>
            </w:r>
            <w:r>
              <w:rPr>
                <w:sz w:val="24"/>
              </w:rPr>
              <w:t>contratos</w:t>
            </w:r>
            <w:r>
              <w:rPr>
                <w:spacing w:val="-8"/>
                <w:sz w:val="24"/>
              </w:rPr>
              <w:t xml:space="preserve"> </w:t>
            </w:r>
            <w:r>
              <w:rPr>
                <w:sz w:val="24"/>
              </w:rPr>
              <w:t>que</w:t>
            </w:r>
            <w:r>
              <w:rPr>
                <w:spacing w:val="-8"/>
                <w:sz w:val="24"/>
              </w:rPr>
              <w:t xml:space="preserve"> </w:t>
            </w:r>
            <w:r>
              <w:rPr>
                <w:sz w:val="24"/>
              </w:rPr>
              <w:t>sobrepasan</w:t>
            </w:r>
            <w:r>
              <w:rPr>
                <w:spacing w:val="-8"/>
                <w:sz w:val="24"/>
              </w:rPr>
              <w:t xml:space="preserve"> </w:t>
            </w:r>
            <w:r>
              <w:rPr>
                <w:sz w:val="24"/>
              </w:rPr>
              <w:t>el</w:t>
            </w:r>
            <w:r>
              <w:rPr>
                <w:spacing w:val="-8"/>
                <w:sz w:val="24"/>
              </w:rPr>
              <w:t xml:space="preserve"> </w:t>
            </w:r>
            <w:r>
              <w:rPr>
                <w:sz w:val="24"/>
              </w:rPr>
              <w:t>término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presente</w:t>
            </w:r>
            <w:r>
              <w:rPr>
                <w:spacing w:val="-8"/>
                <w:sz w:val="24"/>
              </w:rPr>
              <w:t xml:space="preserve"> </w:t>
            </w:r>
            <w:r>
              <w:rPr>
                <w:sz w:val="24"/>
              </w:rPr>
              <w:t>administración;</w:t>
            </w:r>
            <w:r>
              <w:rPr>
                <w:spacing w:val="-8"/>
                <w:sz w:val="24"/>
              </w:rPr>
              <w:t xml:space="preserve"> </w:t>
            </w:r>
            <w:r>
              <w:rPr>
                <w:sz w:val="24"/>
              </w:rPr>
              <w:t>y</w:t>
            </w:r>
            <w:r>
              <w:rPr>
                <w:spacing w:val="-8"/>
                <w:sz w:val="24"/>
              </w:rPr>
              <w:t xml:space="preserve"> </w:t>
            </w:r>
            <w:r>
              <w:rPr>
                <w:sz w:val="24"/>
              </w:rPr>
              <w:t>de</w:t>
            </w:r>
            <w:r>
              <w:rPr>
                <w:spacing w:val="-8"/>
                <w:sz w:val="24"/>
              </w:rPr>
              <w:t xml:space="preserve"> </w:t>
            </w:r>
            <w:r>
              <w:rPr>
                <w:sz w:val="24"/>
              </w:rPr>
              <w:t>oficio</w:t>
            </w:r>
            <w:r>
              <w:rPr>
                <w:spacing w:val="-8"/>
                <w:sz w:val="24"/>
              </w:rPr>
              <w:t xml:space="preserve"> </w:t>
            </w:r>
            <w:r>
              <w:rPr>
                <w:sz w:val="24"/>
              </w:rPr>
              <w:t>SA- DG-418/2018, con fecha 25 de julio de 2018, mediante el cual la Direcc</w:t>
            </w:r>
            <w:r>
              <w:rPr>
                <w:sz w:val="24"/>
              </w:rPr>
              <w:t>ión de Gobierno  del municipio, informa al Secretario de Obras Públicas sobre los dictámenes aprobados</w:t>
            </w:r>
            <w:r>
              <w:rPr>
                <w:spacing w:val="-12"/>
                <w:sz w:val="24"/>
              </w:rPr>
              <w:t xml:space="preserve"> </w:t>
            </w:r>
            <w:r>
              <w:rPr>
                <w:sz w:val="24"/>
              </w:rPr>
              <w:t>en la Segunda Sesión Ordinaria del Republicano Ayuntamiento de San Pedro, confirman el incumplimiento a la normatividad señalada.</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074"/>
        </w:trPr>
        <w:tc>
          <w:tcPr>
            <w:tcW w:w="907" w:type="dxa"/>
            <w:tcBorders>
              <w:right w:val="single" w:sz="1" w:space="0" w:color="FFFFFF"/>
            </w:tcBorders>
          </w:tcPr>
          <w:p w:rsidR="001E21B3" w:rsidRDefault="0090667D">
            <w:pPr>
              <w:pStyle w:val="TableParagraph"/>
              <w:spacing w:line="256" w:lineRule="exact"/>
              <w:rPr>
                <w:sz w:val="24"/>
              </w:rPr>
            </w:pPr>
            <w:r>
              <w:rPr>
                <w:sz w:val="24"/>
              </w:rPr>
              <w:t>33.</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 xml:space="preserve">No se localizó ni fue exhibido durante la auditoría, el convenio adicional que modifique  </w:t>
            </w:r>
            <w:r>
              <w:rPr>
                <w:spacing w:val="62"/>
                <w:sz w:val="24"/>
              </w:rPr>
              <w:t xml:space="preserve"> </w:t>
            </w:r>
            <w:r>
              <w:rPr>
                <w:sz w:val="24"/>
              </w:rPr>
              <w:t>el</w:t>
            </w:r>
          </w:p>
          <w:p w:rsidR="001E21B3" w:rsidRDefault="0090667D">
            <w:pPr>
              <w:pStyle w:val="TableParagraph"/>
              <w:spacing w:before="12"/>
              <w:ind w:left="1"/>
              <w:jc w:val="both"/>
              <w:rPr>
                <w:sz w:val="24"/>
              </w:rPr>
            </w:pPr>
            <w:r>
              <w:rPr>
                <w:sz w:val="24"/>
              </w:rPr>
              <w:t>monto pactado en el contrato, debido a que la obra terminó con un importe ejercido de</w:t>
            </w:r>
          </w:p>
          <w:p w:rsidR="001E21B3" w:rsidRDefault="0090667D">
            <w:pPr>
              <w:pStyle w:val="TableParagraph"/>
              <w:spacing w:before="12" w:line="249" w:lineRule="auto"/>
              <w:ind w:left="1" w:right="-7"/>
              <w:jc w:val="both"/>
              <w:rPr>
                <w:sz w:val="24"/>
              </w:rPr>
            </w:pPr>
            <w:r>
              <w:rPr>
                <w:sz w:val="24"/>
              </w:rPr>
              <w:t>$10,997</w:t>
            </w:r>
            <w:r>
              <w:rPr>
                <w:spacing w:val="-7"/>
                <w:sz w:val="24"/>
              </w:rPr>
              <w:t xml:space="preserve"> </w:t>
            </w:r>
            <w:r>
              <w:rPr>
                <w:sz w:val="24"/>
              </w:rPr>
              <w:t>miles</w:t>
            </w:r>
            <w:r>
              <w:rPr>
                <w:spacing w:val="-7"/>
                <w:sz w:val="24"/>
              </w:rPr>
              <w:t xml:space="preserve"> </w:t>
            </w:r>
            <w:r>
              <w:rPr>
                <w:sz w:val="24"/>
              </w:rPr>
              <w:t>de</w:t>
            </w:r>
            <w:r>
              <w:rPr>
                <w:spacing w:val="-7"/>
                <w:sz w:val="24"/>
              </w:rPr>
              <w:t xml:space="preserve"> </w:t>
            </w:r>
            <w:r>
              <w:rPr>
                <w:sz w:val="24"/>
              </w:rPr>
              <w:t>pesos,</w:t>
            </w:r>
            <w:r>
              <w:rPr>
                <w:spacing w:val="-7"/>
                <w:sz w:val="24"/>
              </w:rPr>
              <w:t xml:space="preserve"> </w:t>
            </w:r>
            <w:r>
              <w:rPr>
                <w:sz w:val="24"/>
              </w:rPr>
              <w:t>es</w:t>
            </w:r>
            <w:r>
              <w:rPr>
                <w:spacing w:val="-7"/>
                <w:sz w:val="24"/>
              </w:rPr>
              <w:t xml:space="preserve"> </w:t>
            </w:r>
            <w:r>
              <w:rPr>
                <w:sz w:val="24"/>
              </w:rPr>
              <w:t>decir,</w:t>
            </w:r>
            <w:r>
              <w:rPr>
                <w:spacing w:val="-7"/>
                <w:sz w:val="24"/>
              </w:rPr>
              <w:t xml:space="preserve"> </w:t>
            </w:r>
            <w:r>
              <w:rPr>
                <w:sz w:val="24"/>
              </w:rPr>
              <w:t>un</w:t>
            </w:r>
            <w:r>
              <w:rPr>
                <w:spacing w:val="-7"/>
                <w:sz w:val="24"/>
              </w:rPr>
              <w:t xml:space="preserve"> </w:t>
            </w:r>
            <w:r>
              <w:rPr>
                <w:sz w:val="24"/>
              </w:rPr>
              <w:t>incremento</w:t>
            </w:r>
            <w:r>
              <w:rPr>
                <w:spacing w:val="-7"/>
                <w:sz w:val="24"/>
              </w:rPr>
              <w:t xml:space="preserve"> </w:t>
            </w:r>
            <w:r>
              <w:rPr>
                <w:sz w:val="24"/>
              </w:rPr>
              <w:t>del</w:t>
            </w:r>
            <w:r>
              <w:rPr>
                <w:spacing w:val="-7"/>
                <w:sz w:val="24"/>
              </w:rPr>
              <w:t xml:space="preserve"> </w:t>
            </w:r>
            <w:r>
              <w:rPr>
                <w:sz w:val="24"/>
              </w:rPr>
              <w:t>41%</w:t>
            </w:r>
            <w:r>
              <w:rPr>
                <w:spacing w:val="-7"/>
                <w:sz w:val="24"/>
              </w:rPr>
              <w:t xml:space="preserve"> </w:t>
            </w:r>
            <w:r>
              <w:rPr>
                <w:sz w:val="24"/>
              </w:rPr>
              <w:t>con</w:t>
            </w:r>
            <w:r>
              <w:rPr>
                <w:spacing w:val="-7"/>
                <w:sz w:val="24"/>
              </w:rPr>
              <w:t xml:space="preserve"> </w:t>
            </w:r>
            <w:r>
              <w:rPr>
                <w:sz w:val="24"/>
              </w:rPr>
              <w:t>respecto</w:t>
            </w:r>
            <w:r>
              <w:rPr>
                <w:spacing w:val="-7"/>
                <w:sz w:val="24"/>
              </w:rPr>
              <w:t xml:space="preserve"> </w:t>
            </w:r>
            <w:r>
              <w:rPr>
                <w:sz w:val="24"/>
              </w:rPr>
              <w:t>al</w:t>
            </w:r>
            <w:r>
              <w:rPr>
                <w:spacing w:val="-7"/>
                <w:sz w:val="24"/>
              </w:rPr>
              <w:t xml:space="preserve"> </w:t>
            </w:r>
            <w:r>
              <w:rPr>
                <w:sz w:val="24"/>
              </w:rPr>
              <w:t>monto</w:t>
            </w:r>
            <w:r>
              <w:rPr>
                <w:spacing w:val="-7"/>
                <w:sz w:val="24"/>
              </w:rPr>
              <w:t xml:space="preserve"> </w:t>
            </w:r>
            <w:r>
              <w:rPr>
                <w:sz w:val="24"/>
              </w:rPr>
              <w:t xml:space="preserve">contratado originalmente de $7,814 miles de pesos, obligación establecida en el artículo 76, párrafo segundo, de la </w:t>
            </w:r>
            <w:r>
              <w:rPr>
                <w:i/>
                <w:sz w:val="24"/>
              </w:rPr>
              <w:t>LOPEMNL</w:t>
            </w:r>
            <w:r>
              <w:rPr>
                <w:sz w:val="24"/>
              </w:rPr>
              <w:t>. (</w:t>
            </w:r>
            <w:r>
              <w:rPr>
                <w:i/>
                <w:sz w:val="24"/>
              </w:rPr>
              <w:t>Obs.</w:t>
            </w:r>
            <w:r>
              <w:rPr>
                <w:i/>
                <w:spacing w:val="-1"/>
                <w:sz w:val="24"/>
              </w:rPr>
              <w:t xml:space="preserve"> </w:t>
            </w:r>
            <w:r>
              <w:rPr>
                <w:i/>
                <w:sz w:val="24"/>
              </w:rPr>
              <w:t>2.4</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spacing w:before="1" w:after="1"/>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1844"/>
        <w:gridCol w:w="7794"/>
      </w:tblGrid>
      <w:tr w:rsidR="001E21B3">
        <w:trPr>
          <w:trHeight w:hRule="exact" w:val="521"/>
        </w:trPr>
        <w:tc>
          <w:tcPr>
            <w:tcW w:w="907" w:type="dxa"/>
            <w:vMerge w:val="restart"/>
            <w:tcBorders>
              <w:right w:val="single" w:sz="1" w:space="0" w:color="FFFFFF"/>
            </w:tcBorders>
          </w:tcPr>
          <w:p w:rsidR="001E21B3" w:rsidRDefault="001E21B3"/>
        </w:tc>
        <w:tc>
          <w:tcPr>
            <w:tcW w:w="1844"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794" w:type="dxa"/>
            <w:tcBorders>
              <w:left w:val="nil"/>
              <w:bottom w:val="nil"/>
            </w:tcBorders>
          </w:tcPr>
          <w:p w:rsidR="001E21B3" w:rsidRDefault="001E21B3"/>
        </w:tc>
      </w:tr>
      <w:tr w:rsidR="001E21B3">
        <w:trPr>
          <w:trHeight w:hRule="exact" w:val="916"/>
        </w:trPr>
        <w:tc>
          <w:tcPr>
            <w:tcW w:w="907" w:type="dxa"/>
            <w:vMerge/>
            <w:tcBorders>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4" w:line="460" w:lineRule="atLeast"/>
              <w:ind w:left="1" w:right="983"/>
              <w:rPr>
                <w:sz w:val="24"/>
              </w:rPr>
            </w:pPr>
            <w:r>
              <w:rPr>
                <w:sz w:val="24"/>
              </w:rPr>
              <w:t>"</w:t>
            </w:r>
            <w:r>
              <w:rPr>
                <w:i/>
                <w:sz w:val="24"/>
              </w:rPr>
              <w:t>El convenio único adicional, está en revisión por parte de la Contraloría Interna</w:t>
            </w:r>
            <w:r>
              <w:rPr>
                <w:sz w:val="24"/>
              </w:rPr>
              <w:t>". Del Extitular:</w:t>
            </w:r>
          </w:p>
        </w:tc>
      </w:tr>
      <w:tr w:rsidR="001E21B3">
        <w:trPr>
          <w:trHeight w:hRule="exact" w:val="1265"/>
        </w:trPr>
        <w:tc>
          <w:tcPr>
            <w:tcW w:w="907" w:type="dxa"/>
            <w:vMerge/>
            <w:tcBorders>
              <w:right w:val="single" w:sz="1" w:space="0" w:color="FFFFFF"/>
            </w:tcBorders>
          </w:tcPr>
          <w:p w:rsidR="001E21B3" w:rsidRDefault="001E21B3"/>
        </w:tc>
        <w:tc>
          <w:tcPr>
            <w:tcW w:w="9638" w:type="dxa"/>
            <w:gridSpan w:val="2"/>
            <w:tcBorders>
              <w:top w:val="nil"/>
              <w:left w:val="single" w:sz="1" w:space="0" w:color="FFFFFF"/>
            </w:tcBorders>
          </w:tcPr>
          <w:p w:rsidR="001E21B3" w:rsidRDefault="0090667D">
            <w:pPr>
              <w:pStyle w:val="TableParagraph"/>
              <w:spacing w:before="208" w:line="249" w:lineRule="auto"/>
              <w:ind w:left="1" w:right="-7"/>
              <w:jc w:val="both"/>
              <w:rPr>
                <w:sz w:val="24"/>
              </w:rPr>
            </w:pPr>
            <w:r>
              <w:rPr>
                <w:sz w:val="24"/>
              </w:rPr>
              <w:t>"</w:t>
            </w:r>
            <w:r>
              <w:rPr>
                <w:i/>
                <w:sz w:val="24"/>
              </w:rPr>
              <w:t>En lo que respecta a este punto donde solicitan el convenio adicional que modifique el monto</w:t>
            </w:r>
            <w:r>
              <w:rPr>
                <w:i/>
                <w:spacing w:val="-17"/>
                <w:sz w:val="24"/>
              </w:rPr>
              <w:t xml:space="preserve"> </w:t>
            </w:r>
            <w:r>
              <w:rPr>
                <w:i/>
                <w:sz w:val="24"/>
              </w:rPr>
              <w:t>pactado,</w:t>
            </w:r>
            <w:r>
              <w:rPr>
                <w:i/>
                <w:spacing w:val="-17"/>
                <w:sz w:val="24"/>
              </w:rPr>
              <w:t xml:space="preserve"> </w:t>
            </w:r>
            <w:r>
              <w:rPr>
                <w:i/>
                <w:sz w:val="24"/>
              </w:rPr>
              <w:t>al</w:t>
            </w:r>
            <w:r>
              <w:rPr>
                <w:i/>
                <w:spacing w:val="-17"/>
                <w:sz w:val="24"/>
              </w:rPr>
              <w:t xml:space="preserve"> </w:t>
            </w:r>
            <w:r>
              <w:rPr>
                <w:i/>
                <w:sz w:val="24"/>
              </w:rPr>
              <w:t>respecto</w:t>
            </w:r>
            <w:r>
              <w:rPr>
                <w:i/>
                <w:spacing w:val="-17"/>
                <w:sz w:val="24"/>
              </w:rPr>
              <w:t xml:space="preserve"> </w:t>
            </w:r>
            <w:r>
              <w:rPr>
                <w:i/>
                <w:sz w:val="24"/>
              </w:rPr>
              <w:t>le</w:t>
            </w:r>
            <w:r>
              <w:rPr>
                <w:i/>
                <w:spacing w:val="-17"/>
                <w:sz w:val="24"/>
              </w:rPr>
              <w:t xml:space="preserve"> </w:t>
            </w:r>
            <w:r>
              <w:rPr>
                <w:i/>
                <w:sz w:val="24"/>
              </w:rPr>
              <w:t>informo</w:t>
            </w:r>
            <w:r>
              <w:rPr>
                <w:i/>
                <w:spacing w:val="-17"/>
                <w:sz w:val="24"/>
              </w:rPr>
              <w:t xml:space="preserve"> </w:t>
            </w:r>
            <w:r>
              <w:rPr>
                <w:i/>
                <w:sz w:val="24"/>
              </w:rPr>
              <w:t>que</w:t>
            </w:r>
            <w:r>
              <w:rPr>
                <w:i/>
                <w:spacing w:val="-17"/>
                <w:sz w:val="24"/>
              </w:rPr>
              <w:t xml:space="preserve"> </w:t>
            </w:r>
            <w:r>
              <w:rPr>
                <w:i/>
                <w:sz w:val="24"/>
              </w:rPr>
              <w:t>el</w:t>
            </w:r>
            <w:r>
              <w:rPr>
                <w:i/>
                <w:spacing w:val="-17"/>
                <w:sz w:val="24"/>
              </w:rPr>
              <w:t xml:space="preserve"> </w:t>
            </w:r>
            <w:r>
              <w:rPr>
                <w:i/>
                <w:sz w:val="24"/>
              </w:rPr>
              <w:t>cierre</w:t>
            </w:r>
            <w:r>
              <w:rPr>
                <w:i/>
                <w:spacing w:val="-17"/>
                <w:sz w:val="24"/>
              </w:rPr>
              <w:t xml:space="preserve"> </w:t>
            </w:r>
            <w:r>
              <w:rPr>
                <w:i/>
                <w:sz w:val="24"/>
              </w:rPr>
              <w:t>financiero</w:t>
            </w:r>
            <w:r>
              <w:rPr>
                <w:i/>
                <w:spacing w:val="-17"/>
                <w:sz w:val="24"/>
              </w:rPr>
              <w:t xml:space="preserve"> </w:t>
            </w:r>
            <w:r>
              <w:rPr>
                <w:i/>
                <w:sz w:val="24"/>
              </w:rPr>
              <w:t>de</w:t>
            </w:r>
            <w:r>
              <w:rPr>
                <w:i/>
                <w:spacing w:val="-17"/>
                <w:sz w:val="24"/>
              </w:rPr>
              <w:t xml:space="preserve"> </w:t>
            </w:r>
            <w:r>
              <w:rPr>
                <w:i/>
                <w:sz w:val="24"/>
              </w:rPr>
              <w:t>esta</w:t>
            </w:r>
            <w:r>
              <w:rPr>
                <w:i/>
                <w:spacing w:val="-17"/>
                <w:sz w:val="24"/>
              </w:rPr>
              <w:t xml:space="preserve"> </w:t>
            </w:r>
            <w:r>
              <w:rPr>
                <w:i/>
                <w:sz w:val="24"/>
              </w:rPr>
              <w:t>obra</w:t>
            </w:r>
            <w:r>
              <w:rPr>
                <w:i/>
                <w:spacing w:val="-17"/>
                <w:sz w:val="24"/>
              </w:rPr>
              <w:t xml:space="preserve"> </w:t>
            </w:r>
            <w:r>
              <w:rPr>
                <w:i/>
                <w:sz w:val="24"/>
              </w:rPr>
              <w:t>lo</w:t>
            </w:r>
            <w:r>
              <w:rPr>
                <w:i/>
                <w:spacing w:val="-17"/>
                <w:sz w:val="24"/>
              </w:rPr>
              <w:t xml:space="preserve"> </w:t>
            </w:r>
            <w:r>
              <w:rPr>
                <w:i/>
                <w:sz w:val="24"/>
              </w:rPr>
              <w:t>realizo</w:t>
            </w:r>
            <w:r>
              <w:rPr>
                <w:i/>
                <w:spacing w:val="-17"/>
                <w:sz w:val="24"/>
              </w:rPr>
              <w:t xml:space="preserve"> </w:t>
            </w:r>
            <w:r>
              <w:rPr>
                <w:i/>
                <w:sz w:val="24"/>
              </w:rPr>
              <w:t>la</w:t>
            </w:r>
            <w:r>
              <w:rPr>
                <w:i/>
                <w:spacing w:val="-17"/>
                <w:sz w:val="24"/>
              </w:rPr>
              <w:t xml:space="preserve"> </w:t>
            </w:r>
            <w:r>
              <w:rPr>
                <w:i/>
                <w:sz w:val="24"/>
              </w:rPr>
              <w:t>actual administracion</w:t>
            </w:r>
            <w:r>
              <w:rPr>
                <w:i/>
                <w:spacing w:val="-1"/>
                <w:sz w:val="24"/>
              </w:rPr>
              <w:t xml:space="preserve"> </w:t>
            </w:r>
            <w:r>
              <w:rPr>
                <w:i/>
                <w:sz w:val="24"/>
              </w:rPr>
              <w:t>2018-2021</w:t>
            </w:r>
            <w:r>
              <w:rPr>
                <w:sz w:val="24"/>
              </w:rPr>
              <w:t>".</w:t>
            </w:r>
          </w:p>
        </w:tc>
      </w:tr>
    </w:tbl>
    <w:p w:rsidR="001E21B3" w:rsidRDefault="001E21B3">
      <w:pPr>
        <w:pStyle w:val="Textoindependiente"/>
        <w:spacing w:before="1" w:after="1"/>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91"/>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Análisis de la Auditoría Superior del Estado</w:t>
            </w:r>
          </w:p>
        </w:tc>
      </w:tr>
    </w:tbl>
    <w:p w:rsidR="001E21B3" w:rsidRDefault="001E21B3">
      <w:pPr>
        <w:spacing w:line="256" w:lineRule="exact"/>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456" behindDoc="1" locked="0" layoutInCell="1" allowOverlap="1">
                <wp:simplePos x="0" y="0"/>
                <wp:positionH relativeFrom="page">
                  <wp:posOffset>0</wp:posOffset>
                </wp:positionH>
                <wp:positionV relativeFrom="page">
                  <wp:posOffset>417195</wp:posOffset>
                </wp:positionV>
                <wp:extent cx="7232650" cy="8669655"/>
                <wp:effectExtent l="0" t="0" r="0" b="0"/>
                <wp:wrapNone/>
                <wp:docPr id="30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05" name="Picture 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1CB9D7" id="Group 206" o:spid="_x0000_s1026" style="position:absolute;margin-left:0;margin-top:32.85pt;width:569.5pt;height:682.65pt;z-index:-65202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Ui9M4kAgAAJAIAAAUAAAAZHJzL21lZGlhL2ltYWdl&#10;My5wbmeJUE5HDQoaCgAAAA1JSERSAAAA0AAAAxIIBgAAABtsSlYAAAAGYktHRAD/AP8A/6C9p5MA&#10;AAAJcEhZcwAADsQAAA7EAZUrDhsAAAgwSURBVHic7dPBDcAgEMCw0v13PnYgD4RkT5BP1szMBxz5&#10;bwfAyw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DbxkAogxf/D1wAAAABJRU5ErkJgglBLAwQKAAAAAAAAACEADzuYuscMAADHDAAA&#10;FAAAAGRycy9tZWRpYS9pbWFnZTIucG5niVBORw0KGgoAAAANSUhEUgAAAe8AAAMSCAYAAABDGkwj&#10;AAAABmJLR0QA/wD/AP+gvaeTAAAACXBIWXMAAA7EAAAOxAGVKw4bAAAMZ0lEQVR4nO3VQQ0AIBDA&#10;MMC/50MDL7KkVbDf9szMAgAyzu8AAOCN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zAUyggogj1SKcAAAAABJRU5ErkJgglBLAwQKAAAAAAAA&#10;ACEAaLyFgesRAADrEQAAFAAAAGRycy9tZWRpYS9pbWFnZTEucG5niVBORw0KGgoAAAANSUhEUgAA&#10;BEEAAAM+CAIAAAB60IgZAAAABmJLR0QA/wD/AP+gvaeTAAAACXBIWXMAAA7EAAAOxAGVKw4bAAAR&#10;i0lEQVR4nO3XQQ0AIBDAMMC/50MDL7KkVbDv9swsAACAiPM7AAAA4IG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">
                <v:shape id="Picture 20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">
                  <v:imagedata r:id="rId23" o:title=""/>
                </v:shape>
                <v:shape id="Picture 20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">
                  <v:imagedata r:id="rId24" o:title=""/>
                </v:shape>
                <v:shape id="Picture 20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1844"/>
        <w:gridCol w:w="7794"/>
      </w:tblGrid>
      <w:tr w:rsidR="001E21B3">
        <w:trPr>
          <w:trHeight w:hRule="exact" w:val="1037"/>
        </w:trPr>
        <w:tc>
          <w:tcPr>
            <w:tcW w:w="910" w:type="dxa"/>
            <w:tcBorders>
              <w:top w:val="nil"/>
              <w:right w:val="single" w:sz="1" w:space="0" w:color="FFFFFF"/>
            </w:tcBorders>
          </w:tcPr>
          <w:p w:rsidR="001E21B3" w:rsidRDefault="001E21B3"/>
        </w:tc>
        <w:tc>
          <w:tcPr>
            <w:tcW w:w="9638" w:type="dxa"/>
            <w:gridSpan w:val="2"/>
            <w:tcBorders>
              <w:top w:val="nil"/>
              <w:left w:val="single" w:sz="1" w:space="0" w:color="FFFFFF"/>
              <w:right w:val="nil"/>
            </w:tcBorders>
          </w:tcPr>
          <w:p w:rsidR="001E21B3" w:rsidRDefault="0090667D">
            <w:pPr>
              <w:pStyle w:val="TableParagraph"/>
              <w:spacing w:line="256" w:lineRule="exact"/>
              <w:ind w:left="1" w:right="-4"/>
              <w:rPr>
                <w:sz w:val="24"/>
              </w:rPr>
            </w:pPr>
            <w:r>
              <w:rPr>
                <w:sz w:val="24"/>
              </w:rPr>
              <w:t xml:space="preserve">No  solventada,  subsiste  la  irregularidad  detectada,  debido  a  que  los       </w:t>
            </w:r>
            <w:r>
              <w:rPr>
                <w:spacing w:val="16"/>
                <w:sz w:val="24"/>
              </w:rPr>
              <w:t xml:space="preserve"> </w:t>
            </w:r>
            <w:r>
              <w:rPr>
                <w:sz w:val="24"/>
              </w:rPr>
              <w:t>argumentos</w:t>
            </w:r>
          </w:p>
          <w:p w:rsidR="001E21B3" w:rsidRDefault="0090667D">
            <w:pPr>
              <w:pStyle w:val="TableParagraph"/>
              <w:spacing w:before="12" w:line="249" w:lineRule="auto"/>
              <w:ind w:left="1"/>
              <w:rPr>
                <w:sz w:val="24"/>
              </w:rPr>
            </w:pPr>
            <w:r>
              <w:rPr>
                <w:sz w:val="24"/>
              </w:rPr>
              <w:t>presentados en su respuesta para este punto, no acreditan el cumplimiento de la normatividad señalada.</w:t>
            </w:r>
          </w:p>
        </w:tc>
      </w:tr>
      <w:tr w:rsidR="001E21B3">
        <w:trPr>
          <w:trHeight w:hRule="exact" w:val="113"/>
        </w:trPr>
        <w:tc>
          <w:tcPr>
            <w:tcW w:w="910" w:type="dxa"/>
            <w:tcBorders>
              <w:right w:val="nil"/>
            </w:tcBorders>
          </w:tcPr>
          <w:p w:rsidR="001E21B3" w:rsidRDefault="001E21B3"/>
        </w:tc>
        <w:tc>
          <w:tcPr>
            <w:tcW w:w="9638" w:type="dxa"/>
            <w:gridSpan w:val="2"/>
            <w:tcBorders>
              <w:left w:val="nil"/>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gridSpan w:val="2"/>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1364"/>
        </w:trPr>
        <w:tc>
          <w:tcPr>
            <w:tcW w:w="10548" w:type="dxa"/>
            <w:gridSpan w:val="3"/>
            <w:tcBorders>
              <w:bottom w:val="single" w:sz="1" w:space="0" w:color="FFFFFF"/>
              <w:right w:val="nil"/>
            </w:tcBorders>
          </w:tcPr>
          <w:p w:rsidR="001E21B3" w:rsidRDefault="001E21B3">
            <w:pPr>
              <w:pStyle w:val="TableParagraph"/>
              <w:spacing w:before="4"/>
              <w:rPr>
                <w:rFonts w:ascii="Times New Roman"/>
                <w:sz w:val="18"/>
              </w:rPr>
            </w:pPr>
          </w:p>
          <w:p w:rsidR="001E21B3" w:rsidRDefault="0090667D">
            <w:pPr>
              <w:pStyle w:val="TableParagraph"/>
              <w:tabs>
                <w:tab w:val="left" w:pos="1057"/>
                <w:tab w:val="left" w:pos="3662"/>
                <w:tab w:val="left" w:pos="8548"/>
              </w:tabs>
              <w:spacing w:line="249" w:lineRule="auto"/>
              <w:ind w:left="8592" w:right="949"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2018</w:t>
            </w:r>
          </w:p>
          <w:p w:rsidR="001E21B3" w:rsidRDefault="0090667D">
            <w:pPr>
              <w:pStyle w:val="TableParagraph"/>
              <w:tabs>
                <w:tab w:val="left" w:pos="2607"/>
                <w:tab w:val="left" w:pos="7995"/>
                <w:tab w:val="left" w:pos="9309"/>
              </w:tabs>
              <w:spacing w:before="113" w:line="249" w:lineRule="auto"/>
              <w:ind w:left="453" w:right="621" w:hanging="311"/>
              <w:rPr>
                <w:b/>
                <w:sz w:val="20"/>
              </w:rPr>
            </w:pPr>
            <w:r>
              <w:rPr>
                <w:b/>
                <w:color w:val="0000CC"/>
                <w:sz w:val="20"/>
              </w:rPr>
              <w:t xml:space="preserve">2  </w:t>
            </w:r>
            <w:r>
              <w:rPr>
                <w:b/>
                <w:color w:val="0000CC"/>
                <w:spacing w:val="32"/>
                <w:sz w:val="20"/>
              </w:rPr>
              <w:t xml:space="preserve"> </w:t>
            </w:r>
            <w:r>
              <w:rPr>
                <w:b/>
                <w:color w:val="0000CC"/>
                <w:sz w:val="20"/>
              </w:rPr>
              <w:t>MSP-OP-RP-53/17-</w:t>
            </w:r>
            <w:r>
              <w:rPr>
                <w:b/>
                <w:color w:val="0000CC"/>
                <w:sz w:val="20"/>
              </w:rPr>
              <w:tab/>
              <w:t>Construcción  del  paso  a  desnivel,  ubicado</w:t>
            </w:r>
            <w:r>
              <w:rPr>
                <w:b/>
                <w:color w:val="0000CC"/>
                <w:spacing w:val="31"/>
                <w:sz w:val="20"/>
              </w:rPr>
              <w:t xml:space="preserve"> </w:t>
            </w:r>
            <w:r>
              <w:rPr>
                <w:b/>
                <w:color w:val="0000CC"/>
                <w:sz w:val="20"/>
              </w:rPr>
              <w:t>en</w:t>
            </w:r>
            <w:r>
              <w:rPr>
                <w:b/>
                <w:color w:val="0000CC"/>
                <w:spacing w:val="51"/>
                <w:sz w:val="20"/>
              </w:rPr>
              <w:t xml:space="preserve"> </w:t>
            </w:r>
            <w:r>
              <w:rPr>
                <w:b/>
                <w:color w:val="0000CC"/>
                <w:sz w:val="20"/>
              </w:rPr>
              <w:t>la</w:t>
            </w:r>
            <w:r>
              <w:rPr>
                <w:b/>
                <w:color w:val="0000CC"/>
                <w:sz w:val="20"/>
              </w:rPr>
              <w:tab/>
              <w:t>$</w:t>
            </w:r>
            <w:r>
              <w:rPr>
                <w:b/>
                <w:color w:val="0000CC"/>
                <w:sz w:val="20"/>
              </w:rPr>
              <w:tab/>
              <w:t>92,335 CP -BIS</w:t>
            </w:r>
            <w:r>
              <w:rPr>
                <w:b/>
                <w:color w:val="0000CC"/>
                <w:sz w:val="20"/>
              </w:rPr>
              <w:tab/>
              <w:t>avenida Morones Prieto y la calle Jiménez.</w:t>
            </w:r>
          </w:p>
        </w:tc>
      </w:tr>
      <w:tr w:rsidR="001E21B3">
        <w:trPr>
          <w:trHeight w:hRule="exact" w:val="286"/>
        </w:trPr>
        <w:tc>
          <w:tcPr>
            <w:tcW w:w="10548" w:type="dxa"/>
            <w:gridSpan w:val="3"/>
            <w:tcBorders>
              <w:top w:val="single" w:sz="1" w:space="0" w:color="FFFFFF"/>
              <w:right w:val="nil"/>
            </w:tcBorders>
          </w:tcPr>
          <w:p w:rsidR="001E21B3" w:rsidRDefault="001E21B3"/>
        </w:tc>
      </w:tr>
      <w:tr w:rsidR="001E21B3">
        <w:trPr>
          <w:trHeight w:hRule="exact" w:val="2650"/>
        </w:trPr>
        <w:tc>
          <w:tcPr>
            <w:tcW w:w="910" w:type="dxa"/>
            <w:tcBorders>
              <w:right w:val="single" w:sz="1" w:space="0" w:color="FFFFFF"/>
            </w:tcBorders>
          </w:tcPr>
          <w:p w:rsidR="001E21B3" w:rsidRDefault="0090667D">
            <w:pPr>
              <w:pStyle w:val="TableParagraph"/>
              <w:spacing w:line="256" w:lineRule="exact"/>
              <w:ind w:left="2"/>
              <w:rPr>
                <w:sz w:val="24"/>
              </w:rPr>
            </w:pPr>
            <w:r>
              <w:rPr>
                <w:sz w:val="24"/>
              </w:rPr>
              <w:t>34.</w:t>
            </w:r>
          </w:p>
        </w:tc>
        <w:tc>
          <w:tcPr>
            <w:tcW w:w="9638" w:type="dxa"/>
            <w:gridSpan w:val="2"/>
            <w:tcBorders>
              <w:left w:val="single" w:sz="1" w:space="0" w:color="FFFFFF"/>
            </w:tcBorders>
          </w:tcPr>
          <w:p w:rsidR="001E21B3" w:rsidRDefault="0090667D">
            <w:pPr>
              <w:pStyle w:val="TableParagraph"/>
              <w:spacing w:line="256" w:lineRule="exact"/>
              <w:ind w:left="1"/>
              <w:jc w:val="both"/>
              <w:rPr>
                <w:i/>
                <w:sz w:val="24"/>
              </w:rPr>
            </w:pPr>
            <w:r>
              <w:rPr>
                <w:sz w:val="24"/>
              </w:rPr>
              <w:t>En la revisión del expediente, se detectó que el concepto 28.2.- "</w:t>
            </w:r>
            <w:r>
              <w:rPr>
                <w:i/>
                <w:sz w:val="24"/>
              </w:rPr>
              <w:t xml:space="preserve">Levantamiento </w:t>
            </w:r>
            <w:r>
              <w:rPr>
                <w:i/>
                <w:spacing w:val="-13"/>
                <w:sz w:val="24"/>
              </w:rPr>
              <w:t>topográfico</w:t>
            </w:r>
          </w:p>
          <w:p w:rsidR="001E21B3" w:rsidRDefault="0090667D">
            <w:pPr>
              <w:pStyle w:val="TableParagraph"/>
              <w:spacing w:before="12" w:line="249" w:lineRule="auto"/>
              <w:ind w:left="1" w:right="-7"/>
              <w:jc w:val="both"/>
              <w:rPr>
                <w:sz w:val="24"/>
              </w:rPr>
            </w:pPr>
            <w:r>
              <w:rPr>
                <w:i/>
                <w:sz w:val="24"/>
              </w:rPr>
              <w:t>y elaboración de planos de obra terminada elaborados en software AutoCAD versión 2013 en archivo electrónico (CD) e impreso en papel bond en tamaño 60 x 90 cm</w:t>
            </w:r>
            <w:r>
              <w:rPr>
                <w:sz w:val="24"/>
              </w:rPr>
              <w:t>", se pagó por porcentaje de avance, es decir, 0.50 de pieza, en las estimaciones 19 normal y 20 n</w:t>
            </w:r>
            <w:r>
              <w:rPr>
                <w:sz w:val="24"/>
              </w:rPr>
              <w:t xml:space="preserve">ormal, debiéndose pagar por unidad de concepto terminado, lo cual desvirtuó el tipo de contrato, incumpliendo con la obligación establecida en el artículo 48, fracción I, de la </w:t>
            </w:r>
            <w:r>
              <w:rPr>
                <w:i/>
                <w:sz w:val="24"/>
              </w:rPr>
              <w:t>LOPEMNL</w:t>
            </w:r>
            <w:r>
              <w:rPr>
                <w:sz w:val="24"/>
              </w:rPr>
              <w:t>. (</w:t>
            </w:r>
            <w:r>
              <w:rPr>
                <w:i/>
                <w:sz w:val="24"/>
              </w:rPr>
              <w:t>Obs. 3.1</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8" w:type="dxa"/>
            <w:gridSpan w:val="3"/>
            <w:tcBorders>
              <w:right w:val="nil"/>
            </w:tcBorders>
          </w:tcPr>
          <w:p w:rsidR="001E21B3" w:rsidRDefault="001E21B3"/>
        </w:tc>
      </w:tr>
      <w:tr w:rsidR="001E21B3">
        <w:trPr>
          <w:trHeight w:hRule="exact" w:val="521"/>
        </w:trPr>
        <w:tc>
          <w:tcPr>
            <w:tcW w:w="910" w:type="dxa"/>
            <w:vMerge w:val="restart"/>
            <w:tcBorders>
              <w:right w:val="single" w:sz="1" w:space="0" w:color="FFFFFF"/>
            </w:tcBorders>
          </w:tcPr>
          <w:p w:rsidR="001E21B3" w:rsidRDefault="001E21B3"/>
        </w:tc>
        <w:tc>
          <w:tcPr>
            <w:tcW w:w="1844"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794" w:type="dxa"/>
            <w:tcBorders>
              <w:left w:val="nil"/>
              <w:bottom w:val="nil"/>
            </w:tcBorders>
          </w:tcPr>
          <w:p w:rsidR="001E21B3" w:rsidRDefault="001E21B3"/>
        </w:tc>
      </w:tr>
      <w:tr w:rsidR="001E21B3">
        <w:trPr>
          <w:trHeight w:hRule="exact" w:val="916"/>
        </w:trPr>
        <w:tc>
          <w:tcPr>
            <w:tcW w:w="910" w:type="dxa"/>
            <w:vMerge/>
            <w:tcBorders>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4" w:line="460" w:lineRule="atLeast"/>
              <w:ind w:left="1" w:right="1130"/>
              <w:rPr>
                <w:sz w:val="24"/>
              </w:rPr>
            </w:pPr>
            <w:r>
              <w:rPr>
                <w:sz w:val="24"/>
              </w:rPr>
              <w:t>"</w:t>
            </w:r>
            <w:r>
              <w:rPr>
                <w:i/>
                <w:sz w:val="24"/>
              </w:rPr>
              <w:t>En lo subsecuente se tomaran acciones para evitar pagar piezas incompletas</w:t>
            </w:r>
            <w:r>
              <w:rPr>
                <w:sz w:val="24"/>
              </w:rPr>
              <w:t>". Del Extitular:</w:t>
            </w:r>
          </w:p>
        </w:tc>
      </w:tr>
      <w:tr w:rsidR="001E21B3">
        <w:trPr>
          <w:trHeight w:hRule="exact" w:val="1265"/>
        </w:trPr>
        <w:tc>
          <w:tcPr>
            <w:tcW w:w="910" w:type="dxa"/>
            <w:vMerge/>
            <w:tcBorders>
              <w:right w:val="single" w:sz="1" w:space="0" w:color="FFFFFF"/>
            </w:tcBorders>
          </w:tcPr>
          <w:p w:rsidR="001E21B3" w:rsidRDefault="001E21B3"/>
        </w:tc>
        <w:tc>
          <w:tcPr>
            <w:tcW w:w="9638" w:type="dxa"/>
            <w:gridSpan w:val="2"/>
            <w:tcBorders>
              <w:top w:val="nil"/>
              <w:left w:val="single" w:sz="1" w:space="0" w:color="FFFFFF"/>
            </w:tcBorders>
          </w:tcPr>
          <w:p w:rsidR="001E21B3" w:rsidRDefault="0090667D">
            <w:pPr>
              <w:pStyle w:val="TableParagraph"/>
              <w:spacing w:before="208" w:line="249" w:lineRule="auto"/>
              <w:ind w:left="1" w:right="-7"/>
              <w:jc w:val="both"/>
              <w:rPr>
                <w:sz w:val="24"/>
              </w:rPr>
            </w:pPr>
            <w:r>
              <w:rPr>
                <w:sz w:val="24"/>
              </w:rPr>
              <w:t>"</w:t>
            </w:r>
            <w:r>
              <w:rPr>
                <w:i/>
                <w:sz w:val="24"/>
              </w:rPr>
              <w:t xml:space="preserve">El concepto que se observa corresponde a levantamiento topográfico y elaboración de </w:t>
            </w:r>
            <w:r>
              <w:rPr>
                <w:i/>
                <w:sz w:val="24"/>
              </w:rPr>
              <w:t>plano de obra terminada y por tanto es divisible en si mismo. No afectando al contrato que es por unidad de obra terminada</w:t>
            </w:r>
            <w:r>
              <w:rPr>
                <w:sz w:val="24"/>
              </w:rPr>
              <w:t>".</w:t>
            </w:r>
          </w:p>
        </w:tc>
      </w:tr>
      <w:tr w:rsidR="001E21B3">
        <w:trPr>
          <w:trHeight w:hRule="exact" w:val="283"/>
        </w:trPr>
        <w:tc>
          <w:tcPr>
            <w:tcW w:w="10548" w:type="dxa"/>
            <w:gridSpan w:val="3"/>
            <w:tcBorders>
              <w:right w:val="nil"/>
            </w:tcBorders>
          </w:tcPr>
          <w:p w:rsidR="001E21B3" w:rsidRDefault="001E21B3"/>
        </w:tc>
      </w:tr>
      <w:tr w:rsidR="001E21B3">
        <w:trPr>
          <w:trHeight w:hRule="exact" w:val="1040"/>
        </w:trPr>
        <w:tc>
          <w:tcPr>
            <w:tcW w:w="910" w:type="dxa"/>
            <w:tcBorders>
              <w:right w:val="single" w:sz="1" w:space="0" w:color="FFFFFF"/>
            </w:tcBorders>
          </w:tcPr>
          <w:p w:rsidR="001E21B3" w:rsidRDefault="001E21B3"/>
        </w:tc>
        <w:tc>
          <w:tcPr>
            <w:tcW w:w="9638" w:type="dxa"/>
            <w:gridSpan w:val="2"/>
            <w:tcBorders>
              <w:left w:val="single" w:sz="1" w:space="0" w:color="FFFFFF"/>
            </w:tcBorders>
          </w:tcPr>
          <w:p w:rsidR="001E21B3" w:rsidRDefault="0090667D">
            <w:pPr>
              <w:pStyle w:val="TableParagraph"/>
              <w:spacing w:line="256" w:lineRule="exact"/>
              <w:ind w:left="1"/>
              <w:rPr>
                <w:b/>
                <w:sz w:val="24"/>
              </w:rPr>
            </w:pPr>
            <w:r>
              <w:rPr>
                <w:b/>
                <w:sz w:val="24"/>
              </w:rPr>
              <w:t>Análisis de la Auditoría Superior del Estado</w:t>
            </w:r>
          </w:p>
          <w:p w:rsidR="001E21B3" w:rsidRDefault="0090667D">
            <w:pPr>
              <w:pStyle w:val="TableParagraph"/>
              <w:spacing w:before="12" w:line="249" w:lineRule="auto"/>
              <w:ind w:left="1"/>
              <w:rPr>
                <w:sz w:val="24"/>
              </w:rPr>
            </w:pPr>
            <w:r>
              <w:rPr>
                <w:sz w:val="24"/>
              </w:rPr>
              <w:t>No solventada, subsiste la irregularidad detectada, debido a que los argumentos presentados, confirman el incumplimiento a la normatividad señalada.</w:t>
            </w:r>
          </w:p>
        </w:tc>
      </w:tr>
      <w:tr w:rsidR="001E21B3">
        <w:trPr>
          <w:trHeight w:hRule="exact" w:val="113"/>
        </w:trPr>
        <w:tc>
          <w:tcPr>
            <w:tcW w:w="10548" w:type="dxa"/>
            <w:gridSpan w:val="3"/>
            <w:tcBorders>
              <w:right w:val="nil"/>
            </w:tcBorders>
          </w:tcPr>
          <w:p w:rsidR="001E21B3" w:rsidRDefault="001E21B3"/>
        </w:tc>
      </w:tr>
      <w:tr w:rsidR="001E21B3">
        <w:trPr>
          <w:trHeight w:hRule="exact" w:val="640"/>
        </w:trPr>
        <w:tc>
          <w:tcPr>
            <w:tcW w:w="910" w:type="dxa"/>
            <w:tcBorders>
              <w:right w:val="single" w:sz="1" w:space="0" w:color="FFFFFF"/>
            </w:tcBorders>
          </w:tcPr>
          <w:p w:rsidR="001E21B3" w:rsidRDefault="001E21B3"/>
        </w:tc>
        <w:tc>
          <w:tcPr>
            <w:tcW w:w="9638" w:type="dxa"/>
            <w:gridSpan w:val="2"/>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rPr>
          <w:sz w:val="24"/>
        </w:rPr>
        <w:sectPr w:rsidR="001E21B3">
          <w:pgSz w:w="12240" w:h="15840"/>
          <w:pgMar w:top="640" w:right="720" w:bottom="1200" w:left="140" w:header="457"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1844"/>
        <w:gridCol w:w="7791"/>
      </w:tblGrid>
      <w:tr w:rsidR="001E21B3">
        <w:trPr>
          <w:trHeight w:hRule="exact" w:val="286"/>
        </w:trPr>
        <w:tc>
          <w:tcPr>
            <w:tcW w:w="10545" w:type="dxa"/>
            <w:gridSpan w:val="3"/>
          </w:tcPr>
          <w:p w:rsidR="001E21B3" w:rsidRDefault="001E21B3"/>
        </w:tc>
      </w:tr>
      <w:tr w:rsidR="001E21B3">
        <w:trPr>
          <w:trHeight w:hRule="exact" w:val="1498"/>
        </w:trPr>
        <w:tc>
          <w:tcPr>
            <w:tcW w:w="910" w:type="dxa"/>
            <w:tcBorders>
              <w:right w:val="single" w:sz="1" w:space="0" w:color="FFFFFF"/>
            </w:tcBorders>
          </w:tcPr>
          <w:p w:rsidR="001E21B3" w:rsidRDefault="0090667D">
            <w:pPr>
              <w:pStyle w:val="TableParagraph"/>
              <w:spacing w:line="256" w:lineRule="exact"/>
              <w:ind w:left="2"/>
              <w:rPr>
                <w:sz w:val="24"/>
              </w:rPr>
            </w:pPr>
            <w:r>
              <w:rPr>
                <w:sz w:val="24"/>
              </w:rPr>
              <w:t>35.</w:t>
            </w:r>
          </w:p>
        </w:tc>
        <w:tc>
          <w:tcPr>
            <w:tcW w:w="9635" w:type="dxa"/>
            <w:gridSpan w:val="2"/>
            <w:tcBorders>
              <w:left w:val="single" w:sz="1" w:space="0" w:color="FFFFFF"/>
            </w:tcBorders>
          </w:tcPr>
          <w:p w:rsidR="001E21B3" w:rsidRDefault="0090667D">
            <w:pPr>
              <w:pStyle w:val="TableParagraph"/>
              <w:spacing w:line="256" w:lineRule="exact"/>
              <w:ind w:left="1" w:right="-10"/>
              <w:rPr>
                <w:sz w:val="24"/>
              </w:rPr>
            </w:pPr>
            <w:r>
              <w:rPr>
                <w:sz w:val="24"/>
              </w:rPr>
              <w:t>No</w:t>
            </w:r>
            <w:r>
              <w:rPr>
                <w:spacing w:val="42"/>
                <w:sz w:val="24"/>
              </w:rPr>
              <w:t xml:space="preserve"> </w:t>
            </w:r>
            <w:r>
              <w:rPr>
                <w:sz w:val="24"/>
              </w:rPr>
              <w:t>se</w:t>
            </w:r>
            <w:r>
              <w:rPr>
                <w:spacing w:val="42"/>
                <w:sz w:val="24"/>
              </w:rPr>
              <w:t xml:space="preserve"> </w:t>
            </w:r>
            <w:r>
              <w:rPr>
                <w:sz w:val="24"/>
              </w:rPr>
              <w:t>localizaron</w:t>
            </w:r>
            <w:r>
              <w:rPr>
                <w:spacing w:val="42"/>
                <w:sz w:val="24"/>
              </w:rPr>
              <w:t xml:space="preserve"> </w:t>
            </w:r>
            <w:r>
              <w:rPr>
                <w:sz w:val="24"/>
              </w:rPr>
              <w:t>ni</w:t>
            </w:r>
            <w:r>
              <w:rPr>
                <w:spacing w:val="42"/>
                <w:sz w:val="24"/>
              </w:rPr>
              <w:t xml:space="preserve"> </w:t>
            </w:r>
            <w:r>
              <w:rPr>
                <w:sz w:val="24"/>
              </w:rPr>
              <w:t>fueron</w:t>
            </w:r>
            <w:r>
              <w:rPr>
                <w:spacing w:val="42"/>
                <w:sz w:val="24"/>
              </w:rPr>
              <w:t xml:space="preserve"> </w:t>
            </w:r>
            <w:r>
              <w:rPr>
                <w:sz w:val="24"/>
              </w:rPr>
              <w:t>exhibidos</w:t>
            </w:r>
            <w:r>
              <w:rPr>
                <w:spacing w:val="42"/>
                <w:sz w:val="24"/>
              </w:rPr>
              <w:t xml:space="preserve"> </w:t>
            </w:r>
            <w:r>
              <w:rPr>
                <w:sz w:val="24"/>
              </w:rPr>
              <w:t>durante</w:t>
            </w:r>
            <w:r>
              <w:rPr>
                <w:spacing w:val="42"/>
                <w:sz w:val="24"/>
              </w:rPr>
              <w:t xml:space="preserve"> </w:t>
            </w:r>
            <w:r>
              <w:rPr>
                <w:sz w:val="24"/>
              </w:rPr>
              <w:t>la</w:t>
            </w:r>
            <w:r>
              <w:rPr>
                <w:spacing w:val="42"/>
                <w:sz w:val="24"/>
              </w:rPr>
              <w:t xml:space="preserve"> </w:t>
            </w:r>
            <w:r>
              <w:rPr>
                <w:sz w:val="24"/>
              </w:rPr>
              <w:t>auditoría,</w:t>
            </w:r>
            <w:r>
              <w:rPr>
                <w:spacing w:val="42"/>
                <w:sz w:val="24"/>
              </w:rPr>
              <w:t xml:space="preserve"> </w:t>
            </w:r>
            <w:r>
              <w:rPr>
                <w:sz w:val="24"/>
              </w:rPr>
              <w:t>los</w:t>
            </w:r>
            <w:r>
              <w:rPr>
                <w:spacing w:val="42"/>
                <w:sz w:val="24"/>
              </w:rPr>
              <w:t xml:space="preserve"> </w:t>
            </w:r>
            <w:r>
              <w:rPr>
                <w:sz w:val="24"/>
              </w:rPr>
              <w:t>registros</w:t>
            </w:r>
            <w:r>
              <w:rPr>
                <w:spacing w:val="42"/>
                <w:sz w:val="24"/>
              </w:rPr>
              <w:t xml:space="preserve"> </w:t>
            </w:r>
            <w:r>
              <w:rPr>
                <w:sz w:val="24"/>
              </w:rPr>
              <w:t>de</w:t>
            </w:r>
            <w:r>
              <w:rPr>
                <w:spacing w:val="42"/>
                <w:sz w:val="24"/>
              </w:rPr>
              <w:t xml:space="preserve"> </w:t>
            </w:r>
            <w:r>
              <w:rPr>
                <w:sz w:val="24"/>
              </w:rPr>
              <w:t>bitácora</w:t>
            </w:r>
            <w:r>
              <w:rPr>
                <w:spacing w:val="42"/>
                <w:sz w:val="24"/>
              </w:rPr>
              <w:t xml:space="preserve"> </w:t>
            </w:r>
            <w:r>
              <w:rPr>
                <w:sz w:val="24"/>
              </w:rPr>
              <w:t>de</w:t>
            </w:r>
          </w:p>
          <w:p w:rsidR="001E21B3" w:rsidRDefault="0090667D">
            <w:pPr>
              <w:pStyle w:val="TableParagraph"/>
              <w:spacing w:before="12" w:line="249" w:lineRule="auto"/>
              <w:ind w:left="1" w:right="-28"/>
              <w:rPr>
                <w:sz w:val="24"/>
              </w:rPr>
            </w:pPr>
            <w:r>
              <w:rPr>
                <w:sz w:val="24"/>
              </w:rPr>
              <w:t>trabajos</w:t>
            </w:r>
            <w:r>
              <w:rPr>
                <w:spacing w:val="-13"/>
                <w:sz w:val="24"/>
              </w:rPr>
              <w:t xml:space="preserve"> </w:t>
            </w:r>
            <w:r>
              <w:rPr>
                <w:sz w:val="24"/>
              </w:rPr>
              <w:t>posteriores</w:t>
            </w:r>
            <w:r>
              <w:rPr>
                <w:spacing w:val="-13"/>
                <w:sz w:val="24"/>
              </w:rPr>
              <w:t xml:space="preserve"> </w:t>
            </w:r>
            <w:r>
              <w:rPr>
                <w:sz w:val="24"/>
              </w:rPr>
              <w:t>al</w:t>
            </w:r>
            <w:r>
              <w:rPr>
                <w:spacing w:val="-13"/>
                <w:sz w:val="24"/>
              </w:rPr>
              <w:t xml:space="preserve"> </w:t>
            </w:r>
            <w:r>
              <w:rPr>
                <w:sz w:val="24"/>
              </w:rPr>
              <w:t>26</w:t>
            </w:r>
            <w:r>
              <w:rPr>
                <w:spacing w:val="-13"/>
                <w:sz w:val="24"/>
              </w:rPr>
              <w:t xml:space="preserve"> </w:t>
            </w:r>
            <w:r>
              <w:rPr>
                <w:sz w:val="24"/>
              </w:rPr>
              <w:t>de</w:t>
            </w:r>
            <w:r>
              <w:rPr>
                <w:spacing w:val="-13"/>
                <w:sz w:val="24"/>
              </w:rPr>
              <w:t xml:space="preserve"> </w:t>
            </w:r>
            <w:r>
              <w:rPr>
                <w:sz w:val="24"/>
              </w:rPr>
              <w:t>mayo</w:t>
            </w:r>
            <w:r>
              <w:rPr>
                <w:spacing w:val="-13"/>
                <w:sz w:val="24"/>
              </w:rPr>
              <w:t xml:space="preserve"> </w:t>
            </w:r>
            <w:r>
              <w:rPr>
                <w:sz w:val="24"/>
              </w:rPr>
              <w:t>de</w:t>
            </w:r>
            <w:r>
              <w:rPr>
                <w:spacing w:val="-13"/>
                <w:sz w:val="24"/>
              </w:rPr>
              <w:t xml:space="preserve"> </w:t>
            </w:r>
            <w:r>
              <w:rPr>
                <w:sz w:val="24"/>
              </w:rPr>
              <w:t>2018</w:t>
            </w:r>
            <w:r>
              <w:rPr>
                <w:spacing w:val="-13"/>
                <w:sz w:val="24"/>
              </w:rPr>
              <w:t xml:space="preserve"> </w:t>
            </w:r>
            <w:r>
              <w:rPr>
                <w:sz w:val="24"/>
              </w:rPr>
              <w:t>y</w:t>
            </w:r>
            <w:r>
              <w:rPr>
                <w:spacing w:val="-13"/>
                <w:sz w:val="24"/>
              </w:rPr>
              <w:t xml:space="preserve"> </w:t>
            </w:r>
            <w:r>
              <w:rPr>
                <w:sz w:val="24"/>
              </w:rPr>
              <w:t>hasta</w:t>
            </w:r>
            <w:r>
              <w:rPr>
                <w:spacing w:val="-13"/>
                <w:sz w:val="24"/>
              </w:rPr>
              <w:t xml:space="preserve"> </w:t>
            </w:r>
            <w:r>
              <w:rPr>
                <w:sz w:val="24"/>
              </w:rPr>
              <w:t>la</w:t>
            </w:r>
            <w:r>
              <w:rPr>
                <w:spacing w:val="-13"/>
                <w:sz w:val="24"/>
              </w:rPr>
              <w:t xml:space="preserve"> </w:t>
            </w:r>
            <w:r>
              <w:rPr>
                <w:sz w:val="24"/>
              </w:rPr>
              <w:t>terminación</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mismos,</w:t>
            </w:r>
            <w:r>
              <w:rPr>
                <w:spacing w:val="-13"/>
                <w:sz w:val="24"/>
              </w:rPr>
              <w:t xml:space="preserve"> </w:t>
            </w:r>
            <w:r>
              <w:rPr>
                <w:sz w:val="24"/>
              </w:rPr>
              <w:t xml:space="preserve">obligación establecida en el artículo 67, fracción I, de la </w:t>
            </w:r>
            <w:r>
              <w:rPr>
                <w:i/>
                <w:sz w:val="24"/>
              </w:rPr>
              <w:t>LOPEMNL</w:t>
            </w:r>
            <w:r>
              <w:rPr>
                <w:sz w:val="24"/>
              </w:rPr>
              <w:t>. (</w:t>
            </w:r>
            <w:r>
              <w:rPr>
                <w:i/>
                <w:sz w:val="24"/>
              </w:rPr>
              <w:t>Obs.</w:t>
            </w:r>
            <w:r>
              <w:rPr>
                <w:i/>
                <w:spacing w:val="-1"/>
                <w:sz w:val="24"/>
              </w:rPr>
              <w:t xml:space="preserve"> </w:t>
            </w:r>
            <w:r>
              <w:rPr>
                <w:i/>
                <w:sz w:val="24"/>
              </w:rPr>
              <w:t>3.2</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rPr>
                <w:i/>
                <w:sz w:val="24"/>
              </w:rPr>
            </w:pPr>
            <w:r>
              <w:rPr>
                <w:i/>
                <w:color w:val="AAAAAA"/>
                <w:sz w:val="24"/>
              </w:rPr>
              <w:t>Normativa</w:t>
            </w:r>
          </w:p>
        </w:tc>
      </w:tr>
      <w:tr w:rsidR="001E21B3">
        <w:trPr>
          <w:trHeight w:hRule="exact" w:val="283"/>
        </w:trPr>
        <w:tc>
          <w:tcPr>
            <w:tcW w:w="10545" w:type="dxa"/>
            <w:gridSpan w:val="3"/>
          </w:tcPr>
          <w:p w:rsidR="001E21B3" w:rsidRDefault="001E21B3"/>
        </w:tc>
      </w:tr>
      <w:tr w:rsidR="001E21B3">
        <w:trPr>
          <w:trHeight w:hRule="exact" w:val="521"/>
        </w:trPr>
        <w:tc>
          <w:tcPr>
            <w:tcW w:w="910" w:type="dxa"/>
            <w:vMerge w:val="restart"/>
            <w:tcBorders>
              <w:right w:val="single" w:sz="1" w:space="0" w:color="FFFFFF"/>
            </w:tcBorders>
          </w:tcPr>
          <w:p w:rsidR="001E21B3" w:rsidRDefault="001E21B3"/>
        </w:tc>
        <w:tc>
          <w:tcPr>
            <w:tcW w:w="1844"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791" w:type="dxa"/>
            <w:tcBorders>
              <w:left w:val="nil"/>
              <w:bottom w:val="nil"/>
            </w:tcBorders>
          </w:tcPr>
          <w:p w:rsidR="001E21B3" w:rsidRDefault="001E21B3"/>
        </w:tc>
      </w:tr>
      <w:tr w:rsidR="001E21B3">
        <w:trPr>
          <w:trHeight w:hRule="exact" w:val="916"/>
        </w:trPr>
        <w:tc>
          <w:tcPr>
            <w:tcW w:w="910" w:type="dxa"/>
            <w:vMerge/>
            <w:tcBorders>
              <w:right w:val="single" w:sz="1" w:space="0" w:color="FFFFFF"/>
            </w:tcBorders>
          </w:tcPr>
          <w:p w:rsidR="001E21B3" w:rsidRDefault="001E21B3"/>
        </w:tc>
        <w:tc>
          <w:tcPr>
            <w:tcW w:w="9635" w:type="dxa"/>
            <w:gridSpan w:val="2"/>
            <w:tcBorders>
              <w:top w:val="nil"/>
              <w:left w:val="single" w:sz="1" w:space="0" w:color="FFFFFF"/>
              <w:bottom w:val="nil"/>
            </w:tcBorders>
          </w:tcPr>
          <w:p w:rsidR="001E21B3" w:rsidRDefault="0090667D">
            <w:pPr>
              <w:pStyle w:val="TableParagraph"/>
              <w:spacing w:before="24" w:line="460" w:lineRule="atLeast"/>
              <w:ind w:left="1" w:right="2048"/>
              <w:rPr>
                <w:sz w:val="24"/>
              </w:rPr>
            </w:pPr>
            <w:r>
              <w:rPr>
                <w:sz w:val="24"/>
              </w:rPr>
              <w:t>"</w:t>
            </w:r>
            <w:r>
              <w:rPr>
                <w:i/>
                <w:sz w:val="24"/>
              </w:rPr>
              <w:t>Se anexa la bitácora con trabajos posteriores al 26 de mayo de 2018</w:t>
            </w:r>
            <w:r>
              <w:rPr>
                <w:sz w:val="24"/>
              </w:rPr>
              <w:t>". Del Extitular:</w:t>
            </w:r>
          </w:p>
        </w:tc>
      </w:tr>
      <w:tr w:rsidR="001E21B3">
        <w:trPr>
          <w:trHeight w:hRule="exact" w:val="689"/>
        </w:trPr>
        <w:tc>
          <w:tcPr>
            <w:tcW w:w="910" w:type="dxa"/>
            <w:vMerge/>
            <w:tcBorders>
              <w:right w:val="single" w:sz="1" w:space="0" w:color="FFFFFF"/>
            </w:tcBorders>
          </w:tcPr>
          <w:p w:rsidR="001E21B3" w:rsidRDefault="001E21B3"/>
        </w:tc>
        <w:tc>
          <w:tcPr>
            <w:tcW w:w="9635" w:type="dxa"/>
            <w:gridSpan w:val="2"/>
            <w:tcBorders>
              <w:top w:val="nil"/>
              <w:left w:val="single" w:sz="1" w:space="0" w:color="FFFFFF"/>
            </w:tcBorders>
          </w:tcPr>
          <w:p w:rsidR="001E21B3" w:rsidRDefault="0090667D">
            <w:pPr>
              <w:pStyle w:val="TableParagraph"/>
              <w:spacing w:before="208"/>
              <w:ind w:left="1"/>
              <w:rPr>
                <w:sz w:val="24"/>
              </w:rPr>
            </w:pPr>
            <w:r>
              <w:rPr>
                <w:sz w:val="24"/>
              </w:rPr>
              <w:t>"</w:t>
            </w:r>
            <w:r>
              <w:rPr>
                <w:i/>
                <w:sz w:val="24"/>
              </w:rPr>
              <w:t>Se adjunta bitacora de obra de los trabajos posteriores al 26 de mayo del 2018</w:t>
            </w:r>
            <w:r>
              <w:rPr>
                <w:sz w:val="24"/>
              </w:rPr>
              <w:t>".</w:t>
            </w:r>
          </w:p>
        </w:tc>
      </w:tr>
      <w:tr w:rsidR="001E21B3">
        <w:trPr>
          <w:trHeight w:hRule="exact" w:val="283"/>
        </w:trPr>
        <w:tc>
          <w:tcPr>
            <w:tcW w:w="10545" w:type="dxa"/>
            <w:gridSpan w:val="3"/>
          </w:tcPr>
          <w:p w:rsidR="001E21B3" w:rsidRDefault="001E21B3"/>
        </w:tc>
      </w:tr>
      <w:tr w:rsidR="001E21B3">
        <w:trPr>
          <w:trHeight w:hRule="exact" w:val="1616"/>
        </w:trPr>
        <w:tc>
          <w:tcPr>
            <w:tcW w:w="910" w:type="dxa"/>
            <w:tcBorders>
              <w:right w:val="single" w:sz="1" w:space="0" w:color="FFFFFF"/>
            </w:tcBorders>
          </w:tcPr>
          <w:p w:rsidR="001E21B3" w:rsidRDefault="001E21B3"/>
        </w:tc>
        <w:tc>
          <w:tcPr>
            <w:tcW w:w="9635" w:type="dxa"/>
            <w:gridSpan w:val="2"/>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10"/>
              <w:jc w:val="both"/>
              <w:rPr>
                <w:sz w:val="24"/>
              </w:rPr>
            </w:pPr>
            <w:r>
              <w:rPr>
                <w:sz w:val="24"/>
              </w:rPr>
              <w:t>Se recibió copia fotostática certificada de los registros de bitácora del 22 de junio al 31    de octubre de 2018; sin embargo, no se localizaron los registros de bitácora de trabajos posteriores al 31 de octubr</w:t>
            </w:r>
            <w:r>
              <w:rPr>
                <w:sz w:val="24"/>
              </w:rPr>
              <w:t>e de 2018 y hasta la terminación de los mismos, por lo que se solventa parcialmente la observación en referencia.</w:t>
            </w:r>
          </w:p>
        </w:tc>
      </w:tr>
      <w:tr w:rsidR="001E21B3">
        <w:trPr>
          <w:trHeight w:hRule="exact" w:val="113"/>
        </w:trPr>
        <w:tc>
          <w:tcPr>
            <w:tcW w:w="10545" w:type="dxa"/>
            <w:gridSpan w:val="3"/>
          </w:tcPr>
          <w:p w:rsidR="001E21B3" w:rsidRDefault="001E21B3"/>
        </w:tc>
      </w:tr>
      <w:tr w:rsidR="001E21B3">
        <w:trPr>
          <w:trHeight w:hRule="exact" w:val="638"/>
        </w:trPr>
        <w:tc>
          <w:tcPr>
            <w:tcW w:w="910" w:type="dxa"/>
            <w:tcBorders>
              <w:right w:val="single" w:sz="1" w:space="0" w:color="FFFFFF"/>
            </w:tcBorders>
          </w:tcPr>
          <w:p w:rsidR="001E21B3" w:rsidRDefault="001E21B3"/>
        </w:tc>
        <w:tc>
          <w:tcPr>
            <w:tcW w:w="9635" w:type="dxa"/>
            <w:gridSpan w:val="2"/>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113"/>
        </w:trPr>
        <w:tc>
          <w:tcPr>
            <w:tcW w:w="10545" w:type="dxa"/>
            <w:gridSpan w:val="3"/>
          </w:tcPr>
          <w:p w:rsidR="001E21B3" w:rsidRDefault="001E21B3"/>
        </w:tc>
      </w:tr>
      <w:tr w:rsidR="001E21B3">
        <w:trPr>
          <w:trHeight w:hRule="exact" w:val="984"/>
        </w:trPr>
        <w:tc>
          <w:tcPr>
            <w:tcW w:w="910" w:type="dxa"/>
            <w:tcBorders>
              <w:right w:val="single" w:sz="1" w:space="0" w:color="FFFFFF"/>
            </w:tcBorders>
          </w:tcPr>
          <w:p w:rsidR="001E21B3" w:rsidRDefault="001E21B3"/>
        </w:tc>
        <w:tc>
          <w:tcPr>
            <w:tcW w:w="9635" w:type="dxa"/>
            <w:gridSpan w:val="2"/>
            <w:tcBorders>
              <w:left w:val="single" w:sz="1" w:space="0" w:color="FFFFFF"/>
            </w:tcBorders>
          </w:tcPr>
          <w:p w:rsidR="001E21B3" w:rsidRDefault="0090667D">
            <w:pPr>
              <w:pStyle w:val="TableParagraph"/>
              <w:spacing w:line="256" w:lineRule="exact"/>
              <w:ind w:left="1"/>
              <w:rPr>
                <w:i/>
                <w:sz w:val="24"/>
              </w:rPr>
            </w:pPr>
            <w:r>
              <w:rPr>
                <w:i/>
                <w:sz w:val="24"/>
              </w:rPr>
              <w:t>Recomendaciones en Relación a la Gestión o Control Interno.</w:t>
            </w:r>
          </w:p>
          <w:p w:rsidR="001E21B3" w:rsidRDefault="0090667D">
            <w:pPr>
              <w:pStyle w:val="TableParagraph"/>
              <w:spacing w:before="68" w:line="249" w:lineRule="auto"/>
              <w:ind w:left="1" w:right="-10"/>
              <w:rPr>
                <w:sz w:val="24"/>
              </w:rPr>
            </w:pPr>
            <w:r>
              <w:rPr>
                <w:sz w:val="24"/>
              </w:rPr>
              <w:t>En lo sucesivo, contar con la bitácora de obra completa, en la cual se registren las incidencias más relevantes de la obra.</w:t>
            </w:r>
          </w:p>
        </w:tc>
      </w:tr>
    </w:tbl>
    <w:p w:rsidR="001E21B3" w:rsidRDefault="001E21B3">
      <w:pPr>
        <w:pStyle w:val="Textoindependiente"/>
        <w:spacing w:before="3"/>
        <w:rPr>
          <w:rFonts w:ascii="Times New Roman"/>
          <w:sz w:val="10"/>
        </w:rPr>
      </w:pPr>
    </w:p>
    <w:p w:rsidR="001E21B3" w:rsidRDefault="0090667D">
      <w:pPr>
        <w:tabs>
          <w:tab w:val="left" w:pos="1770"/>
          <w:tab w:val="left" w:pos="4375"/>
          <w:tab w:val="left" w:pos="9261"/>
        </w:tabs>
        <w:spacing w:before="93" w:line="249" w:lineRule="auto"/>
        <w:ind w:left="9305" w:right="1071"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2018</w:t>
      </w:r>
    </w:p>
    <w:p w:rsidR="001E21B3" w:rsidRDefault="001E21B3">
      <w:pPr>
        <w:spacing w:line="249" w:lineRule="auto"/>
        <w:jc w:val="right"/>
        <w:rPr>
          <w:sz w:val="20"/>
        </w:rPr>
        <w:sectPr w:rsidR="001E21B3">
          <w:pgSz w:w="12240" w:h="15840"/>
          <w:pgMar w:top="640" w:right="720" w:bottom="1200" w:left="140" w:header="457" w:footer="1009" w:gutter="0"/>
          <w:cols w:space="720"/>
        </w:sectPr>
      </w:pPr>
    </w:p>
    <w:p w:rsidR="001E21B3" w:rsidRDefault="0090667D">
      <w:pPr>
        <w:spacing w:before="113" w:line="249" w:lineRule="auto"/>
        <w:ind w:left="1166" w:hanging="311"/>
        <w:rPr>
          <w:b/>
          <w:sz w:val="20"/>
        </w:rPr>
      </w:pPr>
      <w:r>
        <w:rPr>
          <w:b/>
          <w:color w:val="0000CC"/>
          <w:sz w:val="20"/>
        </w:rPr>
        <w:lastRenderedPageBreak/>
        <w:t>3 MSP-OP-RP-67/17- CP -BIS-A</w:t>
      </w:r>
    </w:p>
    <w:p w:rsidR="001E21B3" w:rsidRDefault="0090667D">
      <w:pPr>
        <w:spacing w:before="113" w:line="249" w:lineRule="auto"/>
        <w:ind w:left="347"/>
        <w:jc w:val="both"/>
        <w:rPr>
          <w:b/>
          <w:sz w:val="20"/>
        </w:rPr>
      </w:pPr>
      <w:r>
        <w:br w:type="column"/>
      </w:r>
      <w:r>
        <w:rPr>
          <w:b/>
          <w:color w:val="0000CC"/>
          <w:sz w:val="20"/>
        </w:rPr>
        <w:lastRenderedPageBreak/>
        <w:t>Construcción de drenaje pluvial, sección de salida del arroyo El Capitán y avenida  Morones  Prieto  (río Santa Catarina) a la altura de la estación de bomberos.</w:t>
      </w:r>
    </w:p>
    <w:p w:rsidR="001E21B3" w:rsidRDefault="0090667D">
      <w:pPr>
        <w:tabs>
          <w:tab w:val="left" w:pos="1729"/>
        </w:tabs>
        <w:spacing w:before="113"/>
        <w:ind w:left="415"/>
        <w:rPr>
          <w:b/>
          <w:sz w:val="20"/>
        </w:rPr>
      </w:pPr>
      <w:r>
        <w:br w:type="column"/>
      </w:r>
      <w:r>
        <w:rPr>
          <w:b/>
          <w:color w:val="0000CC"/>
          <w:sz w:val="20"/>
        </w:rPr>
        <w:lastRenderedPageBreak/>
        <w:t>$</w:t>
      </w:r>
      <w:r>
        <w:rPr>
          <w:b/>
          <w:color w:val="0000CC"/>
          <w:sz w:val="20"/>
        </w:rPr>
        <w:tab/>
        <w:t>25,885</w:t>
      </w:r>
    </w:p>
    <w:p w:rsidR="001E21B3" w:rsidRDefault="001E21B3">
      <w:pPr>
        <w:rPr>
          <w:sz w:val="20"/>
        </w:rPr>
        <w:sectPr w:rsidR="001E21B3">
          <w:type w:val="continuous"/>
          <w:pgSz w:w="12240" w:h="15840"/>
          <w:pgMar w:top="1500" w:right="720" w:bottom="700" w:left="140" w:header="720" w:footer="720" w:gutter="0"/>
          <w:cols w:num="3" w:space="720" w:equalWidth="0">
            <w:col w:w="2934" w:space="40"/>
            <w:col w:w="5280" w:space="40"/>
            <w:col w:w="3086"/>
          </w:cols>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448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9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99" name="Picture 2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Line 202"/>
                        <wps:cNvCnPr>
                          <a:cxnSpLocks noChangeShapeType="1"/>
                        </wps:cNvCnPr>
                        <wps:spPr bwMode="auto">
                          <a:xfrm>
                            <a:off x="850" y="1233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3" name="Line 201"/>
                        <wps:cNvCnPr>
                          <a:cxnSpLocks noChangeShapeType="1"/>
                        </wps:cNvCnPr>
                        <wps:spPr bwMode="auto">
                          <a:xfrm>
                            <a:off x="850" y="12338"/>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C67F10" id="Group 200" o:spid="_x0000_s1026" style="position:absolute;margin-left:0;margin-top:32.85pt;width:569.85pt;height:682.65pt;z-index:-65200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Ui9M4kAgAAJAIAAAUAAAAZHJzL21lZGlhL2ltYWdlMy5wbmeJUE5HDQoaCgAA&#10;AA1JSERSAAAA0AAAAxIIBgAAABtsSlYAAAAGYktHRAD/AP8A/6C9p5MAAAAJcEhZcwAADsQAAA7E&#10;AZUrDhsAAAgwSURBVHic7dPBDcAgEMCw0v13PnYgD4RkT5BP1szMBxz5bwfAyw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DbxkAog&#10;xf/D1wAAAABJRU5ErkJgglBLAwQKAAAAAAAAACEADzuYuscMAADHDAAAFAAAAGRycy9tZWRpYS9p&#10;bWFnZTIucG5niVBORw0KGgoAAAANSUhEUgAAAe8AAAMSCAYAAABDGkwjAAAABmJLR0QA/wD/AP+g&#10;vaeTAAAACXBIWXMAAA7EAAAOxAGVKw4bAAAMZ0lEQVR4nO3VQQ0AIBDAMMC/50MDL7KkVbDf9szM&#10;AgAyzu8AAOCN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zAUyggogj1SKcAAAAABJRU5ErkJgglBLAwQKAAAAAAAAACEAaLyFgesRAADrEQAA&#10;FAAAAGRycy9tZWRpYS9pbWFnZTEucG5niVBORw0KGgoAAAANSUhEUgAABEEAAAM+CAIAAAB60IgZ&#10;AAAABmJLR0QA/wD/AP+gvaeTAAAACXBIWXMAAA7EAAAOxAGVKw4bAAARi0lEQVR4nO3XQQ0AIBDA&#10;MMC/50MDL7KkVbDv9swsAACAiPM7AAAA4IG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">
                <v:shape id="Picture 20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">
                  <v:imagedata r:id="rId23" o:title=""/>
                </v:shape>
                <v:shape id="Picture 20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">
                  <v:imagedata r:id="rId24" o:title=""/>
                </v:shape>
                <v:shape id="Picture 20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">
                  <v:imagedata r:id="rId25" o:title=""/>
                </v:shape>
                <v:line id="Line 202" o:spid="_x0000_s1030" style="position:absolute;visibility:visible;mso-wrap-style:square" from="850,12336" to="11395,1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" strokecolor="white" strokeweight=".05008mm"/>
                <v:line id="Line 201" o:spid="_x0000_s1031" style="position:absolute;visibility:visible;mso-wrap-style:square" from="850,12338" to="11395,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" strokecolor="white" strokeweight=".05008mm"/>
                <w10:wrap anchorx="page" anchory="page"/>
              </v:group>
            </w:pict>
          </mc:Fallback>
        </mc:AlternateContent>
      </w:r>
    </w:p>
    <w:p w:rsidR="001E21B3" w:rsidRDefault="001E21B3">
      <w:pPr>
        <w:pStyle w:val="Textoindependiente"/>
        <w:spacing w:before="3"/>
        <w:rPr>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1155"/>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36.</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En</w:t>
            </w:r>
            <w:r>
              <w:rPr>
                <w:spacing w:val="-15"/>
                <w:sz w:val="24"/>
              </w:rPr>
              <w:t xml:space="preserve"> </w:t>
            </w:r>
            <w:r>
              <w:rPr>
                <w:sz w:val="24"/>
              </w:rPr>
              <w:t>la</w:t>
            </w:r>
            <w:r>
              <w:rPr>
                <w:spacing w:val="-15"/>
                <w:sz w:val="24"/>
              </w:rPr>
              <w:t xml:space="preserve"> </w:t>
            </w:r>
            <w:r>
              <w:rPr>
                <w:sz w:val="24"/>
              </w:rPr>
              <w:t>revisión</w:t>
            </w:r>
            <w:r>
              <w:rPr>
                <w:spacing w:val="-15"/>
                <w:sz w:val="24"/>
              </w:rPr>
              <w:t xml:space="preserve"> </w:t>
            </w:r>
            <w:r>
              <w:rPr>
                <w:sz w:val="24"/>
              </w:rPr>
              <w:t>del</w:t>
            </w:r>
            <w:r>
              <w:rPr>
                <w:spacing w:val="-15"/>
                <w:sz w:val="24"/>
              </w:rPr>
              <w:t xml:space="preserve"> </w:t>
            </w:r>
            <w:r>
              <w:rPr>
                <w:sz w:val="24"/>
              </w:rPr>
              <w:t>expediente,</w:t>
            </w:r>
            <w:r>
              <w:rPr>
                <w:spacing w:val="-15"/>
                <w:sz w:val="24"/>
              </w:rPr>
              <w:t xml:space="preserve"> </w:t>
            </w:r>
            <w:r>
              <w:rPr>
                <w:sz w:val="24"/>
              </w:rPr>
              <w:t>se</w:t>
            </w:r>
            <w:r>
              <w:rPr>
                <w:spacing w:val="-15"/>
                <w:sz w:val="24"/>
              </w:rPr>
              <w:t xml:space="preserve"> </w:t>
            </w:r>
            <w:r>
              <w:rPr>
                <w:sz w:val="24"/>
              </w:rPr>
              <w:t>detectó</w:t>
            </w:r>
            <w:r>
              <w:rPr>
                <w:spacing w:val="-15"/>
                <w:sz w:val="24"/>
              </w:rPr>
              <w:t xml:space="preserve"> </w:t>
            </w:r>
            <w:r>
              <w:rPr>
                <w:sz w:val="24"/>
              </w:rPr>
              <w:t>que</w:t>
            </w:r>
            <w:r>
              <w:rPr>
                <w:spacing w:val="-15"/>
                <w:sz w:val="24"/>
              </w:rPr>
              <w:t xml:space="preserve"> </w:t>
            </w:r>
            <w:r>
              <w:rPr>
                <w:sz w:val="24"/>
              </w:rPr>
              <w:t>el</w:t>
            </w:r>
            <w:r>
              <w:rPr>
                <w:spacing w:val="-15"/>
                <w:sz w:val="24"/>
              </w:rPr>
              <w:t xml:space="preserve"> </w:t>
            </w:r>
            <w:r>
              <w:rPr>
                <w:sz w:val="24"/>
              </w:rPr>
              <w:t>periodo</w:t>
            </w:r>
            <w:r>
              <w:rPr>
                <w:spacing w:val="-15"/>
                <w:sz w:val="24"/>
              </w:rPr>
              <w:t xml:space="preserve"> </w:t>
            </w:r>
            <w:r>
              <w:rPr>
                <w:sz w:val="24"/>
              </w:rPr>
              <w:t>de</w:t>
            </w:r>
            <w:r>
              <w:rPr>
                <w:spacing w:val="-15"/>
                <w:sz w:val="24"/>
              </w:rPr>
              <w:t xml:space="preserve"> </w:t>
            </w:r>
            <w:r>
              <w:rPr>
                <w:sz w:val="24"/>
              </w:rPr>
              <w:t>ejecución</w:t>
            </w:r>
            <w:r>
              <w:rPr>
                <w:spacing w:val="-15"/>
                <w:sz w:val="24"/>
              </w:rPr>
              <w:t xml:space="preserve"> </w:t>
            </w:r>
            <w:r>
              <w:rPr>
                <w:sz w:val="24"/>
              </w:rPr>
              <w:t>contratado</w:t>
            </w:r>
            <w:r>
              <w:rPr>
                <w:spacing w:val="-15"/>
                <w:sz w:val="24"/>
              </w:rPr>
              <w:t xml:space="preserve"> </w:t>
            </w:r>
            <w:r>
              <w:rPr>
                <w:sz w:val="24"/>
              </w:rPr>
              <w:t>para</w:t>
            </w:r>
            <w:r>
              <w:rPr>
                <w:spacing w:val="-15"/>
                <w:sz w:val="24"/>
              </w:rPr>
              <w:t xml:space="preserve"> </w:t>
            </w:r>
            <w:r>
              <w:rPr>
                <w:sz w:val="24"/>
              </w:rPr>
              <w:t>la</w:t>
            </w:r>
            <w:r>
              <w:rPr>
                <w:spacing w:val="-15"/>
                <w:sz w:val="24"/>
              </w:rPr>
              <w:t xml:space="preserve"> </w:t>
            </w:r>
            <w:r>
              <w:rPr>
                <w:spacing w:val="-13"/>
                <w:sz w:val="24"/>
              </w:rPr>
              <w:t>obra</w:t>
            </w:r>
          </w:p>
          <w:p w:rsidR="001E21B3" w:rsidRDefault="0090667D">
            <w:pPr>
              <w:pStyle w:val="TableParagraph"/>
              <w:spacing w:before="12" w:line="249" w:lineRule="auto"/>
              <w:ind w:left="1" w:right="-8"/>
              <w:jc w:val="both"/>
              <w:rPr>
                <w:sz w:val="24"/>
              </w:rPr>
            </w:pPr>
            <w:r>
              <w:rPr>
                <w:sz w:val="24"/>
              </w:rPr>
              <w:t>en</w:t>
            </w:r>
            <w:r>
              <w:rPr>
                <w:spacing w:val="-8"/>
                <w:sz w:val="24"/>
              </w:rPr>
              <w:t xml:space="preserve"> </w:t>
            </w:r>
            <w:r>
              <w:rPr>
                <w:sz w:val="24"/>
              </w:rPr>
              <w:t>referencia</w:t>
            </w:r>
            <w:r>
              <w:rPr>
                <w:spacing w:val="-8"/>
                <w:sz w:val="24"/>
              </w:rPr>
              <w:t xml:space="preserve"> </w:t>
            </w:r>
            <w:r>
              <w:rPr>
                <w:sz w:val="24"/>
              </w:rPr>
              <w:t>fue</w:t>
            </w:r>
            <w:r>
              <w:rPr>
                <w:spacing w:val="-8"/>
                <w:sz w:val="24"/>
              </w:rPr>
              <w:t xml:space="preserve"> </w:t>
            </w:r>
            <w:r>
              <w:rPr>
                <w:sz w:val="24"/>
              </w:rPr>
              <w:t>pactado</w:t>
            </w:r>
            <w:r>
              <w:rPr>
                <w:spacing w:val="-8"/>
                <w:sz w:val="24"/>
              </w:rPr>
              <w:t xml:space="preserve"> </w:t>
            </w:r>
            <w:r>
              <w:rPr>
                <w:sz w:val="24"/>
              </w:rPr>
              <w:t>del</w:t>
            </w:r>
            <w:r>
              <w:rPr>
                <w:spacing w:val="-8"/>
                <w:sz w:val="24"/>
              </w:rPr>
              <w:t xml:space="preserve"> </w:t>
            </w:r>
            <w:r>
              <w:rPr>
                <w:sz w:val="24"/>
              </w:rPr>
              <w:t>23</w:t>
            </w:r>
            <w:r>
              <w:rPr>
                <w:spacing w:val="-8"/>
                <w:sz w:val="24"/>
              </w:rPr>
              <w:t xml:space="preserve"> </w:t>
            </w:r>
            <w:r>
              <w:rPr>
                <w:sz w:val="24"/>
              </w:rPr>
              <w:t>de</w:t>
            </w:r>
            <w:r>
              <w:rPr>
                <w:spacing w:val="-8"/>
                <w:sz w:val="24"/>
              </w:rPr>
              <w:t xml:space="preserve"> </w:t>
            </w:r>
            <w:r>
              <w:rPr>
                <w:sz w:val="24"/>
              </w:rPr>
              <w:t>abril</w:t>
            </w:r>
            <w:r>
              <w:rPr>
                <w:spacing w:val="-8"/>
                <w:sz w:val="24"/>
              </w:rPr>
              <w:t xml:space="preserve"> </w:t>
            </w:r>
            <w:r>
              <w:rPr>
                <w:sz w:val="24"/>
              </w:rPr>
              <w:t>al</w:t>
            </w:r>
            <w:r>
              <w:rPr>
                <w:spacing w:val="-8"/>
                <w:sz w:val="24"/>
              </w:rPr>
              <w:t xml:space="preserve"> </w:t>
            </w:r>
            <w:r>
              <w:rPr>
                <w:sz w:val="24"/>
              </w:rPr>
              <w:t>20</w:t>
            </w:r>
            <w:r>
              <w:rPr>
                <w:spacing w:val="-8"/>
                <w:sz w:val="24"/>
              </w:rPr>
              <w:t xml:space="preserve"> </w:t>
            </w:r>
            <w:r>
              <w:rPr>
                <w:sz w:val="24"/>
              </w:rPr>
              <w:t>de</w:t>
            </w:r>
            <w:r>
              <w:rPr>
                <w:spacing w:val="-8"/>
                <w:sz w:val="24"/>
              </w:rPr>
              <w:t xml:space="preserve"> </w:t>
            </w:r>
            <w:r>
              <w:rPr>
                <w:sz w:val="24"/>
              </w:rPr>
              <w:t>agosto</w:t>
            </w:r>
            <w:r>
              <w:rPr>
                <w:spacing w:val="-8"/>
                <w:sz w:val="24"/>
              </w:rPr>
              <w:t xml:space="preserve"> </w:t>
            </w:r>
            <w:r>
              <w:rPr>
                <w:sz w:val="24"/>
              </w:rPr>
              <w:t>de</w:t>
            </w:r>
            <w:r>
              <w:rPr>
                <w:spacing w:val="-8"/>
                <w:sz w:val="24"/>
              </w:rPr>
              <w:t xml:space="preserve"> </w:t>
            </w:r>
            <w:r>
              <w:rPr>
                <w:sz w:val="24"/>
              </w:rPr>
              <w:t>2018,</w:t>
            </w:r>
            <w:r>
              <w:rPr>
                <w:spacing w:val="-8"/>
                <w:sz w:val="24"/>
              </w:rPr>
              <w:t xml:space="preserve"> </w:t>
            </w:r>
            <w:r>
              <w:rPr>
                <w:sz w:val="24"/>
              </w:rPr>
              <w:t>reprogramándose</w:t>
            </w:r>
            <w:r>
              <w:rPr>
                <w:spacing w:val="-8"/>
                <w:sz w:val="24"/>
              </w:rPr>
              <w:t xml:space="preserve"> </w:t>
            </w:r>
            <w:r>
              <w:rPr>
                <w:sz w:val="24"/>
              </w:rPr>
              <w:t>debido a la entrega tardía del anticipo, con nuevo periodo del 24 de mayo al 20 de septiembre    de</w:t>
            </w:r>
            <w:r>
              <w:rPr>
                <w:spacing w:val="16"/>
                <w:sz w:val="24"/>
              </w:rPr>
              <w:t xml:space="preserve"> </w:t>
            </w:r>
            <w:r>
              <w:rPr>
                <w:sz w:val="24"/>
              </w:rPr>
              <w:t>2018;</w:t>
            </w:r>
            <w:r>
              <w:rPr>
                <w:spacing w:val="16"/>
                <w:sz w:val="24"/>
              </w:rPr>
              <w:t xml:space="preserve"> </w:t>
            </w:r>
            <w:r>
              <w:rPr>
                <w:sz w:val="24"/>
              </w:rPr>
              <w:t>detectando</w:t>
            </w:r>
            <w:r>
              <w:rPr>
                <w:spacing w:val="16"/>
                <w:sz w:val="24"/>
              </w:rPr>
              <w:t xml:space="preserve"> </w:t>
            </w:r>
            <w:r>
              <w:rPr>
                <w:sz w:val="24"/>
              </w:rPr>
              <w:t>en</w:t>
            </w:r>
            <w:r>
              <w:rPr>
                <w:spacing w:val="16"/>
                <w:sz w:val="24"/>
              </w:rPr>
              <w:t xml:space="preserve"> </w:t>
            </w:r>
            <w:r>
              <w:rPr>
                <w:sz w:val="24"/>
              </w:rPr>
              <w:t>la</w:t>
            </w:r>
            <w:r>
              <w:rPr>
                <w:spacing w:val="16"/>
                <w:sz w:val="24"/>
              </w:rPr>
              <w:t xml:space="preserve"> </w:t>
            </w:r>
            <w:r>
              <w:rPr>
                <w:sz w:val="24"/>
              </w:rPr>
              <w:t>citada</w:t>
            </w:r>
            <w:r>
              <w:rPr>
                <w:spacing w:val="16"/>
                <w:sz w:val="24"/>
              </w:rPr>
              <w:t xml:space="preserve"> </w:t>
            </w:r>
            <w:r>
              <w:rPr>
                <w:sz w:val="24"/>
              </w:rPr>
              <w:t>revisión</w:t>
            </w:r>
            <w:r>
              <w:rPr>
                <w:spacing w:val="16"/>
                <w:sz w:val="24"/>
              </w:rPr>
              <w:t xml:space="preserve"> </w:t>
            </w:r>
            <w:r>
              <w:rPr>
                <w:sz w:val="24"/>
              </w:rPr>
              <w:t>un</w:t>
            </w:r>
            <w:r>
              <w:rPr>
                <w:spacing w:val="16"/>
                <w:sz w:val="24"/>
              </w:rPr>
              <w:t xml:space="preserve"> </w:t>
            </w:r>
            <w:r>
              <w:rPr>
                <w:sz w:val="24"/>
              </w:rPr>
              <w:t>escrito</w:t>
            </w:r>
            <w:r>
              <w:rPr>
                <w:spacing w:val="16"/>
                <w:sz w:val="24"/>
              </w:rPr>
              <w:t xml:space="preserve"> </w:t>
            </w:r>
            <w:r>
              <w:rPr>
                <w:sz w:val="24"/>
              </w:rPr>
              <w:t>de</w:t>
            </w:r>
            <w:r>
              <w:rPr>
                <w:spacing w:val="16"/>
                <w:sz w:val="24"/>
              </w:rPr>
              <w:t xml:space="preserve"> </w:t>
            </w:r>
            <w:r>
              <w:rPr>
                <w:sz w:val="24"/>
              </w:rPr>
              <w:t>fecha</w:t>
            </w:r>
            <w:r>
              <w:rPr>
                <w:spacing w:val="16"/>
                <w:sz w:val="24"/>
              </w:rPr>
              <w:t xml:space="preserve"> </w:t>
            </w:r>
            <w:r>
              <w:rPr>
                <w:sz w:val="24"/>
              </w:rPr>
              <w:t>17</w:t>
            </w:r>
            <w:r>
              <w:rPr>
                <w:spacing w:val="16"/>
                <w:sz w:val="24"/>
              </w:rPr>
              <w:t xml:space="preserve"> </w:t>
            </w:r>
            <w:r>
              <w:rPr>
                <w:sz w:val="24"/>
              </w:rPr>
              <w:t>de</w:t>
            </w:r>
            <w:r>
              <w:rPr>
                <w:spacing w:val="16"/>
                <w:sz w:val="24"/>
              </w:rPr>
              <w:t xml:space="preserve"> </w:t>
            </w:r>
            <w:r>
              <w:rPr>
                <w:sz w:val="24"/>
              </w:rPr>
              <w:t>septiembre</w:t>
            </w:r>
            <w:r>
              <w:rPr>
                <w:spacing w:val="16"/>
                <w:sz w:val="24"/>
              </w:rPr>
              <w:t xml:space="preserve"> </w:t>
            </w:r>
            <w:r>
              <w:rPr>
                <w:sz w:val="24"/>
              </w:rPr>
              <w:t>de</w:t>
            </w:r>
            <w:r>
              <w:rPr>
                <w:spacing w:val="16"/>
                <w:sz w:val="24"/>
              </w:rPr>
              <w:t xml:space="preserve"> </w:t>
            </w:r>
            <w:r>
              <w:rPr>
                <w:sz w:val="24"/>
              </w:rPr>
              <w:t>2018,</w:t>
            </w:r>
          </w:p>
        </w:tc>
      </w:tr>
    </w:tbl>
    <w:p w:rsidR="001E21B3" w:rsidRDefault="001E21B3">
      <w:pPr>
        <w:spacing w:line="249" w:lineRule="auto"/>
        <w:jc w:val="both"/>
        <w:rPr>
          <w:sz w:val="24"/>
        </w:rPr>
        <w:sectPr w:rsidR="001E21B3">
          <w:type w:val="continuous"/>
          <w:pgSz w:w="12240" w:h="15840"/>
          <w:pgMar w:top="1500" w:right="720" w:bottom="700" w:left="140" w:header="720" w:footer="720"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504" behindDoc="1" locked="0" layoutInCell="1" allowOverlap="1">
                <wp:simplePos x="0" y="0"/>
                <wp:positionH relativeFrom="page">
                  <wp:posOffset>0</wp:posOffset>
                </wp:positionH>
                <wp:positionV relativeFrom="page">
                  <wp:posOffset>417195</wp:posOffset>
                </wp:positionV>
                <wp:extent cx="7232650" cy="8669655"/>
                <wp:effectExtent l="0" t="0" r="0" b="0"/>
                <wp:wrapNone/>
                <wp:docPr id="29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95" name="Picture 1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1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D2C162" id="Group 196" o:spid="_x0000_s1026" style="position:absolute;margin-left:0;margin-top:32.85pt;width:569.5pt;height:682.65pt;z-index:-65197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BSL0ziQCAAAkAgAABQAAABkcnMvbWVkaWEvaW1hZ2Uz&#10;LnBuZ4lQTkcNChoKAAAADUlIRFIAAADQAAADEggGAAAAG2xKVgAAAAZiS0dEAP8A/wD/oL2nkwAA&#10;AAlwSFlzAAAOxAAADsQBlSsOGwAACDBJREFUeJzt08ENwCAQwLDS/Xc+diAPhGRPkE/WzMwHHPlv&#10;B8DL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NvGQCiDF/8PXAAAAAElFTkSuQmCCUEsDBAoAAAAAAAAAIQAPO5i6xwwAAMcMAAAU&#10;AAAAZHJzL21lZGlhL2ltYWdlMi5wbmeJUE5HDQoaCgAAAA1JSERSAAAB7wAAAxIIBgAAAEMaTCMA&#10;AAAGYktHRAD/AP8A/6C9p5MAAAAJcEhZcwAADsQAAA7EAZUrDhsAAAxnSURBVHic7dVBDQAgEMAw&#10;wL/nQwMvsqRVsN/2zMwCADLO7wAA4I1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DMBTKCCiCPVIpwAAAAAElFTkSuQmCCUEsDBAoAAAAAAAAA&#10;IQBovIWB6xEAAOsRAAAUAAAAZHJzL21lZGlhL2ltYWdlMS5wbmeJUE5HDQoaCgAAAA1JSERSAAAE&#10;QQAAAz4IAgAAAHrQiBkAAAAGYktHRAD/AP8A/6C9p5MAAAAJcEhZcwAADsQAAA7EAZUrDhsAABGL&#10;SURBVHic7ddBDQAgEMAwwL/nQwMvsqRVsO/2zCwAAICI8zsAAADgg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">
                <v:shape id="Picture 199"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">
                  <v:imagedata r:id="rId23" o:title=""/>
                </v:shape>
                <v:shape id="Picture 198"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">
                  <v:imagedata r:id="rId24" o:title=""/>
                </v:shape>
                <v:shape id="Picture 197"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1844"/>
        <w:gridCol w:w="7794"/>
      </w:tblGrid>
      <w:tr w:rsidR="001E21B3">
        <w:trPr>
          <w:trHeight w:hRule="exact" w:val="7974"/>
        </w:trPr>
        <w:tc>
          <w:tcPr>
            <w:tcW w:w="909" w:type="dxa"/>
            <w:tcBorders>
              <w:top w:val="nil"/>
              <w:right w:val="single" w:sz="1" w:space="0" w:color="FFFFFF"/>
            </w:tcBorders>
          </w:tcPr>
          <w:p w:rsidR="001E21B3" w:rsidRDefault="001E21B3"/>
        </w:tc>
        <w:tc>
          <w:tcPr>
            <w:tcW w:w="9638" w:type="dxa"/>
            <w:gridSpan w:val="2"/>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mediante</w:t>
            </w:r>
            <w:r>
              <w:rPr>
                <w:spacing w:val="52"/>
                <w:sz w:val="24"/>
              </w:rPr>
              <w:t xml:space="preserve"> </w:t>
            </w:r>
            <w:r>
              <w:rPr>
                <w:sz w:val="24"/>
              </w:rPr>
              <w:t>el</w:t>
            </w:r>
            <w:r>
              <w:rPr>
                <w:spacing w:val="52"/>
                <w:sz w:val="24"/>
              </w:rPr>
              <w:t xml:space="preserve"> </w:t>
            </w:r>
            <w:r>
              <w:rPr>
                <w:sz w:val="24"/>
              </w:rPr>
              <w:t>cual</w:t>
            </w:r>
            <w:r>
              <w:rPr>
                <w:spacing w:val="52"/>
                <w:sz w:val="24"/>
              </w:rPr>
              <w:t xml:space="preserve"> </w:t>
            </w:r>
            <w:r>
              <w:rPr>
                <w:sz w:val="24"/>
              </w:rPr>
              <w:t>el</w:t>
            </w:r>
            <w:r>
              <w:rPr>
                <w:spacing w:val="52"/>
                <w:sz w:val="24"/>
              </w:rPr>
              <w:t xml:space="preserve"> </w:t>
            </w:r>
            <w:r>
              <w:rPr>
                <w:sz w:val="24"/>
              </w:rPr>
              <w:t>contratista</w:t>
            </w:r>
            <w:r>
              <w:rPr>
                <w:spacing w:val="52"/>
                <w:sz w:val="24"/>
              </w:rPr>
              <w:t xml:space="preserve"> </w:t>
            </w:r>
            <w:r>
              <w:rPr>
                <w:sz w:val="24"/>
              </w:rPr>
              <w:t>solicita</w:t>
            </w:r>
            <w:r>
              <w:rPr>
                <w:spacing w:val="52"/>
                <w:sz w:val="24"/>
              </w:rPr>
              <w:t xml:space="preserve"> </w:t>
            </w:r>
            <w:r>
              <w:rPr>
                <w:sz w:val="24"/>
              </w:rPr>
              <w:t>una</w:t>
            </w:r>
            <w:r>
              <w:rPr>
                <w:spacing w:val="52"/>
                <w:sz w:val="24"/>
              </w:rPr>
              <w:t xml:space="preserve"> </w:t>
            </w:r>
            <w:r>
              <w:rPr>
                <w:sz w:val="24"/>
              </w:rPr>
              <w:t>reprogramación</w:t>
            </w:r>
            <w:r>
              <w:rPr>
                <w:spacing w:val="52"/>
                <w:sz w:val="24"/>
              </w:rPr>
              <w:t xml:space="preserve"> </w:t>
            </w:r>
            <w:r>
              <w:rPr>
                <w:sz w:val="24"/>
              </w:rPr>
              <w:t>para</w:t>
            </w:r>
            <w:r>
              <w:rPr>
                <w:spacing w:val="52"/>
                <w:sz w:val="24"/>
              </w:rPr>
              <w:t xml:space="preserve"> </w:t>
            </w:r>
            <w:r>
              <w:rPr>
                <w:sz w:val="24"/>
              </w:rPr>
              <w:t>la</w:t>
            </w:r>
            <w:r>
              <w:rPr>
                <w:spacing w:val="52"/>
                <w:sz w:val="24"/>
              </w:rPr>
              <w:t xml:space="preserve"> </w:t>
            </w:r>
            <w:r>
              <w:rPr>
                <w:sz w:val="24"/>
              </w:rPr>
              <w:t>terminación</w:t>
            </w:r>
            <w:r>
              <w:rPr>
                <w:spacing w:val="52"/>
                <w:sz w:val="24"/>
              </w:rPr>
              <w:t xml:space="preserve"> </w:t>
            </w:r>
            <w:r>
              <w:rPr>
                <w:sz w:val="24"/>
              </w:rPr>
              <w:t>de</w:t>
            </w:r>
            <w:r>
              <w:rPr>
                <w:spacing w:val="52"/>
                <w:sz w:val="24"/>
              </w:rPr>
              <w:t xml:space="preserve"> </w:t>
            </w:r>
            <w:r>
              <w:rPr>
                <w:spacing w:val="-12"/>
                <w:sz w:val="24"/>
              </w:rPr>
              <w:t>los</w:t>
            </w:r>
          </w:p>
          <w:p w:rsidR="001E21B3" w:rsidRDefault="0090667D">
            <w:pPr>
              <w:pStyle w:val="TableParagraph"/>
              <w:spacing w:before="12"/>
              <w:ind w:left="1"/>
              <w:jc w:val="both"/>
              <w:rPr>
                <w:sz w:val="24"/>
              </w:rPr>
            </w:pPr>
            <w:r>
              <w:rPr>
                <w:sz w:val="24"/>
              </w:rPr>
              <w:t>trabajos, debido a lo siguiente:</w:t>
            </w:r>
          </w:p>
          <w:p w:rsidR="001E21B3" w:rsidRDefault="0090667D">
            <w:pPr>
              <w:pStyle w:val="TableParagraph"/>
              <w:numPr>
                <w:ilvl w:val="0"/>
                <w:numId w:val="7"/>
              </w:numPr>
              <w:tabs>
                <w:tab w:val="left" w:pos="781"/>
                <w:tab w:val="left" w:pos="782"/>
              </w:tabs>
              <w:spacing w:before="182"/>
              <w:ind w:hanging="480"/>
              <w:rPr>
                <w:sz w:val="24"/>
              </w:rPr>
            </w:pPr>
            <w:r>
              <w:rPr>
                <w:sz w:val="24"/>
              </w:rPr>
              <w:t>Adecuación de altura de proyecto (25 días).</w:t>
            </w:r>
          </w:p>
          <w:p w:rsidR="001E21B3" w:rsidRDefault="0090667D">
            <w:pPr>
              <w:pStyle w:val="TableParagraph"/>
              <w:numPr>
                <w:ilvl w:val="0"/>
                <w:numId w:val="7"/>
              </w:numPr>
              <w:tabs>
                <w:tab w:val="left" w:pos="781"/>
                <w:tab w:val="left" w:pos="782"/>
              </w:tabs>
              <w:spacing w:before="182"/>
              <w:ind w:hanging="480"/>
              <w:rPr>
                <w:sz w:val="24"/>
              </w:rPr>
            </w:pPr>
            <w:r>
              <w:rPr>
                <w:sz w:val="24"/>
              </w:rPr>
              <w:t>Definición de muros de contención para rampas - Plano 06/08/2018 (74 días).</w:t>
            </w:r>
          </w:p>
          <w:p w:rsidR="001E21B3" w:rsidRDefault="0090667D">
            <w:pPr>
              <w:pStyle w:val="TableParagraph"/>
              <w:numPr>
                <w:ilvl w:val="0"/>
                <w:numId w:val="7"/>
              </w:numPr>
              <w:tabs>
                <w:tab w:val="left" w:pos="781"/>
                <w:tab w:val="left" w:pos="782"/>
              </w:tabs>
              <w:spacing w:before="182"/>
              <w:ind w:hanging="480"/>
              <w:rPr>
                <w:sz w:val="24"/>
              </w:rPr>
            </w:pPr>
            <w:r>
              <w:rPr>
                <w:sz w:val="24"/>
              </w:rPr>
              <w:t>Definición de estructura en rampas - Plano 06/09/2018 (105 días).</w:t>
            </w:r>
          </w:p>
          <w:p w:rsidR="001E21B3" w:rsidRDefault="0090667D">
            <w:pPr>
              <w:pStyle w:val="TableParagraph"/>
              <w:numPr>
                <w:ilvl w:val="0"/>
                <w:numId w:val="7"/>
              </w:numPr>
              <w:tabs>
                <w:tab w:val="left" w:pos="781"/>
                <w:tab w:val="left" w:pos="782"/>
              </w:tabs>
              <w:spacing w:before="182"/>
              <w:ind w:hanging="480"/>
              <w:rPr>
                <w:sz w:val="24"/>
              </w:rPr>
            </w:pPr>
            <w:r>
              <w:rPr>
                <w:sz w:val="24"/>
              </w:rPr>
              <w:t>Definición de adecuación vial (desviación) - Plano 06/09/2018 (105 días).</w:t>
            </w:r>
          </w:p>
          <w:p w:rsidR="001E21B3" w:rsidRDefault="0090667D">
            <w:pPr>
              <w:pStyle w:val="TableParagraph"/>
              <w:numPr>
                <w:ilvl w:val="0"/>
                <w:numId w:val="7"/>
              </w:numPr>
              <w:tabs>
                <w:tab w:val="left" w:pos="781"/>
                <w:tab w:val="left" w:pos="782"/>
              </w:tabs>
              <w:spacing w:before="182"/>
              <w:ind w:hanging="480"/>
              <w:rPr>
                <w:sz w:val="24"/>
              </w:rPr>
            </w:pPr>
            <w:r>
              <w:rPr>
                <w:sz w:val="24"/>
              </w:rPr>
              <w:t>Definición de plano de gaviones - Plano 24/07/2018 (61 días).</w:t>
            </w:r>
          </w:p>
          <w:p w:rsidR="001E21B3" w:rsidRDefault="0090667D">
            <w:pPr>
              <w:pStyle w:val="TableParagraph"/>
              <w:numPr>
                <w:ilvl w:val="0"/>
                <w:numId w:val="7"/>
              </w:numPr>
              <w:tabs>
                <w:tab w:val="left" w:pos="781"/>
                <w:tab w:val="left" w:pos="782"/>
              </w:tabs>
              <w:spacing w:before="182"/>
              <w:ind w:hanging="480"/>
              <w:rPr>
                <w:sz w:val="24"/>
              </w:rPr>
            </w:pPr>
            <w:r>
              <w:rPr>
                <w:sz w:val="24"/>
              </w:rPr>
              <w:t>Definición de niveles rampa norte oriente - Plano 06/0</w:t>
            </w:r>
            <w:r>
              <w:rPr>
                <w:sz w:val="24"/>
              </w:rPr>
              <w:t>9/2018 (105 días).</w:t>
            </w:r>
          </w:p>
          <w:p w:rsidR="001E21B3" w:rsidRDefault="0090667D">
            <w:pPr>
              <w:pStyle w:val="TableParagraph"/>
              <w:numPr>
                <w:ilvl w:val="0"/>
                <w:numId w:val="7"/>
              </w:numPr>
              <w:tabs>
                <w:tab w:val="left" w:pos="781"/>
                <w:tab w:val="left" w:pos="782"/>
              </w:tabs>
              <w:spacing w:before="182"/>
              <w:ind w:hanging="480"/>
              <w:rPr>
                <w:sz w:val="24"/>
              </w:rPr>
            </w:pPr>
            <w:r>
              <w:rPr>
                <w:sz w:val="24"/>
              </w:rPr>
              <w:t>Definición de muros de contención aguas arriba - Plano 24/07/2018 (61 días).</w:t>
            </w:r>
          </w:p>
          <w:p w:rsidR="001E21B3" w:rsidRDefault="0090667D">
            <w:pPr>
              <w:pStyle w:val="TableParagraph"/>
              <w:numPr>
                <w:ilvl w:val="0"/>
                <w:numId w:val="7"/>
              </w:numPr>
              <w:tabs>
                <w:tab w:val="left" w:pos="781"/>
                <w:tab w:val="left" w:pos="782"/>
              </w:tabs>
              <w:spacing w:before="182"/>
              <w:ind w:hanging="480"/>
              <w:rPr>
                <w:sz w:val="24"/>
              </w:rPr>
            </w:pPr>
            <w:r>
              <w:rPr>
                <w:sz w:val="24"/>
              </w:rPr>
              <w:t>Cambio de dirección de tubería de gas alta presión (36 días).</w:t>
            </w:r>
          </w:p>
          <w:p w:rsidR="001E21B3" w:rsidRDefault="0090667D">
            <w:pPr>
              <w:pStyle w:val="TableParagraph"/>
              <w:numPr>
                <w:ilvl w:val="0"/>
                <w:numId w:val="7"/>
              </w:numPr>
              <w:tabs>
                <w:tab w:val="left" w:pos="781"/>
                <w:tab w:val="left" w:pos="782"/>
              </w:tabs>
              <w:spacing w:before="182"/>
              <w:ind w:hanging="480"/>
              <w:rPr>
                <w:sz w:val="24"/>
              </w:rPr>
            </w:pPr>
            <w:r>
              <w:rPr>
                <w:sz w:val="24"/>
              </w:rPr>
              <w:t>Cambio de dirección de línea de fibra óptica (116 días), y</w:t>
            </w:r>
          </w:p>
          <w:p w:rsidR="001E21B3" w:rsidRDefault="0090667D">
            <w:pPr>
              <w:pStyle w:val="TableParagraph"/>
              <w:numPr>
                <w:ilvl w:val="0"/>
                <w:numId w:val="7"/>
              </w:numPr>
              <w:tabs>
                <w:tab w:val="left" w:pos="781"/>
                <w:tab w:val="left" w:pos="782"/>
              </w:tabs>
              <w:spacing w:before="182"/>
              <w:ind w:hanging="480"/>
              <w:rPr>
                <w:sz w:val="24"/>
              </w:rPr>
            </w:pPr>
            <w:r>
              <w:rPr>
                <w:sz w:val="24"/>
              </w:rPr>
              <w:t>Cambio de dirección de líneas de electr</w:t>
            </w:r>
            <w:r>
              <w:rPr>
                <w:sz w:val="24"/>
              </w:rPr>
              <w:t>icidad (23 días).</w:t>
            </w:r>
          </w:p>
          <w:p w:rsidR="001E21B3" w:rsidRDefault="0090667D">
            <w:pPr>
              <w:pStyle w:val="TableParagraph"/>
              <w:spacing w:before="182" w:line="249" w:lineRule="auto"/>
              <w:ind w:left="1" w:right="-5"/>
              <w:jc w:val="both"/>
              <w:rPr>
                <w:sz w:val="24"/>
              </w:rPr>
            </w:pPr>
            <w:r>
              <w:rPr>
                <w:sz w:val="24"/>
              </w:rPr>
              <w:t>Autorizando</w:t>
            </w:r>
            <w:r>
              <w:rPr>
                <w:spacing w:val="-18"/>
                <w:sz w:val="24"/>
              </w:rPr>
              <w:t xml:space="preserve"> </w:t>
            </w:r>
            <w:r>
              <w:rPr>
                <w:sz w:val="24"/>
              </w:rPr>
              <w:t>el</w:t>
            </w:r>
            <w:r>
              <w:rPr>
                <w:spacing w:val="-18"/>
                <w:sz w:val="24"/>
              </w:rPr>
              <w:t xml:space="preserve"> </w:t>
            </w:r>
            <w:r>
              <w:rPr>
                <w:sz w:val="24"/>
              </w:rPr>
              <w:t>Ente</w:t>
            </w:r>
            <w:r>
              <w:rPr>
                <w:spacing w:val="-18"/>
                <w:sz w:val="24"/>
              </w:rPr>
              <w:t xml:space="preserve"> </w:t>
            </w:r>
            <w:r>
              <w:rPr>
                <w:sz w:val="24"/>
              </w:rPr>
              <w:t>Público</w:t>
            </w:r>
            <w:r>
              <w:rPr>
                <w:spacing w:val="-18"/>
                <w:sz w:val="24"/>
              </w:rPr>
              <w:t xml:space="preserve"> </w:t>
            </w:r>
            <w:r>
              <w:rPr>
                <w:sz w:val="24"/>
              </w:rPr>
              <w:t>como</w:t>
            </w:r>
            <w:r>
              <w:rPr>
                <w:spacing w:val="-18"/>
                <w:sz w:val="24"/>
              </w:rPr>
              <w:t xml:space="preserve"> </w:t>
            </w:r>
            <w:r>
              <w:rPr>
                <w:sz w:val="24"/>
              </w:rPr>
              <w:t>nueva</w:t>
            </w:r>
            <w:r>
              <w:rPr>
                <w:spacing w:val="-18"/>
                <w:sz w:val="24"/>
              </w:rPr>
              <w:t xml:space="preserve"> </w:t>
            </w:r>
            <w:r>
              <w:rPr>
                <w:sz w:val="24"/>
              </w:rPr>
              <w:t>fecha</w:t>
            </w:r>
            <w:r>
              <w:rPr>
                <w:spacing w:val="-18"/>
                <w:sz w:val="24"/>
              </w:rPr>
              <w:t xml:space="preserve"> </w:t>
            </w:r>
            <w:r>
              <w:rPr>
                <w:sz w:val="24"/>
              </w:rPr>
              <w:t>de</w:t>
            </w:r>
            <w:r>
              <w:rPr>
                <w:spacing w:val="-18"/>
                <w:sz w:val="24"/>
              </w:rPr>
              <w:t xml:space="preserve"> </w:t>
            </w:r>
            <w:r>
              <w:rPr>
                <w:sz w:val="24"/>
              </w:rPr>
              <w:t>terminación</w:t>
            </w:r>
            <w:r>
              <w:rPr>
                <w:spacing w:val="-18"/>
                <w:sz w:val="24"/>
              </w:rPr>
              <w:t xml:space="preserve"> </w:t>
            </w:r>
            <w:r>
              <w:rPr>
                <w:sz w:val="24"/>
              </w:rPr>
              <w:t>el</w:t>
            </w:r>
            <w:r>
              <w:rPr>
                <w:spacing w:val="-18"/>
                <w:sz w:val="24"/>
              </w:rPr>
              <w:t xml:space="preserve"> </w:t>
            </w:r>
            <w:r>
              <w:rPr>
                <w:sz w:val="24"/>
              </w:rPr>
              <w:t>15</w:t>
            </w:r>
            <w:r>
              <w:rPr>
                <w:spacing w:val="-18"/>
                <w:sz w:val="24"/>
              </w:rPr>
              <w:t xml:space="preserve"> </w:t>
            </w:r>
            <w:r>
              <w:rPr>
                <w:sz w:val="24"/>
              </w:rPr>
              <w:t>de</w:t>
            </w:r>
            <w:r>
              <w:rPr>
                <w:spacing w:val="-18"/>
                <w:sz w:val="24"/>
              </w:rPr>
              <w:t xml:space="preserve"> </w:t>
            </w:r>
            <w:r>
              <w:rPr>
                <w:sz w:val="24"/>
              </w:rPr>
              <w:t>diciembre</w:t>
            </w:r>
            <w:r>
              <w:rPr>
                <w:spacing w:val="-18"/>
                <w:sz w:val="24"/>
              </w:rPr>
              <w:t xml:space="preserve"> </w:t>
            </w:r>
            <w:r>
              <w:rPr>
                <w:sz w:val="24"/>
              </w:rPr>
              <w:t>de</w:t>
            </w:r>
            <w:r>
              <w:rPr>
                <w:spacing w:val="-18"/>
                <w:sz w:val="24"/>
              </w:rPr>
              <w:t xml:space="preserve"> </w:t>
            </w:r>
            <w:r>
              <w:rPr>
                <w:sz w:val="24"/>
              </w:rPr>
              <w:t>2018,</w:t>
            </w:r>
            <w:r>
              <w:rPr>
                <w:spacing w:val="-18"/>
                <w:sz w:val="24"/>
              </w:rPr>
              <w:t xml:space="preserve"> </w:t>
            </w:r>
            <w:r>
              <w:rPr>
                <w:sz w:val="24"/>
              </w:rPr>
              <w:t>lo cual</w:t>
            </w:r>
            <w:r>
              <w:rPr>
                <w:spacing w:val="-9"/>
                <w:sz w:val="24"/>
              </w:rPr>
              <w:t xml:space="preserve"> </w:t>
            </w:r>
            <w:r>
              <w:rPr>
                <w:sz w:val="24"/>
              </w:rPr>
              <w:t>hace</w:t>
            </w:r>
            <w:r>
              <w:rPr>
                <w:spacing w:val="-9"/>
                <w:sz w:val="24"/>
              </w:rPr>
              <w:t xml:space="preserve"> </w:t>
            </w:r>
            <w:r>
              <w:rPr>
                <w:sz w:val="24"/>
              </w:rPr>
              <w:t>evidente</w:t>
            </w:r>
            <w:r>
              <w:rPr>
                <w:spacing w:val="-9"/>
                <w:sz w:val="24"/>
              </w:rPr>
              <w:t xml:space="preserve"> </w:t>
            </w:r>
            <w:r>
              <w:rPr>
                <w:sz w:val="24"/>
              </w:rPr>
              <w:t>que</w:t>
            </w:r>
            <w:r>
              <w:rPr>
                <w:spacing w:val="-9"/>
                <w:sz w:val="24"/>
              </w:rPr>
              <w:t xml:space="preserve"> </w:t>
            </w:r>
            <w:r>
              <w:rPr>
                <w:sz w:val="24"/>
              </w:rPr>
              <w:t>los</w:t>
            </w:r>
            <w:r>
              <w:rPr>
                <w:spacing w:val="-9"/>
                <w:sz w:val="24"/>
              </w:rPr>
              <w:t xml:space="preserve"> </w:t>
            </w:r>
            <w:r>
              <w:rPr>
                <w:sz w:val="24"/>
              </w:rPr>
              <w:t>estudios</w:t>
            </w:r>
            <w:r>
              <w:rPr>
                <w:spacing w:val="-9"/>
                <w:sz w:val="24"/>
              </w:rPr>
              <w:t xml:space="preserve"> </w:t>
            </w:r>
            <w:r>
              <w:rPr>
                <w:sz w:val="24"/>
              </w:rPr>
              <w:t>de</w:t>
            </w:r>
            <w:r>
              <w:rPr>
                <w:spacing w:val="-9"/>
                <w:sz w:val="24"/>
              </w:rPr>
              <w:t xml:space="preserve"> </w:t>
            </w:r>
            <w:r>
              <w:rPr>
                <w:sz w:val="24"/>
              </w:rPr>
              <w:t>preinversión</w:t>
            </w:r>
            <w:r>
              <w:rPr>
                <w:spacing w:val="-9"/>
                <w:sz w:val="24"/>
              </w:rPr>
              <w:t xml:space="preserve"> </w:t>
            </w:r>
            <w:r>
              <w:rPr>
                <w:sz w:val="24"/>
              </w:rPr>
              <w:t>que</w:t>
            </w:r>
            <w:r>
              <w:rPr>
                <w:spacing w:val="-9"/>
                <w:sz w:val="24"/>
              </w:rPr>
              <w:t xml:space="preserve"> </w:t>
            </w:r>
            <w:r>
              <w:rPr>
                <w:sz w:val="24"/>
              </w:rPr>
              <w:t>determinaron</w:t>
            </w:r>
            <w:r>
              <w:rPr>
                <w:spacing w:val="-9"/>
                <w:sz w:val="24"/>
              </w:rPr>
              <w:t xml:space="preserve"> </w:t>
            </w:r>
            <w:r>
              <w:rPr>
                <w:sz w:val="24"/>
              </w:rPr>
              <w:t>la</w:t>
            </w:r>
            <w:r>
              <w:rPr>
                <w:spacing w:val="-9"/>
                <w:sz w:val="24"/>
              </w:rPr>
              <w:t xml:space="preserve"> </w:t>
            </w:r>
            <w:r>
              <w:rPr>
                <w:sz w:val="24"/>
              </w:rPr>
              <w:t>factibilidad</w:t>
            </w:r>
            <w:r>
              <w:rPr>
                <w:spacing w:val="-9"/>
                <w:sz w:val="24"/>
              </w:rPr>
              <w:t xml:space="preserve"> </w:t>
            </w:r>
            <w:r>
              <w:rPr>
                <w:sz w:val="24"/>
              </w:rPr>
              <w:t>técnica de la obra, así como el proyecto ejecutivo, para la ej</w:t>
            </w:r>
            <w:r>
              <w:rPr>
                <w:sz w:val="24"/>
              </w:rPr>
              <w:t xml:space="preserve">ecución de la misma, no garantizaron su ejecución en el período contratado, con el mínimo de modificaciones y situaciones imprevistas, incumpliendo con la obligación establecida en los artículos 19, fracciones I, III y VII; y 26, párrafo tercero, de la </w:t>
            </w:r>
            <w:r>
              <w:rPr>
                <w:i/>
                <w:sz w:val="24"/>
              </w:rPr>
              <w:t>LOP</w:t>
            </w:r>
            <w:r>
              <w:rPr>
                <w:i/>
                <w:sz w:val="24"/>
              </w:rPr>
              <w:t>EMNL</w:t>
            </w:r>
            <w:r>
              <w:rPr>
                <w:sz w:val="24"/>
              </w:rPr>
              <w:t>; en relación con el artículo 6, párrafo primero, de la misma Ley. (</w:t>
            </w:r>
            <w:r>
              <w:rPr>
                <w:i/>
                <w:sz w:val="24"/>
              </w:rPr>
              <w:t>Obs.</w:t>
            </w:r>
            <w:r>
              <w:rPr>
                <w:i/>
                <w:spacing w:val="-1"/>
                <w:sz w:val="24"/>
              </w:rPr>
              <w:t xml:space="preserve"> </w:t>
            </w:r>
            <w:r>
              <w:rPr>
                <w:i/>
                <w:sz w:val="24"/>
              </w:rPr>
              <w:t>7.1</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6" w:type="dxa"/>
            <w:gridSpan w:val="3"/>
            <w:tcBorders>
              <w:right w:val="nil"/>
            </w:tcBorders>
          </w:tcPr>
          <w:p w:rsidR="001E21B3" w:rsidRDefault="001E21B3"/>
        </w:tc>
      </w:tr>
      <w:tr w:rsidR="001E21B3">
        <w:trPr>
          <w:trHeight w:hRule="exact" w:val="521"/>
        </w:trPr>
        <w:tc>
          <w:tcPr>
            <w:tcW w:w="909" w:type="dxa"/>
            <w:vMerge w:val="restart"/>
            <w:tcBorders>
              <w:right w:val="single" w:sz="1" w:space="0" w:color="FFFFFF"/>
            </w:tcBorders>
          </w:tcPr>
          <w:p w:rsidR="001E21B3" w:rsidRDefault="001E21B3"/>
        </w:tc>
        <w:tc>
          <w:tcPr>
            <w:tcW w:w="1844"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794" w:type="dxa"/>
            <w:tcBorders>
              <w:left w:val="nil"/>
              <w:bottom w:val="nil"/>
            </w:tcBorders>
          </w:tcPr>
          <w:p w:rsidR="001E21B3" w:rsidRDefault="001E21B3"/>
        </w:tc>
      </w:tr>
      <w:tr w:rsidR="001E21B3">
        <w:trPr>
          <w:trHeight w:hRule="exact" w:val="2636"/>
        </w:trPr>
        <w:tc>
          <w:tcPr>
            <w:tcW w:w="909" w:type="dxa"/>
            <w:vMerge/>
            <w:tcBorders>
              <w:bottom w:val="nil"/>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08"/>
              <w:ind w:left="1"/>
              <w:jc w:val="both"/>
              <w:rPr>
                <w:sz w:val="24"/>
              </w:rPr>
            </w:pPr>
            <w:r>
              <w:rPr>
                <w:sz w:val="24"/>
              </w:rPr>
              <w:t>"</w:t>
            </w:r>
            <w:r>
              <w:rPr>
                <w:i/>
                <w:sz w:val="24"/>
              </w:rPr>
              <w:t>Los siguientes documentos</w:t>
            </w:r>
            <w:r>
              <w:rPr>
                <w:sz w:val="24"/>
              </w:rPr>
              <w:t>:</w:t>
            </w:r>
          </w:p>
          <w:p w:rsidR="001E21B3" w:rsidRDefault="0090667D">
            <w:pPr>
              <w:pStyle w:val="TableParagraph"/>
              <w:numPr>
                <w:ilvl w:val="0"/>
                <w:numId w:val="6"/>
              </w:numPr>
              <w:tabs>
                <w:tab w:val="left" w:pos="269"/>
              </w:tabs>
              <w:spacing w:before="182"/>
              <w:ind w:firstLine="0"/>
              <w:jc w:val="both"/>
              <w:rPr>
                <w:i/>
                <w:sz w:val="24"/>
              </w:rPr>
            </w:pPr>
            <w:r>
              <w:rPr>
                <w:i/>
                <w:sz w:val="24"/>
              </w:rPr>
              <w:t>Notas de Bitácora 001 a la 007</w:t>
            </w:r>
          </w:p>
          <w:p w:rsidR="001E21B3" w:rsidRDefault="0090667D">
            <w:pPr>
              <w:pStyle w:val="TableParagraph"/>
              <w:numPr>
                <w:ilvl w:val="0"/>
                <w:numId w:val="6"/>
              </w:numPr>
              <w:tabs>
                <w:tab w:val="left" w:pos="284"/>
              </w:tabs>
              <w:spacing w:before="182" w:line="249" w:lineRule="auto"/>
              <w:ind w:right="-7" w:firstLine="0"/>
              <w:jc w:val="both"/>
              <w:rPr>
                <w:i/>
                <w:sz w:val="24"/>
              </w:rPr>
            </w:pPr>
            <w:r>
              <w:rPr>
                <w:i/>
                <w:sz w:val="24"/>
              </w:rPr>
              <w:t>Documento de PRAXAIR dirigido al Ing. Serrato de fecha 14 de mayo de 2018, donde recomienda ampliamente no comenzar el proyecto hasta estar de acuerdo ambas partes  y así evitar riesgos</w:t>
            </w:r>
          </w:p>
          <w:p w:rsidR="001E21B3" w:rsidRDefault="0090667D">
            <w:pPr>
              <w:pStyle w:val="TableParagraph"/>
              <w:numPr>
                <w:ilvl w:val="0"/>
                <w:numId w:val="6"/>
              </w:numPr>
              <w:tabs>
                <w:tab w:val="left" w:pos="269"/>
              </w:tabs>
              <w:spacing w:before="171"/>
              <w:ind w:left="268"/>
              <w:jc w:val="both"/>
              <w:rPr>
                <w:sz w:val="24"/>
              </w:rPr>
            </w:pPr>
            <w:r>
              <w:rPr>
                <w:i/>
                <w:sz w:val="24"/>
              </w:rPr>
              <w:t>Planos con cambios de proyecto por línea de Nitrógeno</w:t>
            </w:r>
            <w:r>
              <w:rPr>
                <w:sz w:val="24"/>
              </w:rPr>
              <w:t>.</w:t>
            </w:r>
          </w:p>
        </w:tc>
      </w:tr>
    </w:tbl>
    <w:p w:rsidR="001E21B3" w:rsidRDefault="001E21B3">
      <w:pPr>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528" behindDoc="1" locked="0" layoutInCell="1" allowOverlap="1">
                <wp:simplePos x="0" y="0"/>
                <wp:positionH relativeFrom="page">
                  <wp:posOffset>0</wp:posOffset>
                </wp:positionH>
                <wp:positionV relativeFrom="page">
                  <wp:posOffset>417195</wp:posOffset>
                </wp:positionV>
                <wp:extent cx="7232650" cy="8669655"/>
                <wp:effectExtent l="0" t="0" r="0" b="0"/>
                <wp:wrapNone/>
                <wp:docPr id="29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91" name="Picture 1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7501A4" id="Group 192" o:spid="_x0000_s1026" style="position:absolute;margin-left:0;margin-top:32.85pt;width:569.5pt;height:682.65pt;z-index:-65195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BSL0ziQCAAAkAgAABQAAABkcnMvbWVkaWEvaW1hZ2Uz&#10;LnBuZ4lQTkcNChoKAAAADUlIRFIAAADQAAADEggGAAAAG2xKVgAAAAZiS0dEAP8A/wD/oL2nkwAA&#10;AAlwSFlzAAAOxAAADsQBlSsOGwAACDBJREFUeJzt08ENwCAQwLDS/Xc+diAPhGRPkE/WzMwHHPlv&#10;B8DL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NvGQCiDF/8PXAAAAAElFTkSuQmCCUEsDBAoAAAAAAAAAIQAPO5i6xwwAAMcMAAAU&#10;AAAAZHJzL21lZGlhL2ltYWdlMi5wbmeJUE5HDQoaCgAAAA1JSERSAAAB7wAAAxIIBgAAAEMaTCMA&#10;AAAGYktHRAD/AP8A/6C9p5MAAAAJcEhZcwAADsQAAA7EAZUrDhsAAAxnSURBVHic7dVBDQAgEMAw&#10;wL/nQwMvsqRVsN/2zMwCADLO7wAA4I1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DMBTKCCiCPVIpwAAAAAElFTkSuQmCCUEsDBAoAAAAAAAAA&#10;IQBovIWB6xEAAOsRAAAUAAAAZHJzL21lZGlhL2ltYWdlMS5wbmeJUE5HDQoaCgAAAA1JSERSAAAE&#10;QQAAAz4IAgAAAHrQiBkAAAAGYktHRAD/AP8A/6C9p5MAAAAJcEhZcwAADsQAAA7EAZUrDhsAABGL&#10;SURBVHic7ddBDQAgEMAwwL/nQwMvsqRVsO/2zCwAAICI8zsAAADgg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">
                <v:shape id="Picture 195"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">
                  <v:imagedata r:id="rId23" o:title=""/>
                </v:shape>
                <v:shape id="Picture 194"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">
                  <v:imagedata r:id="rId24" o:title=""/>
                </v:shape>
                <v:shape id="Picture 193"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5230"/>
        </w:trPr>
        <w:tc>
          <w:tcPr>
            <w:tcW w:w="909" w:type="dxa"/>
            <w:vMerge w:val="restart"/>
            <w:tcBorders>
              <w:top w:val="nil"/>
              <w:right w:val="single" w:sz="1" w:space="0" w:color="FFFFFF"/>
            </w:tcBorders>
          </w:tcPr>
          <w:p w:rsidR="001E21B3" w:rsidRDefault="001E21B3"/>
        </w:tc>
        <w:tc>
          <w:tcPr>
            <w:tcW w:w="9638" w:type="dxa"/>
            <w:tcBorders>
              <w:top w:val="nil"/>
              <w:left w:val="single" w:sz="1" w:space="0" w:color="FFFFFF"/>
              <w:bottom w:val="nil"/>
              <w:right w:val="nil"/>
            </w:tcBorders>
          </w:tcPr>
          <w:p w:rsidR="001E21B3" w:rsidRDefault="0090667D">
            <w:pPr>
              <w:pStyle w:val="TableParagraph"/>
              <w:spacing w:line="256" w:lineRule="exact"/>
              <w:ind w:left="1"/>
              <w:jc w:val="both"/>
              <w:rPr>
                <w:i/>
                <w:sz w:val="24"/>
              </w:rPr>
            </w:pPr>
            <w:r>
              <w:rPr>
                <w:i/>
                <w:sz w:val="24"/>
              </w:rPr>
              <w:t xml:space="preserve">Los cambios al proyecto son principalmente por la tubería de Nitrógeno PRAXAIR que </w:t>
            </w:r>
            <w:r>
              <w:rPr>
                <w:i/>
                <w:spacing w:val="63"/>
                <w:sz w:val="24"/>
              </w:rPr>
              <w:t xml:space="preserve"> </w:t>
            </w:r>
            <w:r>
              <w:rPr>
                <w:i/>
                <w:sz w:val="24"/>
              </w:rPr>
              <w:t>se</w:t>
            </w:r>
          </w:p>
          <w:p w:rsidR="001E21B3" w:rsidRDefault="0090667D">
            <w:pPr>
              <w:pStyle w:val="TableParagraph"/>
              <w:spacing w:before="12" w:line="249" w:lineRule="auto"/>
              <w:ind w:left="1" w:right="-5"/>
              <w:jc w:val="both"/>
              <w:rPr>
                <w:sz w:val="24"/>
              </w:rPr>
            </w:pPr>
            <w:r>
              <w:rPr>
                <w:i/>
                <w:sz w:val="24"/>
              </w:rPr>
              <w:t>encontraron</w:t>
            </w:r>
            <w:r>
              <w:rPr>
                <w:i/>
                <w:spacing w:val="-10"/>
                <w:sz w:val="24"/>
              </w:rPr>
              <w:t xml:space="preserve"> </w:t>
            </w:r>
            <w:r>
              <w:rPr>
                <w:i/>
                <w:sz w:val="24"/>
              </w:rPr>
              <w:t>a</w:t>
            </w:r>
            <w:r>
              <w:rPr>
                <w:i/>
                <w:spacing w:val="-10"/>
                <w:sz w:val="24"/>
              </w:rPr>
              <w:t xml:space="preserve"> </w:t>
            </w:r>
            <w:r>
              <w:rPr>
                <w:i/>
                <w:sz w:val="24"/>
              </w:rPr>
              <w:t>una</w:t>
            </w:r>
            <w:r>
              <w:rPr>
                <w:i/>
                <w:spacing w:val="-10"/>
                <w:sz w:val="24"/>
              </w:rPr>
              <w:t xml:space="preserve"> </w:t>
            </w:r>
            <w:r>
              <w:rPr>
                <w:i/>
                <w:sz w:val="24"/>
              </w:rPr>
              <w:t>profundidad</w:t>
            </w:r>
            <w:r>
              <w:rPr>
                <w:i/>
                <w:spacing w:val="-10"/>
                <w:sz w:val="24"/>
              </w:rPr>
              <w:t xml:space="preserve"> </w:t>
            </w:r>
            <w:r>
              <w:rPr>
                <w:i/>
                <w:sz w:val="24"/>
              </w:rPr>
              <w:t>de</w:t>
            </w:r>
            <w:r>
              <w:rPr>
                <w:i/>
                <w:spacing w:val="-10"/>
                <w:sz w:val="24"/>
              </w:rPr>
              <w:t xml:space="preserve"> </w:t>
            </w:r>
            <w:r>
              <w:rPr>
                <w:i/>
                <w:sz w:val="24"/>
              </w:rPr>
              <w:t>2.80</w:t>
            </w:r>
            <w:r>
              <w:rPr>
                <w:i/>
                <w:spacing w:val="-10"/>
                <w:sz w:val="24"/>
              </w:rPr>
              <w:t xml:space="preserve"> </w:t>
            </w:r>
            <w:r>
              <w:rPr>
                <w:i/>
                <w:sz w:val="24"/>
              </w:rPr>
              <w:t>m</w:t>
            </w:r>
            <w:r>
              <w:rPr>
                <w:i/>
                <w:spacing w:val="-10"/>
                <w:sz w:val="24"/>
              </w:rPr>
              <w:t xml:space="preserve"> </w:t>
            </w:r>
            <w:r>
              <w:rPr>
                <w:i/>
                <w:sz w:val="24"/>
              </w:rPr>
              <w:t>según</w:t>
            </w:r>
            <w:r>
              <w:rPr>
                <w:i/>
                <w:spacing w:val="-10"/>
                <w:sz w:val="24"/>
              </w:rPr>
              <w:t xml:space="preserve"> </w:t>
            </w:r>
            <w:r>
              <w:rPr>
                <w:i/>
                <w:sz w:val="24"/>
              </w:rPr>
              <w:t>bitácora</w:t>
            </w:r>
            <w:r>
              <w:rPr>
                <w:i/>
                <w:spacing w:val="-10"/>
                <w:sz w:val="24"/>
              </w:rPr>
              <w:t xml:space="preserve"> </w:t>
            </w:r>
            <w:r>
              <w:rPr>
                <w:i/>
                <w:sz w:val="24"/>
              </w:rPr>
              <w:t>anexa,</w:t>
            </w:r>
            <w:r>
              <w:rPr>
                <w:i/>
                <w:spacing w:val="-10"/>
                <w:sz w:val="24"/>
              </w:rPr>
              <w:t xml:space="preserve"> </w:t>
            </w:r>
            <w:r>
              <w:rPr>
                <w:i/>
                <w:sz w:val="24"/>
              </w:rPr>
              <w:t>así</w:t>
            </w:r>
            <w:r>
              <w:rPr>
                <w:i/>
                <w:spacing w:val="-10"/>
                <w:sz w:val="24"/>
              </w:rPr>
              <w:t xml:space="preserve"> </w:t>
            </w:r>
            <w:r>
              <w:rPr>
                <w:i/>
                <w:sz w:val="24"/>
              </w:rPr>
              <w:t>como</w:t>
            </w:r>
            <w:r>
              <w:rPr>
                <w:i/>
                <w:spacing w:val="-10"/>
                <w:sz w:val="24"/>
              </w:rPr>
              <w:t xml:space="preserve"> </w:t>
            </w:r>
            <w:r>
              <w:rPr>
                <w:i/>
                <w:sz w:val="24"/>
              </w:rPr>
              <w:t>las</w:t>
            </w:r>
            <w:r>
              <w:rPr>
                <w:i/>
                <w:spacing w:val="-10"/>
                <w:sz w:val="24"/>
              </w:rPr>
              <w:t xml:space="preserve"> </w:t>
            </w:r>
            <w:r>
              <w:rPr>
                <w:i/>
                <w:sz w:val="24"/>
              </w:rPr>
              <w:t xml:space="preserve">interferencias </w:t>
            </w:r>
            <w:r>
              <w:rPr>
                <w:i/>
                <w:sz w:val="24"/>
              </w:rPr>
              <w:t>de gas natural, fibra óptica y a un poste y líneas de CFE ubicadas en el trazo de la obra del Ducto</w:t>
            </w:r>
            <w:r>
              <w:rPr>
                <w:i/>
                <w:spacing w:val="-1"/>
                <w:sz w:val="24"/>
              </w:rPr>
              <w:t xml:space="preserve"> </w:t>
            </w:r>
            <w:r>
              <w:rPr>
                <w:i/>
                <w:sz w:val="24"/>
              </w:rPr>
              <w:t>Pluvial</w:t>
            </w:r>
            <w:r>
              <w:rPr>
                <w:sz w:val="24"/>
              </w:rPr>
              <w:t>.</w:t>
            </w:r>
          </w:p>
          <w:p w:rsidR="001E21B3" w:rsidRDefault="0090667D">
            <w:pPr>
              <w:pStyle w:val="TableParagraph"/>
              <w:spacing w:before="171" w:line="249" w:lineRule="auto"/>
              <w:ind w:left="1" w:right="-5"/>
              <w:jc w:val="both"/>
              <w:rPr>
                <w:sz w:val="24"/>
              </w:rPr>
            </w:pPr>
            <w:r>
              <w:rPr>
                <w:i/>
                <w:sz w:val="24"/>
              </w:rPr>
              <w:t>Al encontrar la tubería de PRAXAIR con nitrógeno líquido a la profundidad de 2.80 m de la rasante y el proyecto del ducto a construir de una altura</w:t>
            </w:r>
            <w:r>
              <w:rPr>
                <w:i/>
                <w:sz w:val="24"/>
              </w:rPr>
              <w:t xml:space="preserve"> total de 3.63 m fue necesario re- proyectar la obra del drenaje pluvial arriba de la línea de nitrógeno 1.20 m de acuerdo con el proyecto que se anexa</w:t>
            </w:r>
            <w:r>
              <w:rPr>
                <w:sz w:val="24"/>
              </w:rPr>
              <w:t>.</w:t>
            </w:r>
          </w:p>
          <w:p w:rsidR="001E21B3" w:rsidRDefault="0090667D">
            <w:pPr>
              <w:pStyle w:val="TableParagraph"/>
              <w:spacing w:before="171" w:line="249" w:lineRule="auto"/>
              <w:ind w:left="1" w:right="-5"/>
              <w:jc w:val="both"/>
              <w:rPr>
                <w:sz w:val="24"/>
              </w:rPr>
            </w:pPr>
            <w:r>
              <w:rPr>
                <w:i/>
                <w:sz w:val="24"/>
              </w:rPr>
              <w:t>Esta adecuación en la altura del proyecto, implicó construir dos rampas de acceso para cruzar la vialid</w:t>
            </w:r>
            <w:r>
              <w:rPr>
                <w:i/>
                <w:sz w:val="24"/>
              </w:rPr>
              <w:t>ad en ambos sentidos, es decir 4 rampas, dos de acceso y dos de salida,   lo cual generó volúmenes de obra adicionales y extraordinarios para ejecutar el proyecto adecuadamente</w:t>
            </w:r>
            <w:r>
              <w:rPr>
                <w:sz w:val="24"/>
              </w:rPr>
              <w:t>.</w:t>
            </w:r>
          </w:p>
          <w:p w:rsidR="001E21B3" w:rsidRDefault="0090667D">
            <w:pPr>
              <w:pStyle w:val="TableParagraph"/>
              <w:spacing w:before="171" w:line="249" w:lineRule="auto"/>
              <w:ind w:left="1" w:right="-4"/>
              <w:jc w:val="both"/>
              <w:rPr>
                <w:sz w:val="24"/>
              </w:rPr>
            </w:pPr>
            <w:r>
              <w:rPr>
                <w:i/>
                <w:sz w:val="24"/>
              </w:rPr>
              <w:t>Con esta modificación se evita tocar la línea de 6" de PRAXAIR evitando así ri</w:t>
            </w:r>
            <w:r>
              <w:rPr>
                <w:i/>
                <w:sz w:val="24"/>
              </w:rPr>
              <w:t>esgos de seguridad en la obra, ya que durante la construcción de la obra siempre se tuvo abierto al tráfico de la av. Morones Prieto en ambos sentidos</w:t>
            </w:r>
            <w:r>
              <w:rPr>
                <w:sz w:val="24"/>
              </w:rPr>
              <w:t>".</w:t>
            </w:r>
          </w:p>
          <w:p w:rsidR="001E21B3" w:rsidRDefault="0090667D">
            <w:pPr>
              <w:pStyle w:val="TableParagraph"/>
              <w:spacing w:before="171"/>
              <w:ind w:left="1"/>
              <w:jc w:val="both"/>
              <w:rPr>
                <w:sz w:val="24"/>
              </w:rPr>
            </w:pPr>
            <w:r>
              <w:rPr>
                <w:sz w:val="24"/>
              </w:rPr>
              <w:t>Del Extitular:</w:t>
            </w:r>
          </w:p>
        </w:tc>
      </w:tr>
      <w:tr w:rsidR="001E21B3">
        <w:trPr>
          <w:trHeight w:hRule="exact" w:val="5807"/>
        </w:trPr>
        <w:tc>
          <w:tcPr>
            <w:tcW w:w="909" w:type="dxa"/>
            <w:vMerge/>
            <w:tcBorders>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before="208" w:line="249" w:lineRule="auto"/>
              <w:ind w:left="1" w:right="-5"/>
              <w:jc w:val="both"/>
              <w:rPr>
                <w:sz w:val="24"/>
              </w:rPr>
            </w:pPr>
            <w:r>
              <w:rPr>
                <w:sz w:val="24"/>
              </w:rPr>
              <w:t>"</w:t>
            </w:r>
            <w:r>
              <w:rPr>
                <w:i/>
                <w:sz w:val="24"/>
              </w:rPr>
              <w:t>Los cambios al proyecto son principalmente por la tubería de nitrógeno Praxair que se encontraron</w:t>
            </w:r>
            <w:r>
              <w:rPr>
                <w:i/>
                <w:spacing w:val="-10"/>
                <w:sz w:val="24"/>
              </w:rPr>
              <w:t xml:space="preserve"> </w:t>
            </w:r>
            <w:r>
              <w:rPr>
                <w:i/>
                <w:sz w:val="24"/>
              </w:rPr>
              <w:t>a</w:t>
            </w:r>
            <w:r>
              <w:rPr>
                <w:i/>
                <w:spacing w:val="-10"/>
                <w:sz w:val="24"/>
              </w:rPr>
              <w:t xml:space="preserve"> </w:t>
            </w:r>
            <w:r>
              <w:rPr>
                <w:i/>
                <w:sz w:val="24"/>
              </w:rPr>
              <w:t>una</w:t>
            </w:r>
            <w:r>
              <w:rPr>
                <w:i/>
                <w:spacing w:val="-10"/>
                <w:sz w:val="24"/>
              </w:rPr>
              <w:t xml:space="preserve"> </w:t>
            </w:r>
            <w:r>
              <w:rPr>
                <w:i/>
                <w:sz w:val="24"/>
              </w:rPr>
              <w:t>profundidad</w:t>
            </w:r>
            <w:r>
              <w:rPr>
                <w:i/>
                <w:spacing w:val="-10"/>
                <w:sz w:val="24"/>
              </w:rPr>
              <w:t xml:space="preserve"> </w:t>
            </w:r>
            <w:r>
              <w:rPr>
                <w:i/>
                <w:sz w:val="24"/>
              </w:rPr>
              <w:t>de</w:t>
            </w:r>
            <w:r>
              <w:rPr>
                <w:i/>
                <w:spacing w:val="-10"/>
                <w:sz w:val="24"/>
              </w:rPr>
              <w:t xml:space="preserve"> </w:t>
            </w:r>
            <w:r>
              <w:rPr>
                <w:i/>
                <w:sz w:val="24"/>
              </w:rPr>
              <w:t>2.80</w:t>
            </w:r>
            <w:r>
              <w:rPr>
                <w:i/>
                <w:spacing w:val="-10"/>
                <w:sz w:val="24"/>
              </w:rPr>
              <w:t xml:space="preserve"> </w:t>
            </w:r>
            <w:r>
              <w:rPr>
                <w:i/>
                <w:sz w:val="24"/>
              </w:rPr>
              <w:t>m</w:t>
            </w:r>
            <w:r>
              <w:rPr>
                <w:i/>
                <w:spacing w:val="-10"/>
                <w:sz w:val="24"/>
              </w:rPr>
              <w:t xml:space="preserve"> </w:t>
            </w:r>
            <w:r>
              <w:rPr>
                <w:i/>
                <w:sz w:val="24"/>
              </w:rPr>
              <w:t>según</w:t>
            </w:r>
            <w:r>
              <w:rPr>
                <w:i/>
                <w:spacing w:val="-10"/>
                <w:sz w:val="24"/>
              </w:rPr>
              <w:t xml:space="preserve"> </w:t>
            </w:r>
            <w:r>
              <w:rPr>
                <w:i/>
                <w:sz w:val="24"/>
              </w:rPr>
              <w:t>bitácora</w:t>
            </w:r>
            <w:r>
              <w:rPr>
                <w:i/>
                <w:spacing w:val="-10"/>
                <w:sz w:val="24"/>
              </w:rPr>
              <w:t xml:space="preserve"> </w:t>
            </w:r>
            <w:r>
              <w:rPr>
                <w:i/>
                <w:sz w:val="24"/>
              </w:rPr>
              <w:t>anexa,</w:t>
            </w:r>
            <w:r>
              <w:rPr>
                <w:i/>
                <w:spacing w:val="-10"/>
                <w:sz w:val="24"/>
              </w:rPr>
              <w:t xml:space="preserve"> </w:t>
            </w:r>
            <w:r>
              <w:rPr>
                <w:i/>
                <w:sz w:val="24"/>
              </w:rPr>
              <w:t>así</w:t>
            </w:r>
            <w:r>
              <w:rPr>
                <w:i/>
                <w:spacing w:val="-10"/>
                <w:sz w:val="24"/>
              </w:rPr>
              <w:t xml:space="preserve"> </w:t>
            </w:r>
            <w:r>
              <w:rPr>
                <w:i/>
                <w:sz w:val="24"/>
              </w:rPr>
              <w:t>como</w:t>
            </w:r>
            <w:r>
              <w:rPr>
                <w:i/>
                <w:spacing w:val="-10"/>
                <w:sz w:val="24"/>
              </w:rPr>
              <w:t xml:space="preserve"> </w:t>
            </w:r>
            <w:r>
              <w:rPr>
                <w:i/>
                <w:sz w:val="24"/>
              </w:rPr>
              <w:t>las</w:t>
            </w:r>
            <w:r>
              <w:rPr>
                <w:i/>
                <w:spacing w:val="-10"/>
                <w:sz w:val="24"/>
              </w:rPr>
              <w:t xml:space="preserve"> </w:t>
            </w:r>
            <w:r>
              <w:rPr>
                <w:i/>
                <w:sz w:val="24"/>
              </w:rPr>
              <w:t>interferencias de gas natural, fibra óptica, un poste y líneas de CFE ubicadas en el trazo de l</w:t>
            </w:r>
            <w:r>
              <w:rPr>
                <w:i/>
                <w:sz w:val="24"/>
              </w:rPr>
              <w:t>a obra del ducto</w:t>
            </w:r>
            <w:r>
              <w:rPr>
                <w:i/>
                <w:spacing w:val="-1"/>
                <w:sz w:val="24"/>
              </w:rPr>
              <w:t xml:space="preserve"> </w:t>
            </w:r>
            <w:r>
              <w:rPr>
                <w:i/>
                <w:sz w:val="24"/>
              </w:rPr>
              <w:t>pluvial</w:t>
            </w:r>
            <w:r>
              <w:rPr>
                <w:sz w:val="24"/>
              </w:rPr>
              <w:t>.</w:t>
            </w:r>
          </w:p>
          <w:p w:rsidR="001E21B3" w:rsidRDefault="0090667D">
            <w:pPr>
              <w:pStyle w:val="TableParagraph"/>
              <w:spacing w:before="171" w:line="249" w:lineRule="auto"/>
              <w:ind w:left="1" w:right="-4"/>
              <w:jc w:val="both"/>
              <w:rPr>
                <w:sz w:val="24"/>
              </w:rPr>
            </w:pPr>
            <w:r>
              <w:rPr>
                <w:i/>
                <w:sz w:val="24"/>
              </w:rPr>
              <w:t>Al encontrar la tubería de Praxair con nitrógeno líquido a la profundidad de 2.80 m de la rasante y el proyecto del ducto a construir de una altura total de 3.63 m fue necesario reproyectar la obra del drenaje pluvial arriba de la</w:t>
            </w:r>
            <w:r>
              <w:rPr>
                <w:i/>
                <w:sz w:val="24"/>
              </w:rPr>
              <w:t xml:space="preserve"> línea de nitrógeno 1.20 m de acuerdo con el proyecto que se anexa</w:t>
            </w:r>
            <w:r>
              <w:rPr>
                <w:sz w:val="24"/>
              </w:rPr>
              <w:t>.</w:t>
            </w:r>
          </w:p>
          <w:p w:rsidR="001E21B3" w:rsidRDefault="0090667D">
            <w:pPr>
              <w:pStyle w:val="TableParagraph"/>
              <w:spacing w:before="171" w:line="249" w:lineRule="auto"/>
              <w:ind w:left="1" w:right="-5"/>
              <w:jc w:val="both"/>
              <w:rPr>
                <w:sz w:val="24"/>
              </w:rPr>
            </w:pPr>
            <w:r>
              <w:rPr>
                <w:i/>
                <w:sz w:val="24"/>
              </w:rPr>
              <w:t>Esta adecuación en la altura del proyecto, implicó construir dos rampas de acceso para cruzar la vialidad en ambos sentidos, es decir 4 rampas, dos de acceso y dos de salida,   lo cual gen</w:t>
            </w:r>
            <w:r>
              <w:rPr>
                <w:i/>
                <w:sz w:val="24"/>
              </w:rPr>
              <w:t>eró volúmenes de obra adicionales y extraordinarios para ejecutar el proyecto adecuadamente</w:t>
            </w:r>
            <w:r>
              <w:rPr>
                <w:sz w:val="24"/>
              </w:rPr>
              <w:t>.</w:t>
            </w:r>
          </w:p>
          <w:p w:rsidR="001E21B3" w:rsidRDefault="0090667D">
            <w:pPr>
              <w:pStyle w:val="TableParagraph"/>
              <w:spacing w:before="171" w:line="249" w:lineRule="auto"/>
              <w:ind w:left="1" w:right="-5"/>
              <w:jc w:val="both"/>
              <w:rPr>
                <w:sz w:val="24"/>
              </w:rPr>
            </w:pPr>
            <w:r>
              <w:rPr>
                <w:i/>
                <w:sz w:val="24"/>
              </w:rPr>
              <w:t>Con esta modificación se evita tocar la línea de 6" de Praxair evitando así riesgos de seguridad en la obra, ya que durante la construcción de la obra siempre se t</w:t>
            </w:r>
            <w:r>
              <w:rPr>
                <w:i/>
                <w:sz w:val="24"/>
              </w:rPr>
              <w:t>uvo abierto al tráfico</w:t>
            </w:r>
            <w:r>
              <w:rPr>
                <w:i/>
                <w:spacing w:val="-9"/>
                <w:sz w:val="24"/>
              </w:rPr>
              <w:t xml:space="preserve"> </w:t>
            </w:r>
            <w:r>
              <w:rPr>
                <w:i/>
                <w:sz w:val="24"/>
              </w:rPr>
              <w:t>de</w:t>
            </w:r>
            <w:r>
              <w:rPr>
                <w:i/>
                <w:spacing w:val="-9"/>
                <w:sz w:val="24"/>
              </w:rPr>
              <w:t xml:space="preserve"> </w:t>
            </w:r>
            <w:r>
              <w:rPr>
                <w:i/>
                <w:sz w:val="24"/>
              </w:rPr>
              <w:t>la</w:t>
            </w:r>
            <w:r>
              <w:rPr>
                <w:i/>
                <w:spacing w:val="-9"/>
                <w:sz w:val="24"/>
              </w:rPr>
              <w:t xml:space="preserve"> </w:t>
            </w:r>
            <w:r>
              <w:rPr>
                <w:i/>
                <w:sz w:val="24"/>
              </w:rPr>
              <w:t>av.</w:t>
            </w:r>
            <w:r>
              <w:rPr>
                <w:i/>
                <w:spacing w:val="-9"/>
                <w:sz w:val="24"/>
              </w:rPr>
              <w:t xml:space="preserve"> </w:t>
            </w:r>
            <w:r>
              <w:rPr>
                <w:i/>
                <w:sz w:val="24"/>
              </w:rPr>
              <w:t>morones</w:t>
            </w:r>
            <w:r>
              <w:rPr>
                <w:i/>
                <w:spacing w:val="-9"/>
                <w:sz w:val="24"/>
              </w:rPr>
              <w:t xml:space="preserve"> </w:t>
            </w:r>
            <w:r>
              <w:rPr>
                <w:i/>
                <w:sz w:val="24"/>
              </w:rPr>
              <w:t>prieto</w:t>
            </w:r>
            <w:r>
              <w:rPr>
                <w:i/>
                <w:spacing w:val="-9"/>
                <w:sz w:val="24"/>
              </w:rPr>
              <w:t xml:space="preserve"> </w:t>
            </w:r>
            <w:r>
              <w:rPr>
                <w:i/>
                <w:sz w:val="24"/>
              </w:rPr>
              <w:t>en</w:t>
            </w:r>
            <w:r>
              <w:rPr>
                <w:i/>
                <w:spacing w:val="-9"/>
                <w:sz w:val="24"/>
              </w:rPr>
              <w:t xml:space="preserve"> </w:t>
            </w:r>
            <w:r>
              <w:rPr>
                <w:i/>
                <w:sz w:val="24"/>
              </w:rPr>
              <w:t>ambos</w:t>
            </w:r>
            <w:r>
              <w:rPr>
                <w:i/>
                <w:spacing w:val="-9"/>
                <w:sz w:val="24"/>
              </w:rPr>
              <w:t xml:space="preserve"> </w:t>
            </w:r>
            <w:r>
              <w:rPr>
                <w:i/>
                <w:sz w:val="24"/>
              </w:rPr>
              <w:t>sentidos.</w:t>
            </w:r>
            <w:r>
              <w:rPr>
                <w:i/>
                <w:spacing w:val="-9"/>
                <w:sz w:val="24"/>
              </w:rPr>
              <w:t xml:space="preserve"> </w:t>
            </w:r>
            <w:r>
              <w:rPr>
                <w:i/>
                <w:sz w:val="24"/>
              </w:rPr>
              <w:t>Para</w:t>
            </w:r>
            <w:r>
              <w:rPr>
                <w:i/>
                <w:spacing w:val="-9"/>
                <w:sz w:val="24"/>
              </w:rPr>
              <w:t xml:space="preserve"> </w:t>
            </w:r>
            <w:r>
              <w:rPr>
                <w:i/>
                <w:sz w:val="24"/>
              </w:rPr>
              <w:t>avalar</w:t>
            </w:r>
            <w:r>
              <w:rPr>
                <w:i/>
                <w:spacing w:val="-9"/>
                <w:sz w:val="24"/>
              </w:rPr>
              <w:t xml:space="preserve"> </w:t>
            </w:r>
            <w:r>
              <w:rPr>
                <w:i/>
                <w:sz w:val="24"/>
              </w:rPr>
              <w:t>estos</w:t>
            </w:r>
            <w:r>
              <w:rPr>
                <w:i/>
                <w:spacing w:val="-9"/>
                <w:sz w:val="24"/>
              </w:rPr>
              <w:t xml:space="preserve"> </w:t>
            </w:r>
            <w:r>
              <w:rPr>
                <w:i/>
                <w:sz w:val="24"/>
              </w:rPr>
              <w:t>cambios</w:t>
            </w:r>
            <w:r>
              <w:rPr>
                <w:i/>
                <w:spacing w:val="-9"/>
                <w:sz w:val="24"/>
              </w:rPr>
              <w:t xml:space="preserve"> </w:t>
            </w:r>
            <w:r>
              <w:rPr>
                <w:i/>
                <w:sz w:val="24"/>
              </w:rPr>
              <w:t>se</w:t>
            </w:r>
            <w:r>
              <w:rPr>
                <w:i/>
                <w:spacing w:val="-9"/>
                <w:sz w:val="24"/>
              </w:rPr>
              <w:t xml:space="preserve"> </w:t>
            </w:r>
            <w:r>
              <w:rPr>
                <w:i/>
                <w:sz w:val="24"/>
              </w:rPr>
              <w:t>realizó</w:t>
            </w:r>
            <w:r>
              <w:rPr>
                <w:i/>
                <w:spacing w:val="-9"/>
                <w:sz w:val="24"/>
              </w:rPr>
              <w:t xml:space="preserve"> </w:t>
            </w:r>
            <w:r>
              <w:rPr>
                <w:i/>
                <w:sz w:val="24"/>
              </w:rPr>
              <w:t>un convenio adicional único que se anexa también a la respuesta asi como notas de bitacora de obra y oficio emitido por la empresa</w:t>
            </w:r>
            <w:r>
              <w:rPr>
                <w:i/>
                <w:spacing w:val="-1"/>
                <w:sz w:val="24"/>
              </w:rPr>
              <w:t xml:space="preserve"> </w:t>
            </w:r>
            <w:r>
              <w:rPr>
                <w:i/>
                <w:sz w:val="24"/>
              </w:rPr>
              <w:t>Praxair</w:t>
            </w:r>
            <w:r>
              <w:rPr>
                <w:sz w:val="24"/>
              </w:rPr>
              <w:t>".</w:t>
            </w:r>
          </w:p>
        </w:tc>
      </w:tr>
      <w:tr w:rsidR="001E21B3">
        <w:trPr>
          <w:trHeight w:hRule="exact" w:val="283"/>
        </w:trPr>
        <w:tc>
          <w:tcPr>
            <w:tcW w:w="10546" w:type="dxa"/>
            <w:gridSpan w:val="2"/>
            <w:tcBorders>
              <w:right w:val="nil"/>
            </w:tcBorders>
          </w:tcPr>
          <w:p w:rsidR="001E21B3" w:rsidRDefault="001E21B3"/>
        </w:tc>
      </w:tr>
      <w:tr w:rsidR="001E21B3">
        <w:trPr>
          <w:trHeight w:hRule="exact" w:val="291"/>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Análisis de la Auditoría Superior del Estado</w:t>
            </w:r>
          </w:p>
        </w:tc>
      </w:tr>
    </w:tbl>
    <w:p w:rsidR="001E21B3" w:rsidRDefault="001E21B3">
      <w:pPr>
        <w:spacing w:line="256" w:lineRule="exact"/>
        <w:rPr>
          <w:sz w:val="24"/>
        </w:rPr>
        <w:sectPr w:rsidR="001E21B3">
          <w:headerReference w:type="default" r:id="rId99"/>
          <w:pgSz w:w="12240" w:h="15840"/>
          <w:pgMar w:top="640" w:right="720" w:bottom="1200" w:left="140" w:header="457"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249" w:lineRule="auto"/>
        <w:ind w:left="1623" w:right="115"/>
        <w:jc w:val="both"/>
      </w:pPr>
      <w:r>
        <w:t>No solventada, subsiste la irregularidad detectada, debido a que los argumentos presentados y la documentación que adjuntan a su respuesta para este punto, consistente en copias fotostáticas certificadas de notas de bitácora de la 1 a la 7, correspondiente</w:t>
      </w:r>
      <w:r>
        <w:t>s al periodo del 23 de abril al 18 de mayo, en las cuales se señala la presencia de personal de las empresas PRAXAIR, Gas Natural, Alestra, C.F.E. y de Servicios de Agua y Drenaje de Monterrey,</w:t>
      </w:r>
      <w:r>
        <w:rPr>
          <w:spacing w:val="-7"/>
        </w:rPr>
        <w:t xml:space="preserve"> </w:t>
      </w:r>
      <w:r>
        <w:t>para</w:t>
      </w:r>
      <w:r>
        <w:rPr>
          <w:spacing w:val="-7"/>
        </w:rPr>
        <w:t xml:space="preserve"> </w:t>
      </w:r>
      <w:r>
        <w:t>indicar</w:t>
      </w:r>
      <w:r>
        <w:rPr>
          <w:spacing w:val="-7"/>
        </w:rPr>
        <w:t xml:space="preserve"> </w:t>
      </w:r>
      <w:r>
        <w:t>al</w:t>
      </w:r>
      <w:r>
        <w:rPr>
          <w:spacing w:val="-7"/>
        </w:rPr>
        <w:t xml:space="preserve"> </w:t>
      </w:r>
      <w:r>
        <w:t>Ente</w:t>
      </w:r>
      <w:r>
        <w:rPr>
          <w:spacing w:val="-7"/>
        </w:rPr>
        <w:t xml:space="preserve"> </w:t>
      </w:r>
      <w:r>
        <w:t>Público</w:t>
      </w:r>
      <w:r>
        <w:rPr>
          <w:spacing w:val="-7"/>
        </w:rPr>
        <w:t xml:space="preserve"> </w:t>
      </w:r>
      <w:r>
        <w:t>las</w:t>
      </w:r>
      <w:r>
        <w:rPr>
          <w:spacing w:val="-7"/>
        </w:rPr>
        <w:t xml:space="preserve"> </w:t>
      </w:r>
      <w:r>
        <w:t>interferencias</w:t>
      </w:r>
      <w:r>
        <w:rPr>
          <w:spacing w:val="-7"/>
        </w:rPr>
        <w:t xml:space="preserve"> </w:t>
      </w:r>
      <w:r>
        <w:t>a</w:t>
      </w:r>
      <w:r>
        <w:rPr>
          <w:spacing w:val="-7"/>
        </w:rPr>
        <w:t xml:space="preserve"> </w:t>
      </w:r>
      <w:r>
        <w:t>contemplar</w:t>
      </w:r>
      <w:r>
        <w:rPr>
          <w:spacing w:val="-7"/>
        </w:rPr>
        <w:t xml:space="preserve"> </w:t>
      </w:r>
      <w:r>
        <w:t>e</w:t>
      </w:r>
      <w:r>
        <w:t>n</w:t>
      </w:r>
      <w:r>
        <w:rPr>
          <w:spacing w:val="-7"/>
        </w:rPr>
        <w:t xml:space="preserve"> </w:t>
      </w:r>
      <w:r>
        <w:t>la</w:t>
      </w:r>
      <w:r>
        <w:rPr>
          <w:spacing w:val="-7"/>
        </w:rPr>
        <w:t xml:space="preserve"> </w:t>
      </w:r>
      <w:r>
        <w:t>ejecución</w:t>
      </w:r>
      <w:r>
        <w:rPr>
          <w:spacing w:val="-7"/>
        </w:rPr>
        <w:t xml:space="preserve"> </w:t>
      </w:r>
      <w:r>
        <w:t>de</w:t>
      </w:r>
      <w:r>
        <w:rPr>
          <w:spacing w:val="-7"/>
        </w:rPr>
        <w:t xml:space="preserve"> </w:t>
      </w:r>
      <w:r>
        <w:t>la obra;</w:t>
      </w:r>
      <w:r>
        <w:rPr>
          <w:spacing w:val="-13"/>
        </w:rPr>
        <w:t xml:space="preserve"> </w:t>
      </w:r>
      <w:r>
        <w:t>de</w:t>
      </w:r>
      <w:r>
        <w:rPr>
          <w:spacing w:val="-13"/>
        </w:rPr>
        <w:t xml:space="preserve"> </w:t>
      </w:r>
      <w:r>
        <w:t>escrito</w:t>
      </w:r>
      <w:r>
        <w:rPr>
          <w:spacing w:val="-13"/>
        </w:rPr>
        <w:t xml:space="preserve"> </w:t>
      </w:r>
      <w:r>
        <w:t>sin</w:t>
      </w:r>
      <w:r>
        <w:rPr>
          <w:spacing w:val="-13"/>
        </w:rPr>
        <w:t xml:space="preserve"> </w:t>
      </w:r>
      <w:r>
        <w:t>número,</w:t>
      </w:r>
      <w:r>
        <w:rPr>
          <w:spacing w:val="-13"/>
        </w:rPr>
        <w:t xml:space="preserve"> </w:t>
      </w:r>
      <w:r>
        <w:t>con</w:t>
      </w:r>
      <w:r>
        <w:rPr>
          <w:spacing w:val="-13"/>
        </w:rPr>
        <w:t xml:space="preserve"> </w:t>
      </w:r>
      <w:r>
        <w:t>fecha</w:t>
      </w:r>
      <w:r>
        <w:rPr>
          <w:spacing w:val="-13"/>
        </w:rPr>
        <w:t xml:space="preserve"> </w:t>
      </w:r>
      <w:r>
        <w:t>del</w:t>
      </w:r>
      <w:r>
        <w:rPr>
          <w:spacing w:val="-13"/>
        </w:rPr>
        <w:t xml:space="preserve"> </w:t>
      </w:r>
      <w:r>
        <w:t>14</w:t>
      </w:r>
      <w:r>
        <w:rPr>
          <w:spacing w:val="-13"/>
        </w:rPr>
        <w:t xml:space="preserve"> </w:t>
      </w:r>
      <w:r>
        <w:t>de</w:t>
      </w:r>
      <w:r>
        <w:rPr>
          <w:spacing w:val="-13"/>
        </w:rPr>
        <w:t xml:space="preserve"> </w:t>
      </w:r>
      <w:r>
        <w:t>mayo</w:t>
      </w:r>
      <w:r>
        <w:rPr>
          <w:spacing w:val="-13"/>
        </w:rPr>
        <w:t xml:space="preserve"> </w:t>
      </w:r>
      <w:r>
        <w:t>de</w:t>
      </w:r>
      <w:r>
        <w:rPr>
          <w:spacing w:val="-13"/>
        </w:rPr>
        <w:t xml:space="preserve"> </w:t>
      </w:r>
      <w:r>
        <w:t>2018,</w:t>
      </w:r>
      <w:r>
        <w:rPr>
          <w:spacing w:val="-13"/>
        </w:rPr>
        <w:t xml:space="preserve"> </w:t>
      </w:r>
      <w:r>
        <w:t>mediante</w:t>
      </w:r>
      <w:r>
        <w:rPr>
          <w:spacing w:val="-13"/>
        </w:rPr>
        <w:t xml:space="preserve"> </w:t>
      </w:r>
      <w:r>
        <w:t>la</w:t>
      </w:r>
      <w:r>
        <w:rPr>
          <w:spacing w:val="-13"/>
        </w:rPr>
        <w:t xml:space="preserve"> </w:t>
      </w:r>
      <w:r>
        <w:t>cual</w:t>
      </w:r>
      <w:r>
        <w:rPr>
          <w:spacing w:val="-13"/>
        </w:rPr>
        <w:t xml:space="preserve"> </w:t>
      </w:r>
      <w:r>
        <w:t>la</w:t>
      </w:r>
      <w:r>
        <w:rPr>
          <w:spacing w:val="-13"/>
        </w:rPr>
        <w:t xml:space="preserve"> </w:t>
      </w:r>
      <w:r>
        <w:t>empresa PRAXAIR informa al Director de Proyectos y Construcción, que cuenta con infraestructura en</w:t>
      </w:r>
      <w:r>
        <w:rPr>
          <w:spacing w:val="-13"/>
        </w:rPr>
        <w:t xml:space="preserve"> </w:t>
      </w:r>
      <w:r>
        <w:t>el</w:t>
      </w:r>
      <w:r>
        <w:rPr>
          <w:spacing w:val="-13"/>
        </w:rPr>
        <w:t xml:space="preserve"> </w:t>
      </w:r>
      <w:r>
        <w:t>proyecto;</w:t>
      </w:r>
      <w:r>
        <w:rPr>
          <w:spacing w:val="-13"/>
        </w:rPr>
        <w:t xml:space="preserve"> </w:t>
      </w:r>
      <w:r>
        <w:t>y</w:t>
      </w:r>
      <w:r>
        <w:rPr>
          <w:spacing w:val="-13"/>
        </w:rPr>
        <w:t xml:space="preserve"> </w:t>
      </w:r>
      <w:r>
        <w:t>de</w:t>
      </w:r>
      <w:r>
        <w:rPr>
          <w:spacing w:val="-13"/>
        </w:rPr>
        <w:t xml:space="preserve"> </w:t>
      </w:r>
      <w:r>
        <w:t>planos</w:t>
      </w:r>
      <w:r>
        <w:rPr>
          <w:spacing w:val="-13"/>
        </w:rPr>
        <w:t xml:space="preserve"> </w:t>
      </w:r>
      <w:r>
        <w:t>referentes</w:t>
      </w:r>
      <w:r>
        <w:rPr>
          <w:spacing w:val="-13"/>
        </w:rPr>
        <w:t xml:space="preserve"> </w:t>
      </w:r>
      <w:r>
        <w:t>a</w:t>
      </w:r>
      <w:r>
        <w:rPr>
          <w:spacing w:val="-13"/>
        </w:rPr>
        <w:t xml:space="preserve"> </w:t>
      </w:r>
      <w:r>
        <w:t>la</w:t>
      </w:r>
      <w:r>
        <w:rPr>
          <w:spacing w:val="-13"/>
        </w:rPr>
        <w:t xml:space="preserve"> </w:t>
      </w:r>
      <w:r>
        <w:t>ampliación</w:t>
      </w:r>
      <w:r>
        <w:rPr>
          <w:spacing w:val="-13"/>
        </w:rPr>
        <w:t xml:space="preserve"> </w:t>
      </w:r>
      <w:r>
        <w:t>del</w:t>
      </w:r>
      <w:r>
        <w:rPr>
          <w:spacing w:val="-13"/>
        </w:rPr>
        <w:t xml:space="preserve"> </w:t>
      </w:r>
      <w:r>
        <w:t>área</w:t>
      </w:r>
      <w:r>
        <w:rPr>
          <w:spacing w:val="-13"/>
        </w:rPr>
        <w:t xml:space="preserve"> </w:t>
      </w:r>
      <w:r>
        <w:t>hidráulica</w:t>
      </w:r>
      <w:r>
        <w:rPr>
          <w:spacing w:val="-13"/>
        </w:rPr>
        <w:t xml:space="preserve"> </w:t>
      </w:r>
      <w:r>
        <w:t>del</w:t>
      </w:r>
      <w:r>
        <w:rPr>
          <w:spacing w:val="-13"/>
        </w:rPr>
        <w:t xml:space="preserve"> </w:t>
      </w:r>
      <w:r>
        <w:t>canal</w:t>
      </w:r>
      <w:r>
        <w:rPr>
          <w:spacing w:val="-13"/>
        </w:rPr>
        <w:t xml:space="preserve"> </w:t>
      </w:r>
      <w:r>
        <w:t>existente, confirman</w:t>
      </w:r>
      <w:r>
        <w:rPr>
          <w:spacing w:val="-11"/>
        </w:rPr>
        <w:t xml:space="preserve"> </w:t>
      </w:r>
      <w:r>
        <w:t>que</w:t>
      </w:r>
      <w:r>
        <w:rPr>
          <w:spacing w:val="-11"/>
        </w:rPr>
        <w:t xml:space="preserve"> </w:t>
      </w:r>
      <w:r>
        <w:t>los</w:t>
      </w:r>
      <w:r>
        <w:rPr>
          <w:spacing w:val="-11"/>
        </w:rPr>
        <w:t xml:space="preserve"> </w:t>
      </w:r>
      <w:r>
        <w:t>estudios</w:t>
      </w:r>
      <w:r>
        <w:rPr>
          <w:spacing w:val="-11"/>
        </w:rPr>
        <w:t xml:space="preserve"> </w:t>
      </w:r>
      <w:r>
        <w:t>previos</w:t>
      </w:r>
      <w:r>
        <w:rPr>
          <w:spacing w:val="-11"/>
        </w:rPr>
        <w:t xml:space="preserve"> </w:t>
      </w:r>
      <w:r>
        <w:t>a</w:t>
      </w:r>
      <w:r>
        <w:rPr>
          <w:spacing w:val="-11"/>
        </w:rPr>
        <w:t xml:space="preserve"> </w:t>
      </w:r>
      <w:r>
        <w:t>la</w:t>
      </w:r>
      <w:r>
        <w:rPr>
          <w:spacing w:val="-11"/>
        </w:rPr>
        <w:t xml:space="preserve"> </w:t>
      </w:r>
      <w:r>
        <w:t>adjudicación</w:t>
      </w:r>
      <w:r>
        <w:rPr>
          <w:spacing w:val="-11"/>
        </w:rPr>
        <w:t xml:space="preserve"> </w:t>
      </w:r>
      <w:r>
        <w:t>de</w:t>
      </w:r>
      <w:r>
        <w:rPr>
          <w:spacing w:val="-11"/>
        </w:rPr>
        <w:t xml:space="preserve"> </w:t>
      </w:r>
      <w:r>
        <w:t>la</w:t>
      </w:r>
      <w:r>
        <w:rPr>
          <w:spacing w:val="-11"/>
        </w:rPr>
        <w:t xml:space="preserve"> </w:t>
      </w:r>
      <w:r>
        <w:t>obra,</w:t>
      </w:r>
      <w:r>
        <w:rPr>
          <w:spacing w:val="-11"/>
        </w:rPr>
        <w:t xml:space="preserve"> </w:t>
      </w:r>
      <w:r>
        <w:t>que</w:t>
      </w:r>
      <w:r>
        <w:rPr>
          <w:spacing w:val="-11"/>
        </w:rPr>
        <w:t xml:space="preserve"> </w:t>
      </w:r>
      <w:r>
        <w:t>definieron</w:t>
      </w:r>
      <w:r>
        <w:rPr>
          <w:spacing w:val="-11"/>
        </w:rPr>
        <w:t xml:space="preserve"> </w:t>
      </w:r>
      <w:r>
        <w:t>la</w:t>
      </w:r>
      <w:r>
        <w:rPr>
          <w:spacing w:val="-11"/>
        </w:rPr>
        <w:t xml:space="preserve"> </w:t>
      </w:r>
      <w:r>
        <w:t>factibilidad técnica de la obra, no garantizaron la ejecución de la misma, con los mínimos riesgos de modificaciones y situaciones i</w:t>
      </w:r>
      <w:r>
        <w:t>mprevistas.</w:t>
      </w:r>
    </w:p>
    <w:p w:rsidR="001E21B3" w:rsidRDefault="001E21B3">
      <w:pPr>
        <w:pStyle w:val="Textoindependiente"/>
        <w:spacing w:before="2"/>
        <w:rPr>
          <w:sz w:val="25"/>
        </w:rPr>
      </w:pPr>
    </w:p>
    <w:p w:rsidR="001E21B3" w:rsidRDefault="0090667D">
      <w:pPr>
        <w:pStyle w:val="Ttulo3"/>
        <w:ind w:left="1623"/>
      </w:pPr>
      <w:r>
        <w:t>Acción(es) o recomendación(es) emitida(s)</w:t>
      </w:r>
    </w:p>
    <w:p w:rsidR="001E21B3" w:rsidRDefault="0090667D">
      <w:pPr>
        <w:spacing w:before="11"/>
        <w:ind w:left="1623"/>
        <w:jc w:val="both"/>
        <w:rPr>
          <w:i/>
          <w:sz w:val="24"/>
        </w:rPr>
      </w:pPr>
      <w:r>
        <w:rPr>
          <w:i/>
          <w:sz w:val="24"/>
        </w:rPr>
        <w:t>Vista a la Autoridad Investigadora.</w:t>
      </w:r>
    </w:p>
    <w:p w:rsidR="001E21B3" w:rsidRDefault="001E21B3">
      <w:pPr>
        <w:pStyle w:val="Textoindependiente"/>
        <w:rPr>
          <w:i/>
          <w:sz w:val="23"/>
        </w:rPr>
      </w:pPr>
    </w:p>
    <w:p w:rsidR="001E21B3" w:rsidRDefault="0090667D">
      <w:pPr>
        <w:pStyle w:val="Ttulo3"/>
        <w:tabs>
          <w:tab w:val="left" w:pos="4580"/>
          <w:tab w:val="left" w:pos="11249"/>
        </w:tabs>
        <w:spacing w:before="92"/>
        <w:ind w:left="710"/>
      </w:pPr>
      <w:r>
        <w:rPr>
          <w:shd w:val="clear" w:color="auto" w:fill="B0C9D7"/>
        </w:rPr>
        <w:t xml:space="preserve"> </w:t>
      </w:r>
      <w:r>
        <w:rPr>
          <w:shd w:val="clear" w:color="auto" w:fill="B0C9D7"/>
        </w:rPr>
        <w:tab/>
        <w:t>DESARROLLO URBANO</w:t>
      </w:r>
      <w:r>
        <w:rPr>
          <w:shd w:val="clear" w:color="auto" w:fill="B0C9D7"/>
        </w:rPr>
        <w:tab/>
      </w:r>
    </w:p>
    <w:p w:rsidR="001E21B3" w:rsidRDefault="0090667D">
      <w:pPr>
        <w:spacing w:before="179"/>
        <w:ind w:left="3135" w:right="2611"/>
        <w:jc w:val="center"/>
        <w:rPr>
          <w:sz w:val="20"/>
        </w:rPr>
      </w:pPr>
      <w:r>
        <w:rPr>
          <w:sz w:val="20"/>
        </w:rPr>
        <w:t>(miles de pesos)</w:t>
      </w:r>
    </w:p>
    <w:p w:rsidR="001E21B3" w:rsidRDefault="0090667D">
      <w:pPr>
        <w:pStyle w:val="Textoindependiente"/>
        <w:spacing w:before="187" w:line="249" w:lineRule="auto"/>
        <w:ind w:left="716" w:right="115"/>
        <w:jc w:val="both"/>
      </w:pPr>
      <w:r>
        <w:t>Las observaciones detectadas durante la revisión en materia de Desarrollo Urbano, fueron comunicadas en cumplimiento de lo dispuesto en el artículo 46 de la Ley de Fiscalización Superior del</w:t>
      </w:r>
      <w:r>
        <w:rPr>
          <w:spacing w:val="-19"/>
        </w:rPr>
        <w:t xml:space="preserve"> </w:t>
      </w:r>
      <w:r>
        <w:t>Estado</w:t>
      </w:r>
      <w:r>
        <w:rPr>
          <w:spacing w:val="-19"/>
        </w:rPr>
        <w:t xml:space="preserve"> </w:t>
      </w:r>
      <w:r>
        <w:t>de</w:t>
      </w:r>
      <w:r>
        <w:rPr>
          <w:spacing w:val="-19"/>
        </w:rPr>
        <w:t xml:space="preserve"> </w:t>
      </w:r>
      <w:r>
        <w:t>Nuevo</w:t>
      </w:r>
      <w:r>
        <w:rPr>
          <w:spacing w:val="-19"/>
        </w:rPr>
        <w:t xml:space="preserve"> </w:t>
      </w:r>
      <w:r>
        <w:t>León,</w:t>
      </w:r>
      <w:r>
        <w:rPr>
          <w:spacing w:val="-19"/>
        </w:rPr>
        <w:t xml:space="preserve"> </w:t>
      </w:r>
      <w:r>
        <w:t>al</w:t>
      </w:r>
      <w:r>
        <w:rPr>
          <w:spacing w:val="-19"/>
        </w:rPr>
        <w:t xml:space="preserve"> </w:t>
      </w:r>
      <w:r>
        <w:t>titular</w:t>
      </w:r>
      <w:r>
        <w:rPr>
          <w:spacing w:val="-19"/>
        </w:rPr>
        <w:t xml:space="preserve"> </w:t>
      </w:r>
      <w:r>
        <w:t>del</w:t>
      </w:r>
      <w:r>
        <w:rPr>
          <w:spacing w:val="-19"/>
        </w:rPr>
        <w:t xml:space="preserve"> </w:t>
      </w:r>
      <w:r>
        <w:t>Ente</w:t>
      </w:r>
      <w:r>
        <w:rPr>
          <w:spacing w:val="-19"/>
        </w:rPr>
        <w:t xml:space="preserve"> </w:t>
      </w:r>
      <w:r>
        <w:t>Público,</w:t>
      </w:r>
      <w:r>
        <w:rPr>
          <w:spacing w:val="-19"/>
        </w:rPr>
        <w:t xml:space="preserve"> </w:t>
      </w:r>
      <w:r>
        <w:t>y</w:t>
      </w:r>
      <w:r>
        <w:rPr>
          <w:spacing w:val="-19"/>
        </w:rPr>
        <w:t xml:space="preserve"> </w:t>
      </w:r>
      <w:r>
        <w:t>a</w:t>
      </w:r>
      <w:r>
        <w:rPr>
          <w:spacing w:val="-19"/>
        </w:rPr>
        <w:t xml:space="preserve"> </w:t>
      </w:r>
      <w:r>
        <w:t>quien</w:t>
      </w:r>
      <w:r>
        <w:rPr>
          <w:spacing w:val="-19"/>
        </w:rPr>
        <w:t xml:space="preserve"> </w:t>
      </w:r>
      <w:r>
        <w:t>fung</w:t>
      </w:r>
      <w:r>
        <w:t>ió</w:t>
      </w:r>
      <w:r>
        <w:rPr>
          <w:spacing w:val="-19"/>
        </w:rPr>
        <w:t xml:space="preserve"> </w:t>
      </w:r>
      <w:r>
        <w:t>como</w:t>
      </w:r>
      <w:r>
        <w:rPr>
          <w:spacing w:val="-19"/>
        </w:rPr>
        <w:t xml:space="preserve"> </w:t>
      </w:r>
      <w:r>
        <w:t>tal</w:t>
      </w:r>
      <w:r>
        <w:rPr>
          <w:spacing w:val="-19"/>
        </w:rPr>
        <w:t xml:space="preserve"> </w:t>
      </w:r>
      <w:r>
        <w:t>en</w:t>
      </w:r>
      <w:r>
        <w:rPr>
          <w:spacing w:val="-19"/>
        </w:rPr>
        <w:t xml:space="preserve"> </w:t>
      </w:r>
      <w:r>
        <w:t>el</w:t>
      </w:r>
      <w:r>
        <w:rPr>
          <w:spacing w:val="-19"/>
        </w:rPr>
        <w:t xml:space="preserve"> </w:t>
      </w:r>
      <w:r>
        <w:t>periodo</w:t>
      </w:r>
      <w:r>
        <w:rPr>
          <w:spacing w:val="-19"/>
        </w:rPr>
        <w:t xml:space="preserve"> </w:t>
      </w:r>
      <w:r>
        <w:t>objeto</w:t>
      </w:r>
      <w:r>
        <w:rPr>
          <w:spacing w:val="-19"/>
        </w:rPr>
        <w:t xml:space="preserve"> </w:t>
      </w:r>
      <w:r>
        <w:t>de la</w:t>
      </w:r>
      <w:r>
        <w:rPr>
          <w:spacing w:val="-13"/>
        </w:rPr>
        <w:t xml:space="preserve"> </w:t>
      </w:r>
      <w:r>
        <w:t>revisión</w:t>
      </w:r>
      <w:r>
        <w:rPr>
          <w:spacing w:val="-13"/>
        </w:rPr>
        <w:t xml:space="preserve"> </w:t>
      </w:r>
      <w:r>
        <w:t>y</w:t>
      </w:r>
      <w:r>
        <w:rPr>
          <w:spacing w:val="-13"/>
        </w:rPr>
        <w:t xml:space="preserve"> </w:t>
      </w:r>
      <w:r>
        <w:t>dejó</w:t>
      </w:r>
      <w:r>
        <w:rPr>
          <w:spacing w:val="-13"/>
        </w:rPr>
        <w:t xml:space="preserve"> </w:t>
      </w:r>
      <w:r>
        <w:t>de</w:t>
      </w:r>
      <w:r>
        <w:rPr>
          <w:spacing w:val="-13"/>
        </w:rPr>
        <w:t xml:space="preserve"> </w:t>
      </w:r>
      <w:r>
        <w:t>desempeñar</w:t>
      </w:r>
      <w:r>
        <w:rPr>
          <w:spacing w:val="-13"/>
        </w:rPr>
        <w:t xml:space="preserve"> </w:t>
      </w:r>
      <w:r>
        <w:t>dicho</w:t>
      </w:r>
      <w:r>
        <w:rPr>
          <w:spacing w:val="-13"/>
        </w:rPr>
        <w:t xml:space="preserve"> </w:t>
      </w:r>
      <w:r>
        <w:t>cargo,</w:t>
      </w:r>
      <w:r>
        <w:rPr>
          <w:spacing w:val="-13"/>
        </w:rPr>
        <w:t xml:space="preserve"> </w:t>
      </w:r>
      <w:r>
        <w:t>mediante</w:t>
      </w:r>
      <w:r>
        <w:rPr>
          <w:spacing w:val="-13"/>
        </w:rPr>
        <w:t xml:space="preserve"> </w:t>
      </w:r>
      <w:r>
        <w:t>los</w:t>
      </w:r>
      <w:r>
        <w:rPr>
          <w:spacing w:val="-13"/>
        </w:rPr>
        <w:t xml:space="preserve"> </w:t>
      </w:r>
      <w:r>
        <w:t>oficios</w:t>
      </w:r>
      <w:r>
        <w:rPr>
          <w:spacing w:val="-13"/>
        </w:rPr>
        <w:t xml:space="preserve"> </w:t>
      </w:r>
      <w:r>
        <w:t>que</w:t>
      </w:r>
      <w:r>
        <w:rPr>
          <w:spacing w:val="-13"/>
        </w:rPr>
        <w:t xml:space="preserve"> </w:t>
      </w:r>
      <w:r>
        <w:t>adelante</w:t>
      </w:r>
      <w:r>
        <w:rPr>
          <w:spacing w:val="-13"/>
        </w:rPr>
        <w:t xml:space="preserve"> </w:t>
      </w:r>
      <w:r>
        <w:t>se</w:t>
      </w:r>
      <w:r>
        <w:rPr>
          <w:spacing w:val="-13"/>
        </w:rPr>
        <w:t xml:space="preserve"> </w:t>
      </w:r>
      <w:r>
        <w:t>detallan,</w:t>
      </w:r>
      <w:r>
        <w:rPr>
          <w:spacing w:val="-13"/>
        </w:rPr>
        <w:t xml:space="preserve"> </w:t>
      </w:r>
      <w:r>
        <w:t>a</w:t>
      </w:r>
      <w:r>
        <w:rPr>
          <w:spacing w:val="-13"/>
        </w:rPr>
        <w:t xml:space="preserve"> </w:t>
      </w:r>
      <w:r>
        <w:t>efecto de</w:t>
      </w:r>
      <w:r>
        <w:rPr>
          <w:spacing w:val="-4"/>
        </w:rPr>
        <w:t xml:space="preserve"> </w:t>
      </w:r>
      <w:r>
        <w:t>que</w:t>
      </w:r>
      <w:r>
        <w:rPr>
          <w:spacing w:val="-4"/>
        </w:rPr>
        <w:t xml:space="preserve"> </w:t>
      </w:r>
      <w:r>
        <w:t>presentaran</w:t>
      </w:r>
      <w:r>
        <w:rPr>
          <w:spacing w:val="-4"/>
        </w:rPr>
        <w:t xml:space="preserve"> </w:t>
      </w:r>
      <w:r>
        <w:t>dentro</w:t>
      </w:r>
      <w:r>
        <w:rPr>
          <w:spacing w:val="-4"/>
        </w:rPr>
        <w:t xml:space="preserve"> </w:t>
      </w:r>
      <w:r>
        <w:t>del</w:t>
      </w:r>
      <w:r>
        <w:rPr>
          <w:spacing w:val="-4"/>
        </w:rPr>
        <w:t xml:space="preserve"> </w:t>
      </w:r>
      <w:r>
        <w:t>plazo</w:t>
      </w:r>
      <w:r>
        <w:rPr>
          <w:spacing w:val="-4"/>
        </w:rPr>
        <w:t xml:space="preserve"> </w:t>
      </w:r>
      <w:r>
        <w:t>de</w:t>
      </w:r>
      <w:r>
        <w:rPr>
          <w:spacing w:val="-4"/>
        </w:rPr>
        <w:t xml:space="preserve"> </w:t>
      </w:r>
      <w:r>
        <w:t>treinta</w:t>
      </w:r>
      <w:r>
        <w:rPr>
          <w:spacing w:val="-4"/>
        </w:rPr>
        <w:t xml:space="preserve"> </w:t>
      </w:r>
      <w:r>
        <w:t>días</w:t>
      </w:r>
      <w:r>
        <w:rPr>
          <w:spacing w:val="-4"/>
        </w:rPr>
        <w:t xml:space="preserve"> </w:t>
      </w:r>
      <w:r>
        <w:t>naturales,</w:t>
      </w:r>
      <w:r>
        <w:rPr>
          <w:spacing w:val="-4"/>
        </w:rPr>
        <w:t xml:space="preserve"> </w:t>
      </w:r>
      <w:r>
        <w:t>contados</w:t>
      </w:r>
      <w:r>
        <w:rPr>
          <w:spacing w:val="-4"/>
        </w:rPr>
        <w:t xml:space="preserve"> </w:t>
      </w:r>
      <w:r>
        <w:t>a</w:t>
      </w:r>
      <w:r>
        <w:rPr>
          <w:spacing w:val="-4"/>
        </w:rPr>
        <w:t xml:space="preserve"> </w:t>
      </w:r>
      <w:r>
        <w:t>partir</w:t>
      </w:r>
      <w:r>
        <w:rPr>
          <w:spacing w:val="-4"/>
        </w:rPr>
        <w:t xml:space="preserve"> </w:t>
      </w:r>
      <w:r>
        <w:t>de</w:t>
      </w:r>
      <w:r>
        <w:rPr>
          <w:spacing w:val="-4"/>
        </w:rPr>
        <w:t xml:space="preserve"> </w:t>
      </w:r>
      <w:r>
        <w:t>la</w:t>
      </w:r>
      <w:r>
        <w:rPr>
          <w:spacing w:val="-4"/>
        </w:rPr>
        <w:t xml:space="preserve"> </w:t>
      </w:r>
      <w:r>
        <w:t>notificación</w:t>
      </w:r>
      <w:r>
        <w:rPr>
          <w:spacing w:val="-4"/>
        </w:rPr>
        <w:t xml:space="preserve"> </w:t>
      </w:r>
      <w:r>
        <w:t>de las citadas observaciones, las justificaciones y aclaraciones de su intención:</w:t>
      </w:r>
    </w:p>
    <w:p w:rsidR="001E21B3" w:rsidRDefault="001E21B3">
      <w:pPr>
        <w:pStyle w:val="Textoindependiente"/>
        <w:rPr>
          <w:sz w:val="26"/>
        </w:rPr>
      </w:pPr>
    </w:p>
    <w:p w:rsidR="001E21B3" w:rsidRDefault="0090667D">
      <w:pPr>
        <w:tabs>
          <w:tab w:val="left" w:pos="4660"/>
          <w:tab w:val="left" w:pos="8911"/>
        </w:tabs>
        <w:spacing w:before="215"/>
        <w:ind w:left="914"/>
        <w:rPr>
          <w:sz w:val="20"/>
        </w:rPr>
      </w:pPr>
      <w:r>
        <w:rPr>
          <w:sz w:val="20"/>
          <w:u w:val="single"/>
        </w:rPr>
        <w:t>Oficio de Observaciones Preliminares</w:t>
      </w:r>
      <w:r>
        <w:rPr>
          <w:sz w:val="20"/>
        </w:rPr>
        <w:tab/>
      </w:r>
      <w:r>
        <w:rPr>
          <w:sz w:val="20"/>
          <w:u w:val="single"/>
        </w:rPr>
        <w:t>Cargo Titular del Ente Público</w:t>
      </w:r>
      <w:r>
        <w:rPr>
          <w:sz w:val="20"/>
        </w:rPr>
        <w:tab/>
      </w:r>
      <w:r>
        <w:rPr>
          <w:sz w:val="20"/>
          <w:u w:val="single"/>
        </w:rPr>
        <w:t>Respuesta</w:t>
      </w:r>
    </w:p>
    <w:p w:rsidR="001E21B3" w:rsidRDefault="001E21B3">
      <w:pPr>
        <w:rPr>
          <w:sz w:val="20"/>
        </w:rPr>
        <w:sectPr w:rsidR="001E21B3">
          <w:headerReference w:type="default" r:id="rId100"/>
          <w:pgSz w:w="12240" w:h="15840"/>
          <w:pgMar w:top="640" w:right="720" w:bottom="1200" w:left="140" w:header="520" w:footer="1009" w:gutter="0"/>
          <w:pgNumType w:start="161"/>
          <w:cols w:space="720"/>
        </w:sectPr>
      </w:pPr>
    </w:p>
    <w:p w:rsidR="001E21B3" w:rsidRDefault="0090667D">
      <w:pPr>
        <w:spacing w:before="49" w:line="249" w:lineRule="auto"/>
        <w:ind w:left="926"/>
        <w:rPr>
          <w:sz w:val="20"/>
        </w:rPr>
      </w:pPr>
      <w:r>
        <w:rPr>
          <w:sz w:val="20"/>
        </w:rPr>
        <w:lastRenderedPageBreak/>
        <w:t>ASENL-OPR-AEM-MU47- ADU150/2019-TE</w:t>
      </w:r>
    </w:p>
    <w:p w:rsidR="001E21B3" w:rsidRDefault="0090667D">
      <w:pPr>
        <w:spacing w:before="49" w:line="249" w:lineRule="auto"/>
        <w:ind w:left="926" w:right="-20"/>
        <w:rPr>
          <w:sz w:val="20"/>
        </w:rPr>
      </w:pPr>
      <w:r>
        <w:br w:type="column"/>
      </w:r>
      <w:r>
        <w:rPr>
          <w:sz w:val="20"/>
        </w:rPr>
        <w:lastRenderedPageBreak/>
        <w:t>Presidente Municipal [en adelante Ente Público]</w:t>
      </w:r>
    </w:p>
    <w:p w:rsidR="001E21B3" w:rsidRDefault="0090667D">
      <w:pPr>
        <w:spacing w:before="49" w:line="249" w:lineRule="auto"/>
        <w:ind w:left="348" w:right="1129"/>
        <w:rPr>
          <w:sz w:val="20"/>
        </w:rPr>
      </w:pPr>
      <w:r>
        <w:br w:type="column"/>
      </w:r>
      <w:r>
        <w:rPr>
          <w:sz w:val="20"/>
        </w:rPr>
        <w:lastRenderedPageBreak/>
        <w:t>Presentó respuesta el 18 de septiembre de 2019.</w:t>
      </w:r>
    </w:p>
    <w:p w:rsidR="001E21B3" w:rsidRDefault="001E21B3">
      <w:pPr>
        <w:spacing w:line="249" w:lineRule="auto"/>
        <w:rPr>
          <w:sz w:val="20"/>
        </w:rPr>
        <w:sectPr w:rsidR="001E21B3">
          <w:type w:val="continuous"/>
          <w:pgSz w:w="12240" w:h="15840"/>
          <w:pgMar w:top="1500" w:right="720" w:bottom="700" w:left="140" w:header="720" w:footer="720" w:gutter="0"/>
          <w:cols w:num="3" w:space="720" w:equalWidth="0">
            <w:col w:w="3249" w:space="152"/>
            <w:col w:w="3940" w:space="40"/>
            <w:col w:w="3999"/>
          </w:cols>
        </w:sectPr>
      </w:pPr>
    </w:p>
    <w:p w:rsidR="001E21B3" w:rsidRDefault="001E21B3">
      <w:pPr>
        <w:pStyle w:val="Textoindependiente"/>
        <w:rPr>
          <w:sz w:val="20"/>
        </w:rPr>
      </w:pPr>
    </w:p>
    <w:p w:rsidR="001E21B3" w:rsidRDefault="001E21B3">
      <w:pPr>
        <w:pStyle w:val="Textoindependiente"/>
        <w:spacing w:before="3"/>
        <w:rPr>
          <w:sz w:val="16"/>
        </w:rPr>
      </w:pPr>
    </w:p>
    <w:p w:rsidR="001E21B3" w:rsidRDefault="001E21B3">
      <w:pPr>
        <w:rPr>
          <w:sz w:val="16"/>
        </w:rPr>
        <w:sectPr w:rsidR="001E21B3">
          <w:type w:val="continuous"/>
          <w:pgSz w:w="12240" w:h="15840"/>
          <w:pgMar w:top="1500" w:right="720" w:bottom="700" w:left="140" w:header="720" w:footer="720" w:gutter="0"/>
          <w:cols w:space="720"/>
        </w:sectPr>
      </w:pPr>
    </w:p>
    <w:p w:rsidR="001E21B3" w:rsidRDefault="0090667D">
      <w:pPr>
        <w:tabs>
          <w:tab w:val="left" w:pos="4882"/>
        </w:tabs>
        <w:spacing w:before="93"/>
        <w:ind w:left="914"/>
        <w:rPr>
          <w:sz w:val="20"/>
        </w:rPr>
      </w:pPr>
      <w:r>
        <w:rPr>
          <w:sz w:val="20"/>
          <w:u w:val="single"/>
        </w:rPr>
        <w:lastRenderedPageBreak/>
        <w:t>Oficio de Observaciones Preliminares</w:t>
      </w:r>
      <w:r>
        <w:rPr>
          <w:sz w:val="20"/>
        </w:rPr>
        <w:tab/>
      </w:r>
      <w:r>
        <w:rPr>
          <w:sz w:val="20"/>
          <w:u w:val="single"/>
        </w:rPr>
        <w:t>Cargo durante el periodo</w:t>
      </w:r>
    </w:p>
    <w:p w:rsidR="001E21B3" w:rsidRDefault="0090667D">
      <w:pPr>
        <w:spacing w:before="9"/>
        <w:ind w:right="214"/>
        <w:jc w:val="right"/>
        <w:rPr>
          <w:sz w:val="20"/>
        </w:rPr>
      </w:pPr>
      <w:r>
        <w:rPr>
          <w:sz w:val="20"/>
          <w:u w:val="single"/>
        </w:rPr>
        <w:t>objeto de la revisión</w:t>
      </w:r>
    </w:p>
    <w:p w:rsidR="001E21B3" w:rsidRDefault="0090667D">
      <w:pPr>
        <w:spacing w:before="93"/>
        <w:ind w:left="914"/>
        <w:rPr>
          <w:sz w:val="20"/>
        </w:rPr>
      </w:pPr>
      <w:r>
        <w:br w:type="column"/>
      </w:r>
      <w:r>
        <w:rPr>
          <w:sz w:val="20"/>
          <w:u w:val="single"/>
        </w:rPr>
        <w:lastRenderedPageBreak/>
        <w:t>Respuesta</w:t>
      </w:r>
    </w:p>
    <w:p w:rsidR="001E21B3" w:rsidRDefault="001E21B3">
      <w:pPr>
        <w:rPr>
          <w:sz w:val="20"/>
        </w:rPr>
        <w:sectPr w:rsidR="001E21B3">
          <w:type w:val="continuous"/>
          <w:pgSz w:w="12240" w:h="15840"/>
          <w:pgMar w:top="1500" w:right="720" w:bottom="700" w:left="140" w:header="720" w:footer="720" w:gutter="0"/>
          <w:cols w:num="2" w:space="720" w:equalWidth="0">
            <w:col w:w="7095" w:space="902"/>
            <w:col w:w="3383"/>
          </w:cols>
        </w:sectPr>
      </w:pPr>
    </w:p>
    <w:p w:rsidR="001E21B3" w:rsidRDefault="0090667D">
      <w:pPr>
        <w:spacing w:before="49" w:line="249" w:lineRule="auto"/>
        <w:ind w:left="926"/>
        <w:rPr>
          <w:sz w:val="20"/>
        </w:rPr>
      </w:pPr>
      <w:r>
        <w:rPr>
          <w:sz w:val="20"/>
        </w:rPr>
        <w:lastRenderedPageBreak/>
        <w:t>ASENL-OPR-AEM-MU47- ADU119/2019-EX</w:t>
      </w:r>
    </w:p>
    <w:p w:rsidR="001E21B3" w:rsidRDefault="0090667D">
      <w:pPr>
        <w:spacing w:before="49" w:line="249" w:lineRule="auto"/>
        <w:ind w:left="926" w:right="-20"/>
        <w:rPr>
          <w:sz w:val="20"/>
        </w:rPr>
      </w:pPr>
      <w:r>
        <w:br w:type="column"/>
      </w:r>
      <w:r>
        <w:rPr>
          <w:sz w:val="20"/>
        </w:rPr>
        <w:lastRenderedPageBreak/>
        <w:t>Encargado del Despacho [en adelante Extitular]</w:t>
      </w:r>
    </w:p>
    <w:p w:rsidR="001E21B3" w:rsidRDefault="0090667D">
      <w:pPr>
        <w:spacing w:before="49" w:line="249" w:lineRule="auto"/>
        <w:ind w:left="781" w:right="1130"/>
        <w:rPr>
          <w:sz w:val="20"/>
        </w:rPr>
      </w:pPr>
      <w:r>
        <w:br w:type="column"/>
      </w:r>
      <w:r>
        <w:rPr>
          <w:sz w:val="20"/>
        </w:rPr>
        <w:lastRenderedPageBreak/>
        <w:t>Presentó respuesta el 10 de septiembre de 2019.</w:t>
      </w:r>
    </w:p>
    <w:p w:rsidR="001E21B3" w:rsidRDefault="001E21B3">
      <w:pPr>
        <w:spacing w:line="249" w:lineRule="auto"/>
        <w:rPr>
          <w:sz w:val="20"/>
        </w:rPr>
        <w:sectPr w:rsidR="001E21B3">
          <w:type w:val="continuous"/>
          <w:pgSz w:w="12240" w:h="15840"/>
          <w:pgMar w:top="1500" w:right="720" w:bottom="700" w:left="140" w:header="720" w:footer="720" w:gutter="0"/>
          <w:cols w:num="3" w:space="720" w:equalWidth="0">
            <w:col w:w="3249" w:space="152"/>
            <w:col w:w="3506" w:space="40"/>
            <w:col w:w="4433"/>
          </w:cols>
        </w:sectPr>
      </w:pPr>
    </w:p>
    <w:p w:rsidR="001E21B3" w:rsidRDefault="0090667D">
      <w:pPr>
        <w:pStyle w:val="Textoindependiente"/>
        <w:spacing w:before="167" w:line="249" w:lineRule="auto"/>
        <w:ind w:left="716" w:right="115"/>
        <w:jc w:val="both"/>
      </w:pPr>
      <w:r>
        <w:lastRenderedPageBreak/>
        <w:t>En ese sentido, se exponen a continuación: Las observaciones no solventadas; las justificacione</w:t>
      </w:r>
      <w:r>
        <w:t>s  y aclaraciones presentadas en su caso por el Ente Público por conducto de su titular, bajo el rubro "Del Ente Público", y por quien se desempeñó como tal en el periodo objeto de la revisión bajo el rubro</w:t>
      </w:r>
      <w:r>
        <w:rPr>
          <w:spacing w:val="-5"/>
        </w:rPr>
        <w:t xml:space="preserve"> </w:t>
      </w:r>
      <w:r>
        <w:t>"Del</w:t>
      </w:r>
      <w:r>
        <w:rPr>
          <w:spacing w:val="-5"/>
        </w:rPr>
        <w:t xml:space="preserve"> </w:t>
      </w:r>
      <w:r>
        <w:t>Extitular";</w:t>
      </w:r>
      <w:r>
        <w:rPr>
          <w:spacing w:val="-5"/>
        </w:rPr>
        <w:t xml:space="preserve"> </w:t>
      </w:r>
      <w:r>
        <w:t>y,</w:t>
      </w:r>
      <w:r>
        <w:rPr>
          <w:spacing w:val="-5"/>
        </w:rPr>
        <w:t xml:space="preserve"> </w:t>
      </w:r>
      <w:r>
        <w:t>por</w:t>
      </w:r>
      <w:r>
        <w:rPr>
          <w:spacing w:val="-5"/>
        </w:rPr>
        <w:t xml:space="preserve"> </w:t>
      </w:r>
      <w:r>
        <w:t>último,</w:t>
      </w:r>
      <w:r>
        <w:rPr>
          <w:spacing w:val="-5"/>
        </w:rPr>
        <w:t xml:space="preserve"> </w:t>
      </w:r>
      <w:r>
        <w:t>el</w:t>
      </w:r>
      <w:r>
        <w:rPr>
          <w:spacing w:val="-5"/>
        </w:rPr>
        <w:t xml:space="preserve"> </w:t>
      </w:r>
      <w:r>
        <w:t>análisis</w:t>
      </w:r>
      <w:r>
        <w:rPr>
          <w:spacing w:val="-5"/>
        </w:rPr>
        <w:t xml:space="preserve"> </w:t>
      </w:r>
      <w:r>
        <w:t>efectuado</w:t>
      </w:r>
      <w:r>
        <w:rPr>
          <w:spacing w:val="-5"/>
        </w:rPr>
        <w:t xml:space="preserve"> </w:t>
      </w:r>
      <w:r>
        <w:t>por</w:t>
      </w:r>
      <w:r>
        <w:rPr>
          <w:spacing w:val="-5"/>
        </w:rPr>
        <w:t xml:space="preserve"> </w:t>
      </w:r>
      <w:r>
        <w:t>esta</w:t>
      </w:r>
      <w:r>
        <w:rPr>
          <w:spacing w:val="-5"/>
        </w:rPr>
        <w:t xml:space="preserve"> </w:t>
      </w:r>
      <w:r>
        <w:t>Auditoría</w:t>
      </w:r>
      <w:r>
        <w:rPr>
          <w:spacing w:val="-5"/>
        </w:rPr>
        <w:t xml:space="preserve"> </w:t>
      </w:r>
      <w:r>
        <w:t>Superior</w:t>
      </w:r>
      <w:r>
        <w:rPr>
          <w:spacing w:val="-5"/>
        </w:rPr>
        <w:t xml:space="preserve"> </w:t>
      </w:r>
      <w:r>
        <w:t>del</w:t>
      </w:r>
      <w:r>
        <w:rPr>
          <w:spacing w:val="-5"/>
        </w:rPr>
        <w:t xml:space="preserve"> </w:t>
      </w:r>
      <w:r>
        <w:t>Estado,</w:t>
      </w:r>
      <w:r>
        <w:rPr>
          <w:spacing w:val="-5"/>
        </w:rPr>
        <w:t xml:space="preserve"> </w:t>
      </w:r>
      <w:r>
        <w:t>a</w:t>
      </w:r>
      <w:r>
        <w:rPr>
          <w:spacing w:val="-5"/>
        </w:rPr>
        <w:t xml:space="preserve"> </w:t>
      </w:r>
      <w:r>
        <w:t>las justificaciones y aclaraciones presentadas.</w:t>
      </w:r>
    </w:p>
    <w:p w:rsidR="001E21B3" w:rsidRDefault="001E21B3">
      <w:pPr>
        <w:spacing w:line="249" w:lineRule="auto"/>
        <w:jc w:val="both"/>
        <w:sectPr w:rsidR="001E21B3">
          <w:type w:val="continuous"/>
          <w:pgSz w:w="12240" w:h="15840"/>
          <w:pgMar w:top="1500" w:right="720" w:bottom="700" w:left="140" w:header="720" w:footer="720"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398"/>
        <w:gridCol w:w="7847"/>
        <w:gridCol w:w="1742"/>
        <w:gridCol w:w="557"/>
      </w:tblGrid>
      <w:tr w:rsidR="001E21B3">
        <w:trPr>
          <w:trHeight w:hRule="exact" w:val="286"/>
        </w:trPr>
        <w:tc>
          <w:tcPr>
            <w:tcW w:w="10544" w:type="dxa"/>
            <w:gridSpan w:val="4"/>
          </w:tcPr>
          <w:p w:rsidR="001E21B3" w:rsidRDefault="001E21B3"/>
        </w:tc>
      </w:tr>
      <w:tr w:rsidR="001E21B3">
        <w:trPr>
          <w:trHeight w:hRule="exact" w:val="2363"/>
        </w:trPr>
        <w:tc>
          <w:tcPr>
            <w:tcW w:w="10544" w:type="dxa"/>
            <w:gridSpan w:val="4"/>
          </w:tcPr>
          <w:p w:rsidR="001E21B3" w:rsidRDefault="0090667D">
            <w:pPr>
              <w:pStyle w:val="TableParagraph"/>
              <w:spacing w:line="256" w:lineRule="exact"/>
              <w:ind w:left="1"/>
              <w:jc w:val="both"/>
              <w:rPr>
                <w:sz w:val="24"/>
              </w:rPr>
            </w:pPr>
            <w:r>
              <w:rPr>
                <w:sz w:val="24"/>
              </w:rPr>
              <w:t>Se</w:t>
            </w:r>
            <w:r>
              <w:rPr>
                <w:spacing w:val="-14"/>
                <w:sz w:val="24"/>
              </w:rPr>
              <w:t xml:space="preserve"> </w:t>
            </w:r>
            <w:r>
              <w:rPr>
                <w:sz w:val="24"/>
              </w:rPr>
              <w:t>revisaron</w:t>
            </w:r>
            <w:r>
              <w:rPr>
                <w:spacing w:val="-14"/>
                <w:sz w:val="24"/>
              </w:rPr>
              <w:t xml:space="preserve"> </w:t>
            </w:r>
            <w:r>
              <w:rPr>
                <w:sz w:val="24"/>
              </w:rPr>
              <w:t>los</w:t>
            </w:r>
            <w:r>
              <w:rPr>
                <w:spacing w:val="-14"/>
                <w:sz w:val="24"/>
              </w:rPr>
              <w:t xml:space="preserve"> </w:t>
            </w:r>
            <w:r>
              <w:rPr>
                <w:sz w:val="24"/>
              </w:rPr>
              <w:t>procesos</w:t>
            </w:r>
            <w:r>
              <w:rPr>
                <w:spacing w:val="-14"/>
                <w:sz w:val="24"/>
              </w:rPr>
              <w:t xml:space="preserve"> </w:t>
            </w:r>
            <w:r>
              <w:rPr>
                <w:sz w:val="24"/>
              </w:rPr>
              <w:t>de</w:t>
            </w:r>
            <w:r>
              <w:rPr>
                <w:spacing w:val="-14"/>
                <w:sz w:val="24"/>
              </w:rPr>
              <w:t xml:space="preserve"> </w:t>
            </w:r>
            <w:r>
              <w:rPr>
                <w:sz w:val="24"/>
              </w:rPr>
              <w:t>modificación</w:t>
            </w:r>
            <w:r>
              <w:rPr>
                <w:spacing w:val="-14"/>
                <w:sz w:val="24"/>
              </w:rPr>
              <w:t xml:space="preserve"> </w:t>
            </w:r>
            <w:r>
              <w:rPr>
                <w:sz w:val="24"/>
              </w:rPr>
              <w:t>sobre</w:t>
            </w:r>
            <w:r>
              <w:rPr>
                <w:spacing w:val="-14"/>
                <w:sz w:val="24"/>
              </w:rPr>
              <w:t xml:space="preserve"> </w:t>
            </w:r>
            <w:r>
              <w:rPr>
                <w:sz w:val="24"/>
              </w:rPr>
              <w:t>los</w:t>
            </w:r>
            <w:r>
              <w:rPr>
                <w:spacing w:val="-14"/>
                <w:sz w:val="24"/>
              </w:rPr>
              <w:t xml:space="preserve"> </w:t>
            </w:r>
            <w:r>
              <w:rPr>
                <w:sz w:val="24"/>
              </w:rPr>
              <w:t>planes,</w:t>
            </w:r>
            <w:r>
              <w:rPr>
                <w:spacing w:val="-14"/>
                <w:sz w:val="24"/>
              </w:rPr>
              <w:t xml:space="preserve"> </w:t>
            </w:r>
            <w:r>
              <w:rPr>
                <w:sz w:val="24"/>
              </w:rPr>
              <w:t>reglamentos</w:t>
            </w:r>
            <w:r>
              <w:rPr>
                <w:spacing w:val="-14"/>
                <w:sz w:val="24"/>
              </w:rPr>
              <w:t xml:space="preserve"> </w:t>
            </w:r>
            <w:r>
              <w:rPr>
                <w:sz w:val="24"/>
              </w:rPr>
              <w:t>municipales,</w:t>
            </w:r>
            <w:r>
              <w:rPr>
                <w:spacing w:val="-14"/>
                <w:sz w:val="24"/>
              </w:rPr>
              <w:t xml:space="preserve"> </w:t>
            </w:r>
            <w:r>
              <w:rPr>
                <w:sz w:val="24"/>
              </w:rPr>
              <w:t>programas</w:t>
            </w:r>
            <w:r>
              <w:rPr>
                <w:spacing w:val="-14"/>
                <w:sz w:val="24"/>
              </w:rPr>
              <w:t xml:space="preserve"> </w:t>
            </w:r>
            <w:r>
              <w:rPr>
                <w:spacing w:val="-17"/>
                <w:sz w:val="24"/>
              </w:rPr>
              <w:t>de</w:t>
            </w:r>
          </w:p>
          <w:p w:rsidR="001E21B3" w:rsidRDefault="0090667D">
            <w:pPr>
              <w:pStyle w:val="TableParagraph"/>
              <w:spacing w:before="12" w:line="249" w:lineRule="auto"/>
              <w:ind w:left="1" w:right="-10"/>
              <w:jc w:val="both"/>
              <w:rPr>
                <w:sz w:val="24"/>
              </w:rPr>
            </w:pPr>
            <w:r>
              <w:rPr>
                <w:sz w:val="24"/>
              </w:rPr>
              <w:t xml:space="preserve">desarrollo urbano y zonificación, a fin de verificar la observancia de la legislación aplicable a saber: Ley de Asentamientos Humanos, Ordenamiento Territorial y Desarrollo Urbano para el Estado de Nuevo León (en adelante </w:t>
            </w:r>
            <w:r>
              <w:rPr>
                <w:i/>
                <w:sz w:val="24"/>
              </w:rPr>
              <w:t>LAHOTDUNL</w:t>
            </w:r>
            <w:r>
              <w:rPr>
                <w:sz w:val="24"/>
              </w:rPr>
              <w:t>).</w:t>
            </w:r>
          </w:p>
          <w:p w:rsidR="001E21B3" w:rsidRDefault="0090667D">
            <w:pPr>
              <w:pStyle w:val="TableParagraph"/>
              <w:spacing w:before="171" w:line="249" w:lineRule="auto"/>
              <w:ind w:left="1" w:right="-10"/>
              <w:jc w:val="both"/>
              <w:rPr>
                <w:sz w:val="24"/>
              </w:rPr>
            </w:pPr>
            <w:r>
              <w:rPr>
                <w:sz w:val="24"/>
              </w:rPr>
              <w:t>De</w:t>
            </w:r>
            <w:r>
              <w:rPr>
                <w:spacing w:val="-9"/>
                <w:sz w:val="24"/>
              </w:rPr>
              <w:t xml:space="preserve"> </w:t>
            </w:r>
            <w:r>
              <w:rPr>
                <w:sz w:val="24"/>
              </w:rPr>
              <w:t>la</w:t>
            </w:r>
            <w:r>
              <w:rPr>
                <w:spacing w:val="-9"/>
                <w:sz w:val="24"/>
              </w:rPr>
              <w:t xml:space="preserve"> </w:t>
            </w:r>
            <w:r>
              <w:rPr>
                <w:sz w:val="24"/>
              </w:rPr>
              <w:t>citada</w:t>
            </w:r>
            <w:r>
              <w:rPr>
                <w:spacing w:val="-9"/>
                <w:sz w:val="24"/>
              </w:rPr>
              <w:t xml:space="preserve"> </w:t>
            </w:r>
            <w:r>
              <w:rPr>
                <w:sz w:val="24"/>
              </w:rPr>
              <w:t>revisión</w:t>
            </w:r>
            <w:r>
              <w:rPr>
                <w:spacing w:val="-9"/>
                <w:sz w:val="24"/>
              </w:rPr>
              <w:t xml:space="preserve"> </w:t>
            </w:r>
            <w:r>
              <w:rPr>
                <w:sz w:val="24"/>
              </w:rPr>
              <w:t>se</w:t>
            </w:r>
            <w:r>
              <w:rPr>
                <w:spacing w:val="-9"/>
                <w:sz w:val="24"/>
              </w:rPr>
              <w:t xml:space="preserve"> </w:t>
            </w:r>
            <w:r>
              <w:rPr>
                <w:sz w:val="24"/>
              </w:rPr>
              <w:t>detectaron</w:t>
            </w:r>
            <w:r>
              <w:rPr>
                <w:spacing w:val="-9"/>
                <w:sz w:val="24"/>
              </w:rPr>
              <w:t xml:space="preserve"> </w:t>
            </w:r>
            <w:r>
              <w:rPr>
                <w:sz w:val="24"/>
              </w:rPr>
              <w:t>observaciones</w:t>
            </w:r>
            <w:r>
              <w:rPr>
                <w:spacing w:val="-9"/>
                <w:sz w:val="24"/>
              </w:rPr>
              <w:t xml:space="preserve"> </w:t>
            </w:r>
            <w:r>
              <w:rPr>
                <w:sz w:val="24"/>
              </w:rPr>
              <w:t>en</w:t>
            </w:r>
            <w:r>
              <w:rPr>
                <w:spacing w:val="-9"/>
                <w:sz w:val="24"/>
              </w:rPr>
              <w:t xml:space="preserve"> </w:t>
            </w:r>
            <w:r>
              <w:rPr>
                <w:sz w:val="24"/>
              </w:rPr>
              <w:t>los</w:t>
            </w:r>
            <w:r>
              <w:rPr>
                <w:spacing w:val="-9"/>
                <w:sz w:val="24"/>
              </w:rPr>
              <w:t xml:space="preserve"> </w:t>
            </w:r>
            <w:r>
              <w:rPr>
                <w:sz w:val="24"/>
              </w:rPr>
              <w:t>procesos</w:t>
            </w:r>
            <w:r>
              <w:rPr>
                <w:spacing w:val="-9"/>
                <w:sz w:val="24"/>
              </w:rPr>
              <w:t xml:space="preserve"> </w:t>
            </w:r>
            <w:r>
              <w:rPr>
                <w:sz w:val="24"/>
              </w:rPr>
              <w:t>de</w:t>
            </w:r>
            <w:r>
              <w:rPr>
                <w:spacing w:val="-9"/>
                <w:sz w:val="24"/>
              </w:rPr>
              <w:t xml:space="preserve"> </w:t>
            </w:r>
            <w:r>
              <w:rPr>
                <w:sz w:val="24"/>
              </w:rPr>
              <w:t>modificación</w:t>
            </w:r>
            <w:r>
              <w:rPr>
                <w:spacing w:val="-9"/>
                <w:sz w:val="24"/>
              </w:rPr>
              <w:t xml:space="preserve"> </w:t>
            </w:r>
            <w:r>
              <w:rPr>
                <w:sz w:val="24"/>
              </w:rPr>
              <w:t>sobre</w:t>
            </w:r>
            <w:r>
              <w:rPr>
                <w:spacing w:val="-9"/>
                <w:sz w:val="24"/>
              </w:rPr>
              <w:t xml:space="preserve"> </w:t>
            </w:r>
            <w:r>
              <w:rPr>
                <w:sz w:val="24"/>
              </w:rPr>
              <w:t>los</w:t>
            </w:r>
            <w:r>
              <w:rPr>
                <w:spacing w:val="-9"/>
                <w:sz w:val="24"/>
              </w:rPr>
              <w:t xml:space="preserve"> </w:t>
            </w:r>
            <w:r>
              <w:rPr>
                <w:sz w:val="24"/>
              </w:rPr>
              <w:t>planes, reglamentos</w:t>
            </w:r>
            <w:r>
              <w:rPr>
                <w:spacing w:val="-18"/>
                <w:sz w:val="24"/>
              </w:rPr>
              <w:t xml:space="preserve"> </w:t>
            </w:r>
            <w:r>
              <w:rPr>
                <w:sz w:val="24"/>
              </w:rPr>
              <w:t>municipales,</w:t>
            </w:r>
            <w:r>
              <w:rPr>
                <w:spacing w:val="-18"/>
                <w:sz w:val="24"/>
              </w:rPr>
              <w:t xml:space="preserve"> </w:t>
            </w:r>
            <w:r>
              <w:rPr>
                <w:sz w:val="24"/>
              </w:rPr>
              <w:t>programas</w:t>
            </w:r>
            <w:r>
              <w:rPr>
                <w:spacing w:val="-18"/>
                <w:sz w:val="24"/>
              </w:rPr>
              <w:t xml:space="preserve"> </w:t>
            </w:r>
            <w:r>
              <w:rPr>
                <w:sz w:val="24"/>
              </w:rPr>
              <w:t>de</w:t>
            </w:r>
            <w:r>
              <w:rPr>
                <w:spacing w:val="-18"/>
                <w:sz w:val="24"/>
              </w:rPr>
              <w:t xml:space="preserve"> </w:t>
            </w:r>
            <w:r>
              <w:rPr>
                <w:sz w:val="24"/>
              </w:rPr>
              <w:t>desarrollo</w:t>
            </w:r>
            <w:r>
              <w:rPr>
                <w:spacing w:val="-18"/>
                <w:sz w:val="24"/>
              </w:rPr>
              <w:t xml:space="preserve"> </w:t>
            </w:r>
            <w:r>
              <w:rPr>
                <w:sz w:val="24"/>
              </w:rPr>
              <w:t>urbano</w:t>
            </w:r>
            <w:r>
              <w:rPr>
                <w:spacing w:val="-18"/>
                <w:sz w:val="24"/>
              </w:rPr>
              <w:t xml:space="preserve"> </w:t>
            </w:r>
            <w:r>
              <w:rPr>
                <w:sz w:val="24"/>
              </w:rPr>
              <w:t>y</w:t>
            </w:r>
            <w:r>
              <w:rPr>
                <w:spacing w:val="-18"/>
                <w:sz w:val="24"/>
              </w:rPr>
              <w:t xml:space="preserve"> </w:t>
            </w:r>
            <w:r>
              <w:rPr>
                <w:sz w:val="24"/>
              </w:rPr>
              <w:t>zonificación,</w:t>
            </w:r>
            <w:r>
              <w:rPr>
                <w:spacing w:val="-18"/>
                <w:sz w:val="24"/>
              </w:rPr>
              <w:t xml:space="preserve"> </w:t>
            </w:r>
            <w:r>
              <w:rPr>
                <w:sz w:val="24"/>
              </w:rPr>
              <w:t>mismas</w:t>
            </w:r>
            <w:r>
              <w:rPr>
                <w:spacing w:val="-18"/>
                <w:sz w:val="24"/>
              </w:rPr>
              <w:t xml:space="preserve"> </w:t>
            </w:r>
            <w:r>
              <w:rPr>
                <w:sz w:val="24"/>
              </w:rPr>
              <w:t>que,</w:t>
            </w:r>
            <w:r>
              <w:rPr>
                <w:spacing w:val="-18"/>
                <w:sz w:val="24"/>
              </w:rPr>
              <w:t xml:space="preserve"> </w:t>
            </w:r>
            <w:r>
              <w:rPr>
                <w:sz w:val="24"/>
              </w:rPr>
              <w:t>referenciadas con la descripción que se registró durante el ejercicio, se detallan a continuación:</w:t>
            </w:r>
          </w:p>
        </w:tc>
      </w:tr>
      <w:tr w:rsidR="001E21B3">
        <w:trPr>
          <w:trHeight w:hRule="exact" w:val="199"/>
        </w:trPr>
        <w:tc>
          <w:tcPr>
            <w:tcW w:w="398" w:type="dxa"/>
            <w:tcBorders>
              <w:bottom w:val="single" w:sz="2" w:space="0" w:color="000000"/>
            </w:tcBorders>
          </w:tcPr>
          <w:p w:rsidR="001E21B3" w:rsidRDefault="0090667D">
            <w:pPr>
              <w:pStyle w:val="TableParagraph"/>
              <w:spacing w:line="218" w:lineRule="exact"/>
              <w:ind w:left="10"/>
              <w:rPr>
                <w:b/>
                <w:sz w:val="20"/>
              </w:rPr>
            </w:pPr>
            <w:r>
              <w:rPr>
                <w:b/>
                <w:sz w:val="20"/>
              </w:rPr>
              <w:t>Ref.</w:t>
            </w:r>
          </w:p>
        </w:tc>
        <w:tc>
          <w:tcPr>
            <w:tcW w:w="7847" w:type="dxa"/>
            <w:vMerge w:val="restart"/>
            <w:tcBorders>
              <w:right w:val="nil"/>
            </w:tcBorders>
          </w:tcPr>
          <w:p w:rsidR="001E21B3" w:rsidRDefault="0090667D">
            <w:pPr>
              <w:pStyle w:val="TableParagraph"/>
              <w:tabs>
                <w:tab w:val="left" w:pos="3893"/>
              </w:tabs>
              <w:spacing w:line="249" w:lineRule="auto"/>
              <w:ind w:left="460" w:right="2381" w:hanging="6"/>
              <w:rPr>
                <w:b/>
                <w:sz w:val="20"/>
              </w:rPr>
            </w:pPr>
            <w:r>
              <w:rPr>
                <w:b/>
                <w:sz w:val="20"/>
                <w:u w:val="single"/>
              </w:rPr>
              <w:t>Expediente o</w:t>
            </w:r>
            <w:r>
              <w:rPr>
                <w:b/>
                <w:sz w:val="20"/>
              </w:rPr>
              <w:tab/>
            </w:r>
            <w:r>
              <w:rPr>
                <w:b/>
                <w:sz w:val="20"/>
                <w:u w:val="single"/>
              </w:rPr>
              <w:t>Tipo de Licencia</w:t>
            </w:r>
            <w:r>
              <w:rPr>
                <w:b/>
                <w:sz w:val="20"/>
              </w:rPr>
              <w:t xml:space="preserve"> </w:t>
            </w:r>
            <w:r>
              <w:rPr>
                <w:b/>
                <w:sz w:val="20"/>
                <w:u w:val="single"/>
              </w:rPr>
              <w:t>No. de Oficio</w:t>
            </w:r>
          </w:p>
        </w:tc>
        <w:tc>
          <w:tcPr>
            <w:tcW w:w="1742" w:type="dxa"/>
            <w:vMerge w:val="restart"/>
            <w:tcBorders>
              <w:left w:val="nil"/>
              <w:right w:val="nil"/>
            </w:tcBorders>
          </w:tcPr>
          <w:p w:rsidR="001E21B3" w:rsidRDefault="0090667D">
            <w:pPr>
              <w:pStyle w:val="TableParagraph"/>
              <w:spacing w:line="249" w:lineRule="auto"/>
              <w:ind w:left="351" w:right="371" w:hanging="45"/>
              <w:rPr>
                <w:b/>
                <w:sz w:val="20"/>
              </w:rPr>
            </w:pPr>
            <w:r>
              <w:rPr>
                <w:b/>
                <w:sz w:val="20"/>
                <w:u w:val="single"/>
              </w:rPr>
              <w:t>Registrado en el 2018</w:t>
            </w:r>
          </w:p>
        </w:tc>
        <w:tc>
          <w:tcPr>
            <w:tcW w:w="556" w:type="dxa"/>
            <w:vMerge w:val="restart"/>
            <w:tcBorders>
              <w:left w:val="nil"/>
              <w:right w:val="nil"/>
            </w:tcBorders>
          </w:tcPr>
          <w:p w:rsidR="001E21B3" w:rsidRDefault="001E21B3"/>
        </w:tc>
      </w:tr>
      <w:tr w:rsidR="001E21B3">
        <w:trPr>
          <w:trHeight w:hRule="exact" w:val="291"/>
        </w:trPr>
        <w:tc>
          <w:tcPr>
            <w:tcW w:w="398" w:type="dxa"/>
            <w:tcBorders>
              <w:top w:val="single" w:sz="2" w:space="0" w:color="000000"/>
            </w:tcBorders>
          </w:tcPr>
          <w:p w:rsidR="001E21B3" w:rsidRDefault="001E21B3"/>
        </w:tc>
        <w:tc>
          <w:tcPr>
            <w:tcW w:w="7847" w:type="dxa"/>
            <w:vMerge/>
            <w:tcBorders>
              <w:bottom w:val="nil"/>
              <w:right w:val="nil"/>
            </w:tcBorders>
          </w:tcPr>
          <w:p w:rsidR="001E21B3" w:rsidRDefault="001E21B3"/>
        </w:tc>
        <w:tc>
          <w:tcPr>
            <w:tcW w:w="1742" w:type="dxa"/>
            <w:vMerge/>
            <w:tcBorders>
              <w:left w:val="nil"/>
              <w:bottom w:val="nil"/>
              <w:right w:val="nil"/>
            </w:tcBorders>
          </w:tcPr>
          <w:p w:rsidR="001E21B3" w:rsidRDefault="001E21B3"/>
        </w:tc>
        <w:tc>
          <w:tcPr>
            <w:tcW w:w="556" w:type="dxa"/>
            <w:vMerge/>
            <w:tcBorders>
              <w:left w:val="nil"/>
              <w:bottom w:val="nil"/>
              <w:right w:val="nil"/>
            </w:tcBorders>
          </w:tcPr>
          <w:p w:rsidR="001E21B3" w:rsidRDefault="001E21B3"/>
        </w:tc>
      </w:tr>
      <w:tr w:rsidR="001E21B3">
        <w:trPr>
          <w:trHeight w:hRule="exact" w:val="1556"/>
        </w:trPr>
        <w:tc>
          <w:tcPr>
            <w:tcW w:w="8245" w:type="dxa"/>
            <w:gridSpan w:val="2"/>
            <w:tcBorders>
              <w:top w:val="nil"/>
              <w:right w:val="nil"/>
            </w:tcBorders>
          </w:tcPr>
          <w:p w:rsidR="001E21B3" w:rsidRDefault="0090667D">
            <w:pPr>
              <w:pStyle w:val="TableParagraph"/>
              <w:tabs>
                <w:tab w:val="left" w:pos="2719"/>
                <w:tab w:val="left" w:pos="3503"/>
                <w:tab w:val="left" w:pos="3954"/>
                <w:tab w:val="left" w:pos="5505"/>
                <w:tab w:val="left" w:pos="5955"/>
                <w:tab w:val="left" w:pos="7317"/>
                <w:tab w:val="left" w:pos="7768"/>
              </w:tabs>
              <w:spacing w:before="43" w:line="247" w:lineRule="auto"/>
              <w:ind w:left="452" w:right="305" w:hanging="311"/>
              <w:rPr>
                <w:b/>
                <w:sz w:val="20"/>
              </w:rPr>
            </w:pPr>
            <w:r>
              <w:rPr>
                <w:b/>
                <w:color w:val="0000CC"/>
                <w:sz w:val="20"/>
              </w:rPr>
              <w:t xml:space="preserve">1  </w:t>
            </w:r>
            <w:r>
              <w:rPr>
                <w:b/>
                <w:color w:val="0000CC"/>
                <w:spacing w:val="32"/>
                <w:sz w:val="20"/>
              </w:rPr>
              <w:t xml:space="preserve"> </w:t>
            </w:r>
            <w:r>
              <w:rPr>
                <w:b/>
                <w:color w:val="0000CC"/>
                <w:sz w:val="20"/>
              </w:rPr>
              <w:t>ASENL-DAOPDU-DU-</w:t>
            </w:r>
            <w:r>
              <w:rPr>
                <w:b/>
                <w:color w:val="0000CC"/>
                <w:sz w:val="20"/>
              </w:rPr>
              <w:tab/>
              <w:t>Oficio</w:t>
            </w:r>
            <w:r>
              <w:rPr>
                <w:b/>
                <w:color w:val="0000CC"/>
                <w:sz w:val="20"/>
              </w:rPr>
              <w:tab/>
              <w:t>de</w:t>
            </w:r>
            <w:r>
              <w:rPr>
                <w:b/>
                <w:color w:val="0000CC"/>
                <w:sz w:val="20"/>
              </w:rPr>
              <w:tab/>
              <w:t>requerimiento</w:t>
            </w:r>
            <w:r>
              <w:rPr>
                <w:b/>
                <w:color w:val="0000CC"/>
                <w:sz w:val="20"/>
              </w:rPr>
              <w:tab/>
              <w:t>de</w:t>
            </w:r>
            <w:r>
              <w:rPr>
                <w:b/>
                <w:color w:val="0000CC"/>
                <w:sz w:val="20"/>
              </w:rPr>
              <w:tab/>
              <w:t>información</w:t>
            </w:r>
            <w:r>
              <w:rPr>
                <w:b/>
                <w:color w:val="0000CC"/>
                <w:sz w:val="20"/>
              </w:rPr>
              <w:tab/>
              <w:t>de</w:t>
            </w:r>
            <w:r>
              <w:rPr>
                <w:b/>
                <w:color w:val="0000CC"/>
                <w:sz w:val="20"/>
              </w:rPr>
              <w:tab/>
            </w:r>
            <w:r>
              <w:rPr>
                <w:b/>
                <w:color w:val="0000CC"/>
                <w:sz w:val="20"/>
              </w:rPr>
              <w:t>la RE Q-MU47-001/2019</w:t>
            </w:r>
            <w:r>
              <w:rPr>
                <w:b/>
                <w:color w:val="0000CC"/>
                <w:sz w:val="20"/>
              </w:rPr>
              <w:tab/>
              <w:t>Cuenta   Pública   correspondiente   al   Ejercicio</w:t>
            </w:r>
            <w:r>
              <w:rPr>
                <w:b/>
                <w:color w:val="0000CC"/>
                <w:spacing w:val="31"/>
                <w:sz w:val="20"/>
              </w:rPr>
              <w:t xml:space="preserve"> </w:t>
            </w:r>
            <w:r>
              <w:rPr>
                <w:b/>
                <w:color w:val="0000CC"/>
                <w:sz w:val="20"/>
              </w:rPr>
              <w:t>2018,</w:t>
            </w:r>
          </w:p>
          <w:p w:rsidR="001E21B3" w:rsidRDefault="0090667D">
            <w:pPr>
              <w:pStyle w:val="TableParagraph"/>
              <w:spacing w:before="3" w:line="249" w:lineRule="auto"/>
              <w:ind w:left="2719" w:right="305"/>
              <w:jc w:val="both"/>
              <w:rPr>
                <w:b/>
                <w:sz w:val="20"/>
              </w:rPr>
            </w:pPr>
            <w:r>
              <w:rPr>
                <w:b/>
                <w:color w:val="0000CC"/>
                <w:sz w:val="20"/>
              </w:rPr>
              <w:t>relacionada con la Revisión de Planes y Programas  de Desarrollo Urbano y  su  Zonificación,  así  como  de los Reglamentos Municipales de Zonificación, Construcción y Estacion</w:t>
            </w:r>
            <w:r>
              <w:rPr>
                <w:b/>
                <w:color w:val="0000CC"/>
                <w:sz w:val="20"/>
              </w:rPr>
              <w:t>amientos.</w:t>
            </w:r>
          </w:p>
        </w:tc>
        <w:tc>
          <w:tcPr>
            <w:tcW w:w="1742" w:type="dxa"/>
            <w:tcBorders>
              <w:top w:val="nil"/>
              <w:left w:val="nil"/>
              <w:right w:val="nil"/>
            </w:tcBorders>
          </w:tcPr>
          <w:p w:rsidR="001E21B3" w:rsidRDefault="001E21B3"/>
        </w:tc>
        <w:tc>
          <w:tcPr>
            <w:tcW w:w="556" w:type="dxa"/>
            <w:tcBorders>
              <w:top w:val="nil"/>
              <w:left w:val="nil"/>
              <w:right w:val="nil"/>
            </w:tcBorders>
          </w:tcPr>
          <w:p w:rsidR="001E21B3" w:rsidRDefault="0090667D">
            <w:pPr>
              <w:pStyle w:val="TableParagraph"/>
              <w:spacing w:before="40"/>
              <w:ind w:right="52"/>
              <w:jc w:val="right"/>
              <w:rPr>
                <w:b/>
                <w:sz w:val="20"/>
              </w:rPr>
            </w:pPr>
            <w:r>
              <w:rPr>
                <w:b/>
                <w:color w:val="0000CC"/>
                <w:sz w:val="20"/>
              </w:rPr>
              <w:t>0</w:t>
            </w:r>
          </w:p>
        </w:tc>
      </w:tr>
      <w:tr w:rsidR="001E21B3">
        <w:trPr>
          <w:trHeight w:hRule="exact" w:val="464"/>
        </w:trPr>
        <w:tc>
          <w:tcPr>
            <w:tcW w:w="10544" w:type="dxa"/>
            <w:gridSpan w:val="4"/>
            <w:tcBorders>
              <w:bottom w:val="single" w:sz="2" w:space="0" w:color="000000"/>
            </w:tcBorders>
          </w:tcPr>
          <w:p w:rsidR="001E21B3" w:rsidRDefault="0090667D">
            <w:pPr>
              <w:pStyle w:val="TableParagraph"/>
              <w:spacing w:before="150"/>
              <w:ind w:left="-2"/>
              <w:rPr>
                <w:b/>
                <w:sz w:val="24"/>
              </w:rPr>
            </w:pPr>
            <w:r>
              <w:rPr>
                <w:b/>
                <w:sz w:val="24"/>
              </w:rPr>
              <w:t>DESARROLLO URBANO</w:t>
            </w:r>
          </w:p>
        </w:tc>
      </w:tr>
    </w:tbl>
    <w:p w:rsidR="001E21B3" w:rsidRDefault="0090667D">
      <w:pPr>
        <w:pStyle w:val="Ttulo3"/>
        <w:spacing w:before="150"/>
        <w:jc w:val="left"/>
      </w:pPr>
      <w:r>
        <w:rPr>
          <w:u w:val="single"/>
        </w:rPr>
        <w:t>DERECHOS</w:t>
      </w:r>
    </w:p>
    <w:p w:rsidR="001E21B3" w:rsidRDefault="001E21B3">
      <w:pPr>
        <w:pStyle w:val="Textoindependiente"/>
        <w:spacing w:before="4"/>
        <w:rPr>
          <w:b/>
          <w:sz w:val="13"/>
        </w:rPr>
      </w:pPr>
    </w:p>
    <w:p w:rsidR="001E21B3" w:rsidRDefault="001E21B3">
      <w:pPr>
        <w:rPr>
          <w:sz w:val="13"/>
        </w:rPr>
        <w:sectPr w:rsidR="001E21B3">
          <w:pgSz w:w="12240" w:h="15840"/>
          <w:pgMar w:top="720" w:right="720" w:bottom="1200" w:left="140" w:header="520" w:footer="1009" w:gutter="0"/>
          <w:cols w:space="720"/>
        </w:sectPr>
      </w:pPr>
    </w:p>
    <w:p w:rsidR="001E21B3" w:rsidRDefault="0090667D">
      <w:pPr>
        <w:tabs>
          <w:tab w:val="left" w:pos="1564"/>
        </w:tabs>
        <w:spacing w:before="94" w:line="249" w:lineRule="auto"/>
        <w:ind w:left="1570" w:hanging="848"/>
        <w:rPr>
          <w:b/>
          <w:sz w:val="20"/>
        </w:rPr>
      </w:pPr>
      <w:r>
        <w:rPr>
          <w:b/>
          <w:sz w:val="20"/>
          <w:u w:val="single"/>
        </w:rPr>
        <w:lastRenderedPageBreak/>
        <w:t>Ref.</w:t>
      </w:r>
      <w:r>
        <w:rPr>
          <w:b/>
          <w:sz w:val="20"/>
        </w:rPr>
        <w:tab/>
      </w:r>
      <w:r>
        <w:rPr>
          <w:b/>
          <w:sz w:val="20"/>
          <w:u w:val="single"/>
        </w:rPr>
        <w:t>Expediente o</w:t>
      </w:r>
      <w:r>
        <w:rPr>
          <w:b/>
          <w:sz w:val="20"/>
        </w:rPr>
        <w:t xml:space="preserve"> </w:t>
      </w:r>
      <w:r>
        <w:rPr>
          <w:b/>
          <w:sz w:val="20"/>
          <w:u w:val="single"/>
        </w:rPr>
        <w:t>No. de Oficio</w:t>
      </w:r>
    </w:p>
    <w:p w:rsidR="001E21B3" w:rsidRDefault="0090667D">
      <w:pPr>
        <w:tabs>
          <w:tab w:val="left" w:pos="4258"/>
        </w:tabs>
        <w:spacing w:before="94"/>
        <w:ind w:right="1071"/>
        <w:jc w:val="right"/>
        <w:rPr>
          <w:b/>
          <w:sz w:val="20"/>
        </w:rPr>
      </w:pPr>
      <w:r>
        <w:br w:type="column"/>
      </w:r>
      <w:r>
        <w:rPr>
          <w:b/>
          <w:sz w:val="20"/>
          <w:u w:val="single"/>
        </w:rPr>
        <w:lastRenderedPageBreak/>
        <w:t>Tipo de Licencia</w:t>
      </w:r>
      <w:r>
        <w:rPr>
          <w:b/>
          <w:sz w:val="20"/>
        </w:rPr>
        <w:tab/>
      </w:r>
      <w:r>
        <w:rPr>
          <w:b/>
          <w:sz w:val="20"/>
          <w:u w:val="single"/>
        </w:rPr>
        <w:t>Registrado</w:t>
      </w:r>
    </w:p>
    <w:p w:rsidR="001E21B3" w:rsidRDefault="0090667D">
      <w:pPr>
        <w:spacing w:before="9"/>
        <w:ind w:right="1115"/>
        <w:jc w:val="right"/>
        <w:rPr>
          <w:b/>
          <w:sz w:val="20"/>
        </w:rPr>
      </w:pPr>
      <w:r>
        <w:rPr>
          <w:b/>
          <w:sz w:val="20"/>
          <w:u w:val="single"/>
        </w:rPr>
        <w:t>en el 2018</w:t>
      </w:r>
    </w:p>
    <w:p w:rsidR="001E21B3" w:rsidRDefault="001E21B3">
      <w:pPr>
        <w:jc w:val="right"/>
        <w:rPr>
          <w:sz w:val="20"/>
        </w:rPr>
        <w:sectPr w:rsidR="001E21B3">
          <w:type w:val="continuous"/>
          <w:pgSz w:w="12240" w:h="15840"/>
          <w:pgMar w:top="1500" w:right="720" w:bottom="700" w:left="140" w:header="720" w:footer="720" w:gutter="0"/>
          <w:cols w:num="2" w:space="720" w:equalWidth="0">
            <w:col w:w="2810" w:space="1471"/>
            <w:col w:w="7099"/>
          </w:cols>
        </w:sectPr>
      </w:pPr>
    </w:p>
    <w:p w:rsidR="001E21B3" w:rsidRDefault="005B3290">
      <w:pPr>
        <w:pStyle w:val="Prrafodelista"/>
        <w:numPr>
          <w:ilvl w:val="0"/>
          <w:numId w:val="5"/>
        </w:numPr>
        <w:tabs>
          <w:tab w:val="left" w:pos="1167"/>
        </w:tabs>
        <w:spacing w:before="114" w:line="249" w:lineRule="auto"/>
        <w:ind w:hanging="310"/>
        <w:rPr>
          <w:b/>
          <w:sz w:val="20"/>
        </w:rPr>
      </w:pPr>
      <w:r>
        <w:rPr>
          <w:noProof/>
          <w:lang w:val="es-MX" w:eastAsia="es-MX"/>
        </w:rPr>
        <w:lastRenderedPageBreak/>
        <mc:AlternateContent>
          <mc:Choice Requires="wpg">
            <w:drawing>
              <wp:anchor distT="0" distB="0" distL="114300" distR="114300" simplePos="0" relativeHeight="502664552"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8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82"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188"/>
                        <wps:cNvCnPr>
                          <a:cxnSpLocks noChangeShapeType="1"/>
                        </wps:cNvCnPr>
                        <wps:spPr bwMode="auto">
                          <a:xfrm>
                            <a:off x="8708" y="5400"/>
                            <a:ext cx="56" cy="0"/>
                          </a:xfrm>
                          <a:prstGeom prst="line">
                            <a:avLst/>
                          </a:prstGeom>
                          <a:noFill/>
                          <a:ln w="3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187"/>
                        <wps:cNvCnPr>
                          <a:cxnSpLocks noChangeShapeType="1"/>
                        </wps:cNvCnPr>
                        <wps:spPr bwMode="auto">
                          <a:xfrm>
                            <a:off x="850" y="817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7" name="Line 186"/>
                        <wps:cNvCnPr>
                          <a:cxnSpLocks noChangeShapeType="1"/>
                        </wps:cNvCnPr>
                        <wps:spPr bwMode="auto">
                          <a:xfrm>
                            <a:off x="850" y="817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8" name="Line 185"/>
                        <wps:cNvCnPr>
                          <a:cxnSpLocks noChangeShapeType="1"/>
                        </wps:cNvCnPr>
                        <wps:spPr bwMode="auto">
                          <a:xfrm>
                            <a:off x="850" y="1049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9" name="Line 184"/>
                        <wps:cNvCnPr>
                          <a:cxnSpLocks noChangeShapeType="1"/>
                        </wps:cNvCnPr>
                        <wps:spPr bwMode="auto">
                          <a:xfrm>
                            <a:off x="850" y="10498"/>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755D9" id="Group 183" o:spid="_x0000_s1026" style="position:absolute;margin-left:0;margin-top:32.85pt;width:569.85pt;height:682.65pt;z-index:-651928;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FIvTOJAIAACQCAAAFAAAAGRy&#10;cy9tZWRpYS9pbWFnZTMucG5niVBORw0KGgoAAAANSUhEUgAAANAAAAMSCAYAAAAbbEpWAAAABmJL&#10;R0QA/wD/AP+gvaeTAAAACXBIWXMAAA7EAAAOxAGVKw4bAAAIMElEQVR4nO3TwQ3AIBDAsNL9dz52&#10;IA+EZE+QT9bMzAcc+W8HwMs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28ZAKIMX/w9cAAAAASUVORK5CYIJQSwMECgAAAAAAAAAh&#10;AA87mLrHDAAAxwwAABQAAABkcnMvbWVkaWEvaW1hZ2UyLnBuZ4lQTkcNChoKAAAADUlIRFIAAAHv&#10;AAADEggGAAAAQxpMIwAAAAZiS0dEAP8A/wD/oL2nkwAAAAlwSFlzAAAOxAAADsQBlSsOGwAADGdJ&#10;REFUeJzt1UENACAQwDDAv+dDAy+ypFWw3/bMzAIAMs7vAADgjX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MwFMoIKII9UinAAAAAASUVORK5C&#10;YIJQSwMECgAAAAAAAAAhAGi8hYHrEQAA6xEAABQAAABkcnMvbWVkaWEvaW1hZ2UxLnBuZ4lQTkcN&#10;ChoKAAAADUlIRFIAAARBAAADPggCAAAAetCIGQAAAAZiS0dEAP8A/wD/oL2nkwAAAAlwSFlzAAAO&#10;xAAADsQBlSsOGwAAEYtJREFUeJzt10ENACAQwDDAv+dDAy+ypFWw7/bMLAAAgIjzOwAAAOCB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">
                <v:shape id="Picture 19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">
                  <v:imagedata r:id="rId23" o:title=""/>
                </v:shape>
                <v:shape id="Picture 19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">
                  <v:imagedata r:id="rId24" o:title=""/>
                </v:shape>
                <v:shape id="Picture 18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">
                  <v:imagedata r:id="rId25" o:title=""/>
                </v:shape>
                <v:line id="Line 188" o:spid="_x0000_s1030" style="position:absolute;visibility:visible;mso-wrap-style:square" from="8708,5400" to="8764,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" strokeweight=".09136mm"/>
                <v:line id="Line 187" o:spid="_x0000_s1031" style="position:absolute;visibility:visible;mso-wrap-style:square" from="850,8173" to="11395,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" strokecolor="white" strokeweight=".05008mm"/>
                <v:line id="Line 186" o:spid="_x0000_s1032" style="position:absolute;visibility:visible;mso-wrap-style:square" from="850,8175" to="11395,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" strokecolor="white" strokeweight=".05008mm"/>
                <v:line id="Line 185" o:spid="_x0000_s1033" style="position:absolute;visibility:visible;mso-wrap-style:square" from="850,10495" to="11395,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" strokecolor="white" strokeweight=".05008mm"/>
                <v:line id="Line 184" o:spid="_x0000_s1034" style="position:absolute;visibility:visible;mso-wrap-style:square" from="850,10498" to="11395,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" strokecolor="white" strokeweight=".05008mm"/>
                <w10:wrap anchorx="page" anchory="page"/>
              </v:group>
            </w:pict>
          </mc:Fallback>
        </mc:AlternateContent>
      </w:r>
      <w:r w:rsidR="0090667D">
        <w:rPr>
          <w:b/>
          <w:color w:val="0000CC"/>
          <w:sz w:val="20"/>
        </w:rPr>
        <w:t>ASENL-DAOPDU-DU- RE Q-MU47-001/2019</w:t>
      </w:r>
    </w:p>
    <w:p w:rsidR="001E21B3" w:rsidRDefault="0090667D">
      <w:pPr>
        <w:tabs>
          <w:tab w:val="left" w:pos="5469"/>
          <w:tab w:val="left" w:pos="7283"/>
        </w:tabs>
        <w:spacing w:before="114"/>
        <w:ind w:left="81"/>
        <w:rPr>
          <w:b/>
          <w:sz w:val="20"/>
        </w:rPr>
      </w:pPr>
      <w:r>
        <w:br w:type="column"/>
      </w:r>
      <w:r>
        <w:rPr>
          <w:b/>
          <w:color w:val="0000CC"/>
          <w:sz w:val="20"/>
        </w:rPr>
        <w:lastRenderedPageBreak/>
        <w:t xml:space="preserve">Oficio   de   requerimiento   de   información  </w:t>
      </w:r>
      <w:r>
        <w:rPr>
          <w:b/>
          <w:color w:val="0000CC"/>
          <w:spacing w:val="14"/>
          <w:sz w:val="20"/>
        </w:rPr>
        <w:t xml:space="preserve"> </w:t>
      </w:r>
      <w:r>
        <w:rPr>
          <w:b/>
          <w:color w:val="0000CC"/>
          <w:sz w:val="20"/>
        </w:rPr>
        <w:t xml:space="preserve">de  </w:t>
      </w:r>
      <w:r>
        <w:rPr>
          <w:b/>
          <w:color w:val="0000CC"/>
          <w:spacing w:val="3"/>
          <w:sz w:val="20"/>
        </w:rPr>
        <w:t xml:space="preserve"> </w:t>
      </w:r>
      <w:r>
        <w:rPr>
          <w:b/>
          <w:color w:val="0000CC"/>
          <w:sz w:val="20"/>
        </w:rPr>
        <w:t>la</w:t>
      </w:r>
      <w:r>
        <w:rPr>
          <w:b/>
          <w:color w:val="0000CC"/>
          <w:sz w:val="20"/>
        </w:rPr>
        <w:tab/>
        <w:t>$</w:t>
      </w:r>
      <w:r>
        <w:rPr>
          <w:b/>
          <w:color w:val="0000CC"/>
          <w:sz w:val="20"/>
        </w:rPr>
        <w:tab/>
        <w:t>0</w:t>
      </w:r>
    </w:p>
    <w:p w:rsidR="001E21B3" w:rsidRDefault="0090667D">
      <w:pPr>
        <w:spacing w:before="10" w:line="249" w:lineRule="auto"/>
        <w:ind w:left="81" w:right="3124"/>
        <w:jc w:val="both"/>
        <w:rPr>
          <w:b/>
          <w:sz w:val="20"/>
        </w:rPr>
      </w:pPr>
      <w:r>
        <w:rPr>
          <w:b/>
          <w:color w:val="0000CC"/>
          <w:sz w:val="20"/>
        </w:rPr>
        <w:t>Cuenta Pública correspondiente al Ejercicio 2018, relacionada con la Revisión de Planes y Programas de Desarrollo Urbano y su Zonificación, así como de los Reglamentos Municipales de Zonificación, Construcción y Estacionamientos.</w:t>
      </w:r>
    </w:p>
    <w:p w:rsidR="001E21B3" w:rsidRDefault="001E21B3">
      <w:pPr>
        <w:spacing w:line="249" w:lineRule="auto"/>
        <w:jc w:val="both"/>
        <w:rPr>
          <w:sz w:val="20"/>
        </w:rPr>
        <w:sectPr w:rsidR="001E21B3">
          <w:type w:val="continuous"/>
          <w:pgSz w:w="12240" w:h="15840"/>
          <w:pgMar w:top="1500" w:right="720" w:bottom="700" w:left="140" w:header="720" w:footer="720" w:gutter="0"/>
          <w:cols w:num="2" w:space="720" w:equalWidth="0">
            <w:col w:w="3200" w:space="40"/>
            <w:col w:w="8140"/>
          </w:cols>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576" behindDoc="1" locked="0" layoutInCell="1" allowOverlap="1">
                <wp:simplePos x="0" y="0"/>
                <wp:positionH relativeFrom="page">
                  <wp:posOffset>0</wp:posOffset>
                </wp:positionH>
                <wp:positionV relativeFrom="page">
                  <wp:posOffset>417195</wp:posOffset>
                </wp:positionV>
                <wp:extent cx="7232650" cy="8669655"/>
                <wp:effectExtent l="0" t="0" r="0" b="0"/>
                <wp:wrapNone/>
                <wp:docPr id="27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78" name="Picture 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46313" id="Group 179" o:spid="_x0000_s1026" style="position:absolute;margin-left:0;margin-top:32.85pt;width:569.5pt;height:682.65pt;z-index:-65190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SL0ziQCAAAkAgAABQAAABkcnMvbWVkaWEvaW1h&#10;Z2UzLnBuZ4lQTkcNChoKAAAADUlIRFIAAADQAAADEggGAAAAG2xKVgAAAAZiS0dEAP8A/wD/oL2n&#10;kwAAAAlwSFlzAAAOxAAADsQBlSsOGwAACDBJREFUeJzt08ENwCAQwLDS/Xc+diAPhGRPkE/WzMwH&#10;HPlvB8DL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NvGQCiDF/8PXAAAAAElFTkSuQmCCUEsDBAoAAAAAAAAAIQAPO5i6xwwAAMcM&#10;AAAUAAAAZHJzL21lZGlhL2ltYWdlMi5wbmeJUE5HDQoaCgAAAA1JSERSAAAB7wAAAxIIBgAAAEMa&#10;TCMAAAAGYktHRAD/AP8A/6C9p5MAAAAJcEhZcwAADsQAAA7EAZUrDhsAAAxnSURBVHic7dVBDQAg&#10;EMAwwL/nQwMvsqRVsN/2zMwCADLO7wAA4I1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DMBTKCCiCPVIpwAAAAAElFTkSuQmCCUEsDBAoAAAAA&#10;AAAAIQBovIWB6xEAAOsRAAAUAAAAZHJzL21lZGlhL2ltYWdlMS5wbmeJUE5HDQoaCgAAAA1JSERS&#10;AAAEQQAAAz4IAgAAAHrQiBkAAAAGYktHRAD/AP8A/6C9p5MAAAAJcEhZcwAADsQAAA7EAZUrDhsA&#10;ABGLSURBVHic7ddBDQAgEMAwwL/nQwMvsqRVsO/2zCwAAICI8zsAAADgg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">
                <v:shape id="Picture 18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">
                  <v:imagedata r:id="rId23" o:title=""/>
                </v:shape>
                <v:shape id="Picture 18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">
                  <v:imagedata r:id="rId24" o:title=""/>
                </v:shape>
                <v:shape id="Picture 18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8"/>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1844"/>
        <w:gridCol w:w="7794"/>
      </w:tblGrid>
      <w:tr w:rsidR="001E21B3">
        <w:trPr>
          <w:trHeight w:hRule="exact" w:val="1208"/>
        </w:trPr>
        <w:tc>
          <w:tcPr>
            <w:tcW w:w="10546" w:type="dxa"/>
            <w:gridSpan w:val="3"/>
            <w:tcBorders>
              <w:top w:val="nil"/>
              <w:right w:val="nil"/>
            </w:tcBorders>
          </w:tcPr>
          <w:p w:rsidR="001E21B3" w:rsidRDefault="0090667D">
            <w:pPr>
              <w:pStyle w:val="TableParagraph"/>
              <w:spacing w:line="256" w:lineRule="exact"/>
              <w:ind w:left="1" w:right="-4"/>
              <w:rPr>
                <w:sz w:val="24"/>
              </w:rPr>
            </w:pPr>
            <w:r>
              <w:rPr>
                <w:i/>
                <w:sz w:val="24"/>
              </w:rPr>
              <w:t>Dos mil diecinueve</w:t>
            </w:r>
            <w:r>
              <w:rPr>
                <w:sz w:val="24"/>
              </w:rPr>
              <w:t>"; El municipio respondió mediante oficio JAFG/JSODU/1112/2019, recibido</w:t>
            </w:r>
            <w:r>
              <w:rPr>
                <w:spacing w:val="59"/>
                <w:sz w:val="24"/>
              </w:rPr>
              <w:t xml:space="preserve"> </w:t>
            </w:r>
            <w:r>
              <w:rPr>
                <w:sz w:val="24"/>
              </w:rPr>
              <w:t>por</w:t>
            </w:r>
          </w:p>
          <w:p w:rsidR="001E21B3" w:rsidRDefault="0090667D">
            <w:pPr>
              <w:pStyle w:val="TableParagraph"/>
              <w:spacing w:before="12"/>
              <w:ind w:left="1"/>
              <w:rPr>
                <w:sz w:val="24"/>
              </w:rPr>
            </w:pPr>
            <w:r>
              <w:rPr>
                <w:sz w:val="24"/>
              </w:rPr>
              <w:t>esta Auditoría en fecha 11 de julio de 2019.</w:t>
            </w:r>
          </w:p>
          <w:p w:rsidR="001E21B3" w:rsidRDefault="0090667D">
            <w:pPr>
              <w:pStyle w:val="TableParagraph"/>
              <w:spacing w:before="182"/>
              <w:ind w:left="1"/>
              <w:rPr>
                <w:sz w:val="24"/>
              </w:rPr>
            </w:pPr>
            <w:r>
              <w:rPr>
                <w:sz w:val="24"/>
              </w:rPr>
              <w:t>De la información y documentación proporcionada por el Ente Público, se observa lo siguiente:</w:t>
            </w:r>
          </w:p>
        </w:tc>
      </w:tr>
      <w:tr w:rsidR="001E21B3">
        <w:trPr>
          <w:trHeight w:hRule="exact" w:val="288"/>
        </w:trPr>
        <w:tc>
          <w:tcPr>
            <w:tcW w:w="10546" w:type="dxa"/>
            <w:gridSpan w:val="3"/>
            <w:tcBorders>
              <w:right w:val="nil"/>
            </w:tcBorders>
          </w:tcPr>
          <w:p w:rsidR="001E21B3" w:rsidRDefault="001E21B3"/>
        </w:tc>
      </w:tr>
      <w:tr w:rsidR="001E21B3">
        <w:trPr>
          <w:trHeight w:hRule="exact" w:val="2650"/>
        </w:trPr>
        <w:tc>
          <w:tcPr>
            <w:tcW w:w="909" w:type="dxa"/>
            <w:tcBorders>
              <w:right w:val="single" w:sz="1" w:space="0" w:color="FFFFFF"/>
            </w:tcBorders>
          </w:tcPr>
          <w:p w:rsidR="001E21B3" w:rsidRDefault="0090667D">
            <w:pPr>
              <w:pStyle w:val="TableParagraph"/>
              <w:spacing w:line="256" w:lineRule="exact"/>
              <w:ind w:left="1"/>
              <w:rPr>
                <w:sz w:val="24"/>
              </w:rPr>
            </w:pPr>
            <w:r>
              <w:rPr>
                <w:sz w:val="24"/>
              </w:rPr>
              <w:t>37.</w:t>
            </w:r>
          </w:p>
        </w:tc>
        <w:tc>
          <w:tcPr>
            <w:tcW w:w="9638" w:type="dxa"/>
            <w:gridSpan w:val="2"/>
            <w:tcBorders>
              <w:left w:val="single" w:sz="1" w:space="0" w:color="FFFFFF"/>
            </w:tcBorders>
          </w:tcPr>
          <w:p w:rsidR="001E21B3" w:rsidRDefault="0090667D">
            <w:pPr>
              <w:pStyle w:val="TableParagraph"/>
              <w:spacing w:line="256" w:lineRule="exact"/>
              <w:ind w:left="1"/>
              <w:jc w:val="both"/>
              <w:rPr>
                <w:sz w:val="24"/>
              </w:rPr>
            </w:pPr>
            <w:r>
              <w:rPr>
                <w:sz w:val="24"/>
              </w:rPr>
              <w:t>En relación al Plan Municipal de Desarrollo Urbano del Municipio de San Pedro Garza</w:t>
            </w:r>
          </w:p>
          <w:p w:rsidR="001E21B3" w:rsidRDefault="0090667D">
            <w:pPr>
              <w:pStyle w:val="TableParagraph"/>
              <w:spacing w:before="12" w:line="249" w:lineRule="auto"/>
              <w:ind w:left="1" w:right="-7"/>
              <w:jc w:val="both"/>
              <w:rPr>
                <w:sz w:val="24"/>
              </w:rPr>
            </w:pPr>
            <w:r>
              <w:rPr>
                <w:sz w:val="24"/>
              </w:rPr>
              <w:t xml:space="preserve">García, Nuevo León, adjuntó hipervínculo e informo que actualmente se encuentra en proceso de consulta el ajuste al Plan de Desarrollo Urbano 2030, por lo que el Plan      </w:t>
            </w:r>
            <w:r>
              <w:rPr>
                <w:sz w:val="24"/>
              </w:rPr>
              <w:t xml:space="preserve">   de Desarrollo Urbano vigente</w:t>
            </w:r>
            <w:r>
              <w:rPr>
                <w:spacing w:val="9"/>
                <w:sz w:val="24"/>
              </w:rPr>
              <w:t xml:space="preserve"> </w:t>
            </w:r>
            <w:r>
              <w:rPr>
                <w:sz w:val="24"/>
              </w:rPr>
              <w:t>no cuenta con la actualización referente a las normas</w:t>
            </w:r>
            <w:r>
              <w:rPr>
                <w:spacing w:val="36"/>
                <w:sz w:val="24"/>
              </w:rPr>
              <w:t xml:space="preserve"> </w:t>
            </w:r>
            <w:r>
              <w:rPr>
                <w:sz w:val="24"/>
              </w:rPr>
              <w:t>y disposiciones contenidas en la reciente Ley de Asentamientos Humanos, Ordenamiento Territorial y Desarrollo Urbano para el Estado de Nuevo León, publicada en el periódi</w:t>
            </w:r>
            <w:r>
              <w:rPr>
                <w:sz w:val="24"/>
              </w:rPr>
              <w:t>co oficial en fecha 27 de noviembre de 2017. (</w:t>
            </w:r>
            <w:r>
              <w:rPr>
                <w:i/>
                <w:sz w:val="24"/>
              </w:rPr>
              <w:t>Obs.1.1</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6" w:type="dxa"/>
            <w:gridSpan w:val="3"/>
            <w:tcBorders>
              <w:right w:val="nil"/>
            </w:tcBorders>
          </w:tcPr>
          <w:p w:rsidR="001E21B3" w:rsidRDefault="001E21B3"/>
        </w:tc>
      </w:tr>
      <w:tr w:rsidR="001E21B3">
        <w:trPr>
          <w:trHeight w:hRule="exact" w:val="521"/>
        </w:trPr>
        <w:tc>
          <w:tcPr>
            <w:tcW w:w="909" w:type="dxa"/>
            <w:vMerge w:val="restart"/>
            <w:tcBorders>
              <w:right w:val="single" w:sz="1" w:space="0" w:color="FFFFFF"/>
            </w:tcBorders>
          </w:tcPr>
          <w:p w:rsidR="001E21B3" w:rsidRDefault="001E21B3"/>
        </w:tc>
        <w:tc>
          <w:tcPr>
            <w:tcW w:w="1844"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794" w:type="dxa"/>
            <w:tcBorders>
              <w:left w:val="nil"/>
              <w:bottom w:val="nil"/>
            </w:tcBorders>
          </w:tcPr>
          <w:p w:rsidR="001E21B3" w:rsidRDefault="001E21B3"/>
        </w:tc>
      </w:tr>
      <w:tr w:rsidR="001E21B3">
        <w:trPr>
          <w:trHeight w:hRule="exact" w:val="6734"/>
        </w:trPr>
        <w:tc>
          <w:tcPr>
            <w:tcW w:w="909" w:type="dxa"/>
            <w:vMerge/>
            <w:tcBorders>
              <w:bottom w:val="nil"/>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08" w:line="249" w:lineRule="auto"/>
              <w:ind w:left="1" w:right="-8"/>
              <w:jc w:val="both"/>
              <w:rPr>
                <w:b/>
                <w:i/>
                <w:sz w:val="24"/>
              </w:rPr>
            </w:pPr>
            <w:r>
              <w:rPr>
                <w:sz w:val="24"/>
              </w:rPr>
              <w:t>"</w:t>
            </w:r>
            <w:r>
              <w:rPr>
                <w:i/>
                <w:sz w:val="24"/>
              </w:rPr>
              <w:t xml:space="preserve">Al respecto, me permito pronunciarme en el sentido de que "la no actualización de        </w:t>
            </w:r>
            <w:r>
              <w:rPr>
                <w:i/>
                <w:sz w:val="24"/>
              </w:rPr>
              <w:t>las normas y disposiciones contenidas en la reciente Ley de Asentamientos Humanos, Ordenamiento</w:t>
            </w:r>
            <w:r>
              <w:rPr>
                <w:i/>
                <w:spacing w:val="-17"/>
                <w:sz w:val="24"/>
              </w:rPr>
              <w:t xml:space="preserve"> </w:t>
            </w:r>
            <w:r>
              <w:rPr>
                <w:i/>
                <w:sz w:val="24"/>
              </w:rPr>
              <w:t>Territorial</w:t>
            </w:r>
            <w:r>
              <w:rPr>
                <w:i/>
                <w:spacing w:val="-17"/>
                <w:sz w:val="24"/>
              </w:rPr>
              <w:t xml:space="preserve"> </w:t>
            </w:r>
            <w:r>
              <w:rPr>
                <w:i/>
                <w:sz w:val="24"/>
              </w:rPr>
              <w:t>y</w:t>
            </w:r>
            <w:r>
              <w:rPr>
                <w:i/>
                <w:spacing w:val="-17"/>
                <w:sz w:val="24"/>
              </w:rPr>
              <w:t xml:space="preserve"> </w:t>
            </w:r>
            <w:r>
              <w:rPr>
                <w:i/>
                <w:sz w:val="24"/>
              </w:rPr>
              <w:t>Desarrollo</w:t>
            </w:r>
            <w:r>
              <w:rPr>
                <w:i/>
                <w:spacing w:val="-17"/>
                <w:sz w:val="24"/>
              </w:rPr>
              <w:t xml:space="preserve"> </w:t>
            </w:r>
            <w:r>
              <w:rPr>
                <w:i/>
                <w:sz w:val="24"/>
              </w:rPr>
              <w:t>Urbano</w:t>
            </w:r>
            <w:r>
              <w:rPr>
                <w:i/>
                <w:spacing w:val="-17"/>
                <w:sz w:val="24"/>
              </w:rPr>
              <w:t xml:space="preserve"> </w:t>
            </w:r>
            <w:r>
              <w:rPr>
                <w:i/>
                <w:sz w:val="24"/>
              </w:rPr>
              <w:t>para</w:t>
            </w:r>
            <w:r>
              <w:rPr>
                <w:i/>
                <w:spacing w:val="-17"/>
                <w:sz w:val="24"/>
              </w:rPr>
              <w:t xml:space="preserve"> </w:t>
            </w:r>
            <w:r>
              <w:rPr>
                <w:i/>
                <w:sz w:val="24"/>
              </w:rPr>
              <w:t>el</w:t>
            </w:r>
            <w:r>
              <w:rPr>
                <w:i/>
                <w:spacing w:val="-17"/>
                <w:sz w:val="24"/>
              </w:rPr>
              <w:t xml:space="preserve"> </w:t>
            </w:r>
            <w:r>
              <w:rPr>
                <w:i/>
                <w:sz w:val="24"/>
              </w:rPr>
              <w:t>Estado</w:t>
            </w:r>
            <w:r>
              <w:rPr>
                <w:i/>
                <w:spacing w:val="-17"/>
                <w:sz w:val="24"/>
              </w:rPr>
              <w:t xml:space="preserve"> </w:t>
            </w:r>
            <w:r>
              <w:rPr>
                <w:i/>
                <w:sz w:val="24"/>
              </w:rPr>
              <w:t>de</w:t>
            </w:r>
            <w:r>
              <w:rPr>
                <w:i/>
                <w:spacing w:val="-17"/>
                <w:sz w:val="24"/>
              </w:rPr>
              <w:t xml:space="preserve"> </w:t>
            </w:r>
            <w:r>
              <w:rPr>
                <w:i/>
                <w:sz w:val="24"/>
              </w:rPr>
              <w:t>Nuevo</w:t>
            </w:r>
            <w:r>
              <w:rPr>
                <w:i/>
                <w:spacing w:val="-17"/>
                <w:sz w:val="24"/>
              </w:rPr>
              <w:t xml:space="preserve"> </w:t>
            </w:r>
            <w:r>
              <w:rPr>
                <w:i/>
                <w:sz w:val="24"/>
              </w:rPr>
              <w:t>León,</w:t>
            </w:r>
            <w:r>
              <w:rPr>
                <w:i/>
                <w:spacing w:val="-17"/>
                <w:sz w:val="24"/>
              </w:rPr>
              <w:t xml:space="preserve"> </w:t>
            </w:r>
            <w:r>
              <w:rPr>
                <w:i/>
                <w:sz w:val="24"/>
              </w:rPr>
              <w:t>publicada</w:t>
            </w:r>
            <w:r>
              <w:rPr>
                <w:i/>
                <w:spacing w:val="-17"/>
                <w:sz w:val="24"/>
              </w:rPr>
              <w:t xml:space="preserve"> </w:t>
            </w:r>
            <w:r>
              <w:rPr>
                <w:i/>
                <w:sz w:val="24"/>
              </w:rPr>
              <w:t>en</w:t>
            </w:r>
            <w:r>
              <w:rPr>
                <w:i/>
                <w:spacing w:val="-17"/>
                <w:sz w:val="24"/>
              </w:rPr>
              <w:t xml:space="preserve"> </w:t>
            </w:r>
            <w:r>
              <w:rPr>
                <w:i/>
                <w:sz w:val="24"/>
              </w:rPr>
              <w:t>el periódico</w:t>
            </w:r>
            <w:r>
              <w:rPr>
                <w:i/>
                <w:spacing w:val="-15"/>
                <w:sz w:val="24"/>
              </w:rPr>
              <w:t xml:space="preserve"> </w:t>
            </w:r>
            <w:r>
              <w:rPr>
                <w:i/>
                <w:sz w:val="24"/>
              </w:rPr>
              <w:t>oficial</w:t>
            </w:r>
            <w:r>
              <w:rPr>
                <w:i/>
                <w:spacing w:val="-15"/>
                <w:sz w:val="24"/>
              </w:rPr>
              <w:t xml:space="preserve"> </w:t>
            </w:r>
            <w:r>
              <w:rPr>
                <w:i/>
                <w:sz w:val="24"/>
              </w:rPr>
              <w:t>en</w:t>
            </w:r>
            <w:r>
              <w:rPr>
                <w:i/>
                <w:spacing w:val="-15"/>
                <w:sz w:val="24"/>
              </w:rPr>
              <w:t xml:space="preserve"> </w:t>
            </w:r>
            <w:r>
              <w:rPr>
                <w:i/>
                <w:sz w:val="24"/>
              </w:rPr>
              <w:t>fecha</w:t>
            </w:r>
            <w:r>
              <w:rPr>
                <w:i/>
                <w:spacing w:val="-15"/>
                <w:sz w:val="24"/>
              </w:rPr>
              <w:t xml:space="preserve"> </w:t>
            </w:r>
            <w:r>
              <w:rPr>
                <w:i/>
                <w:sz w:val="24"/>
              </w:rPr>
              <w:t>27</w:t>
            </w:r>
            <w:r>
              <w:rPr>
                <w:i/>
                <w:spacing w:val="-15"/>
                <w:sz w:val="24"/>
              </w:rPr>
              <w:t xml:space="preserve"> </w:t>
            </w:r>
            <w:r>
              <w:rPr>
                <w:i/>
                <w:sz w:val="24"/>
              </w:rPr>
              <w:t>de</w:t>
            </w:r>
            <w:r>
              <w:rPr>
                <w:i/>
                <w:spacing w:val="-15"/>
                <w:sz w:val="24"/>
              </w:rPr>
              <w:t xml:space="preserve"> </w:t>
            </w:r>
            <w:r>
              <w:rPr>
                <w:i/>
                <w:sz w:val="24"/>
              </w:rPr>
              <w:t>noviembre</w:t>
            </w:r>
            <w:r>
              <w:rPr>
                <w:i/>
                <w:spacing w:val="-15"/>
                <w:sz w:val="24"/>
              </w:rPr>
              <w:t xml:space="preserve"> </w:t>
            </w:r>
            <w:r>
              <w:rPr>
                <w:i/>
                <w:sz w:val="24"/>
              </w:rPr>
              <w:t>de</w:t>
            </w:r>
            <w:r>
              <w:rPr>
                <w:i/>
                <w:spacing w:val="-15"/>
                <w:sz w:val="24"/>
              </w:rPr>
              <w:t xml:space="preserve"> </w:t>
            </w:r>
            <w:r>
              <w:rPr>
                <w:i/>
                <w:sz w:val="24"/>
              </w:rPr>
              <w:t>2017",</w:t>
            </w:r>
            <w:r>
              <w:rPr>
                <w:i/>
                <w:spacing w:val="-15"/>
                <w:sz w:val="24"/>
              </w:rPr>
              <w:t xml:space="preserve"> </w:t>
            </w:r>
            <w:r>
              <w:rPr>
                <w:i/>
                <w:sz w:val="24"/>
              </w:rPr>
              <w:t>a</w:t>
            </w:r>
            <w:r>
              <w:rPr>
                <w:i/>
                <w:spacing w:val="-15"/>
                <w:sz w:val="24"/>
              </w:rPr>
              <w:t xml:space="preserve"> </w:t>
            </w:r>
            <w:r>
              <w:rPr>
                <w:i/>
                <w:sz w:val="24"/>
              </w:rPr>
              <w:t>que</w:t>
            </w:r>
            <w:r>
              <w:rPr>
                <w:i/>
                <w:spacing w:val="-15"/>
                <w:sz w:val="24"/>
              </w:rPr>
              <w:t xml:space="preserve"> </w:t>
            </w:r>
            <w:r>
              <w:rPr>
                <w:i/>
                <w:sz w:val="24"/>
              </w:rPr>
              <w:t>se</w:t>
            </w:r>
            <w:r>
              <w:rPr>
                <w:i/>
                <w:spacing w:val="-15"/>
                <w:sz w:val="24"/>
              </w:rPr>
              <w:t xml:space="preserve"> </w:t>
            </w:r>
            <w:r>
              <w:rPr>
                <w:i/>
                <w:sz w:val="24"/>
              </w:rPr>
              <w:t>refiere</w:t>
            </w:r>
            <w:r>
              <w:rPr>
                <w:i/>
                <w:spacing w:val="-15"/>
                <w:sz w:val="24"/>
              </w:rPr>
              <w:t xml:space="preserve"> </w:t>
            </w:r>
            <w:r>
              <w:rPr>
                <w:i/>
                <w:sz w:val="24"/>
              </w:rPr>
              <w:t>el</w:t>
            </w:r>
            <w:r>
              <w:rPr>
                <w:i/>
                <w:spacing w:val="-15"/>
                <w:sz w:val="24"/>
              </w:rPr>
              <w:t xml:space="preserve"> </w:t>
            </w:r>
            <w:r>
              <w:rPr>
                <w:i/>
                <w:sz w:val="24"/>
              </w:rPr>
              <w:t>comunicad</w:t>
            </w:r>
            <w:r>
              <w:rPr>
                <w:i/>
                <w:sz w:val="24"/>
              </w:rPr>
              <w:t>o</w:t>
            </w:r>
            <w:r>
              <w:rPr>
                <w:i/>
                <w:spacing w:val="-15"/>
                <w:sz w:val="24"/>
              </w:rPr>
              <w:t xml:space="preserve"> </w:t>
            </w:r>
            <w:r>
              <w:rPr>
                <w:i/>
                <w:sz w:val="24"/>
              </w:rPr>
              <w:t>ASENL- OPR-AEM-MU47-ADU150/2019-TE,</w:t>
            </w:r>
            <w:r>
              <w:rPr>
                <w:i/>
                <w:spacing w:val="-19"/>
                <w:sz w:val="24"/>
              </w:rPr>
              <w:t xml:space="preserve"> </w:t>
            </w:r>
            <w:r>
              <w:rPr>
                <w:i/>
                <w:sz w:val="24"/>
              </w:rPr>
              <w:t>en</w:t>
            </w:r>
            <w:r>
              <w:rPr>
                <w:i/>
                <w:spacing w:val="-19"/>
                <w:sz w:val="24"/>
              </w:rPr>
              <w:t xml:space="preserve"> </w:t>
            </w:r>
            <w:r>
              <w:rPr>
                <w:i/>
                <w:sz w:val="24"/>
              </w:rPr>
              <w:t>relación</w:t>
            </w:r>
            <w:r>
              <w:rPr>
                <w:i/>
                <w:spacing w:val="-19"/>
                <w:sz w:val="24"/>
              </w:rPr>
              <w:t xml:space="preserve"> </w:t>
            </w:r>
            <w:r>
              <w:rPr>
                <w:i/>
                <w:sz w:val="24"/>
              </w:rPr>
              <w:t>con</w:t>
            </w:r>
            <w:r>
              <w:rPr>
                <w:i/>
                <w:spacing w:val="-19"/>
                <w:sz w:val="24"/>
              </w:rPr>
              <w:t xml:space="preserve"> </w:t>
            </w:r>
            <w:r>
              <w:rPr>
                <w:i/>
                <w:sz w:val="24"/>
              </w:rPr>
              <w:t>las</w:t>
            </w:r>
            <w:r>
              <w:rPr>
                <w:i/>
                <w:spacing w:val="-19"/>
                <w:sz w:val="24"/>
              </w:rPr>
              <w:t xml:space="preserve"> </w:t>
            </w:r>
            <w:r>
              <w:rPr>
                <w:i/>
                <w:sz w:val="24"/>
              </w:rPr>
              <w:t>disposiciones</w:t>
            </w:r>
            <w:r>
              <w:rPr>
                <w:i/>
                <w:spacing w:val="-19"/>
                <w:sz w:val="24"/>
              </w:rPr>
              <w:t xml:space="preserve"> </w:t>
            </w:r>
            <w:r>
              <w:rPr>
                <w:i/>
                <w:sz w:val="24"/>
              </w:rPr>
              <w:t>del</w:t>
            </w:r>
            <w:r>
              <w:rPr>
                <w:i/>
                <w:spacing w:val="-19"/>
                <w:sz w:val="24"/>
              </w:rPr>
              <w:t xml:space="preserve"> </w:t>
            </w:r>
            <w:r>
              <w:rPr>
                <w:i/>
                <w:sz w:val="24"/>
              </w:rPr>
              <w:t>Plan</w:t>
            </w:r>
            <w:r>
              <w:rPr>
                <w:i/>
                <w:spacing w:val="-19"/>
                <w:sz w:val="24"/>
              </w:rPr>
              <w:t xml:space="preserve"> </w:t>
            </w:r>
            <w:r>
              <w:rPr>
                <w:i/>
                <w:sz w:val="24"/>
              </w:rPr>
              <w:t>Municipal</w:t>
            </w:r>
            <w:r>
              <w:rPr>
                <w:i/>
                <w:spacing w:val="-19"/>
                <w:sz w:val="24"/>
              </w:rPr>
              <w:t xml:space="preserve"> </w:t>
            </w:r>
            <w:r>
              <w:rPr>
                <w:i/>
                <w:sz w:val="24"/>
              </w:rPr>
              <w:t>de Desarrollo</w:t>
            </w:r>
            <w:r>
              <w:rPr>
                <w:i/>
                <w:spacing w:val="-22"/>
                <w:sz w:val="24"/>
              </w:rPr>
              <w:t xml:space="preserve"> </w:t>
            </w:r>
            <w:r>
              <w:rPr>
                <w:i/>
                <w:sz w:val="24"/>
              </w:rPr>
              <w:t>Urbano</w:t>
            </w:r>
            <w:r>
              <w:rPr>
                <w:i/>
                <w:spacing w:val="-22"/>
                <w:sz w:val="24"/>
              </w:rPr>
              <w:t xml:space="preserve"> </w:t>
            </w:r>
            <w:r>
              <w:rPr>
                <w:i/>
                <w:sz w:val="24"/>
              </w:rPr>
              <w:t>del</w:t>
            </w:r>
            <w:r>
              <w:rPr>
                <w:i/>
                <w:spacing w:val="-22"/>
                <w:sz w:val="24"/>
              </w:rPr>
              <w:t xml:space="preserve"> </w:t>
            </w:r>
            <w:r>
              <w:rPr>
                <w:i/>
                <w:sz w:val="24"/>
              </w:rPr>
              <w:t>Municipio</w:t>
            </w:r>
            <w:r>
              <w:rPr>
                <w:i/>
                <w:spacing w:val="-22"/>
                <w:sz w:val="24"/>
              </w:rPr>
              <w:t xml:space="preserve"> </w:t>
            </w:r>
            <w:r>
              <w:rPr>
                <w:i/>
                <w:sz w:val="24"/>
              </w:rPr>
              <w:t>de</w:t>
            </w:r>
            <w:r>
              <w:rPr>
                <w:i/>
                <w:spacing w:val="-22"/>
                <w:sz w:val="24"/>
              </w:rPr>
              <w:t xml:space="preserve"> </w:t>
            </w:r>
            <w:r>
              <w:rPr>
                <w:i/>
                <w:sz w:val="24"/>
              </w:rPr>
              <w:t>San</w:t>
            </w:r>
            <w:r>
              <w:rPr>
                <w:i/>
                <w:spacing w:val="-22"/>
                <w:sz w:val="24"/>
              </w:rPr>
              <w:t xml:space="preserve"> </w:t>
            </w:r>
            <w:r>
              <w:rPr>
                <w:i/>
                <w:sz w:val="24"/>
              </w:rPr>
              <w:t>Pedro</w:t>
            </w:r>
            <w:r>
              <w:rPr>
                <w:i/>
                <w:spacing w:val="-22"/>
                <w:sz w:val="24"/>
              </w:rPr>
              <w:t xml:space="preserve"> </w:t>
            </w:r>
            <w:r>
              <w:rPr>
                <w:i/>
                <w:sz w:val="24"/>
              </w:rPr>
              <w:t>Garza</w:t>
            </w:r>
            <w:r>
              <w:rPr>
                <w:i/>
                <w:spacing w:val="-22"/>
                <w:sz w:val="24"/>
              </w:rPr>
              <w:t xml:space="preserve"> </w:t>
            </w:r>
            <w:r>
              <w:rPr>
                <w:i/>
                <w:sz w:val="24"/>
              </w:rPr>
              <w:t>García,</w:t>
            </w:r>
            <w:r>
              <w:rPr>
                <w:i/>
                <w:spacing w:val="-22"/>
                <w:sz w:val="24"/>
              </w:rPr>
              <w:t xml:space="preserve"> </w:t>
            </w:r>
            <w:r>
              <w:rPr>
                <w:i/>
                <w:sz w:val="24"/>
              </w:rPr>
              <w:t>Nuevo</w:t>
            </w:r>
            <w:r>
              <w:rPr>
                <w:i/>
                <w:spacing w:val="-22"/>
                <w:sz w:val="24"/>
              </w:rPr>
              <w:t xml:space="preserve"> </w:t>
            </w:r>
            <w:r>
              <w:rPr>
                <w:i/>
                <w:sz w:val="24"/>
              </w:rPr>
              <w:t>León</w:t>
            </w:r>
            <w:r>
              <w:rPr>
                <w:i/>
                <w:spacing w:val="-22"/>
                <w:sz w:val="24"/>
              </w:rPr>
              <w:t xml:space="preserve"> </w:t>
            </w:r>
            <w:r>
              <w:rPr>
                <w:i/>
                <w:sz w:val="24"/>
              </w:rPr>
              <w:t>y</w:t>
            </w:r>
            <w:r>
              <w:rPr>
                <w:i/>
                <w:spacing w:val="-22"/>
                <w:sz w:val="24"/>
              </w:rPr>
              <w:t xml:space="preserve"> </w:t>
            </w:r>
            <w:r>
              <w:rPr>
                <w:i/>
                <w:sz w:val="24"/>
              </w:rPr>
              <w:t>los</w:t>
            </w:r>
            <w:r>
              <w:rPr>
                <w:i/>
                <w:spacing w:val="-22"/>
                <w:sz w:val="24"/>
              </w:rPr>
              <w:t xml:space="preserve"> </w:t>
            </w:r>
            <w:r>
              <w:rPr>
                <w:i/>
                <w:sz w:val="24"/>
              </w:rPr>
              <w:t>Reglamentos de</w:t>
            </w:r>
            <w:r>
              <w:rPr>
                <w:i/>
                <w:spacing w:val="-21"/>
                <w:sz w:val="24"/>
              </w:rPr>
              <w:t xml:space="preserve"> </w:t>
            </w:r>
            <w:r>
              <w:rPr>
                <w:i/>
                <w:sz w:val="24"/>
              </w:rPr>
              <w:t>Construcción,</w:t>
            </w:r>
            <w:r>
              <w:rPr>
                <w:i/>
                <w:spacing w:val="-21"/>
                <w:sz w:val="24"/>
              </w:rPr>
              <w:t xml:space="preserve"> </w:t>
            </w:r>
            <w:r>
              <w:rPr>
                <w:i/>
                <w:sz w:val="24"/>
              </w:rPr>
              <w:t>de</w:t>
            </w:r>
            <w:r>
              <w:rPr>
                <w:i/>
                <w:spacing w:val="-21"/>
                <w:sz w:val="24"/>
              </w:rPr>
              <w:t xml:space="preserve"> </w:t>
            </w:r>
            <w:r>
              <w:rPr>
                <w:i/>
                <w:sz w:val="24"/>
              </w:rPr>
              <w:t>Zonificación</w:t>
            </w:r>
            <w:r>
              <w:rPr>
                <w:i/>
                <w:spacing w:val="-21"/>
                <w:sz w:val="24"/>
              </w:rPr>
              <w:t xml:space="preserve"> </w:t>
            </w:r>
            <w:r>
              <w:rPr>
                <w:i/>
                <w:sz w:val="24"/>
              </w:rPr>
              <w:t>Usos</w:t>
            </w:r>
            <w:r>
              <w:rPr>
                <w:i/>
                <w:spacing w:val="-21"/>
                <w:sz w:val="24"/>
              </w:rPr>
              <w:t xml:space="preserve"> </w:t>
            </w:r>
            <w:r>
              <w:rPr>
                <w:i/>
                <w:sz w:val="24"/>
              </w:rPr>
              <w:t>del</w:t>
            </w:r>
            <w:r>
              <w:rPr>
                <w:i/>
                <w:spacing w:val="-21"/>
                <w:sz w:val="24"/>
              </w:rPr>
              <w:t xml:space="preserve"> </w:t>
            </w:r>
            <w:r>
              <w:rPr>
                <w:i/>
                <w:sz w:val="24"/>
              </w:rPr>
              <w:t>Suelo</w:t>
            </w:r>
            <w:r>
              <w:rPr>
                <w:i/>
                <w:spacing w:val="-21"/>
                <w:sz w:val="24"/>
              </w:rPr>
              <w:t xml:space="preserve"> </w:t>
            </w:r>
            <w:r>
              <w:rPr>
                <w:i/>
                <w:sz w:val="24"/>
              </w:rPr>
              <w:t>y/o</w:t>
            </w:r>
            <w:r>
              <w:rPr>
                <w:i/>
                <w:spacing w:val="-21"/>
                <w:sz w:val="24"/>
              </w:rPr>
              <w:t xml:space="preserve"> </w:t>
            </w:r>
            <w:r>
              <w:rPr>
                <w:i/>
                <w:sz w:val="24"/>
              </w:rPr>
              <w:t>Estacionamientos;</w:t>
            </w:r>
            <w:r>
              <w:rPr>
                <w:i/>
                <w:spacing w:val="-22"/>
                <w:sz w:val="24"/>
              </w:rPr>
              <w:t xml:space="preserve"> </w:t>
            </w:r>
            <w:r>
              <w:rPr>
                <w:b/>
                <w:i/>
                <w:sz w:val="24"/>
              </w:rPr>
              <w:t>no</w:t>
            </w:r>
            <w:r>
              <w:rPr>
                <w:b/>
                <w:i/>
                <w:spacing w:val="-21"/>
                <w:sz w:val="24"/>
              </w:rPr>
              <w:t xml:space="preserve"> </w:t>
            </w:r>
            <w:r>
              <w:rPr>
                <w:b/>
                <w:i/>
                <w:sz w:val="24"/>
              </w:rPr>
              <w:t>es</w:t>
            </w:r>
            <w:r>
              <w:rPr>
                <w:b/>
                <w:i/>
                <w:spacing w:val="-21"/>
                <w:sz w:val="24"/>
              </w:rPr>
              <w:t xml:space="preserve"> </w:t>
            </w:r>
            <w:r>
              <w:rPr>
                <w:b/>
                <w:i/>
                <w:sz w:val="24"/>
              </w:rPr>
              <w:t>una</w:t>
            </w:r>
            <w:r>
              <w:rPr>
                <w:b/>
                <w:i/>
                <w:spacing w:val="-21"/>
                <w:sz w:val="24"/>
              </w:rPr>
              <w:t xml:space="preserve"> </w:t>
            </w:r>
            <w:r>
              <w:rPr>
                <w:b/>
                <w:i/>
                <w:sz w:val="24"/>
              </w:rPr>
              <w:t>situación imputable al Municipio de San Pedro Garza García, Nuevo León, debido a que en     el presente caso aún no se han cumplido por el Gobierno Federal y el Gobierno Estatal</w:t>
            </w:r>
            <w:r>
              <w:rPr>
                <w:b/>
                <w:i/>
                <w:spacing w:val="-13"/>
                <w:sz w:val="24"/>
              </w:rPr>
              <w:t xml:space="preserve"> </w:t>
            </w:r>
            <w:r>
              <w:rPr>
                <w:b/>
                <w:i/>
                <w:sz w:val="24"/>
              </w:rPr>
              <w:t>las</w:t>
            </w:r>
            <w:r>
              <w:rPr>
                <w:b/>
                <w:i/>
                <w:spacing w:val="-13"/>
                <w:sz w:val="24"/>
              </w:rPr>
              <w:t xml:space="preserve"> </w:t>
            </w:r>
            <w:r>
              <w:rPr>
                <w:b/>
                <w:i/>
                <w:sz w:val="24"/>
              </w:rPr>
              <w:t>condiciones</w:t>
            </w:r>
            <w:r>
              <w:rPr>
                <w:b/>
                <w:i/>
                <w:spacing w:val="-13"/>
                <w:sz w:val="24"/>
              </w:rPr>
              <w:t xml:space="preserve"> </w:t>
            </w:r>
            <w:r>
              <w:rPr>
                <w:b/>
                <w:i/>
                <w:sz w:val="24"/>
              </w:rPr>
              <w:t>normativas</w:t>
            </w:r>
            <w:r>
              <w:rPr>
                <w:b/>
                <w:i/>
                <w:spacing w:val="-13"/>
                <w:sz w:val="24"/>
              </w:rPr>
              <w:t xml:space="preserve"> </w:t>
            </w:r>
            <w:r>
              <w:rPr>
                <w:b/>
                <w:i/>
                <w:sz w:val="24"/>
              </w:rPr>
              <w:t>ni</w:t>
            </w:r>
            <w:r>
              <w:rPr>
                <w:b/>
                <w:i/>
                <w:spacing w:val="-13"/>
                <w:sz w:val="24"/>
              </w:rPr>
              <w:t xml:space="preserve"> </w:t>
            </w:r>
            <w:r>
              <w:rPr>
                <w:b/>
                <w:i/>
                <w:sz w:val="24"/>
              </w:rPr>
              <w:t>los</w:t>
            </w:r>
            <w:r>
              <w:rPr>
                <w:b/>
                <w:i/>
                <w:spacing w:val="-13"/>
                <w:sz w:val="24"/>
              </w:rPr>
              <w:t xml:space="preserve"> </w:t>
            </w:r>
            <w:r>
              <w:rPr>
                <w:b/>
                <w:i/>
                <w:sz w:val="24"/>
              </w:rPr>
              <w:t>presupuestos</w:t>
            </w:r>
            <w:r>
              <w:rPr>
                <w:b/>
                <w:i/>
                <w:spacing w:val="-13"/>
                <w:sz w:val="24"/>
              </w:rPr>
              <w:t xml:space="preserve"> </w:t>
            </w:r>
            <w:r>
              <w:rPr>
                <w:b/>
                <w:i/>
                <w:sz w:val="24"/>
              </w:rPr>
              <w:t>metodológicos</w:t>
            </w:r>
            <w:r>
              <w:rPr>
                <w:b/>
                <w:i/>
                <w:spacing w:val="-13"/>
                <w:sz w:val="24"/>
              </w:rPr>
              <w:t xml:space="preserve"> </w:t>
            </w:r>
            <w:r>
              <w:rPr>
                <w:b/>
                <w:i/>
                <w:sz w:val="24"/>
              </w:rPr>
              <w:t>jurídicame</w:t>
            </w:r>
            <w:r>
              <w:rPr>
                <w:b/>
                <w:i/>
                <w:sz w:val="24"/>
              </w:rPr>
              <w:t>nte necesarios para que los Municipios puedan actualizar dichos instrumentos de planeación y regulación.</w:t>
            </w:r>
          </w:p>
          <w:p w:rsidR="001E21B3" w:rsidRDefault="0090667D">
            <w:pPr>
              <w:pStyle w:val="TableParagraph"/>
              <w:spacing w:before="171" w:line="249" w:lineRule="auto"/>
              <w:ind w:left="1" w:right="-7"/>
              <w:jc w:val="both"/>
              <w:rPr>
                <w:i/>
                <w:sz w:val="24"/>
              </w:rPr>
            </w:pPr>
            <w:r>
              <w:rPr>
                <w:i/>
                <w:sz w:val="24"/>
              </w:rPr>
              <w:t xml:space="preserve">En efecto, de conformidad con la Ley General de Asentamientos Humanos, Ordenamiento </w:t>
            </w:r>
            <w:r>
              <w:rPr>
                <w:i/>
                <w:sz w:val="24"/>
              </w:rPr>
              <w:t xml:space="preserve">Territorial y Desarrollo Urbano, así como con la Ley de Asentamientos Humanos, Ordenamiento Territorial y Desarrollo Urbano para el Estado de Nuevo León, los planes    y reglamentos municipales o de centro de población </w:t>
            </w:r>
            <w:r>
              <w:rPr>
                <w:b/>
                <w:i/>
                <w:sz w:val="24"/>
              </w:rPr>
              <w:t>son parte de un sistema nacional de p</w:t>
            </w:r>
            <w:r>
              <w:rPr>
                <w:b/>
                <w:i/>
                <w:sz w:val="24"/>
              </w:rPr>
              <w:t xml:space="preserve">laneación urbana </w:t>
            </w:r>
            <w:r>
              <w:rPr>
                <w:i/>
                <w:sz w:val="24"/>
              </w:rPr>
              <w:t xml:space="preserve">donde las políticas públicas y normas aplicables son creadas o modificadas conforme a su ubicación y función específica en una sistema jerárquico, </w:t>
            </w:r>
            <w:r>
              <w:rPr>
                <w:b/>
                <w:i/>
                <w:sz w:val="24"/>
              </w:rPr>
              <w:t xml:space="preserve">bajo el principio de congruencia y de escala territorial; </w:t>
            </w:r>
            <w:r>
              <w:rPr>
                <w:i/>
                <w:sz w:val="24"/>
              </w:rPr>
              <w:t>primero el Programa Nacional de De</w:t>
            </w:r>
            <w:r>
              <w:rPr>
                <w:i/>
                <w:sz w:val="24"/>
              </w:rPr>
              <w:t>sarrollo Urbano (artículos 8, fracción X, 22, 23 y 26 de la Ley General de</w:t>
            </w:r>
            <w:r>
              <w:rPr>
                <w:i/>
                <w:spacing w:val="-45"/>
                <w:sz w:val="24"/>
              </w:rPr>
              <w:t xml:space="preserve"> </w:t>
            </w:r>
            <w:r>
              <w:rPr>
                <w:i/>
                <w:sz w:val="24"/>
              </w:rPr>
              <w:t>Asentamientos Humanos, Ordenamiento Territorial y Desarrollo Urbano), posteriormente el Programa Estatal</w:t>
            </w:r>
            <w:r>
              <w:rPr>
                <w:i/>
                <w:spacing w:val="-4"/>
                <w:sz w:val="24"/>
              </w:rPr>
              <w:t xml:space="preserve"> </w:t>
            </w:r>
            <w:r>
              <w:rPr>
                <w:i/>
                <w:sz w:val="24"/>
              </w:rPr>
              <w:t>de</w:t>
            </w:r>
            <w:r>
              <w:rPr>
                <w:i/>
                <w:spacing w:val="-4"/>
                <w:sz w:val="24"/>
              </w:rPr>
              <w:t xml:space="preserve"> </w:t>
            </w:r>
            <w:r>
              <w:rPr>
                <w:i/>
                <w:sz w:val="24"/>
              </w:rPr>
              <w:t>Desarrollo</w:t>
            </w:r>
            <w:r>
              <w:rPr>
                <w:i/>
                <w:spacing w:val="-4"/>
                <w:sz w:val="24"/>
              </w:rPr>
              <w:t xml:space="preserve"> </w:t>
            </w:r>
            <w:r>
              <w:rPr>
                <w:i/>
                <w:sz w:val="24"/>
              </w:rPr>
              <w:t>Urbano</w:t>
            </w:r>
            <w:r>
              <w:rPr>
                <w:i/>
                <w:spacing w:val="-4"/>
                <w:sz w:val="24"/>
              </w:rPr>
              <w:t xml:space="preserve"> </w:t>
            </w:r>
            <w:r>
              <w:rPr>
                <w:i/>
                <w:sz w:val="24"/>
              </w:rPr>
              <w:t>del</w:t>
            </w:r>
            <w:r>
              <w:rPr>
                <w:i/>
                <w:spacing w:val="-4"/>
                <w:sz w:val="24"/>
              </w:rPr>
              <w:t xml:space="preserve"> </w:t>
            </w:r>
            <w:r>
              <w:rPr>
                <w:i/>
                <w:sz w:val="24"/>
              </w:rPr>
              <w:t>Estado</w:t>
            </w:r>
            <w:r>
              <w:rPr>
                <w:i/>
                <w:spacing w:val="-4"/>
                <w:sz w:val="24"/>
              </w:rPr>
              <w:t xml:space="preserve"> </w:t>
            </w:r>
            <w:r>
              <w:rPr>
                <w:i/>
                <w:sz w:val="24"/>
              </w:rPr>
              <w:t>de</w:t>
            </w:r>
            <w:r>
              <w:rPr>
                <w:i/>
                <w:spacing w:val="-4"/>
                <w:sz w:val="24"/>
              </w:rPr>
              <w:t xml:space="preserve"> </w:t>
            </w:r>
            <w:r>
              <w:rPr>
                <w:i/>
                <w:sz w:val="24"/>
              </w:rPr>
              <w:t>Nuevo</w:t>
            </w:r>
            <w:r>
              <w:rPr>
                <w:i/>
                <w:spacing w:val="-4"/>
                <w:sz w:val="24"/>
              </w:rPr>
              <w:t xml:space="preserve"> </w:t>
            </w:r>
            <w:r>
              <w:rPr>
                <w:i/>
                <w:sz w:val="24"/>
              </w:rPr>
              <w:t>León</w:t>
            </w:r>
            <w:r>
              <w:rPr>
                <w:i/>
                <w:spacing w:val="-4"/>
                <w:sz w:val="24"/>
              </w:rPr>
              <w:t xml:space="preserve"> </w:t>
            </w:r>
            <w:r>
              <w:rPr>
                <w:i/>
                <w:sz w:val="24"/>
              </w:rPr>
              <w:t>(artículos</w:t>
            </w:r>
            <w:r>
              <w:rPr>
                <w:i/>
                <w:spacing w:val="-4"/>
                <w:sz w:val="24"/>
              </w:rPr>
              <w:t xml:space="preserve"> </w:t>
            </w:r>
            <w:r>
              <w:rPr>
                <w:i/>
                <w:sz w:val="24"/>
              </w:rPr>
              <w:t>9,</w:t>
            </w:r>
            <w:r>
              <w:rPr>
                <w:i/>
                <w:spacing w:val="-4"/>
                <w:sz w:val="24"/>
              </w:rPr>
              <w:t xml:space="preserve"> </w:t>
            </w:r>
            <w:r>
              <w:rPr>
                <w:i/>
                <w:sz w:val="24"/>
              </w:rPr>
              <w:t>fracciones</w:t>
            </w:r>
            <w:r>
              <w:rPr>
                <w:i/>
                <w:spacing w:val="-4"/>
                <w:sz w:val="24"/>
              </w:rPr>
              <w:t xml:space="preserve"> </w:t>
            </w:r>
            <w:r>
              <w:rPr>
                <w:i/>
                <w:sz w:val="24"/>
              </w:rPr>
              <w:t>I,</w:t>
            </w:r>
            <w:r>
              <w:rPr>
                <w:i/>
                <w:spacing w:val="-4"/>
                <w:sz w:val="24"/>
              </w:rPr>
              <w:t xml:space="preserve"> </w:t>
            </w:r>
            <w:r>
              <w:rPr>
                <w:i/>
                <w:sz w:val="24"/>
              </w:rPr>
              <w:t>II</w:t>
            </w:r>
            <w:r>
              <w:rPr>
                <w:i/>
                <w:sz w:val="24"/>
              </w:rPr>
              <w:t>,</w:t>
            </w:r>
            <w:r>
              <w:rPr>
                <w:i/>
                <w:spacing w:val="-4"/>
                <w:sz w:val="24"/>
              </w:rPr>
              <w:t xml:space="preserve"> </w:t>
            </w:r>
            <w:r>
              <w:rPr>
                <w:i/>
                <w:sz w:val="24"/>
              </w:rPr>
              <w:t>IV</w:t>
            </w:r>
            <w:r>
              <w:rPr>
                <w:i/>
                <w:spacing w:val="-4"/>
                <w:sz w:val="24"/>
              </w:rPr>
              <w:t xml:space="preserve"> </w:t>
            </w:r>
            <w:r>
              <w:rPr>
                <w:i/>
                <w:sz w:val="24"/>
              </w:rPr>
              <w:t>y</w:t>
            </w:r>
            <w:r>
              <w:rPr>
                <w:i/>
                <w:spacing w:val="-4"/>
                <w:sz w:val="24"/>
              </w:rPr>
              <w:t xml:space="preserve"> </w:t>
            </w:r>
            <w:r>
              <w:rPr>
                <w:i/>
                <w:sz w:val="24"/>
              </w:rPr>
              <w:t>V,</w:t>
            </w:r>
          </w:p>
        </w:tc>
      </w:tr>
    </w:tbl>
    <w:p w:rsidR="001E21B3" w:rsidRDefault="001E21B3">
      <w:pPr>
        <w:spacing w:line="249" w:lineRule="auto"/>
        <w:jc w:val="both"/>
        <w:rPr>
          <w:sz w:val="24"/>
        </w:rPr>
        <w:sectPr w:rsidR="001E21B3">
          <w:pgSz w:w="12240" w:h="15840"/>
          <w:pgMar w:top="640" w:right="720" w:bottom="1200" w:left="140" w:header="520"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600" behindDoc="1" locked="0" layoutInCell="1" allowOverlap="1">
                <wp:simplePos x="0" y="0"/>
                <wp:positionH relativeFrom="page">
                  <wp:posOffset>0</wp:posOffset>
                </wp:positionH>
                <wp:positionV relativeFrom="page">
                  <wp:posOffset>417195</wp:posOffset>
                </wp:positionV>
                <wp:extent cx="7232650" cy="8669655"/>
                <wp:effectExtent l="0" t="0" r="0" b="0"/>
                <wp:wrapNone/>
                <wp:docPr id="26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70" name="Picture 1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175"/>
                        <wps:cNvCnPr>
                          <a:cxnSpLocks noChangeShapeType="1"/>
                        </wps:cNvCnPr>
                        <wps:spPr bwMode="auto">
                          <a:xfrm>
                            <a:off x="85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4" name="Line 174"/>
                        <wps:cNvCnPr>
                          <a:cxnSpLocks noChangeShapeType="1"/>
                        </wps:cNvCnPr>
                        <wps:spPr bwMode="auto">
                          <a:xfrm>
                            <a:off x="176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5" name="Line 173"/>
                        <wps:cNvCnPr>
                          <a:cxnSpLocks noChangeShapeType="1"/>
                        </wps:cNvCnPr>
                        <wps:spPr bwMode="auto">
                          <a:xfrm>
                            <a:off x="853"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6" name="Line 172"/>
                        <wps:cNvCnPr>
                          <a:cxnSpLocks noChangeShapeType="1"/>
                        </wps:cNvCnPr>
                        <wps:spPr bwMode="auto">
                          <a:xfrm>
                            <a:off x="176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257900" id="Group 171" o:spid="_x0000_s1026" style="position:absolute;margin-left:0;margin-top:32.85pt;width:569.5pt;height:682.65pt;z-index:-65188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Ui9M4kAgA&#10;AJAIAAAUAAAAZHJzL21lZGlhL2ltYWdlMy5wbmeJUE5HDQoaCgAAAA1JSERSAAAA0AAAAxIIBgAA&#10;ABtsSlYAAAAGYktHRAD/AP8A/6C9p5MAAAAJcEhZcwAADsQAAA7EAZUrDhsAAAgwSURBVHic7dPB&#10;DcAgEMCw0v13PnYgD4RkT5BP1szMBxz5bwfAyw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DbxkAogxf/D1wAAAABJRU5ErkJgglBL&#10;AwQKAAAAAAAAACEADzuYuscMAADHDAAAFAAAAGRycy9tZWRpYS9pbWFnZTIucG5niVBORw0KGgoA&#10;AAANSUhEUgAAAe8AAAMSCAYAAABDGkwjAAAABmJLR0QA/wD/AP+gvaeTAAAACXBIWXMAAA7EAAAO&#10;xAGVKw4bAAAMZ0lEQVR4nO3VQQ0AIBDAMMC/50MDL7KkVbDf9szMAgAyzu8AAOCN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zAUyggogj1SK&#10;cAAAAABJRU5ErkJgglBLAwQKAAAAAAAAACEAaLyFgesRAADrEQAAFAAAAGRycy9tZWRpYS9pbWFn&#10;ZTEucG5niVBORw0KGgoAAAANSUhEUgAABEEAAAM+CAIAAAB60IgZAAAABmJLR0QA/wD/AP+gvaeT&#10;AAAACXBIWXMAAA7EAAAOxAGVKw4bAAARi0lEQVR4nO3XQQ0AIBDAMMC/50MDL7KkVbDv9swsAACA&#10;iPM7AAAA4IG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">
                <v:shape id="Picture 17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">
                  <v:imagedata r:id="rId23" o:title=""/>
                </v:shape>
                <v:shape id="Picture 17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">
                  <v:imagedata r:id="rId24" o:title=""/>
                </v:shape>
                <v:shape id="Picture 17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">
                  <v:imagedata r:id="rId25" o:title=""/>
                </v:shape>
                <v:line id="Line 175" o:spid="_x0000_s1030" style="position:absolute;visibility:visible;mso-wrap-style:square" from="850,2551" to="85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" strokecolor="white" strokeweight=".09983mm"/>
                <v:line id="Line 174" o:spid="_x0000_s1031" style="position:absolute;visibility:visible;mso-wrap-style:square" from="1760,2551" to="176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" strokecolor="white" strokeweight=".09983mm"/>
                <v:line id="Line 173" o:spid="_x0000_s1032" style="position:absolute;visibility:visible;mso-wrap-style:square" from="853,2551" to="853,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" strokecolor="white" strokeweight=".09983mm"/>
                <v:line id="Line 172" o:spid="_x0000_s1033" style="position:absolute;visibility:visible;mso-wrap-style:square" from="1760,2551" to="176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spacing w:line="249" w:lineRule="auto"/>
        <w:ind w:left="1623" w:right="115"/>
        <w:jc w:val="both"/>
        <w:rPr>
          <w:i/>
          <w:sz w:val="24"/>
        </w:rPr>
      </w:pPr>
      <w:r>
        <w:rPr>
          <w:i/>
          <w:sz w:val="24"/>
        </w:rPr>
        <w:t>50,</w:t>
      </w:r>
      <w:r>
        <w:rPr>
          <w:i/>
          <w:spacing w:val="-13"/>
          <w:sz w:val="24"/>
        </w:rPr>
        <w:t xml:space="preserve"> </w:t>
      </w:r>
      <w:r>
        <w:rPr>
          <w:i/>
          <w:sz w:val="24"/>
        </w:rPr>
        <w:t>51,</w:t>
      </w:r>
      <w:r>
        <w:rPr>
          <w:i/>
          <w:spacing w:val="-13"/>
          <w:sz w:val="24"/>
        </w:rPr>
        <w:t xml:space="preserve"> </w:t>
      </w:r>
      <w:r>
        <w:rPr>
          <w:i/>
          <w:sz w:val="24"/>
        </w:rPr>
        <w:t>fracciones</w:t>
      </w:r>
      <w:r>
        <w:rPr>
          <w:i/>
          <w:spacing w:val="-13"/>
          <w:sz w:val="24"/>
        </w:rPr>
        <w:t xml:space="preserve"> </w:t>
      </w:r>
      <w:r>
        <w:rPr>
          <w:i/>
          <w:sz w:val="24"/>
        </w:rPr>
        <w:t>I,</w:t>
      </w:r>
      <w:r>
        <w:rPr>
          <w:i/>
          <w:spacing w:val="-13"/>
          <w:sz w:val="24"/>
        </w:rPr>
        <w:t xml:space="preserve"> </w:t>
      </w:r>
      <w:r>
        <w:rPr>
          <w:i/>
          <w:sz w:val="24"/>
        </w:rPr>
        <w:t>II,</w:t>
      </w:r>
      <w:r>
        <w:rPr>
          <w:i/>
          <w:spacing w:val="-13"/>
          <w:sz w:val="24"/>
        </w:rPr>
        <w:t xml:space="preserve"> </w:t>
      </w:r>
      <w:r>
        <w:rPr>
          <w:i/>
          <w:sz w:val="24"/>
        </w:rPr>
        <w:t>III</w:t>
      </w:r>
      <w:r>
        <w:rPr>
          <w:i/>
          <w:spacing w:val="-13"/>
          <w:sz w:val="24"/>
        </w:rPr>
        <w:t xml:space="preserve"> </w:t>
      </w:r>
      <w:r>
        <w:rPr>
          <w:i/>
          <w:sz w:val="24"/>
        </w:rPr>
        <w:t>y</w:t>
      </w:r>
      <w:r>
        <w:rPr>
          <w:i/>
          <w:spacing w:val="-13"/>
          <w:sz w:val="24"/>
        </w:rPr>
        <w:t xml:space="preserve"> </w:t>
      </w:r>
      <w:r>
        <w:rPr>
          <w:i/>
          <w:sz w:val="24"/>
        </w:rPr>
        <w:t>IV,</w:t>
      </w:r>
      <w:r>
        <w:rPr>
          <w:i/>
          <w:spacing w:val="-13"/>
          <w:sz w:val="24"/>
        </w:rPr>
        <w:t xml:space="preserve"> </w:t>
      </w:r>
      <w:r>
        <w:rPr>
          <w:i/>
          <w:sz w:val="24"/>
        </w:rPr>
        <w:t>52,</w:t>
      </w:r>
      <w:r>
        <w:rPr>
          <w:i/>
          <w:spacing w:val="-13"/>
          <w:sz w:val="24"/>
        </w:rPr>
        <w:t xml:space="preserve"> </w:t>
      </w:r>
      <w:r>
        <w:rPr>
          <w:i/>
          <w:sz w:val="24"/>
        </w:rPr>
        <w:t>53,</w:t>
      </w:r>
      <w:r>
        <w:rPr>
          <w:i/>
          <w:spacing w:val="-13"/>
          <w:sz w:val="24"/>
        </w:rPr>
        <w:t xml:space="preserve"> </w:t>
      </w:r>
      <w:r>
        <w:rPr>
          <w:i/>
          <w:sz w:val="24"/>
        </w:rPr>
        <w:t>54,</w:t>
      </w:r>
      <w:r>
        <w:rPr>
          <w:i/>
          <w:spacing w:val="-13"/>
          <w:sz w:val="24"/>
        </w:rPr>
        <w:t xml:space="preserve"> </w:t>
      </w:r>
      <w:r>
        <w:rPr>
          <w:i/>
          <w:sz w:val="24"/>
        </w:rPr>
        <w:t>y</w:t>
      </w:r>
      <w:r>
        <w:rPr>
          <w:i/>
          <w:spacing w:val="-13"/>
          <w:sz w:val="24"/>
        </w:rPr>
        <w:t xml:space="preserve"> </w:t>
      </w:r>
      <w:r>
        <w:rPr>
          <w:i/>
          <w:sz w:val="24"/>
        </w:rPr>
        <w:t>56,</w:t>
      </w:r>
      <w:r>
        <w:rPr>
          <w:i/>
          <w:spacing w:val="-13"/>
          <w:sz w:val="24"/>
        </w:rPr>
        <w:t xml:space="preserve"> </w:t>
      </w:r>
      <w:r>
        <w:rPr>
          <w:i/>
          <w:sz w:val="24"/>
        </w:rPr>
        <w:t>segundo</w:t>
      </w:r>
      <w:r>
        <w:rPr>
          <w:i/>
          <w:spacing w:val="-13"/>
          <w:sz w:val="24"/>
        </w:rPr>
        <w:t xml:space="preserve"> </w:t>
      </w:r>
      <w:r>
        <w:rPr>
          <w:i/>
          <w:sz w:val="24"/>
        </w:rPr>
        <w:t>párrafo,</w:t>
      </w:r>
      <w:r>
        <w:rPr>
          <w:i/>
          <w:spacing w:val="-13"/>
          <w:sz w:val="24"/>
        </w:rPr>
        <w:t xml:space="preserve"> </w:t>
      </w:r>
      <w:r>
        <w:rPr>
          <w:i/>
          <w:sz w:val="24"/>
        </w:rPr>
        <w:t>de</w:t>
      </w:r>
      <w:r>
        <w:rPr>
          <w:i/>
          <w:spacing w:val="-13"/>
          <w:sz w:val="24"/>
        </w:rPr>
        <w:t xml:space="preserve"> </w:t>
      </w:r>
      <w:r>
        <w:rPr>
          <w:i/>
          <w:sz w:val="24"/>
        </w:rPr>
        <w:t>la</w:t>
      </w:r>
      <w:r>
        <w:rPr>
          <w:i/>
          <w:spacing w:val="-13"/>
          <w:sz w:val="24"/>
        </w:rPr>
        <w:t xml:space="preserve"> </w:t>
      </w:r>
      <w:r>
        <w:rPr>
          <w:i/>
          <w:sz w:val="24"/>
        </w:rPr>
        <w:t>Ley</w:t>
      </w:r>
      <w:r>
        <w:rPr>
          <w:i/>
          <w:spacing w:val="-13"/>
          <w:sz w:val="24"/>
        </w:rPr>
        <w:t xml:space="preserve"> </w:t>
      </w:r>
      <w:r>
        <w:rPr>
          <w:i/>
          <w:sz w:val="24"/>
        </w:rPr>
        <w:t>de</w:t>
      </w:r>
      <w:r>
        <w:rPr>
          <w:i/>
          <w:spacing w:val="-13"/>
          <w:sz w:val="24"/>
        </w:rPr>
        <w:t xml:space="preserve"> </w:t>
      </w:r>
      <w:r>
        <w:rPr>
          <w:i/>
          <w:sz w:val="24"/>
        </w:rPr>
        <w:t>Asentamientos Humanos, Ordenamiento Territorial y Desarrollo Urbano para el Estado de Nuevo León), seguido</w:t>
      </w:r>
      <w:r>
        <w:rPr>
          <w:i/>
          <w:spacing w:val="-23"/>
          <w:sz w:val="24"/>
        </w:rPr>
        <w:t xml:space="preserve"> </w:t>
      </w:r>
      <w:r>
        <w:rPr>
          <w:i/>
          <w:sz w:val="24"/>
        </w:rPr>
        <w:t>por</w:t>
      </w:r>
      <w:r>
        <w:rPr>
          <w:i/>
          <w:spacing w:val="-23"/>
          <w:sz w:val="24"/>
        </w:rPr>
        <w:t xml:space="preserve"> </w:t>
      </w:r>
      <w:r>
        <w:rPr>
          <w:i/>
          <w:sz w:val="24"/>
        </w:rPr>
        <w:t>el</w:t>
      </w:r>
      <w:r>
        <w:rPr>
          <w:i/>
          <w:spacing w:val="-23"/>
          <w:sz w:val="24"/>
        </w:rPr>
        <w:t xml:space="preserve"> </w:t>
      </w:r>
      <w:r>
        <w:rPr>
          <w:i/>
          <w:sz w:val="24"/>
        </w:rPr>
        <w:t>Plan</w:t>
      </w:r>
      <w:r>
        <w:rPr>
          <w:i/>
          <w:spacing w:val="-23"/>
          <w:sz w:val="24"/>
        </w:rPr>
        <w:t xml:space="preserve"> </w:t>
      </w:r>
      <w:r>
        <w:rPr>
          <w:i/>
          <w:sz w:val="24"/>
        </w:rPr>
        <w:t>Metropolitano</w:t>
      </w:r>
      <w:r>
        <w:rPr>
          <w:i/>
          <w:spacing w:val="-23"/>
          <w:sz w:val="24"/>
        </w:rPr>
        <w:t xml:space="preserve"> </w:t>
      </w:r>
      <w:r>
        <w:rPr>
          <w:i/>
          <w:sz w:val="24"/>
        </w:rPr>
        <w:t>de</w:t>
      </w:r>
      <w:r>
        <w:rPr>
          <w:i/>
          <w:spacing w:val="-23"/>
          <w:sz w:val="24"/>
        </w:rPr>
        <w:t xml:space="preserve"> </w:t>
      </w:r>
      <w:r>
        <w:rPr>
          <w:i/>
          <w:sz w:val="24"/>
        </w:rPr>
        <w:t>Desarrollo</w:t>
      </w:r>
      <w:r>
        <w:rPr>
          <w:i/>
          <w:spacing w:val="-23"/>
          <w:sz w:val="24"/>
        </w:rPr>
        <w:t xml:space="preserve"> </w:t>
      </w:r>
      <w:r>
        <w:rPr>
          <w:i/>
          <w:sz w:val="24"/>
        </w:rPr>
        <w:t>Urbano</w:t>
      </w:r>
      <w:r>
        <w:rPr>
          <w:i/>
          <w:spacing w:val="-23"/>
          <w:sz w:val="24"/>
        </w:rPr>
        <w:t xml:space="preserve"> </w:t>
      </w:r>
      <w:r>
        <w:rPr>
          <w:i/>
          <w:sz w:val="24"/>
        </w:rPr>
        <w:t>de</w:t>
      </w:r>
      <w:r>
        <w:rPr>
          <w:i/>
          <w:spacing w:val="-23"/>
          <w:sz w:val="24"/>
        </w:rPr>
        <w:t xml:space="preserve"> </w:t>
      </w:r>
      <w:r>
        <w:rPr>
          <w:i/>
          <w:sz w:val="24"/>
        </w:rPr>
        <w:t>la</w:t>
      </w:r>
      <w:r>
        <w:rPr>
          <w:i/>
          <w:spacing w:val="-23"/>
          <w:sz w:val="24"/>
        </w:rPr>
        <w:t xml:space="preserve"> </w:t>
      </w:r>
      <w:r>
        <w:rPr>
          <w:i/>
          <w:sz w:val="24"/>
        </w:rPr>
        <w:t>Zona</w:t>
      </w:r>
      <w:r>
        <w:rPr>
          <w:i/>
          <w:spacing w:val="-23"/>
          <w:sz w:val="24"/>
        </w:rPr>
        <w:t xml:space="preserve"> </w:t>
      </w:r>
      <w:r>
        <w:rPr>
          <w:i/>
          <w:sz w:val="24"/>
        </w:rPr>
        <w:t>Conurbada</w:t>
      </w:r>
      <w:r>
        <w:rPr>
          <w:i/>
          <w:spacing w:val="-23"/>
          <w:sz w:val="24"/>
        </w:rPr>
        <w:t xml:space="preserve"> </w:t>
      </w:r>
      <w:r>
        <w:rPr>
          <w:i/>
          <w:sz w:val="24"/>
        </w:rPr>
        <w:t>de</w:t>
      </w:r>
      <w:r>
        <w:rPr>
          <w:i/>
          <w:spacing w:val="-23"/>
          <w:sz w:val="24"/>
        </w:rPr>
        <w:t xml:space="preserve"> </w:t>
      </w:r>
      <w:r>
        <w:rPr>
          <w:i/>
          <w:sz w:val="24"/>
        </w:rPr>
        <w:t>Monterrey, los</w:t>
      </w:r>
      <w:r>
        <w:rPr>
          <w:i/>
          <w:spacing w:val="-10"/>
          <w:sz w:val="24"/>
        </w:rPr>
        <w:t xml:space="preserve"> </w:t>
      </w:r>
      <w:r>
        <w:rPr>
          <w:i/>
          <w:sz w:val="24"/>
        </w:rPr>
        <w:t>Planes</w:t>
      </w:r>
      <w:r>
        <w:rPr>
          <w:i/>
          <w:spacing w:val="-10"/>
          <w:sz w:val="24"/>
        </w:rPr>
        <w:t xml:space="preserve"> </w:t>
      </w:r>
      <w:r>
        <w:rPr>
          <w:i/>
          <w:sz w:val="24"/>
        </w:rPr>
        <w:t>de</w:t>
      </w:r>
      <w:r>
        <w:rPr>
          <w:i/>
          <w:spacing w:val="-10"/>
          <w:sz w:val="24"/>
        </w:rPr>
        <w:t xml:space="preserve"> </w:t>
      </w:r>
      <w:r>
        <w:rPr>
          <w:i/>
          <w:sz w:val="24"/>
        </w:rPr>
        <w:t>Desarrollo</w:t>
      </w:r>
      <w:r>
        <w:rPr>
          <w:i/>
          <w:spacing w:val="-10"/>
          <w:sz w:val="24"/>
        </w:rPr>
        <w:t xml:space="preserve"> </w:t>
      </w:r>
      <w:r>
        <w:rPr>
          <w:i/>
          <w:sz w:val="24"/>
        </w:rPr>
        <w:t>Urbano</w:t>
      </w:r>
      <w:r>
        <w:rPr>
          <w:i/>
          <w:spacing w:val="-10"/>
          <w:sz w:val="24"/>
        </w:rPr>
        <w:t xml:space="preserve"> </w:t>
      </w:r>
      <w:r>
        <w:rPr>
          <w:i/>
          <w:sz w:val="24"/>
        </w:rPr>
        <w:t>de</w:t>
      </w:r>
      <w:r>
        <w:rPr>
          <w:i/>
          <w:spacing w:val="-10"/>
          <w:sz w:val="24"/>
        </w:rPr>
        <w:t xml:space="preserve"> </w:t>
      </w:r>
      <w:r>
        <w:rPr>
          <w:i/>
          <w:sz w:val="24"/>
        </w:rPr>
        <w:t>cada</w:t>
      </w:r>
      <w:r>
        <w:rPr>
          <w:i/>
          <w:spacing w:val="-10"/>
          <w:sz w:val="24"/>
        </w:rPr>
        <w:t xml:space="preserve"> </w:t>
      </w:r>
      <w:r>
        <w:rPr>
          <w:i/>
          <w:sz w:val="24"/>
        </w:rPr>
        <w:t>municipio</w:t>
      </w:r>
      <w:r>
        <w:rPr>
          <w:i/>
          <w:spacing w:val="-10"/>
          <w:sz w:val="24"/>
        </w:rPr>
        <w:t xml:space="preserve"> </w:t>
      </w:r>
      <w:r>
        <w:rPr>
          <w:i/>
          <w:sz w:val="24"/>
        </w:rPr>
        <w:t>en</w:t>
      </w:r>
      <w:r>
        <w:rPr>
          <w:i/>
          <w:spacing w:val="-10"/>
          <w:sz w:val="24"/>
        </w:rPr>
        <w:t xml:space="preserve"> </w:t>
      </w:r>
      <w:r>
        <w:rPr>
          <w:i/>
          <w:sz w:val="24"/>
        </w:rPr>
        <w:t>particular;</w:t>
      </w:r>
      <w:r>
        <w:rPr>
          <w:i/>
          <w:spacing w:val="-10"/>
          <w:sz w:val="24"/>
        </w:rPr>
        <w:t xml:space="preserve"> </w:t>
      </w:r>
      <w:r>
        <w:rPr>
          <w:i/>
          <w:sz w:val="24"/>
        </w:rPr>
        <w:t>para</w:t>
      </w:r>
      <w:r>
        <w:rPr>
          <w:i/>
          <w:spacing w:val="-10"/>
          <w:sz w:val="24"/>
        </w:rPr>
        <w:t xml:space="preserve"> </w:t>
      </w:r>
      <w:r>
        <w:rPr>
          <w:i/>
          <w:sz w:val="24"/>
        </w:rPr>
        <w:t>seguir</w:t>
      </w:r>
      <w:r>
        <w:rPr>
          <w:i/>
          <w:spacing w:val="-10"/>
          <w:sz w:val="24"/>
        </w:rPr>
        <w:t xml:space="preserve"> </w:t>
      </w:r>
      <w:r>
        <w:rPr>
          <w:i/>
          <w:sz w:val="24"/>
        </w:rPr>
        <w:t>con</w:t>
      </w:r>
      <w:r>
        <w:rPr>
          <w:i/>
          <w:spacing w:val="-10"/>
          <w:sz w:val="24"/>
        </w:rPr>
        <w:t xml:space="preserve"> </w:t>
      </w:r>
      <w:r>
        <w:rPr>
          <w:i/>
          <w:sz w:val="24"/>
        </w:rPr>
        <w:t>los</w:t>
      </w:r>
      <w:r>
        <w:rPr>
          <w:i/>
          <w:spacing w:val="-10"/>
          <w:sz w:val="24"/>
        </w:rPr>
        <w:t xml:space="preserve"> </w:t>
      </w:r>
      <w:r>
        <w:rPr>
          <w:i/>
          <w:sz w:val="24"/>
        </w:rPr>
        <w:t>planes de centro de población y/o los planes o programas parcial de desarrollo urbano de</w:t>
      </w:r>
      <w:r>
        <w:rPr>
          <w:i/>
          <w:spacing w:val="-14"/>
          <w:sz w:val="24"/>
        </w:rPr>
        <w:t xml:space="preserve"> </w:t>
      </w:r>
      <w:r>
        <w:rPr>
          <w:i/>
          <w:sz w:val="24"/>
        </w:rPr>
        <w:t>distritos es</w:t>
      </w:r>
      <w:r>
        <w:rPr>
          <w:i/>
          <w:sz w:val="24"/>
        </w:rPr>
        <w:t>pecíficos.</w:t>
      </w:r>
    </w:p>
    <w:p w:rsidR="001E21B3" w:rsidRDefault="0090667D">
      <w:pPr>
        <w:spacing w:before="171" w:line="249" w:lineRule="auto"/>
        <w:ind w:left="1623" w:right="115"/>
        <w:jc w:val="both"/>
        <w:rPr>
          <w:i/>
          <w:sz w:val="24"/>
        </w:rPr>
      </w:pPr>
      <w:r>
        <w:rPr>
          <w:i/>
          <w:sz w:val="24"/>
        </w:rPr>
        <w:t>En</w:t>
      </w:r>
      <w:r>
        <w:rPr>
          <w:i/>
          <w:spacing w:val="-6"/>
          <w:sz w:val="24"/>
        </w:rPr>
        <w:t xml:space="preserve"> </w:t>
      </w:r>
      <w:r>
        <w:rPr>
          <w:i/>
          <w:sz w:val="24"/>
        </w:rPr>
        <w:t>ese</w:t>
      </w:r>
      <w:r>
        <w:rPr>
          <w:i/>
          <w:spacing w:val="-6"/>
          <w:sz w:val="24"/>
        </w:rPr>
        <w:t xml:space="preserve"> </w:t>
      </w:r>
      <w:r>
        <w:rPr>
          <w:i/>
          <w:sz w:val="24"/>
        </w:rPr>
        <w:t>mismo</w:t>
      </w:r>
      <w:r>
        <w:rPr>
          <w:i/>
          <w:spacing w:val="-6"/>
          <w:sz w:val="24"/>
        </w:rPr>
        <w:t xml:space="preserve"> </w:t>
      </w:r>
      <w:r>
        <w:rPr>
          <w:i/>
          <w:sz w:val="24"/>
        </w:rPr>
        <w:t>orden</w:t>
      </w:r>
      <w:r>
        <w:rPr>
          <w:i/>
          <w:spacing w:val="-6"/>
          <w:sz w:val="24"/>
        </w:rPr>
        <w:t xml:space="preserve"> </w:t>
      </w:r>
      <w:r>
        <w:rPr>
          <w:i/>
          <w:sz w:val="24"/>
        </w:rPr>
        <w:t>de</w:t>
      </w:r>
      <w:r>
        <w:rPr>
          <w:i/>
          <w:spacing w:val="-6"/>
          <w:sz w:val="24"/>
        </w:rPr>
        <w:t xml:space="preserve"> </w:t>
      </w:r>
      <w:r>
        <w:rPr>
          <w:i/>
          <w:sz w:val="24"/>
        </w:rPr>
        <w:t>ideas,</w:t>
      </w:r>
      <w:r>
        <w:rPr>
          <w:i/>
          <w:spacing w:val="-6"/>
          <w:sz w:val="24"/>
        </w:rPr>
        <w:t xml:space="preserve"> </w:t>
      </w:r>
      <w:r>
        <w:rPr>
          <w:i/>
          <w:sz w:val="24"/>
        </w:rPr>
        <w:t>debe</w:t>
      </w:r>
      <w:r>
        <w:rPr>
          <w:i/>
          <w:spacing w:val="-6"/>
          <w:sz w:val="24"/>
        </w:rPr>
        <w:t xml:space="preserve"> </w:t>
      </w:r>
      <w:r>
        <w:rPr>
          <w:i/>
          <w:sz w:val="24"/>
        </w:rPr>
        <w:t>tomarse</w:t>
      </w:r>
      <w:r>
        <w:rPr>
          <w:i/>
          <w:spacing w:val="-6"/>
          <w:sz w:val="24"/>
        </w:rPr>
        <w:t xml:space="preserve"> </w:t>
      </w:r>
      <w:r>
        <w:rPr>
          <w:i/>
          <w:sz w:val="24"/>
        </w:rPr>
        <w:t>en</w:t>
      </w:r>
      <w:r>
        <w:rPr>
          <w:i/>
          <w:spacing w:val="-6"/>
          <w:sz w:val="24"/>
        </w:rPr>
        <w:t xml:space="preserve"> </w:t>
      </w:r>
      <w:r>
        <w:rPr>
          <w:i/>
          <w:sz w:val="24"/>
        </w:rPr>
        <w:t>cuenta</w:t>
      </w:r>
      <w:r>
        <w:rPr>
          <w:i/>
          <w:spacing w:val="-6"/>
          <w:sz w:val="24"/>
        </w:rPr>
        <w:t xml:space="preserve"> </w:t>
      </w:r>
      <w:r>
        <w:rPr>
          <w:i/>
          <w:sz w:val="24"/>
        </w:rPr>
        <w:t>que</w:t>
      </w:r>
      <w:r>
        <w:rPr>
          <w:i/>
          <w:spacing w:val="-6"/>
          <w:sz w:val="24"/>
        </w:rPr>
        <w:t xml:space="preserve"> </w:t>
      </w:r>
      <w:r>
        <w:rPr>
          <w:i/>
          <w:sz w:val="24"/>
        </w:rPr>
        <w:t>de</w:t>
      </w:r>
      <w:r>
        <w:rPr>
          <w:i/>
          <w:spacing w:val="-6"/>
          <w:sz w:val="24"/>
        </w:rPr>
        <w:t xml:space="preserve"> </w:t>
      </w:r>
      <w:r>
        <w:rPr>
          <w:i/>
          <w:sz w:val="24"/>
        </w:rPr>
        <w:t>acuerdo</w:t>
      </w:r>
      <w:r>
        <w:rPr>
          <w:i/>
          <w:spacing w:val="-6"/>
          <w:sz w:val="24"/>
        </w:rPr>
        <w:t xml:space="preserve"> </w:t>
      </w:r>
      <w:r>
        <w:rPr>
          <w:i/>
          <w:sz w:val="24"/>
        </w:rPr>
        <w:t>con</w:t>
      </w:r>
      <w:r>
        <w:rPr>
          <w:i/>
          <w:spacing w:val="-6"/>
          <w:sz w:val="24"/>
        </w:rPr>
        <w:t xml:space="preserve"> </w:t>
      </w:r>
      <w:r>
        <w:rPr>
          <w:i/>
          <w:sz w:val="24"/>
        </w:rPr>
        <w:t>el</w:t>
      </w:r>
      <w:r>
        <w:rPr>
          <w:i/>
          <w:spacing w:val="-6"/>
          <w:sz w:val="24"/>
        </w:rPr>
        <w:t xml:space="preserve"> </w:t>
      </w:r>
      <w:r>
        <w:rPr>
          <w:i/>
          <w:sz w:val="24"/>
        </w:rPr>
        <w:t>artículo</w:t>
      </w:r>
      <w:r>
        <w:rPr>
          <w:i/>
          <w:spacing w:val="-6"/>
          <w:sz w:val="24"/>
        </w:rPr>
        <w:t xml:space="preserve"> </w:t>
      </w:r>
      <w:r>
        <w:rPr>
          <w:i/>
          <w:sz w:val="24"/>
        </w:rPr>
        <w:t xml:space="preserve">360, </w:t>
      </w:r>
      <w:r>
        <w:rPr>
          <w:i/>
          <w:sz w:val="24"/>
        </w:rPr>
        <w:t>primer y último párrafos, de la Ley de Asentamientos Humanos, Ordenamiento Territorial y Desarrollo Urbano para el Estado de Nuevo León, los reglamentos de zonificación y usos del</w:t>
      </w:r>
      <w:r>
        <w:rPr>
          <w:i/>
          <w:spacing w:val="-7"/>
          <w:sz w:val="24"/>
        </w:rPr>
        <w:t xml:space="preserve"> </w:t>
      </w:r>
      <w:r>
        <w:rPr>
          <w:i/>
          <w:sz w:val="24"/>
        </w:rPr>
        <w:t>suelo</w:t>
      </w:r>
      <w:r>
        <w:rPr>
          <w:i/>
          <w:spacing w:val="-7"/>
          <w:sz w:val="24"/>
        </w:rPr>
        <w:t xml:space="preserve"> </w:t>
      </w:r>
      <w:r>
        <w:rPr>
          <w:i/>
          <w:sz w:val="24"/>
        </w:rPr>
        <w:t>(de</w:t>
      </w:r>
      <w:r>
        <w:rPr>
          <w:i/>
          <w:spacing w:val="-7"/>
          <w:sz w:val="24"/>
        </w:rPr>
        <w:t xml:space="preserve"> </w:t>
      </w:r>
      <w:r>
        <w:rPr>
          <w:i/>
          <w:sz w:val="24"/>
        </w:rPr>
        <w:t>los</w:t>
      </w:r>
      <w:r>
        <w:rPr>
          <w:i/>
          <w:spacing w:val="-7"/>
          <w:sz w:val="24"/>
        </w:rPr>
        <w:t xml:space="preserve"> </w:t>
      </w:r>
      <w:r>
        <w:rPr>
          <w:i/>
          <w:sz w:val="24"/>
        </w:rPr>
        <w:t>que</w:t>
      </w:r>
      <w:r>
        <w:rPr>
          <w:i/>
          <w:spacing w:val="-7"/>
          <w:sz w:val="24"/>
        </w:rPr>
        <w:t xml:space="preserve"> </w:t>
      </w:r>
      <w:r>
        <w:rPr>
          <w:i/>
          <w:sz w:val="24"/>
        </w:rPr>
        <w:t>a</w:t>
      </w:r>
      <w:r>
        <w:rPr>
          <w:i/>
          <w:spacing w:val="-7"/>
          <w:sz w:val="24"/>
        </w:rPr>
        <w:t xml:space="preserve"> </w:t>
      </w:r>
      <w:r>
        <w:rPr>
          <w:i/>
          <w:sz w:val="24"/>
        </w:rPr>
        <w:t>su</w:t>
      </w:r>
      <w:r>
        <w:rPr>
          <w:i/>
          <w:spacing w:val="-7"/>
          <w:sz w:val="24"/>
        </w:rPr>
        <w:t xml:space="preserve"> </w:t>
      </w:r>
      <w:r>
        <w:rPr>
          <w:i/>
          <w:sz w:val="24"/>
        </w:rPr>
        <w:t>vez</w:t>
      </w:r>
      <w:r>
        <w:rPr>
          <w:i/>
          <w:spacing w:val="-7"/>
          <w:sz w:val="24"/>
        </w:rPr>
        <w:t xml:space="preserve"> </w:t>
      </w:r>
      <w:r>
        <w:rPr>
          <w:i/>
          <w:sz w:val="24"/>
        </w:rPr>
        <w:t>derivan</w:t>
      </w:r>
      <w:r>
        <w:rPr>
          <w:i/>
          <w:spacing w:val="-7"/>
          <w:sz w:val="24"/>
        </w:rPr>
        <w:t xml:space="preserve"> </w:t>
      </w:r>
      <w:r>
        <w:rPr>
          <w:i/>
          <w:sz w:val="24"/>
        </w:rPr>
        <w:t>las</w:t>
      </w:r>
      <w:r>
        <w:rPr>
          <w:i/>
          <w:spacing w:val="-7"/>
          <w:sz w:val="24"/>
        </w:rPr>
        <w:t xml:space="preserve"> </w:t>
      </w:r>
      <w:r>
        <w:rPr>
          <w:i/>
          <w:sz w:val="24"/>
        </w:rPr>
        <w:t>normas</w:t>
      </w:r>
      <w:r>
        <w:rPr>
          <w:i/>
          <w:spacing w:val="-7"/>
          <w:sz w:val="24"/>
        </w:rPr>
        <w:t xml:space="preserve"> </w:t>
      </w:r>
      <w:r>
        <w:rPr>
          <w:i/>
          <w:sz w:val="24"/>
        </w:rPr>
        <w:t>de</w:t>
      </w:r>
      <w:r>
        <w:rPr>
          <w:i/>
          <w:spacing w:val="-7"/>
          <w:sz w:val="24"/>
        </w:rPr>
        <w:t xml:space="preserve"> </w:t>
      </w:r>
      <w:r>
        <w:rPr>
          <w:i/>
          <w:sz w:val="24"/>
        </w:rPr>
        <w:t>construcción</w:t>
      </w:r>
      <w:r>
        <w:rPr>
          <w:i/>
          <w:spacing w:val="-7"/>
          <w:sz w:val="24"/>
        </w:rPr>
        <w:t xml:space="preserve"> </w:t>
      </w:r>
      <w:r>
        <w:rPr>
          <w:i/>
          <w:sz w:val="24"/>
        </w:rPr>
        <w:t>y</w:t>
      </w:r>
      <w:r>
        <w:rPr>
          <w:i/>
          <w:spacing w:val="-7"/>
          <w:sz w:val="24"/>
        </w:rPr>
        <w:t xml:space="preserve"> </w:t>
      </w:r>
      <w:r>
        <w:rPr>
          <w:i/>
          <w:sz w:val="24"/>
        </w:rPr>
        <w:t>estacionamie</w:t>
      </w:r>
      <w:r>
        <w:rPr>
          <w:i/>
          <w:sz w:val="24"/>
        </w:rPr>
        <w:t>ntos),</w:t>
      </w:r>
      <w:r>
        <w:rPr>
          <w:i/>
          <w:spacing w:val="-7"/>
          <w:sz w:val="24"/>
        </w:rPr>
        <w:t xml:space="preserve"> </w:t>
      </w:r>
      <w:r>
        <w:rPr>
          <w:i/>
          <w:sz w:val="24"/>
        </w:rPr>
        <w:t>son los</w:t>
      </w:r>
      <w:r>
        <w:rPr>
          <w:i/>
          <w:spacing w:val="-5"/>
          <w:sz w:val="24"/>
        </w:rPr>
        <w:t xml:space="preserve"> </w:t>
      </w:r>
      <w:r>
        <w:rPr>
          <w:i/>
          <w:sz w:val="24"/>
        </w:rPr>
        <w:t>instrumentos</w:t>
      </w:r>
      <w:r>
        <w:rPr>
          <w:i/>
          <w:spacing w:val="-5"/>
          <w:sz w:val="24"/>
        </w:rPr>
        <w:t xml:space="preserve"> </w:t>
      </w:r>
      <w:r>
        <w:rPr>
          <w:i/>
          <w:sz w:val="24"/>
        </w:rPr>
        <w:t>normativos</w:t>
      </w:r>
      <w:r>
        <w:rPr>
          <w:i/>
          <w:spacing w:val="-5"/>
          <w:sz w:val="24"/>
        </w:rPr>
        <w:t xml:space="preserve"> </w:t>
      </w:r>
      <w:r>
        <w:rPr>
          <w:i/>
          <w:sz w:val="24"/>
        </w:rPr>
        <w:t>conforme</w:t>
      </w:r>
      <w:r>
        <w:rPr>
          <w:i/>
          <w:spacing w:val="-5"/>
          <w:sz w:val="24"/>
        </w:rPr>
        <w:t xml:space="preserve"> </w:t>
      </w:r>
      <w:r>
        <w:rPr>
          <w:i/>
          <w:sz w:val="24"/>
        </w:rPr>
        <w:t>a</w:t>
      </w:r>
      <w:r>
        <w:rPr>
          <w:i/>
          <w:spacing w:val="-5"/>
          <w:sz w:val="24"/>
        </w:rPr>
        <w:t xml:space="preserve"> </w:t>
      </w:r>
      <w:r>
        <w:rPr>
          <w:i/>
          <w:sz w:val="24"/>
        </w:rPr>
        <w:t>los</w:t>
      </w:r>
      <w:r>
        <w:rPr>
          <w:i/>
          <w:spacing w:val="-5"/>
          <w:sz w:val="24"/>
        </w:rPr>
        <w:t xml:space="preserve"> </w:t>
      </w:r>
      <w:r>
        <w:rPr>
          <w:i/>
          <w:sz w:val="24"/>
        </w:rPr>
        <w:t>cuales</w:t>
      </w:r>
      <w:r>
        <w:rPr>
          <w:i/>
          <w:spacing w:val="-5"/>
          <w:sz w:val="24"/>
        </w:rPr>
        <w:t xml:space="preserve"> </w:t>
      </w:r>
      <w:r>
        <w:rPr>
          <w:i/>
          <w:sz w:val="24"/>
        </w:rPr>
        <w:t>se</w:t>
      </w:r>
      <w:r>
        <w:rPr>
          <w:i/>
          <w:spacing w:val="-5"/>
          <w:sz w:val="24"/>
        </w:rPr>
        <w:t xml:space="preserve"> </w:t>
      </w:r>
      <w:r>
        <w:rPr>
          <w:i/>
          <w:sz w:val="24"/>
        </w:rPr>
        <w:t>aplicarán</w:t>
      </w:r>
      <w:r>
        <w:rPr>
          <w:i/>
          <w:spacing w:val="-5"/>
          <w:sz w:val="24"/>
        </w:rPr>
        <w:t xml:space="preserve"> </w:t>
      </w:r>
      <w:r>
        <w:rPr>
          <w:i/>
          <w:sz w:val="24"/>
        </w:rPr>
        <w:t>las</w:t>
      </w:r>
      <w:r>
        <w:rPr>
          <w:i/>
          <w:spacing w:val="-5"/>
          <w:sz w:val="24"/>
        </w:rPr>
        <w:t xml:space="preserve"> </w:t>
      </w:r>
      <w:r>
        <w:rPr>
          <w:i/>
          <w:sz w:val="24"/>
        </w:rPr>
        <w:t>normas</w:t>
      </w:r>
      <w:r>
        <w:rPr>
          <w:i/>
          <w:spacing w:val="-5"/>
          <w:sz w:val="24"/>
        </w:rPr>
        <w:t xml:space="preserve"> </w:t>
      </w:r>
      <w:r>
        <w:rPr>
          <w:i/>
          <w:sz w:val="24"/>
        </w:rPr>
        <w:t>o</w:t>
      </w:r>
      <w:r>
        <w:rPr>
          <w:i/>
          <w:spacing w:val="-5"/>
          <w:sz w:val="24"/>
        </w:rPr>
        <w:t xml:space="preserve"> </w:t>
      </w:r>
      <w:r>
        <w:rPr>
          <w:i/>
          <w:sz w:val="24"/>
        </w:rPr>
        <w:t>disposiciones contenidas en los planes o programas municipales o de centro de población de desarrollo urbano</w:t>
      </w:r>
      <w:r>
        <w:rPr>
          <w:i/>
          <w:spacing w:val="-8"/>
          <w:sz w:val="24"/>
        </w:rPr>
        <w:t xml:space="preserve"> </w:t>
      </w:r>
      <w:r>
        <w:rPr>
          <w:i/>
          <w:sz w:val="24"/>
        </w:rPr>
        <w:t>y</w:t>
      </w:r>
      <w:r>
        <w:rPr>
          <w:i/>
          <w:spacing w:val="-8"/>
          <w:sz w:val="24"/>
        </w:rPr>
        <w:t xml:space="preserve"> </w:t>
      </w:r>
      <w:r>
        <w:rPr>
          <w:i/>
          <w:sz w:val="24"/>
        </w:rPr>
        <w:t>su</w:t>
      </w:r>
      <w:r>
        <w:rPr>
          <w:i/>
          <w:spacing w:val="-8"/>
          <w:sz w:val="24"/>
        </w:rPr>
        <w:t xml:space="preserve"> </w:t>
      </w:r>
      <w:r>
        <w:rPr>
          <w:i/>
          <w:sz w:val="24"/>
        </w:rPr>
        <w:t>matriz</w:t>
      </w:r>
      <w:r>
        <w:rPr>
          <w:i/>
          <w:spacing w:val="-8"/>
          <w:sz w:val="24"/>
        </w:rPr>
        <w:t xml:space="preserve"> </w:t>
      </w:r>
      <w:r>
        <w:rPr>
          <w:i/>
          <w:sz w:val="24"/>
        </w:rPr>
        <w:t>de</w:t>
      </w:r>
      <w:r>
        <w:rPr>
          <w:i/>
          <w:spacing w:val="-8"/>
          <w:sz w:val="24"/>
        </w:rPr>
        <w:t xml:space="preserve"> </w:t>
      </w:r>
      <w:r>
        <w:rPr>
          <w:i/>
          <w:sz w:val="24"/>
        </w:rPr>
        <w:t>compatibilidad</w:t>
      </w:r>
      <w:r>
        <w:rPr>
          <w:i/>
          <w:spacing w:val="-8"/>
          <w:sz w:val="24"/>
        </w:rPr>
        <w:t xml:space="preserve"> </w:t>
      </w:r>
      <w:r>
        <w:rPr>
          <w:i/>
          <w:sz w:val="24"/>
        </w:rPr>
        <w:t>e</w:t>
      </w:r>
      <w:r>
        <w:rPr>
          <w:i/>
          <w:spacing w:val="-8"/>
          <w:sz w:val="24"/>
        </w:rPr>
        <w:t xml:space="preserve"> </w:t>
      </w:r>
      <w:r>
        <w:rPr>
          <w:i/>
          <w:sz w:val="24"/>
        </w:rPr>
        <w:t>impactos;</w:t>
      </w:r>
      <w:r>
        <w:rPr>
          <w:i/>
          <w:spacing w:val="-8"/>
          <w:sz w:val="24"/>
        </w:rPr>
        <w:t xml:space="preserve"> </w:t>
      </w:r>
      <w:r>
        <w:rPr>
          <w:i/>
          <w:sz w:val="24"/>
        </w:rPr>
        <w:t>y</w:t>
      </w:r>
      <w:r>
        <w:rPr>
          <w:i/>
          <w:spacing w:val="-8"/>
          <w:sz w:val="24"/>
        </w:rPr>
        <w:t xml:space="preserve"> </w:t>
      </w:r>
      <w:r>
        <w:rPr>
          <w:i/>
          <w:sz w:val="24"/>
        </w:rPr>
        <w:t>por</w:t>
      </w:r>
      <w:r>
        <w:rPr>
          <w:i/>
          <w:spacing w:val="-8"/>
          <w:sz w:val="24"/>
        </w:rPr>
        <w:t xml:space="preserve"> </w:t>
      </w:r>
      <w:r>
        <w:rPr>
          <w:i/>
          <w:sz w:val="24"/>
        </w:rPr>
        <w:t>ende</w:t>
      </w:r>
      <w:r>
        <w:rPr>
          <w:i/>
          <w:spacing w:val="-8"/>
          <w:sz w:val="24"/>
        </w:rPr>
        <w:t xml:space="preserve"> </w:t>
      </w:r>
      <w:r>
        <w:rPr>
          <w:i/>
          <w:sz w:val="24"/>
        </w:rPr>
        <w:t>deben</w:t>
      </w:r>
      <w:r>
        <w:rPr>
          <w:i/>
          <w:spacing w:val="-8"/>
          <w:sz w:val="24"/>
        </w:rPr>
        <w:t xml:space="preserve"> </w:t>
      </w:r>
      <w:r>
        <w:rPr>
          <w:i/>
          <w:sz w:val="24"/>
        </w:rPr>
        <w:t>ser</w:t>
      </w:r>
      <w:r>
        <w:rPr>
          <w:i/>
          <w:spacing w:val="-8"/>
          <w:sz w:val="24"/>
        </w:rPr>
        <w:t xml:space="preserve"> </w:t>
      </w:r>
      <w:r>
        <w:rPr>
          <w:i/>
          <w:sz w:val="24"/>
        </w:rPr>
        <w:t>congruentes</w:t>
      </w:r>
      <w:r>
        <w:rPr>
          <w:i/>
          <w:spacing w:val="-8"/>
          <w:sz w:val="24"/>
        </w:rPr>
        <w:t xml:space="preserve"> </w:t>
      </w:r>
      <w:r>
        <w:rPr>
          <w:i/>
          <w:sz w:val="24"/>
        </w:rPr>
        <w:t>con</w:t>
      </w:r>
      <w:r>
        <w:rPr>
          <w:i/>
          <w:spacing w:val="-8"/>
          <w:sz w:val="24"/>
        </w:rPr>
        <w:t xml:space="preserve"> </w:t>
      </w:r>
      <w:r>
        <w:rPr>
          <w:i/>
          <w:sz w:val="24"/>
        </w:rPr>
        <w:t>los planes o programas de desarrollo urbano de los que deriven.</w:t>
      </w:r>
    </w:p>
    <w:p w:rsidR="001E21B3" w:rsidRDefault="0090667D">
      <w:pPr>
        <w:spacing w:before="171" w:line="249" w:lineRule="auto"/>
        <w:ind w:left="1623" w:right="115"/>
        <w:jc w:val="both"/>
        <w:rPr>
          <w:i/>
          <w:sz w:val="24"/>
        </w:rPr>
      </w:pPr>
      <w:r>
        <w:rPr>
          <w:i/>
          <w:sz w:val="24"/>
        </w:rPr>
        <w:t>De lo anterior se desprende que la congruencia de los instrumentos de planeación</w:t>
      </w:r>
      <w:r>
        <w:rPr>
          <w:i/>
          <w:spacing w:val="-13"/>
          <w:sz w:val="24"/>
        </w:rPr>
        <w:t xml:space="preserve"> </w:t>
      </w:r>
      <w:r>
        <w:rPr>
          <w:i/>
          <w:sz w:val="24"/>
        </w:rPr>
        <w:t>urbana, la delimitación de competencias y la coordinación entre los distintos órdenes de go</w:t>
      </w:r>
      <w:r>
        <w:rPr>
          <w:i/>
          <w:sz w:val="24"/>
        </w:rPr>
        <w:t>bierno, así como la subordinación jerárquica, son los principios fundamentales en que descansa  el sistema estatal y nacional del ordenamiento territorial de los asentamientos humanos y el desarrollo urbano.</w:t>
      </w:r>
    </w:p>
    <w:p w:rsidR="001E21B3" w:rsidRDefault="0090667D">
      <w:pPr>
        <w:spacing w:before="171" w:line="249" w:lineRule="auto"/>
        <w:ind w:left="1623" w:right="115"/>
        <w:jc w:val="both"/>
        <w:rPr>
          <w:i/>
          <w:sz w:val="24"/>
        </w:rPr>
      </w:pPr>
      <w:r>
        <w:rPr>
          <w:i/>
          <w:sz w:val="24"/>
        </w:rPr>
        <w:t>Esta relación de subordinación jerárquica, delimitación competencial y congruencia normativa en el ámbito de la planeación del desarrollo urbano ha sido reconocida en la jurisprudencia de la Suprema Corte de Justicia de la Nación, como se desprende de la s</w:t>
      </w:r>
      <w:r>
        <w:rPr>
          <w:i/>
          <w:sz w:val="24"/>
        </w:rPr>
        <w:t>iguiente tesis:</w:t>
      </w:r>
    </w:p>
    <w:p w:rsidR="001E21B3" w:rsidRDefault="0090667D">
      <w:pPr>
        <w:pStyle w:val="Ttulo4"/>
        <w:spacing w:before="171" w:line="249" w:lineRule="auto"/>
      </w:pPr>
      <w:r>
        <w:t>ASENTAMIENTOS</w:t>
      </w:r>
      <w:r>
        <w:rPr>
          <w:spacing w:val="-14"/>
        </w:rPr>
        <w:t xml:space="preserve"> </w:t>
      </w:r>
      <w:r>
        <w:t>HUMANOS</w:t>
      </w:r>
      <w:r>
        <w:rPr>
          <w:spacing w:val="-14"/>
        </w:rPr>
        <w:t xml:space="preserve"> </w:t>
      </w:r>
      <w:r>
        <w:t>Y</w:t>
      </w:r>
      <w:r>
        <w:rPr>
          <w:spacing w:val="-14"/>
        </w:rPr>
        <w:t xml:space="preserve"> </w:t>
      </w:r>
      <w:r>
        <w:t>DESARROLLO</w:t>
      </w:r>
      <w:r>
        <w:rPr>
          <w:spacing w:val="-14"/>
        </w:rPr>
        <w:t xml:space="preserve"> </w:t>
      </w:r>
      <w:r>
        <w:t>URBANO.</w:t>
      </w:r>
      <w:r>
        <w:rPr>
          <w:spacing w:val="-14"/>
        </w:rPr>
        <w:t xml:space="preserve"> </w:t>
      </w:r>
      <w:r>
        <w:t>LAS</w:t>
      </w:r>
      <w:r>
        <w:rPr>
          <w:spacing w:val="-14"/>
        </w:rPr>
        <w:t xml:space="preserve"> </w:t>
      </w:r>
      <w:r>
        <w:t>FACULTADES</w:t>
      </w:r>
      <w:r>
        <w:rPr>
          <w:spacing w:val="-14"/>
        </w:rPr>
        <w:t xml:space="preserve"> </w:t>
      </w:r>
      <w:r>
        <w:t>DE</w:t>
      </w:r>
      <w:r>
        <w:rPr>
          <w:spacing w:val="-14"/>
        </w:rPr>
        <w:t xml:space="preserve"> </w:t>
      </w:r>
      <w:r>
        <w:t xml:space="preserve">LOS </w:t>
      </w:r>
      <w:r>
        <w:t>MUNICIPIOS EN ESTAS MATERIAS DEBEN DESARROLLARSE EN TÉRMINOS DE</w:t>
      </w:r>
      <w:r>
        <w:rPr>
          <w:spacing w:val="-36"/>
        </w:rPr>
        <w:t xml:space="preserve"> </w:t>
      </w:r>
      <w:r>
        <w:t>LA FRACCIÓN</w:t>
      </w:r>
      <w:r>
        <w:rPr>
          <w:spacing w:val="-21"/>
        </w:rPr>
        <w:t xml:space="preserve"> </w:t>
      </w:r>
      <w:r>
        <w:t>V</w:t>
      </w:r>
      <w:r>
        <w:rPr>
          <w:spacing w:val="-21"/>
        </w:rPr>
        <w:t xml:space="preserve"> </w:t>
      </w:r>
      <w:r>
        <w:t>DEL</w:t>
      </w:r>
      <w:r>
        <w:rPr>
          <w:spacing w:val="-21"/>
        </w:rPr>
        <w:t xml:space="preserve"> </w:t>
      </w:r>
      <w:r>
        <w:t>ARTÍCULO</w:t>
      </w:r>
      <w:r>
        <w:rPr>
          <w:spacing w:val="-21"/>
        </w:rPr>
        <w:t xml:space="preserve"> </w:t>
      </w:r>
      <w:r>
        <w:t>115</w:t>
      </w:r>
      <w:r>
        <w:rPr>
          <w:spacing w:val="-21"/>
        </w:rPr>
        <w:t xml:space="preserve"> </w:t>
      </w:r>
      <w:r>
        <w:t>DE</w:t>
      </w:r>
      <w:r>
        <w:rPr>
          <w:spacing w:val="-21"/>
        </w:rPr>
        <w:t xml:space="preserve"> </w:t>
      </w:r>
      <w:r>
        <w:t>LA</w:t>
      </w:r>
      <w:r>
        <w:rPr>
          <w:spacing w:val="-21"/>
        </w:rPr>
        <w:t xml:space="preserve"> </w:t>
      </w:r>
      <w:r>
        <w:t>CONSTITUCIÓN</w:t>
      </w:r>
      <w:r>
        <w:rPr>
          <w:spacing w:val="-21"/>
        </w:rPr>
        <w:t xml:space="preserve"> </w:t>
      </w:r>
      <w:r>
        <w:t>POLÍTICA</w:t>
      </w:r>
      <w:r>
        <w:rPr>
          <w:spacing w:val="-21"/>
        </w:rPr>
        <w:t xml:space="preserve"> </w:t>
      </w:r>
      <w:r>
        <w:t>DE</w:t>
      </w:r>
      <w:r>
        <w:rPr>
          <w:spacing w:val="-21"/>
        </w:rPr>
        <w:t xml:space="preserve"> </w:t>
      </w:r>
      <w:r>
        <w:t>LOS</w:t>
      </w:r>
      <w:r>
        <w:rPr>
          <w:spacing w:val="-21"/>
        </w:rPr>
        <w:t xml:space="preserve"> </w:t>
      </w:r>
      <w:r>
        <w:t>ESTADOS UNIDOS MEXICANOS.</w:t>
      </w:r>
    </w:p>
    <w:p w:rsidR="001E21B3" w:rsidRDefault="0090667D">
      <w:pPr>
        <w:spacing w:before="171" w:line="249" w:lineRule="auto"/>
        <w:ind w:left="1623" w:right="116"/>
        <w:jc w:val="both"/>
        <w:rPr>
          <w:i/>
          <w:sz w:val="24"/>
        </w:rPr>
      </w:pPr>
      <w:r>
        <w:rPr>
          <w:i/>
          <w:sz w:val="24"/>
        </w:rPr>
        <w:t>El  Tribunal  en  P</w:t>
      </w:r>
      <w:r>
        <w:rPr>
          <w:i/>
          <w:sz w:val="24"/>
        </w:rPr>
        <w:t>leno  de  la  Suprema  Corte  de  Justicia  de  la  Nación,  al  resolver     la controversia constitucional 94/2009, de la que derivaron las jurisprudencias P./J. 15/2011 y P./J. 16/2011, publicadas en el Semanario Judicial de la Federación y su Gaceta, N</w:t>
      </w:r>
      <w:r>
        <w:rPr>
          <w:i/>
          <w:sz w:val="24"/>
        </w:rPr>
        <w:t>ovena Época, Tomo XXXIV, agosto de 2011, páginas 886 y 888, de rubros: "ASENTAMIENTOS</w:t>
      </w:r>
      <w:r>
        <w:rPr>
          <w:i/>
          <w:spacing w:val="-17"/>
          <w:sz w:val="24"/>
        </w:rPr>
        <w:t xml:space="preserve"> </w:t>
      </w:r>
      <w:r>
        <w:rPr>
          <w:i/>
          <w:sz w:val="24"/>
        </w:rPr>
        <w:t>HUMANOS.</w:t>
      </w:r>
      <w:r>
        <w:rPr>
          <w:i/>
          <w:spacing w:val="-17"/>
          <w:sz w:val="24"/>
        </w:rPr>
        <w:t xml:space="preserve"> </w:t>
      </w:r>
      <w:r>
        <w:rPr>
          <w:i/>
          <w:sz w:val="24"/>
        </w:rPr>
        <w:t>ES</w:t>
      </w:r>
      <w:r>
        <w:rPr>
          <w:i/>
          <w:spacing w:val="-17"/>
          <w:sz w:val="24"/>
        </w:rPr>
        <w:t xml:space="preserve"> </w:t>
      </w:r>
      <w:r>
        <w:rPr>
          <w:i/>
          <w:sz w:val="24"/>
        </w:rPr>
        <w:t>UNA</w:t>
      </w:r>
      <w:r>
        <w:rPr>
          <w:i/>
          <w:spacing w:val="-17"/>
          <w:sz w:val="24"/>
        </w:rPr>
        <w:t xml:space="preserve"> </w:t>
      </w:r>
      <w:r>
        <w:rPr>
          <w:i/>
          <w:sz w:val="24"/>
        </w:rPr>
        <w:t>MATERIA</w:t>
      </w:r>
      <w:r>
        <w:rPr>
          <w:i/>
          <w:spacing w:val="-17"/>
          <w:sz w:val="24"/>
        </w:rPr>
        <w:t xml:space="preserve"> </w:t>
      </w:r>
      <w:r>
        <w:rPr>
          <w:i/>
          <w:sz w:val="24"/>
        </w:rPr>
        <w:t>CONCURRENTE</w:t>
      </w:r>
      <w:r>
        <w:rPr>
          <w:i/>
          <w:spacing w:val="-17"/>
          <w:sz w:val="24"/>
        </w:rPr>
        <w:t xml:space="preserve"> </w:t>
      </w:r>
      <w:r>
        <w:rPr>
          <w:i/>
          <w:sz w:val="24"/>
        </w:rPr>
        <w:t>POR</w:t>
      </w:r>
      <w:r>
        <w:rPr>
          <w:i/>
          <w:spacing w:val="-17"/>
          <w:sz w:val="24"/>
        </w:rPr>
        <w:t xml:space="preserve"> </w:t>
      </w:r>
      <w:r>
        <w:rPr>
          <w:i/>
          <w:sz w:val="24"/>
        </w:rPr>
        <w:t>DISPOSICIÓN CONSTITUCIONAL."  y  "ASENTAMIENTOS  HUMANOS.  VÍAS  DE  ANÁLISIS  DE</w:t>
      </w:r>
      <w:r>
        <w:rPr>
          <w:i/>
          <w:spacing w:val="34"/>
          <w:sz w:val="24"/>
        </w:rPr>
        <w:t xml:space="preserve"> </w:t>
      </w:r>
      <w:r>
        <w:rPr>
          <w:i/>
          <w:sz w:val="24"/>
        </w:rPr>
        <w:t>LOS</w:t>
      </w:r>
    </w:p>
    <w:p w:rsidR="001E21B3" w:rsidRDefault="0090667D">
      <w:pPr>
        <w:spacing w:before="1" w:line="249" w:lineRule="auto"/>
        <w:ind w:left="1623" w:right="116"/>
        <w:jc w:val="both"/>
        <w:rPr>
          <w:b/>
          <w:i/>
          <w:sz w:val="24"/>
        </w:rPr>
      </w:pPr>
      <w:r>
        <w:rPr>
          <w:i/>
          <w:sz w:val="24"/>
        </w:rPr>
        <w:t>ÁMBITOS</w:t>
      </w:r>
      <w:r>
        <w:rPr>
          <w:i/>
          <w:spacing w:val="-18"/>
          <w:sz w:val="24"/>
        </w:rPr>
        <w:t xml:space="preserve"> </w:t>
      </w:r>
      <w:r>
        <w:rPr>
          <w:i/>
          <w:sz w:val="24"/>
        </w:rPr>
        <w:t>DE</w:t>
      </w:r>
      <w:r>
        <w:rPr>
          <w:i/>
          <w:spacing w:val="-18"/>
          <w:sz w:val="24"/>
        </w:rPr>
        <w:t xml:space="preserve"> </w:t>
      </w:r>
      <w:r>
        <w:rPr>
          <w:i/>
          <w:sz w:val="24"/>
        </w:rPr>
        <w:t>COMPETENCIA</w:t>
      </w:r>
      <w:r>
        <w:rPr>
          <w:i/>
          <w:spacing w:val="-18"/>
          <w:sz w:val="24"/>
        </w:rPr>
        <w:t xml:space="preserve"> </w:t>
      </w:r>
      <w:r>
        <w:rPr>
          <w:i/>
          <w:sz w:val="24"/>
        </w:rPr>
        <w:t>EN</w:t>
      </w:r>
      <w:r>
        <w:rPr>
          <w:i/>
          <w:spacing w:val="-18"/>
          <w:sz w:val="24"/>
        </w:rPr>
        <w:t xml:space="preserve"> </w:t>
      </w:r>
      <w:r>
        <w:rPr>
          <w:i/>
          <w:sz w:val="24"/>
        </w:rPr>
        <w:t>ESA</w:t>
      </w:r>
      <w:r>
        <w:rPr>
          <w:i/>
          <w:spacing w:val="-18"/>
          <w:sz w:val="24"/>
        </w:rPr>
        <w:t xml:space="preserve"> </w:t>
      </w:r>
      <w:r>
        <w:rPr>
          <w:i/>
          <w:sz w:val="24"/>
        </w:rPr>
        <w:t>MATERIA."</w:t>
      </w:r>
      <w:r>
        <w:rPr>
          <w:i/>
          <w:spacing w:val="-18"/>
          <w:sz w:val="24"/>
        </w:rPr>
        <w:t xml:space="preserve"> </w:t>
      </w:r>
      <w:r>
        <w:rPr>
          <w:i/>
          <w:sz w:val="24"/>
        </w:rPr>
        <w:t>respectivamente,</w:t>
      </w:r>
      <w:r>
        <w:rPr>
          <w:i/>
          <w:spacing w:val="-18"/>
          <w:sz w:val="24"/>
        </w:rPr>
        <w:t xml:space="preserve"> </w:t>
      </w:r>
      <w:r>
        <w:rPr>
          <w:i/>
          <w:sz w:val="24"/>
        </w:rPr>
        <w:t>estableció</w:t>
      </w:r>
      <w:r>
        <w:rPr>
          <w:i/>
          <w:spacing w:val="-18"/>
          <w:sz w:val="24"/>
        </w:rPr>
        <w:t xml:space="preserve"> </w:t>
      </w:r>
      <w:r>
        <w:rPr>
          <w:i/>
          <w:sz w:val="24"/>
        </w:rPr>
        <w:t>que</w:t>
      </w:r>
      <w:r>
        <w:rPr>
          <w:i/>
          <w:spacing w:val="-18"/>
          <w:sz w:val="24"/>
        </w:rPr>
        <w:t xml:space="preserve"> </w:t>
      </w:r>
      <w:r>
        <w:rPr>
          <w:i/>
          <w:sz w:val="24"/>
        </w:rPr>
        <w:t>si</w:t>
      </w:r>
      <w:r>
        <w:rPr>
          <w:i/>
          <w:spacing w:val="-18"/>
          <w:sz w:val="24"/>
        </w:rPr>
        <w:t xml:space="preserve"> </w:t>
      </w:r>
      <w:r>
        <w:rPr>
          <w:i/>
          <w:sz w:val="24"/>
        </w:rPr>
        <w:t>bien las</w:t>
      </w:r>
      <w:r>
        <w:rPr>
          <w:i/>
          <w:spacing w:val="-14"/>
          <w:sz w:val="24"/>
        </w:rPr>
        <w:t xml:space="preserve"> </w:t>
      </w:r>
      <w:r>
        <w:rPr>
          <w:i/>
          <w:sz w:val="24"/>
        </w:rPr>
        <w:t>materias</w:t>
      </w:r>
      <w:r>
        <w:rPr>
          <w:i/>
          <w:spacing w:val="-14"/>
          <w:sz w:val="24"/>
        </w:rPr>
        <w:t xml:space="preserve"> </w:t>
      </w:r>
      <w:r>
        <w:rPr>
          <w:i/>
          <w:sz w:val="24"/>
        </w:rPr>
        <w:t>de</w:t>
      </w:r>
      <w:r>
        <w:rPr>
          <w:i/>
          <w:spacing w:val="-14"/>
          <w:sz w:val="24"/>
        </w:rPr>
        <w:t xml:space="preserve"> </w:t>
      </w:r>
      <w:r>
        <w:rPr>
          <w:i/>
          <w:sz w:val="24"/>
        </w:rPr>
        <w:t>desarrollo</w:t>
      </w:r>
      <w:r>
        <w:rPr>
          <w:i/>
          <w:spacing w:val="-14"/>
          <w:sz w:val="24"/>
        </w:rPr>
        <w:t xml:space="preserve"> </w:t>
      </w:r>
      <w:r>
        <w:rPr>
          <w:i/>
          <w:sz w:val="24"/>
        </w:rPr>
        <w:t>urbano</w:t>
      </w:r>
      <w:r>
        <w:rPr>
          <w:i/>
          <w:spacing w:val="-14"/>
          <w:sz w:val="24"/>
        </w:rPr>
        <w:t xml:space="preserve"> </w:t>
      </w:r>
      <w:r>
        <w:rPr>
          <w:i/>
          <w:sz w:val="24"/>
        </w:rPr>
        <w:t>y</w:t>
      </w:r>
      <w:r>
        <w:rPr>
          <w:i/>
          <w:spacing w:val="-14"/>
          <w:sz w:val="24"/>
        </w:rPr>
        <w:t xml:space="preserve"> </w:t>
      </w:r>
      <w:r>
        <w:rPr>
          <w:i/>
          <w:sz w:val="24"/>
        </w:rPr>
        <w:t>asentamientos</w:t>
      </w:r>
      <w:r>
        <w:rPr>
          <w:i/>
          <w:spacing w:val="-14"/>
          <w:sz w:val="24"/>
        </w:rPr>
        <w:t xml:space="preserve"> </w:t>
      </w:r>
      <w:r>
        <w:rPr>
          <w:i/>
          <w:sz w:val="24"/>
        </w:rPr>
        <w:t>humanos</w:t>
      </w:r>
      <w:r>
        <w:rPr>
          <w:i/>
          <w:spacing w:val="-14"/>
          <w:sz w:val="24"/>
        </w:rPr>
        <w:t xml:space="preserve"> </w:t>
      </w:r>
      <w:r>
        <w:rPr>
          <w:i/>
          <w:sz w:val="24"/>
        </w:rPr>
        <w:t>son</w:t>
      </w:r>
      <w:r>
        <w:rPr>
          <w:i/>
          <w:spacing w:val="-14"/>
          <w:sz w:val="24"/>
        </w:rPr>
        <w:t xml:space="preserve"> </w:t>
      </w:r>
      <w:r>
        <w:rPr>
          <w:i/>
          <w:sz w:val="24"/>
        </w:rPr>
        <w:t>concurrentes,</w:t>
      </w:r>
      <w:r>
        <w:rPr>
          <w:i/>
          <w:spacing w:val="-15"/>
          <w:sz w:val="24"/>
        </w:rPr>
        <w:t xml:space="preserve"> </w:t>
      </w:r>
      <w:r>
        <w:rPr>
          <w:b/>
          <w:i/>
          <w:sz w:val="24"/>
        </w:rPr>
        <w:t>existen</w:t>
      </w:r>
      <w:r>
        <w:rPr>
          <w:b/>
          <w:i/>
          <w:spacing w:val="-14"/>
          <w:sz w:val="24"/>
        </w:rPr>
        <w:t xml:space="preserve"> </w:t>
      </w:r>
      <w:r>
        <w:rPr>
          <w:b/>
          <w:i/>
          <w:sz w:val="24"/>
        </w:rPr>
        <w:t>dos vías</w:t>
      </w:r>
      <w:r>
        <w:rPr>
          <w:b/>
          <w:i/>
          <w:spacing w:val="-12"/>
          <w:sz w:val="24"/>
        </w:rPr>
        <w:t xml:space="preserve"> </w:t>
      </w:r>
      <w:r>
        <w:rPr>
          <w:b/>
          <w:i/>
          <w:sz w:val="24"/>
        </w:rPr>
        <w:t>para</w:t>
      </w:r>
      <w:r>
        <w:rPr>
          <w:b/>
          <w:i/>
          <w:spacing w:val="-12"/>
          <w:sz w:val="24"/>
        </w:rPr>
        <w:t xml:space="preserve"> </w:t>
      </w:r>
      <w:r>
        <w:rPr>
          <w:b/>
          <w:i/>
          <w:sz w:val="24"/>
        </w:rPr>
        <w:t>analizar</w:t>
      </w:r>
      <w:r>
        <w:rPr>
          <w:b/>
          <w:i/>
          <w:spacing w:val="-12"/>
          <w:sz w:val="24"/>
        </w:rPr>
        <w:t xml:space="preserve"> </w:t>
      </w:r>
      <w:r>
        <w:rPr>
          <w:b/>
          <w:i/>
          <w:sz w:val="24"/>
        </w:rPr>
        <w:t>sus</w:t>
      </w:r>
      <w:r>
        <w:rPr>
          <w:b/>
          <w:i/>
          <w:spacing w:val="-12"/>
          <w:sz w:val="24"/>
        </w:rPr>
        <w:t xml:space="preserve"> </w:t>
      </w:r>
      <w:r>
        <w:rPr>
          <w:b/>
          <w:i/>
          <w:sz w:val="24"/>
        </w:rPr>
        <w:t>ámbitos</w:t>
      </w:r>
      <w:r>
        <w:rPr>
          <w:b/>
          <w:i/>
          <w:spacing w:val="-12"/>
          <w:sz w:val="24"/>
        </w:rPr>
        <w:t xml:space="preserve"> </w:t>
      </w:r>
      <w:r>
        <w:rPr>
          <w:b/>
          <w:i/>
          <w:sz w:val="24"/>
        </w:rPr>
        <w:t>de</w:t>
      </w:r>
      <w:r>
        <w:rPr>
          <w:b/>
          <w:i/>
          <w:spacing w:val="-12"/>
          <w:sz w:val="24"/>
        </w:rPr>
        <w:t xml:space="preserve"> </w:t>
      </w:r>
      <w:r>
        <w:rPr>
          <w:b/>
          <w:i/>
          <w:sz w:val="24"/>
        </w:rPr>
        <w:t>competencia</w:t>
      </w:r>
      <w:r>
        <w:rPr>
          <w:b/>
          <w:i/>
          <w:spacing w:val="-12"/>
          <w:sz w:val="24"/>
        </w:rPr>
        <w:t xml:space="preserve"> </w:t>
      </w:r>
      <w:r>
        <w:rPr>
          <w:b/>
          <w:i/>
          <w:sz w:val="24"/>
        </w:rPr>
        <w:t>que</w:t>
      </w:r>
      <w:r>
        <w:rPr>
          <w:b/>
          <w:i/>
          <w:spacing w:val="-12"/>
          <w:sz w:val="24"/>
        </w:rPr>
        <w:t xml:space="preserve"> </w:t>
      </w:r>
      <w:r>
        <w:rPr>
          <w:b/>
          <w:i/>
          <w:sz w:val="24"/>
        </w:rPr>
        <w:t>son</w:t>
      </w:r>
      <w:r>
        <w:rPr>
          <w:b/>
          <w:i/>
          <w:spacing w:val="-12"/>
          <w:sz w:val="24"/>
        </w:rPr>
        <w:t xml:space="preserve"> </w:t>
      </w:r>
      <w:r>
        <w:rPr>
          <w:b/>
          <w:i/>
          <w:sz w:val="24"/>
        </w:rPr>
        <w:t>paralelas</w:t>
      </w:r>
      <w:r>
        <w:rPr>
          <w:b/>
          <w:i/>
          <w:spacing w:val="-12"/>
          <w:sz w:val="24"/>
        </w:rPr>
        <w:t xml:space="preserve"> </w:t>
      </w:r>
      <w:r>
        <w:rPr>
          <w:b/>
          <w:i/>
          <w:sz w:val="24"/>
        </w:rPr>
        <w:t>y</w:t>
      </w:r>
      <w:r>
        <w:rPr>
          <w:b/>
          <w:i/>
          <w:spacing w:val="-12"/>
          <w:sz w:val="24"/>
        </w:rPr>
        <w:t xml:space="preserve"> </w:t>
      </w:r>
      <w:r>
        <w:rPr>
          <w:b/>
          <w:i/>
          <w:sz w:val="24"/>
        </w:rPr>
        <w:t>complementarias:</w:t>
      </w:r>
    </w:p>
    <w:p w:rsidR="001E21B3" w:rsidRDefault="0090667D">
      <w:pPr>
        <w:pStyle w:val="Prrafodelista"/>
        <w:numPr>
          <w:ilvl w:val="1"/>
          <w:numId w:val="5"/>
        </w:numPr>
        <w:tabs>
          <w:tab w:val="left" w:pos="1962"/>
        </w:tabs>
        <w:spacing w:before="1"/>
        <w:ind w:hanging="338"/>
        <w:jc w:val="both"/>
        <w:rPr>
          <w:i/>
          <w:sz w:val="24"/>
        </w:rPr>
      </w:pPr>
      <w:r>
        <w:rPr>
          <w:i/>
          <w:sz w:val="24"/>
        </w:rPr>
        <w:t>la</w:t>
      </w:r>
      <w:r>
        <w:rPr>
          <w:i/>
          <w:spacing w:val="57"/>
          <w:sz w:val="24"/>
        </w:rPr>
        <w:t xml:space="preserve"> </w:t>
      </w:r>
      <w:r>
        <w:rPr>
          <w:i/>
          <w:sz w:val="24"/>
        </w:rPr>
        <w:t>vía</w:t>
      </w:r>
      <w:r>
        <w:rPr>
          <w:i/>
          <w:spacing w:val="57"/>
          <w:sz w:val="24"/>
        </w:rPr>
        <w:t xml:space="preserve"> </w:t>
      </w:r>
      <w:r>
        <w:rPr>
          <w:i/>
          <w:sz w:val="24"/>
        </w:rPr>
        <w:t>normativa,</w:t>
      </w:r>
      <w:r>
        <w:rPr>
          <w:i/>
          <w:spacing w:val="57"/>
          <w:sz w:val="24"/>
        </w:rPr>
        <w:t xml:space="preserve"> </w:t>
      </w:r>
      <w:r>
        <w:rPr>
          <w:i/>
          <w:sz w:val="24"/>
        </w:rPr>
        <w:t>que</w:t>
      </w:r>
      <w:r>
        <w:rPr>
          <w:i/>
          <w:spacing w:val="57"/>
          <w:sz w:val="24"/>
        </w:rPr>
        <w:t xml:space="preserve"> </w:t>
      </w:r>
      <w:r>
        <w:rPr>
          <w:i/>
          <w:sz w:val="24"/>
        </w:rPr>
        <w:t>es</w:t>
      </w:r>
      <w:r>
        <w:rPr>
          <w:i/>
          <w:spacing w:val="57"/>
          <w:sz w:val="24"/>
        </w:rPr>
        <w:t xml:space="preserve"> </w:t>
      </w:r>
      <w:r>
        <w:rPr>
          <w:i/>
          <w:sz w:val="24"/>
        </w:rPr>
        <w:t>la</w:t>
      </w:r>
      <w:r>
        <w:rPr>
          <w:i/>
          <w:spacing w:val="57"/>
          <w:sz w:val="24"/>
        </w:rPr>
        <w:t xml:space="preserve"> </w:t>
      </w:r>
      <w:r>
        <w:rPr>
          <w:i/>
          <w:sz w:val="24"/>
        </w:rPr>
        <w:t>que</w:t>
      </w:r>
      <w:r>
        <w:rPr>
          <w:i/>
          <w:spacing w:val="57"/>
          <w:sz w:val="24"/>
        </w:rPr>
        <w:t xml:space="preserve"> </w:t>
      </w:r>
      <w:r>
        <w:rPr>
          <w:i/>
          <w:sz w:val="24"/>
        </w:rPr>
        <w:t>establece</w:t>
      </w:r>
      <w:r>
        <w:rPr>
          <w:i/>
          <w:spacing w:val="57"/>
          <w:sz w:val="24"/>
        </w:rPr>
        <w:t xml:space="preserve"> </w:t>
      </w:r>
      <w:r>
        <w:rPr>
          <w:i/>
          <w:sz w:val="24"/>
        </w:rPr>
        <w:t>las</w:t>
      </w:r>
      <w:r>
        <w:rPr>
          <w:i/>
          <w:spacing w:val="57"/>
          <w:sz w:val="24"/>
        </w:rPr>
        <w:t xml:space="preserve"> </w:t>
      </w:r>
      <w:r>
        <w:rPr>
          <w:i/>
          <w:sz w:val="24"/>
        </w:rPr>
        <w:t>relaciones</w:t>
      </w:r>
      <w:r>
        <w:rPr>
          <w:i/>
          <w:spacing w:val="57"/>
          <w:sz w:val="24"/>
        </w:rPr>
        <w:t xml:space="preserve"> </w:t>
      </w:r>
      <w:r>
        <w:rPr>
          <w:i/>
          <w:sz w:val="24"/>
        </w:rPr>
        <w:t>jerárquicas</w:t>
      </w:r>
      <w:r>
        <w:rPr>
          <w:i/>
          <w:spacing w:val="57"/>
          <w:sz w:val="24"/>
        </w:rPr>
        <w:t xml:space="preserve"> </w:t>
      </w:r>
      <w:r>
        <w:rPr>
          <w:i/>
          <w:sz w:val="24"/>
        </w:rPr>
        <w:t>o</w:t>
      </w:r>
      <w:r>
        <w:rPr>
          <w:i/>
          <w:spacing w:val="57"/>
          <w:sz w:val="24"/>
        </w:rPr>
        <w:t xml:space="preserve"> </w:t>
      </w:r>
      <w:r>
        <w:rPr>
          <w:i/>
          <w:sz w:val="24"/>
        </w:rPr>
        <w:t>de</w:t>
      </w:r>
      <w:r>
        <w:rPr>
          <w:i/>
          <w:spacing w:val="57"/>
          <w:sz w:val="24"/>
        </w:rPr>
        <w:t xml:space="preserve"> </w:t>
      </w:r>
      <w:r>
        <w:rPr>
          <w:i/>
          <w:sz w:val="24"/>
        </w:rPr>
        <w:t>división</w:t>
      </w:r>
    </w:p>
    <w:p w:rsidR="001E21B3" w:rsidRDefault="001E21B3">
      <w:pPr>
        <w:jc w:val="both"/>
        <w:rPr>
          <w:sz w:val="24"/>
        </w:rPr>
        <w:sectPr w:rsidR="001E21B3">
          <w:pgSz w:w="12240" w:h="15840"/>
          <w:pgMar w:top="640" w:right="720" w:bottom="1200" w:left="140" w:header="520" w:footer="1009" w:gutter="0"/>
          <w:cols w:space="720"/>
        </w:sectPr>
      </w:pPr>
    </w:p>
    <w:p w:rsidR="001E21B3" w:rsidRDefault="005B3290">
      <w:pPr>
        <w:pStyle w:val="Textoindependiente"/>
        <w:rPr>
          <w:i/>
          <w:sz w:val="20"/>
        </w:rPr>
      </w:pPr>
      <w:r>
        <w:rPr>
          <w:noProof/>
          <w:lang w:val="es-MX" w:eastAsia="es-MX"/>
        </w:rPr>
        <w:lastRenderedPageBreak/>
        <mc:AlternateContent>
          <mc:Choice Requires="wpg">
            <w:drawing>
              <wp:anchor distT="0" distB="0" distL="114300" distR="114300" simplePos="0" relativeHeight="502664624" behindDoc="1" locked="0" layoutInCell="1" allowOverlap="1">
                <wp:simplePos x="0" y="0"/>
                <wp:positionH relativeFrom="page">
                  <wp:posOffset>0</wp:posOffset>
                </wp:positionH>
                <wp:positionV relativeFrom="page">
                  <wp:posOffset>417195</wp:posOffset>
                </wp:positionV>
                <wp:extent cx="7242175" cy="8669655"/>
                <wp:effectExtent l="0" t="0" r="6350" b="0"/>
                <wp:wrapNone/>
                <wp:docPr id="25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2175" cy="8669655"/>
                          <a:chOff x="0" y="657"/>
                          <a:chExt cx="11405" cy="13653"/>
                        </a:xfrm>
                      </wpg:grpSpPr>
                      <pic:pic xmlns:pic="http://schemas.openxmlformats.org/drawingml/2006/picture">
                        <pic:nvPicPr>
                          <pic:cNvPr id="260" name="Picture 1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Line 167"/>
                        <wps:cNvCnPr>
                          <a:cxnSpLocks noChangeShapeType="1"/>
                        </wps:cNvCnPr>
                        <wps:spPr bwMode="auto">
                          <a:xfrm>
                            <a:off x="850" y="2551"/>
                            <a:ext cx="0" cy="1116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4" name="Line 166"/>
                        <wps:cNvCnPr>
                          <a:cxnSpLocks noChangeShapeType="1"/>
                        </wps:cNvCnPr>
                        <wps:spPr bwMode="auto">
                          <a:xfrm>
                            <a:off x="1760" y="2551"/>
                            <a:ext cx="0" cy="1116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5" name="Line 165"/>
                        <wps:cNvCnPr>
                          <a:cxnSpLocks noChangeShapeType="1"/>
                        </wps:cNvCnPr>
                        <wps:spPr bwMode="auto">
                          <a:xfrm>
                            <a:off x="853" y="2551"/>
                            <a:ext cx="0" cy="1116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6" name="Line 164"/>
                        <wps:cNvCnPr>
                          <a:cxnSpLocks noChangeShapeType="1"/>
                        </wps:cNvCnPr>
                        <wps:spPr bwMode="auto">
                          <a:xfrm>
                            <a:off x="1760" y="2551"/>
                            <a:ext cx="0" cy="1116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7" name="Line 163"/>
                        <wps:cNvCnPr>
                          <a:cxnSpLocks noChangeShapeType="1"/>
                        </wps:cNvCnPr>
                        <wps:spPr bwMode="auto">
                          <a:xfrm>
                            <a:off x="1763" y="3357"/>
                            <a:ext cx="9638"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AutoShape 162"/>
                        <wps:cNvSpPr>
                          <a:spLocks/>
                        </wps:cNvSpPr>
                        <wps:spPr bwMode="auto">
                          <a:xfrm>
                            <a:off x="1763" y="3645"/>
                            <a:ext cx="9638" cy="288"/>
                          </a:xfrm>
                          <a:custGeom>
                            <a:avLst/>
                            <a:gdLst>
                              <a:gd name="T0" fmla="+- 0 1763 1763"/>
                              <a:gd name="T1" fmla="*/ T0 w 9638"/>
                              <a:gd name="T2" fmla="+- 0 3645 3645"/>
                              <a:gd name="T3" fmla="*/ 3645 h 288"/>
                              <a:gd name="T4" fmla="+- 0 11401 1763"/>
                              <a:gd name="T5" fmla="*/ T4 w 9638"/>
                              <a:gd name="T6" fmla="+- 0 3645 3645"/>
                              <a:gd name="T7" fmla="*/ 3645 h 288"/>
                              <a:gd name="T8" fmla="+- 0 1763 1763"/>
                              <a:gd name="T9" fmla="*/ T8 w 9638"/>
                              <a:gd name="T10" fmla="+- 0 3933 3645"/>
                              <a:gd name="T11" fmla="*/ 3933 h 288"/>
                              <a:gd name="T12" fmla="+- 0 4297 1763"/>
                              <a:gd name="T13" fmla="*/ T12 w 9638"/>
                              <a:gd name="T14" fmla="+- 0 3933 3645"/>
                              <a:gd name="T15" fmla="*/ 3933 h 288"/>
                              <a:gd name="T16" fmla="+- 0 4297 1763"/>
                              <a:gd name="T17" fmla="*/ T16 w 9638"/>
                              <a:gd name="T18" fmla="+- 0 3933 3645"/>
                              <a:gd name="T19" fmla="*/ 3933 h 288"/>
                              <a:gd name="T20" fmla="+- 0 4791 1763"/>
                              <a:gd name="T21" fmla="*/ T20 w 9638"/>
                              <a:gd name="T22" fmla="+- 0 3933 3645"/>
                              <a:gd name="T23" fmla="*/ 3933 h 288"/>
                            </a:gdLst>
                            <a:ahLst/>
                            <a:cxnLst>
                              <a:cxn ang="0">
                                <a:pos x="T1" y="T3"/>
                              </a:cxn>
                              <a:cxn ang="0">
                                <a:pos x="T5" y="T7"/>
                              </a:cxn>
                              <a:cxn ang="0">
                                <a:pos x="T9" y="T11"/>
                              </a:cxn>
                              <a:cxn ang="0">
                                <a:pos x="T13" y="T15"/>
                              </a:cxn>
                              <a:cxn ang="0">
                                <a:pos x="T17" y="T19"/>
                              </a:cxn>
                              <a:cxn ang="0">
                                <a:pos x="T21" y="T23"/>
                              </a:cxn>
                            </a:cxnLst>
                            <a:rect l="0" t="0" r="r" b="b"/>
                            <a:pathLst>
                              <a:path w="9638" h="288">
                                <a:moveTo>
                                  <a:pt x="0" y="0"/>
                                </a:moveTo>
                                <a:lnTo>
                                  <a:pt x="9638" y="0"/>
                                </a:lnTo>
                                <a:moveTo>
                                  <a:pt x="0" y="288"/>
                                </a:moveTo>
                                <a:lnTo>
                                  <a:pt x="2534" y="288"/>
                                </a:lnTo>
                                <a:moveTo>
                                  <a:pt x="2534" y="288"/>
                                </a:moveTo>
                                <a:lnTo>
                                  <a:pt x="3028" y="288"/>
                                </a:lnTo>
                              </a:path>
                            </a:pathLst>
                          </a:custGeom>
                          <a:noFill/>
                          <a:ln w="39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05677" id="Group 161" o:spid="_x0000_s1026" style="position:absolute;margin-left:0;margin-top:32.85pt;width:570.25pt;height:682.65pt;z-index:-651856;mso-position-horizontal-relative:page;mso-position-vertical-relative:page" coordorigin=",657" coordsize="11405,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IvTOJAIAACQCAAAFAAAAGRycy9tZWRpYS9pbWFnZTMucG5niVBORw0KGgoAAAAN&#10;SUhEUgAAANAAAAMSCAYAAAAbbEpWAAAABmJLR0QA/wD/AP+gvaeTAAAACXBIWXMAAA7EAAAOxAGV&#10;Kw4bAAAIMElEQVR4nO3TwQ3AIBDAsNL9dz52IA+EZE+QT9bMzAcc+W8HwMs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28ZAKIMX/&#10;w9cAAAAASUVORK5CYIJQSwMECgAAAAAAAAAhAA87mLrHDAAAxwwAABQAAABkcnMvbWVkaWEvaW1h&#10;Z2UyLnBuZ4lQTkcNChoKAAAADUlIRFIAAAHvAAADEggGAAAAQxpMIwAAAAZiS0dEAP8A/wD/oL2n&#10;kwAAAAlwSFlzAAAOxAAADsQBlSsOGwAADGdJREFUeJzt1UENACAQwDDAv+dDAy+ypFWw3/bMzAIA&#10;Ms7vAADgjX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MwFMoIKII9UinAAAAAASUVORK5CYIJQSwMECgAAAAAAAAAhAGi8hYHrEQAA6xEAABQA&#10;AABkcnMvbWVkaWEvaW1hZ2UxLnBuZ4lQTkcNChoKAAAADUlIRFIAAARBAAADPggCAAAAetCIGQAA&#10;AAZiS0dEAP8A/wD/oL2nkwAAAAlwSFlzAAAOxAAADsQBlSsOGwAAEYtJREFUeJzt10ENACAQwDDA&#10;v+dDAy+ypFWw7/bMLAAAgIjzOwAAAOCB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">
                <v:shape id="Picture 17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">
                  <v:imagedata r:id="rId23" o:title=""/>
                </v:shape>
                <v:shape id="Picture 16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">
                  <v:imagedata r:id="rId24" o:title=""/>
                </v:shape>
                <v:shape id="Picture 16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">
                  <v:imagedata r:id="rId25" o:title=""/>
                </v:shape>
                <v:line id="Line 167" o:spid="_x0000_s1030" style="position:absolute;visibility:visible;mso-wrap-style:square" from="850,2551" to="850,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" strokecolor="white" strokeweight=".09983mm"/>
                <v:line id="Line 166" o:spid="_x0000_s1031" style="position:absolute;visibility:visible;mso-wrap-style:square" from="1760,2551" to="1760,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" strokecolor="white" strokeweight=".09983mm"/>
                <v:line id="Line 165" o:spid="_x0000_s1032" style="position:absolute;visibility:visible;mso-wrap-style:square" from="853,2551" to="853,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" strokecolor="white" strokeweight=".09983mm"/>
                <v:line id="Line 164" o:spid="_x0000_s1033" style="position:absolute;visibility:visible;mso-wrap-style:square" from="1760,2551" to="1760,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" strokecolor="white" strokeweight=".09983mm"/>
                <v:line id="Line 163" o:spid="_x0000_s1034" style="position:absolute;visibility:visible;mso-wrap-style:square" from="1763,3357" to="11401,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" strokeweight=".1097mm"/>
                <v:shape id="AutoShape 162" o:spid="_x0000_s1035" style="position:absolute;left:1763;top:3645;width:9638;height:288;visibility:visible;mso-wrap-style:square;v-text-anchor:top" coordsize="96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" path="m,l9638,m,288r2534,m2534,288r494,e" filled="f" strokeweight=".1097mm">
                  <v:path arrowok="t" o:connecttype="custom" o:connectlocs="0,3645;9638,3645;0,3933;2534,3933;2534,3933;3028,3933" o:connectangles="0,0,0,0,0,0"/>
                </v:shape>
                <w10:wrap anchorx="page" anchory="page"/>
              </v:group>
            </w:pict>
          </mc:Fallback>
        </mc:AlternateContent>
      </w: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3"/>
        </w:rPr>
      </w:pPr>
    </w:p>
    <w:p w:rsidR="001E21B3" w:rsidRDefault="0090667D">
      <w:pPr>
        <w:spacing w:line="249" w:lineRule="auto"/>
        <w:ind w:left="1623" w:right="115"/>
        <w:jc w:val="both"/>
        <w:rPr>
          <w:i/>
          <w:sz w:val="24"/>
        </w:rPr>
      </w:pPr>
      <w:r>
        <w:rPr>
          <w:i/>
          <w:sz w:val="24"/>
        </w:rPr>
        <w:t>competencial</w:t>
      </w:r>
      <w:r>
        <w:rPr>
          <w:i/>
          <w:spacing w:val="-9"/>
          <w:sz w:val="24"/>
        </w:rPr>
        <w:t xml:space="preserve"> </w:t>
      </w:r>
      <w:r>
        <w:rPr>
          <w:i/>
          <w:sz w:val="24"/>
        </w:rPr>
        <w:t>de</w:t>
      </w:r>
      <w:r>
        <w:rPr>
          <w:i/>
          <w:spacing w:val="-9"/>
          <w:sz w:val="24"/>
        </w:rPr>
        <w:t xml:space="preserve"> </w:t>
      </w:r>
      <w:r>
        <w:rPr>
          <w:i/>
          <w:sz w:val="24"/>
        </w:rPr>
        <w:t>la</w:t>
      </w:r>
      <w:r>
        <w:rPr>
          <w:i/>
          <w:spacing w:val="-9"/>
          <w:sz w:val="24"/>
        </w:rPr>
        <w:t xml:space="preserve"> </w:t>
      </w:r>
      <w:r>
        <w:rPr>
          <w:i/>
          <w:sz w:val="24"/>
        </w:rPr>
        <w:t>que</w:t>
      </w:r>
      <w:r>
        <w:rPr>
          <w:i/>
          <w:spacing w:val="-9"/>
          <w:sz w:val="24"/>
        </w:rPr>
        <w:t xml:space="preserve"> </w:t>
      </w:r>
      <w:r>
        <w:rPr>
          <w:i/>
          <w:sz w:val="24"/>
        </w:rPr>
        <w:t>deriva</w:t>
      </w:r>
      <w:r>
        <w:rPr>
          <w:i/>
          <w:spacing w:val="-9"/>
          <w:sz w:val="24"/>
        </w:rPr>
        <w:t xml:space="preserve"> </w:t>
      </w:r>
      <w:r>
        <w:rPr>
          <w:i/>
          <w:sz w:val="24"/>
        </w:rPr>
        <w:t>la</w:t>
      </w:r>
      <w:r>
        <w:rPr>
          <w:i/>
          <w:spacing w:val="-9"/>
          <w:sz w:val="24"/>
        </w:rPr>
        <w:t xml:space="preserve"> </w:t>
      </w:r>
      <w:r>
        <w:rPr>
          <w:i/>
          <w:sz w:val="24"/>
        </w:rPr>
        <w:t>validez</w:t>
      </w:r>
      <w:r>
        <w:rPr>
          <w:i/>
          <w:spacing w:val="-9"/>
          <w:sz w:val="24"/>
        </w:rPr>
        <w:t xml:space="preserve"> </w:t>
      </w:r>
      <w:r>
        <w:rPr>
          <w:i/>
          <w:sz w:val="24"/>
        </w:rPr>
        <w:t>de</w:t>
      </w:r>
      <w:r>
        <w:rPr>
          <w:i/>
          <w:spacing w:val="-9"/>
          <w:sz w:val="24"/>
        </w:rPr>
        <w:t xml:space="preserve"> </w:t>
      </w:r>
      <w:r>
        <w:rPr>
          <w:i/>
          <w:sz w:val="24"/>
        </w:rPr>
        <w:t>diversas</w:t>
      </w:r>
      <w:r>
        <w:rPr>
          <w:i/>
          <w:spacing w:val="-9"/>
          <w:sz w:val="24"/>
        </w:rPr>
        <w:t xml:space="preserve"> </w:t>
      </w:r>
      <w:r>
        <w:rPr>
          <w:i/>
          <w:sz w:val="24"/>
        </w:rPr>
        <w:t>disposiciones</w:t>
      </w:r>
      <w:r>
        <w:rPr>
          <w:i/>
          <w:spacing w:val="-9"/>
          <w:sz w:val="24"/>
        </w:rPr>
        <w:t xml:space="preserve"> </w:t>
      </w:r>
      <w:r>
        <w:rPr>
          <w:i/>
          <w:sz w:val="24"/>
        </w:rPr>
        <w:t>emitidas</w:t>
      </w:r>
      <w:r>
        <w:rPr>
          <w:i/>
          <w:spacing w:val="-9"/>
          <w:sz w:val="24"/>
        </w:rPr>
        <w:t xml:space="preserve"> </w:t>
      </w:r>
      <w:r>
        <w:rPr>
          <w:i/>
          <w:sz w:val="24"/>
        </w:rPr>
        <w:t>por</w:t>
      </w:r>
      <w:r>
        <w:rPr>
          <w:i/>
          <w:spacing w:val="-9"/>
          <w:sz w:val="24"/>
        </w:rPr>
        <w:t xml:space="preserve"> </w:t>
      </w:r>
      <w:r>
        <w:rPr>
          <w:i/>
          <w:sz w:val="24"/>
        </w:rPr>
        <w:t>los</w:t>
      </w:r>
      <w:r>
        <w:rPr>
          <w:i/>
          <w:spacing w:val="-9"/>
          <w:sz w:val="24"/>
        </w:rPr>
        <w:t xml:space="preserve"> </w:t>
      </w:r>
      <w:r>
        <w:rPr>
          <w:i/>
          <w:sz w:val="24"/>
        </w:rPr>
        <w:t xml:space="preserve">distintos niveles de gobierno; y, 2) </w:t>
      </w:r>
      <w:r>
        <w:rPr>
          <w:i/>
          <w:sz w:val="24"/>
          <w:u w:val="single"/>
        </w:rPr>
        <w:t xml:space="preserve">la de los planes, programas y acciones </w:t>
      </w:r>
      <w:r>
        <w:rPr>
          <w:b/>
          <w:i/>
          <w:sz w:val="24"/>
          <w:u w:val="single"/>
        </w:rPr>
        <w:t xml:space="preserve">relacionados con la </w:t>
      </w:r>
      <w:r>
        <w:rPr>
          <w:b/>
          <w:i/>
          <w:sz w:val="24"/>
        </w:rPr>
        <w:t>planea</w:t>
      </w:r>
      <w:r>
        <w:rPr>
          <w:b/>
          <w:i/>
          <w:sz w:val="24"/>
        </w:rPr>
        <w:t>ción</w:t>
      </w:r>
      <w:r>
        <w:rPr>
          <w:b/>
          <w:i/>
          <w:spacing w:val="-6"/>
          <w:sz w:val="24"/>
        </w:rPr>
        <w:t xml:space="preserve"> </w:t>
      </w:r>
      <w:r>
        <w:rPr>
          <w:b/>
          <w:i/>
          <w:sz w:val="24"/>
        </w:rPr>
        <w:t>que,</w:t>
      </w:r>
      <w:r>
        <w:rPr>
          <w:b/>
          <w:i/>
          <w:spacing w:val="-6"/>
          <w:sz w:val="24"/>
        </w:rPr>
        <w:t xml:space="preserve"> </w:t>
      </w:r>
      <w:r>
        <w:rPr>
          <w:b/>
          <w:i/>
          <w:sz w:val="24"/>
        </w:rPr>
        <w:t>si</w:t>
      </w:r>
      <w:r>
        <w:rPr>
          <w:b/>
          <w:i/>
          <w:spacing w:val="-6"/>
          <w:sz w:val="24"/>
        </w:rPr>
        <w:t xml:space="preserve"> </w:t>
      </w:r>
      <w:r>
        <w:rPr>
          <w:b/>
          <w:i/>
          <w:sz w:val="24"/>
        </w:rPr>
        <w:t>bien</w:t>
      </w:r>
      <w:r>
        <w:rPr>
          <w:b/>
          <w:i/>
          <w:spacing w:val="-6"/>
          <w:sz w:val="24"/>
        </w:rPr>
        <w:t xml:space="preserve"> </w:t>
      </w:r>
      <w:r>
        <w:rPr>
          <w:b/>
          <w:i/>
          <w:sz w:val="24"/>
        </w:rPr>
        <w:t>derivan</w:t>
      </w:r>
      <w:r>
        <w:rPr>
          <w:b/>
          <w:i/>
          <w:spacing w:val="-6"/>
          <w:sz w:val="24"/>
        </w:rPr>
        <w:t xml:space="preserve"> </w:t>
      </w:r>
      <w:r>
        <w:rPr>
          <w:b/>
          <w:i/>
          <w:sz w:val="24"/>
        </w:rPr>
        <w:t>y</w:t>
      </w:r>
      <w:r>
        <w:rPr>
          <w:b/>
          <w:i/>
          <w:spacing w:val="-6"/>
          <w:sz w:val="24"/>
        </w:rPr>
        <w:t xml:space="preserve"> </w:t>
      </w:r>
      <w:r>
        <w:rPr>
          <w:b/>
          <w:i/>
          <w:sz w:val="24"/>
        </w:rPr>
        <w:t>tienen</w:t>
      </w:r>
      <w:r>
        <w:rPr>
          <w:b/>
          <w:i/>
          <w:spacing w:val="-6"/>
          <w:sz w:val="24"/>
        </w:rPr>
        <w:t xml:space="preserve"> </w:t>
      </w:r>
      <w:r>
        <w:rPr>
          <w:b/>
          <w:i/>
          <w:sz w:val="24"/>
        </w:rPr>
        <w:t>una</w:t>
      </w:r>
      <w:r>
        <w:rPr>
          <w:b/>
          <w:i/>
          <w:spacing w:val="-6"/>
          <w:sz w:val="24"/>
        </w:rPr>
        <w:t xml:space="preserve"> </w:t>
      </w:r>
      <w:r>
        <w:rPr>
          <w:b/>
          <w:i/>
          <w:sz w:val="24"/>
        </w:rPr>
        <w:t>relación</w:t>
      </w:r>
      <w:r>
        <w:rPr>
          <w:b/>
          <w:i/>
          <w:spacing w:val="-6"/>
          <w:sz w:val="24"/>
        </w:rPr>
        <w:t xml:space="preserve"> </w:t>
      </w:r>
      <w:r>
        <w:rPr>
          <w:b/>
          <w:i/>
          <w:sz w:val="24"/>
        </w:rPr>
        <w:t>directa</w:t>
      </w:r>
      <w:r>
        <w:rPr>
          <w:b/>
          <w:i/>
          <w:spacing w:val="-6"/>
          <w:sz w:val="24"/>
        </w:rPr>
        <w:t xml:space="preserve"> </w:t>
      </w:r>
      <w:r>
        <w:rPr>
          <w:b/>
          <w:i/>
          <w:sz w:val="24"/>
        </w:rPr>
        <w:t>con</w:t>
      </w:r>
      <w:r>
        <w:rPr>
          <w:b/>
          <w:i/>
          <w:spacing w:val="-6"/>
          <w:sz w:val="24"/>
        </w:rPr>
        <w:t xml:space="preserve"> </w:t>
      </w:r>
      <w:r>
        <w:rPr>
          <w:b/>
          <w:i/>
          <w:sz w:val="24"/>
        </w:rPr>
        <w:t>la</w:t>
      </w:r>
      <w:r>
        <w:rPr>
          <w:b/>
          <w:i/>
          <w:spacing w:val="-6"/>
          <w:sz w:val="24"/>
        </w:rPr>
        <w:t xml:space="preserve"> </w:t>
      </w:r>
      <w:r>
        <w:rPr>
          <w:b/>
          <w:i/>
          <w:sz w:val="24"/>
        </w:rPr>
        <w:t>primera</w:t>
      </w:r>
      <w:r>
        <w:rPr>
          <w:b/>
          <w:i/>
          <w:spacing w:val="-6"/>
          <w:sz w:val="24"/>
        </w:rPr>
        <w:t xml:space="preserve"> </w:t>
      </w:r>
      <w:r>
        <w:rPr>
          <w:b/>
          <w:i/>
          <w:sz w:val="24"/>
        </w:rPr>
        <w:t xml:space="preserve">vertiente, se relacionan entre ellas de forma distinta a la validez, con criterios de congruencia, coordinación y ajuste.  </w:t>
      </w:r>
      <w:r>
        <w:rPr>
          <w:i/>
          <w:sz w:val="24"/>
        </w:rPr>
        <w:t>(...)</w:t>
      </w:r>
    </w:p>
    <w:p w:rsidR="001E21B3" w:rsidRDefault="0090667D">
      <w:pPr>
        <w:spacing w:before="171" w:line="249" w:lineRule="auto"/>
        <w:ind w:left="1623" w:right="115"/>
        <w:jc w:val="both"/>
        <w:rPr>
          <w:i/>
          <w:sz w:val="24"/>
        </w:rPr>
      </w:pPr>
      <w:r>
        <w:rPr>
          <w:i/>
          <w:sz w:val="24"/>
        </w:rPr>
        <w:t>Por</w:t>
      </w:r>
      <w:r>
        <w:rPr>
          <w:i/>
          <w:spacing w:val="-4"/>
          <w:sz w:val="24"/>
        </w:rPr>
        <w:t xml:space="preserve"> </w:t>
      </w:r>
      <w:r>
        <w:rPr>
          <w:i/>
          <w:sz w:val="24"/>
        </w:rPr>
        <w:t>consiguiente,</w:t>
      </w:r>
      <w:r>
        <w:rPr>
          <w:i/>
          <w:spacing w:val="-4"/>
          <w:sz w:val="24"/>
        </w:rPr>
        <w:t xml:space="preserve"> </w:t>
      </w:r>
      <w:r>
        <w:rPr>
          <w:i/>
          <w:sz w:val="24"/>
        </w:rPr>
        <w:t>es</w:t>
      </w:r>
      <w:r>
        <w:rPr>
          <w:i/>
          <w:spacing w:val="-4"/>
          <w:sz w:val="24"/>
        </w:rPr>
        <w:t xml:space="preserve"> </w:t>
      </w:r>
      <w:r>
        <w:rPr>
          <w:i/>
          <w:sz w:val="24"/>
        </w:rPr>
        <w:t>claro</w:t>
      </w:r>
      <w:r>
        <w:rPr>
          <w:i/>
          <w:spacing w:val="-4"/>
          <w:sz w:val="24"/>
        </w:rPr>
        <w:t xml:space="preserve"> </w:t>
      </w:r>
      <w:r>
        <w:rPr>
          <w:i/>
          <w:sz w:val="24"/>
        </w:rPr>
        <w:t>que</w:t>
      </w:r>
      <w:r>
        <w:rPr>
          <w:i/>
          <w:spacing w:val="-4"/>
          <w:sz w:val="24"/>
        </w:rPr>
        <w:t xml:space="preserve"> </w:t>
      </w:r>
      <w:r>
        <w:rPr>
          <w:i/>
          <w:sz w:val="24"/>
        </w:rPr>
        <w:t>la</w:t>
      </w:r>
      <w:r>
        <w:rPr>
          <w:i/>
          <w:spacing w:val="-4"/>
          <w:sz w:val="24"/>
        </w:rPr>
        <w:t xml:space="preserve"> </w:t>
      </w:r>
      <w:r>
        <w:rPr>
          <w:i/>
          <w:sz w:val="24"/>
        </w:rPr>
        <w:t>actualización</w:t>
      </w:r>
      <w:r>
        <w:rPr>
          <w:i/>
          <w:spacing w:val="-4"/>
          <w:sz w:val="24"/>
        </w:rPr>
        <w:t xml:space="preserve"> </w:t>
      </w:r>
      <w:r>
        <w:rPr>
          <w:i/>
          <w:sz w:val="24"/>
        </w:rPr>
        <w:t>del</w:t>
      </w:r>
      <w:r>
        <w:rPr>
          <w:i/>
          <w:spacing w:val="-4"/>
          <w:sz w:val="24"/>
        </w:rPr>
        <w:t xml:space="preserve"> </w:t>
      </w:r>
      <w:r>
        <w:rPr>
          <w:i/>
          <w:sz w:val="24"/>
        </w:rPr>
        <w:t>Plan</w:t>
      </w:r>
      <w:r>
        <w:rPr>
          <w:i/>
          <w:spacing w:val="-4"/>
          <w:sz w:val="24"/>
        </w:rPr>
        <w:t xml:space="preserve"> </w:t>
      </w:r>
      <w:r>
        <w:rPr>
          <w:i/>
          <w:sz w:val="24"/>
        </w:rPr>
        <w:t>Municipal</w:t>
      </w:r>
      <w:r>
        <w:rPr>
          <w:i/>
          <w:spacing w:val="-4"/>
          <w:sz w:val="24"/>
        </w:rPr>
        <w:t xml:space="preserve"> </w:t>
      </w:r>
      <w:r>
        <w:rPr>
          <w:i/>
          <w:sz w:val="24"/>
        </w:rPr>
        <w:t>de</w:t>
      </w:r>
      <w:r>
        <w:rPr>
          <w:i/>
          <w:spacing w:val="-4"/>
          <w:sz w:val="24"/>
        </w:rPr>
        <w:t xml:space="preserve"> </w:t>
      </w:r>
      <w:r>
        <w:rPr>
          <w:i/>
          <w:sz w:val="24"/>
        </w:rPr>
        <w:t>Desarrollo</w:t>
      </w:r>
      <w:r>
        <w:rPr>
          <w:i/>
          <w:spacing w:val="-4"/>
          <w:sz w:val="24"/>
        </w:rPr>
        <w:t xml:space="preserve"> </w:t>
      </w:r>
      <w:r>
        <w:rPr>
          <w:i/>
          <w:sz w:val="24"/>
        </w:rPr>
        <w:t>Urbano</w:t>
      </w:r>
      <w:r>
        <w:rPr>
          <w:i/>
          <w:spacing w:val="-4"/>
          <w:sz w:val="24"/>
        </w:rPr>
        <w:t xml:space="preserve"> </w:t>
      </w:r>
      <w:r>
        <w:rPr>
          <w:i/>
          <w:sz w:val="24"/>
        </w:rPr>
        <w:t>del Municipio</w:t>
      </w:r>
      <w:r>
        <w:rPr>
          <w:i/>
          <w:spacing w:val="-7"/>
          <w:sz w:val="24"/>
        </w:rPr>
        <w:t xml:space="preserve"> </w:t>
      </w:r>
      <w:r>
        <w:rPr>
          <w:i/>
          <w:sz w:val="24"/>
        </w:rPr>
        <w:t>de</w:t>
      </w:r>
      <w:r>
        <w:rPr>
          <w:i/>
          <w:spacing w:val="-7"/>
          <w:sz w:val="24"/>
        </w:rPr>
        <w:t xml:space="preserve"> </w:t>
      </w:r>
      <w:r>
        <w:rPr>
          <w:i/>
          <w:sz w:val="24"/>
        </w:rPr>
        <w:t>San</w:t>
      </w:r>
      <w:r>
        <w:rPr>
          <w:i/>
          <w:spacing w:val="-7"/>
          <w:sz w:val="24"/>
        </w:rPr>
        <w:t xml:space="preserve"> </w:t>
      </w:r>
      <w:r>
        <w:rPr>
          <w:i/>
          <w:sz w:val="24"/>
        </w:rPr>
        <w:t>Pedro</w:t>
      </w:r>
      <w:r>
        <w:rPr>
          <w:i/>
          <w:spacing w:val="-7"/>
          <w:sz w:val="24"/>
        </w:rPr>
        <w:t xml:space="preserve"> </w:t>
      </w:r>
      <w:r>
        <w:rPr>
          <w:i/>
          <w:sz w:val="24"/>
        </w:rPr>
        <w:t>Garza</w:t>
      </w:r>
      <w:r>
        <w:rPr>
          <w:i/>
          <w:spacing w:val="-7"/>
          <w:sz w:val="24"/>
        </w:rPr>
        <w:t xml:space="preserve"> </w:t>
      </w:r>
      <w:r>
        <w:rPr>
          <w:i/>
          <w:sz w:val="24"/>
        </w:rPr>
        <w:t>García,</w:t>
      </w:r>
      <w:r>
        <w:rPr>
          <w:i/>
          <w:spacing w:val="-7"/>
          <w:sz w:val="24"/>
        </w:rPr>
        <w:t xml:space="preserve"> </w:t>
      </w:r>
      <w:r>
        <w:rPr>
          <w:i/>
          <w:sz w:val="24"/>
        </w:rPr>
        <w:t>Nuevo</w:t>
      </w:r>
      <w:r>
        <w:rPr>
          <w:i/>
          <w:spacing w:val="-7"/>
          <w:sz w:val="24"/>
        </w:rPr>
        <w:t xml:space="preserve"> </w:t>
      </w:r>
      <w:r>
        <w:rPr>
          <w:i/>
          <w:sz w:val="24"/>
        </w:rPr>
        <w:t>León</w:t>
      </w:r>
      <w:r>
        <w:rPr>
          <w:i/>
          <w:spacing w:val="-7"/>
          <w:sz w:val="24"/>
        </w:rPr>
        <w:t xml:space="preserve"> </w:t>
      </w:r>
      <w:r>
        <w:rPr>
          <w:i/>
          <w:sz w:val="24"/>
        </w:rPr>
        <w:t>y</w:t>
      </w:r>
      <w:r>
        <w:rPr>
          <w:i/>
          <w:spacing w:val="-7"/>
          <w:sz w:val="24"/>
        </w:rPr>
        <w:t xml:space="preserve"> </w:t>
      </w:r>
      <w:r>
        <w:rPr>
          <w:i/>
          <w:sz w:val="24"/>
        </w:rPr>
        <w:t>los</w:t>
      </w:r>
      <w:r>
        <w:rPr>
          <w:i/>
          <w:spacing w:val="-7"/>
          <w:sz w:val="24"/>
        </w:rPr>
        <w:t xml:space="preserve"> </w:t>
      </w:r>
      <w:r>
        <w:rPr>
          <w:i/>
          <w:sz w:val="24"/>
        </w:rPr>
        <w:t>Reglamentos</w:t>
      </w:r>
      <w:r>
        <w:rPr>
          <w:i/>
          <w:spacing w:val="-7"/>
          <w:sz w:val="24"/>
        </w:rPr>
        <w:t xml:space="preserve"> </w:t>
      </w:r>
      <w:r>
        <w:rPr>
          <w:i/>
          <w:sz w:val="24"/>
        </w:rPr>
        <w:t>de</w:t>
      </w:r>
      <w:r>
        <w:rPr>
          <w:i/>
          <w:spacing w:val="-7"/>
          <w:sz w:val="24"/>
        </w:rPr>
        <w:t xml:space="preserve"> </w:t>
      </w:r>
      <w:r>
        <w:rPr>
          <w:i/>
          <w:sz w:val="24"/>
        </w:rPr>
        <w:t>Construcción,</w:t>
      </w:r>
      <w:r>
        <w:rPr>
          <w:i/>
          <w:spacing w:val="-7"/>
          <w:sz w:val="24"/>
        </w:rPr>
        <w:t xml:space="preserve"> </w:t>
      </w:r>
      <w:r>
        <w:rPr>
          <w:i/>
          <w:sz w:val="24"/>
        </w:rPr>
        <w:t>de Zonificación Usos del Suelo y/o Estacionamientos, se encuentra en principio subordinada o condicionada a que los Poderes Ejecutivo Est</w:t>
      </w:r>
      <w:r>
        <w:rPr>
          <w:i/>
          <w:sz w:val="24"/>
        </w:rPr>
        <w:t>atal y Federal, en su respectivo ámbito de competencias, cumplan con su obligación de expedir los planes nacional y estatal en la materia de ordenamiento territorial de los asentamientos humanos y desarrollo urbano, y  a su vez, que la Comisión de Conurbac</w:t>
      </w:r>
      <w:r>
        <w:rPr>
          <w:i/>
          <w:sz w:val="24"/>
        </w:rPr>
        <w:t xml:space="preserve">ión del Área Metropolitana de Monterrey (instancia de coordinación interinstitucional ratificada apenas el pasado 15 de mayo del 2019, por insistencia expresa del Municipio de San Pedro Garza García) expida o actualice el Plan   o Programa de Ordenamiento </w:t>
      </w:r>
      <w:r>
        <w:rPr>
          <w:i/>
          <w:sz w:val="24"/>
        </w:rPr>
        <w:t>de la Zona Metropolitana de Monterrey, a efecto de que     el Municipio de San Pedro Garza García pueda estar en condiciones de contar con los presupuestos normativos y metodológicos necesarios para actualizar el Plan Municipal de Desarrollo Urbano y la re</w:t>
      </w:r>
      <w:r>
        <w:rPr>
          <w:i/>
          <w:sz w:val="24"/>
        </w:rPr>
        <w:t>glamentación que del misma deriva, conforme a los cuales</w:t>
      </w:r>
      <w:r>
        <w:rPr>
          <w:i/>
          <w:spacing w:val="-26"/>
          <w:sz w:val="24"/>
        </w:rPr>
        <w:t xml:space="preserve"> </w:t>
      </w:r>
      <w:r>
        <w:rPr>
          <w:i/>
          <w:sz w:val="24"/>
        </w:rPr>
        <w:t>habría de</w:t>
      </w:r>
      <w:r>
        <w:rPr>
          <w:i/>
          <w:spacing w:val="-22"/>
          <w:sz w:val="24"/>
        </w:rPr>
        <w:t xml:space="preserve"> </w:t>
      </w:r>
      <w:r>
        <w:rPr>
          <w:i/>
          <w:sz w:val="24"/>
        </w:rPr>
        <w:t>evaluarse</w:t>
      </w:r>
      <w:r>
        <w:rPr>
          <w:i/>
          <w:spacing w:val="-22"/>
          <w:sz w:val="24"/>
        </w:rPr>
        <w:t xml:space="preserve"> </w:t>
      </w:r>
      <w:r>
        <w:rPr>
          <w:i/>
          <w:sz w:val="24"/>
        </w:rPr>
        <w:t>y</w:t>
      </w:r>
      <w:r>
        <w:rPr>
          <w:i/>
          <w:spacing w:val="-22"/>
          <w:sz w:val="24"/>
        </w:rPr>
        <w:t xml:space="preserve"> </w:t>
      </w:r>
      <w:r>
        <w:rPr>
          <w:i/>
          <w:sz w:val="24"/>
        </w:rPr>
        <w:t>dictaminarse</w:t>
      </w:r>
      <w:r>
        <w:rPr>
          <w:i/>
          <w:spacing w:val="-22"/>
          <w:sz w:val="24"/>
        </w:rPr>
        <w:t xml:space="preserve"> </w:t>
      </w:r>
      <w:r>
        <w:rPr>
          <w:i/>
          <w:sz w:val="24"/>
        </w:rPr>
        <w:t>la</w:t>
      </w:r>
      <w:r>
        <w:rPr>
          <w:i/>
          <w:spacing w:val="-22"/>
          <w:sz w:val="24"/>
        </w:rPr>
        <w:t xml:space="preserve"> </w:t>
      </w:r>
      <w:r>
        <w:rPr>
          <w:i/>
          <w:sz w:val="24"/>
        </w:rPr>
        <w:t>congruencia</w:t>
      </w:r>
      <w:r>
        <w:rPr>
          <w:i/>
          <w:spacing w:val="-22"/>
          <w:sz w:val="24"/>
        </w:rPr>
        <w:t xml:space="preserve"> </w:t>
      </w:r>
      <w:r>
        <w:rPr>
          <w:i/>
          <w:sz w:val="24"/>
        </w:rPr>
        <w:t>exigida</w:t>
      </w:r>
      <w:r>
        <w:rPr>
          <w:i/>
          <w:spacing w:val="-22"/>
          <w:sz w:val="24"/>
        </w:rPr>
        <w:t xml:space="preserve"> </w:t>
      </w:r>
      <w:r>
        <w:rPr>
          <w:i/>
          <w:sz w:val="24"/>
        </w:rPr>
        <w:t>por</w:t>
      </w:r>
      <w:r>
        <w:rPr>
          <w:i/>
          <w:spacing w:val="-22"/>
          <w:sz w:val="24"/>
        </w:rPr>
        <w:t xml:space="preserve"> </w:t>
      </w:r>
      <w:r>
        <w:rPr>
          <w:i/>
          <w:sz w:val="24"/>
        </w:rPr>
        <w:t>las</w:t>
      </w:r>
      <w:r>
        <w:rPr>
          <w:i/>
          <w:spacing w:val="-22"/>
          <w:sz w:val="24"/>
        </w:rPr>
        <w:t xml:space="preserve"> </w:t>
      </w:r>
      <w:r>
        <w:rPr>
          <w:i/>
          <w:sz w:val="24"/>
        </w:rPr>
        <w:t>disposiciones</w:t>
      </w:r>
      <w:r>
        <w:rPr>
          <w:i/>
          <w:spacing w:val="-22"/>
          <w:sz w:val="24"/>
        </w:rPr>
        <w:t xml:space="preserve"> </w:t>
      </w:r>
      <w:r>
        <w:rPr>
          <w:i/>
          <w:sz w:val="24"/>
        </w:rPr>
        <w:t>legales</w:t>
      </w:r>
      <w:r>
        <w:rPr>
          <w:i/>
          <w:spacing w:val="-22"/>
          <w:sz w:val="24"/>
        </w:rPr>
        <w:t xml:space="preserve"> </w:t>
      </w:r>
      <w:r>
        <w:rPr>
          <w:i/>
          <w:sz w:val="24"/>
        </w:rPr>
        <w:t>que</w:t>
      </w:r>
      <w:r>
        <w:rPr>
          <w:i/>
          <w:spacing w:val="-22"/>
          <w:sz w:val="24"/>
        </w:rPr>
        <w:t xml:space="preserve"> </w:t>
      </w:r>
      <w:r>
        <w:rPr>
          <w:i/>
          <w:sz w:val="24"/>
        </w:rPr>
        <w:t>regulan el ejercicio de las facultades municipales en materia de planeación urbana.</w:t>
      </w:r>
    </w:p>
    <w:p w:rsidR="001E21B3" w:rsidRDefault="0090667D">
      <w:pPr>
        <w:spacing w:before="171" w:line="249" w:lineRule="auto"/>
        <w:ind w:left="1623" w:right="115"/>
        <w:jc w:val="both"/>
        <w:rPr>
          <w:i/>
          <w:sz w:val="24"/>
        </w:rPr>
      </w:pPr>
      <w:r>
        <w:rPr>
          <w:i/>
          <w:sz w:val="24"/>
        </w:rPr>
        <w:t>Desafortunadamente,</w:t>
      </w:r>
      <w:r>
        <w:rPr>
          <w:i/>
          <w:spacing w:val="-12"/>
          <w:sz w:val="24"/>
        </w:rPr>
        <w:t xml:space="preserve"> </w:t>
      </w:r>
      <w:r>
        <w:rPr>
          <w:i/>
          <w:sz w:val="24"/>
        </w:rPr>
        <w:t>a</w:t>
      </w:r>
      <w:r>
        <w:rPr>
          <w:i/>
          <w:spacing w:val="-12"/>
          <w:sz w:val="24"/>
        </w:rPr>
        <w:t xml:space="preserve"> </w:t>
      </w:r>
      <w:r>
        <w:rPr>
          <w:i/>
          <w:sz w:val="24"/>
        </w:rPr>
        <w:t>causa</w:t>
      </w:r>
      <w:r>
        <w:rPr>
          <w:i/>
          <w:spacing w:val="-12"/>
          <w:sz w:val="24"/>
        </w:rPr>
        <w:t xml:space="preserve"> </w:t>
      </w:r>
      <w:r>
        <w:rPr>
          <w:i/>
          <w:sz w:val="24"/>
        </w:rPr>
        <w:t>de</w:t>
      </w:r>
      <w:r>
        <w:rPr>
          <w:i/>
          <w:spacing w:val="-12"/>
          <w:sz w:val="24"/>
        </w:rPr>
        <w:t xml:space="preserve"> </w:t>
      </w:r>
      <w:r>
        <w:rPr>
          <w:i/>
          <w:sz w:val="24"/>
        </w:rPr>
        <w:t>la</w:t>
      </w:r>
      <w:r>
        <w:rPr>
          <w:i/>
          <w:spacing w:val="-12"/>
          <w:sz w:val="24"/>
        </w:rPr>
        <w:t xml:space="preserve"> </w:t>
      </w:r>
      <w:r>
        <w:rPr>
          <w:i/>
          <w:sz w:val="24"/>
        </w:rPr>
        <w:t>omisión</w:t>
      </w:r>
      <w:r>
        <w:rPr>
          <w:i/>
          <w:spacing w:val="-12"/>
          <w:sz w:val="24"/>
        </w:rPr>
        <w:t xml:space="preserve"> </w:t>
      </w:r>
      <w:r>
        <w:rPr>
          <w:i/>
          <w:sz w:val="24"/>
        </w:rPr>
        <w:t>de</w:t>
      </w:r>
      <w:r>
        <w:rPr>
          <w:i/>
          <w:spacing w:val="-12"/>
          <w:sz w:val="24"/>
        </w:rPr>
        <w:t xml:space="preserve"> </w:t>
      </w:r>
      <w:r>
        <w:rPr>
          <w:i/>
          <w:sz w:val="24"/>
        </w:rPr>
        <w:t>los</w:t>
      </w:r>
      <w:r>
        <w:rPr>
          <w:i/>
          <w:spacing w:val="-12"/>
          <w:sz w:val="24"/>
        </w:rPr>
        <w:t xml:space="preserve"> </w:t>
      </w:r>
      <w:r>
        <w:rPr>
          <w:i/>
          <w:sz w:val="24"/>
        </w:rPr>
        <w:t>Poderes</w:t>
      </w:r>
      <w:r>
        <w:rPr>
          <w:i/>
          <w:spacing w:val="-12"/>
          <w:sz w:val="24"/>
        </w:rPr>
        <w:t xml:space="preserve"> </w:t>
      </w:r>
      <w:r>
        <w:rPr>
          <w:i/>
          <w:sz w:val="24"/>
        </w:rPr>
        <w:t>Ejecutivos</w:t>
      </w:r>
      <w:r>
        <w:rPr>
          <w:i/>
          <w:spacing w:val="-12"/>
          <w:sz w:val="24"/>
        </w:rPr>
        <w:t xml:space="preserve"> </w:t>
      </w:r>
      <w:r>
        <w:rPr>
          <w:i/>
          <w:sz w:val="24"/>
        </w:rPr>
        <w:t>Federal</w:t>
      </w:r>
      <w:r>
        <w:rPr>
          <w:i/>
          <w:spacing w:val="-12"/>
          <w:sz w:val="24"/>
        </w:rPr>
        <w:t xml:space="preserve"> </w:t>
      </w:r>
      <w:r>
        <w:rPr>
          <w:i/>
          <w:sz w:val="24"/>
        </w:rPr>
        <w:t>y</w:t>
      </w:r>
      <w:r>
        <w:rPr>
          <w:i/>
          <w:spacing w:val="-12"/>
          <w:sz w:val="24"/>
        </w:rPr>
        <w:t xml:space="preserve"> </w:t>
      </w:r>
      <w:r>
        <w:rPr>
          <w:i/>
          <w:sz w:val="24"/>
        </w:rPr>
        <w:t>Estatal,</w:t>
      </w:r>
      <w:r>
        <w:rPr>
          <w:i/>
          <w:spacing w:val="-12"/>
          <w:sz w:val="24"/>
        </w:rPr>
        <w:t xml:space="preserve"> </w:t>
      </w:r>
      <w:r>
        <w:rPr>
          <w:i/>
          <w:sz w:val="24"/>
        </w:rPr>
        <w:t>de actualizar</w:t>
      </w:r>
      <w:r>
        <w:rPr>
          <w:i/>
          <w:spacing w:val="-21"/>
          <w:sz w:val="24"/>
        </w:rPr>
        <w:t xml:space="preserve"> </w:t>
      </w:r>
      <w:r>
        <w:rPr>
          <w:i/>
          <w:sz w:val="24"/>
        </w:rPr>
        <w:t>sus</w:t>
      </w:r>
      <w:r>
        <w:rPr>
          <w:i/>
          <w:spacing w:val="-21"/>
          <w:sz w:val="24"/>
        </w:rPr>
        <w:t xml:space="preserve"> </w:t>
      </w:r>
      <w:r>
        <w:rPr>
          <w:i/>
          <w:sz w:val="24"/>
        </w:rPr>
        <w:t>respectivos</w:t>
      </w:r>
      <w:r>
        <w:rPr>
          <w:i/>
          <w:spacing w:val="-21"/>
          <w:sz w:val="24"/>
        </w:rPr>
        <w:t xml:space="preserve"> </w:t>
      </w:r>
      <w:r>
        <w:rPr>
          <w:i/>
          <w:sz w:val="24"/>
        </w:rPr>
        <w:t>instrumentos</w:t>
      </w:r>
      <w:r>
        <w:rPr>
          <w:i/>
          <w:spacing w:val="-21"/>
          <w:sz w:val="24"/>
        </w:rPr>
        <w:t xml:space="preserve"> </w:t>
      </w:r>
      <w:r>
        <w:rPr>
          <w:i/>
          <w:sz w:val="24"/>
        </w:rPr>
        <w:t>de</w:t>
      </w:r>
      <w:r>
        <w:rPr>
          <w:i/>
          <w:spacing w:val="-21"/>
          <w:sz w:val="24"/>
        </w:rPr>
        <w:t xml:space="preserve"> </w:t>
      </w:r>
      <w:r>
        <w:rPr>
          <w:i/>
          <w:sz w:val="24"/>
        </w:rPr>
        <w:t>ordenamiento</w:t>
      </w:r>
      <w:r>
        <w:rPr>
          <w:i/>
          <w:spacing w:val="-21"/>
          <w:sz w:val="24"/>
        </w:rPr>
        <w:t xml:space="preserve"> </w:t>
      </w:r>
      <w:r>
        <w:rPr>
          <w:i/>
          <w:sz w:val="24"/>
        </w:rPr>
        <w:t>territorial</w:t>
      </w:r>
      <w:r>
        <w:rPr>
          <w:i/>
          <w:spacing w:val="-21"/>
          <w:sz w:val="24"/>
        </w:rPr>
        <w:t xml:space="preserve"> </w:t>
      </w:r>
      <w:r>
        <w:rPr>
          <w:i/>
          <w:sz w:val="24"/>
        </w:rPr>
        <w:t>y</w:t>
      </w:r>
      <w:r>
        <w:rPr>
          <w:i/>
          <w:spacing w:val="-21"/>
          <w:sz w:val="24"/>
        </w:rPr>
        <w:t xml:space="preserve"> </w:t>
      </w:r>
      <w:r>
        <w:rPr>
          <w:i/>
          <w:sz w:val="24"/>
        </w:rPr>
        <w:t>de</w:t>
      </w:r>
      <w:r>
        <w:rPr>
          <w:i/>
          <w:spacing w:val="-21"/>
          <w:sz w:val="24"/>
        </w:rPr>
        <w:t xml:space="preserve"> </w:t>
      </w:r>
      <w:r>
        <w:rPr>
          <w:i/>
          <w:sz w:val="24"/>
        </w:rPr>
        <w:t>planificación</w:t>
      </w:r>
      <w:r>
        <w:rPr>
          <w:i/>
          <w:spacing w:val="-21"/>
          <w:sz w:val="24"/>
        </w:rPr>
        <w:t xml:space="preserve"> </w:t>
      </w:r>
      <w:r>
        <w:rPr>
          <w:i/>
          <w:sz w:val="24"/>
        </w:rPr>
        <w:t>urbana, este</w:t>
      </w:r>
      <w:r>
        <w:rPr>
          <w:i/>
          <w:spacing w:val="-13"/>
          <w:sz w:val="24"/>
        </w:rPr>
        <w:t xml:space="preserve"> </w:t>
      </w:r>
      <w:r>
        <w:rPr>
          <w:i/>
          <w:sz w:val="24"/>
        </w:rPr>
        <w:t>Municipio</w:t>
      </w:r>
      <w:r>
        <w:rPr>
          <w:i/>
          <w:spacing w:val="-13"/>
          <w:sz w:val="24"/>
        </w:rPr>
        <w:t xml:space="preserve"> </w:t>
      </w:r>
      <w:r>
        <w:rPr>
          <w:i/>
          <w:sz w:val="24"/>
        </w:rPr>
        <w:t>se</w:t>
      </w:r>
      <w:r>
        <w:rPr>
          <w:i/>
          <w:spacing w:val="-13"/>
          <w:sz w:val="24"/>
        </w:rPr>
        <w:t xml:space="preserve"> </w:t>
      </w:r>
      <w:r>
        <w:rPr>
          <w:i/>
          <w:sz w:val="24"/>
        </w:rPr>
        <w:t>ha</w:t>
      </w:r>
      <w:r>
        <w:rPr>
          <w:i/>
          <w:spacing w:val="-13"/>
          <w:sz w:val="24"/>
        </w:rPr>
        <w:t xml:space="preserve"> </w:t>
      </w:r>
      <w:r>
        <w:rPr>
          <w:i/>
          <w:sz w:val="24"/>
        </w:rPr>
        <w:t>visto</w:t>
      </w:r>
      <w:r>
        <w:rPr>
          <w:i/>
          <w:spacing w:val="-13"/>
          <w:sz w:val="24"/>
        </w:rPr>
        <w:t xml:space="preserve"> </w:t>
      </w:r>
      <w:r>
        <w:rPr>
          <w:i/>
          <w:sz w:val="24"/>
        </w:rPr>
        <w:t>en</w:t>
      </w:r>
      <w:r>
        <w:rPr>
          <w:i/>
          <w:spacing w:val="-13"/>
          <w:sz w:val="24"/>
        </w:rPr>
        <w:t xml:space="preserve"> </w:t>
      </w:r>
      <w:r>
        <w:rPr>
          <w:i/>
          <w:sz w:val="24"/>
        </w:rPr>
        <w:t>la</w:t>
      </w:r>
      <w:r>
        <w:rPr>
          <w:i/>
          <w:spacing w:val="-13"/>
          <w:sz w:val="24"/>
        </w:rPr>
        <w:t xml:space="preserve"> </w:t>
      </w:r>
      <w:r>
        <w:rPr>
          <w:i/>
          <w:sz w:val="24"/>
        </w:rPr>
        <w:t>necesidad</w:t>
      </w:r>
      <w:r>
        <w:rPr>
          <w:i/>
          <w:spacing w:val="-13"/>
          <w:sz w:val="24"/>
        </w:rPr>
        <w:t xml:space="preserve"> </w:t>
      </w:r>
      <w:r>
        <w:rPr>
          <w:i/>
          <w:sz w:val="24"/>
        </w:rPr>
        <w:t>de</w:t>
      </w:r>
      <w:r>
        <w:rPr>
          <w:i/>
          <w:spacing w:val="-13"/>
          <w:sz w:val="24"/>
        </w:rPr>
        <w:t xml:space="preserve"> </w:t>
      </w:r>
      <w:r>
        <w:rPr>
          <w:i/>
          <w:sz w:val="24"/>
        </w:rPr>
        <w:t>iniciar</w:t>
      </w:r>
      <w:r>
        <w:rPr>
          <w:i/>
          <w:spacing w:val="-13"/>
          <w:sz w:val="24"/>
        </w:rPr>
        <w:t xml:space="preserve"> </w:t>
      </w:r>
      <w:r>
        <w:rPr>
          <w:i/>
          <w:sz w:val="24"/>
        </w:rPr>
        <w:t>su</w:t>
      </w:r>
      <w:r>
        <w:rPr>
          <w:i/>
          <w:spacing w:val="-13"/>
          <w:sz w:val="24"/>
        </w:rPr>
        <w:t xml:space="preserve"> </w:t>
      </w:r>
      <w:r>
        <w:rPr>
          <w:i/>
          <w:sz w:val="24"/>
        </w:rPr>
        <w:t>proceso</w:t>
      </w:r>
      <w:r>
        <w:rPr>
          <w:i/>
          <w:spacing w:val="-13"/>
          <w:sz w:val="24"/>
        </w:rPr>
        <w:t xml:space="preserve"> </w:t>
      </w:r>
      <w:r>
        <w:rPr>
          <w:i/>
          <w:sz w:val="24"/>
        </w:rPr>
        <w:t>de</w:t>
      </w:r>
      <w:r>
        <w:rPr>
          <w:i/>
          <w:spacing w:val="-13"/>
          <w:sz w:val="24"/>
        </w:rPr>
        <w:t xml:space="preserve"> </w:t>
      </w:r>
      <w:r>
        <w:rPr>
          <w:i/>
          <w:sz w:val="24"/>
        </w:rPr>
        <w:t>ajuste</w:t>
      </w:r>
      <w:r>
        <w:rPr>
          <w:i/>
          <w:spacing w:val="-13"/>
          <w:sz w:val="24"/>
        </w:rPr>
        <w:t xml:space="preserve"> </w:t>
      </w:r>
      <w:r>
        <w:rPr>
          <w:i/>
          <w:sz w:val="24"/>
        </w:rPr>
        <w:t>y</w:t>
      </w:r>
      <w:r>
        <w:rPr>
          <w:i/>
          <w:spacing w:val="-13"/>
          <w:sz w:val="24"/>
        </w:rPr>
        <w:t xml:space="preserve"> </w:t>
      </w:r>
      <w:r>
        <w:rPr>
          <w:i/>
          <w:sz w:val="24"/>
        </w:rPr>
        <w:t>actualización</w:t>
      </w:r>
      <w:r>
        <w:rPr>
          <w:i/>
          <w:spacing w:val="-13"/>
          <w:sz w:val="24"/>
        </w:rPr>
        <w:t xml:space="preserve"> </w:t>
      </w:r>
      <w:r>
        <w:rPr>
          <w:i/>
          <w:sz w:val="24"/>
        </w:rPr>
        <w:t>del Plan</w:t>
      </w:r>
      <w:r>
        <w:rPr>
          <w:i/>
          <w:spacing w:val="-13"/>
          <w:sz w:val="24"/>
        </w:rPr>
        <w:t xml:space="preserve"> </w:t>
      </w:r>
      <w:r>
        <w:rPr>
          <w:i/>
          <w:sz w:val="24"/>
        </w:rPr>
        <w:t>de</w:t>
      </w:r>
      <w:r>
        <w:rPr>
          <w:i/>
          <w:spacing w:val="-13"/>
          <w:sz w:val="24"/>
        </w:rPr>
        <w:t xml:space="preserve"> </w:t>
      </w:r>
      <w:r>
        <w:rPr>
          <w:i/>
          <w:sz w:val="24"/>
        </w:rPr>
        <w:t>Desarrollo</w:t>
      </w:r>
      <w:r>
        <w:rPr>
          <w:i/>
          <w:spacing w:val="-13"/>
          <w:sz w:val="24"/>
        </w:rPr>
        <w:t xml:space="preserve"> </w:t>
      </w:r>
      <w:r>
        <w:rPr>
          <w:i/>
          <w:sz w:val="24"/>
        </w:rPr>
        <w:t>Urbano</w:t>
      </w:r>
      <w:r>
        <w:rPr>
          <w:i/>
          <w:spacing w:val="-13"/>
          <w:sz w:val="24"/>
        </w:rPr>
        <w:t xml:space="preserve"> </w:t>
      </w:r>
      <w:r>
        <w:rPr>
          <w:i/>
          <w:sz w:val="24"/>
        </w:rPr>
        <w:t>Municipal</w:t>
      </w:r>
      <w:r>
        <w:rPr>
          <w:i/>
          <w:spacing w:val="-13"/>
          <w:sz w:val="24"/>
        </w:rPr>
        <w:t xml:space="preserve"> </w:t>
      </w:r>
      <w:r>
        <w:rPr>
          <w:i/>
          <w:sz w:val="24"/>
        </w:rPr>
        <w:t>de</w:t>
      </w:r>
      <w:r>
        <w:rPr>
          <w:i/>
          <w:spacing w:val="-13"/>
          <w:sz w:val="24"/>
        </w:rPr>
        <w:t xml:space="preserve"> </w:t>
      </w:r>
      <w:r>
        <w:rPr>
          <w:i/>
          <w:sz w:val="24"/>
        </w:rPr>
        <w:t>San</w:t>
      </w:r>
      <w:r>
        <w:rPr>
          <w:i/>
          <w:spacing w:val="-13"/>
          <w:sz w:val="24"/>
        </w:rPr>
        <w:t xml:space="preserve"> </w:t>
      </w:r>
      <w:r>
        <w:rPr>
          <w:i/>
          <w:sz w:val="24"/>
        </w:rPr>
        <w:t>Pedro</w:t>
      </w:r>
      <w:r>
        <w:rPr>
          <w:i/>
          <w:spacing w:val="-13"/>
          <w:sz w:val="24"/>
        </w:rPr>
        <w:t xml:space="preserve"> </w:t>
      </w:r>
      <w:r>
        <w:rPr>
          <w:i/>
          <w:sz w:val="24"/>
        </w:rPr>
        <w:t>Garza</w:t>
      </w:r>
      <w:r>
        <w:rPr>
          <w:i/>
          <w:spacing w:val="-13"/>
          <w:sz w:val="24"/>
        </w:rPr>
        <w:t xml:space="preserve"> </w:t>
      </w:r>
      <w:r>
        <w:rPr>
          <w:i/>
          <w:sz w:val="24"/>
        </w:rPr>
        <w:t>García,</w:t>
      </w:r>
      <w:r>
        <w:rPr>
          <w:i/>
          <w:spacing w:val="-13"/>
          <w:sz w:val="24"/>
        </w:rPr>
        <w:t xml:space="preserve"> </w:t>
      </w:r>
      <w:r>
        <w:rPr>
          <w:i/>
          <w:sz w:val="24"/>
        </w:rPr>
        <w:t>Nuevo</w:t>
      </w:r>
      <w:r>
        <w:rPr>
          <w:i/>
          <w:spacing w:val="-13"/>
          <w:sz w:val="24"/>
        </w:rPr>
        <w:t xml:space="preserve"> </w:t>
      </w:r>
      <w:r>
        <w:rPr>
          <w:i/>
          <w:sz w:val="24"/>
        </w:rPr>
        <w:t>León</w:t>
      </w:r>
      <w:r>
        <w:rPr>
          <w:i/>
          <w:spacing w:val="-13"/>
          <w:sz w:val="24"/>
        </w:rPr>
        <w:t xml:space="preserve"> </w:t>
      </w:r>
      <w:r>
        <w:rPr>
          <w:i/>
          <w:sz w:val="24"/>
        </w:rPr>
        <w:t>2030,</w:t>
      </w:r>
      <w:r>
        <w:rPr>
          <w:i/>
          <w:spacing w:val="-13"/>
          <w:sz w:val="24"/>
        </w:rPr>
        <w:t xml:space="preserve"> </w:t>
      </w:r>
      <w:r>
        <w:rPr>
          <w:i/>
          <w:sz w:val="24"/>
        </w:rPr>
        <w:t>bajo</w:t>
      </w:r>
      <w:r>
        <w:rPr>
          <w:i/>
          <w:spacing w:val="-13"/>
          <w:sz w:val="24"/>
        </w:rPr>
        <w:t xml:space="preserve"> </w:t>
      </w:r>
      <w:r>
        <w:rPr>
          <w:i/>
          <w:sz w:val="24"/>
        </w:rPr>
        <w:t>la incertidumbre de cuáles serán los criterios de planeación urbana y ordenamiento territorial conforme a los cuales se evaluará y dictaminará la congruencia exigida p</w:t>
      </w:r>
      <w:r>
        <w:rPr>
          <w:i/>
          <w:sz w:val="24"/>
        </w:rPr>
        <w:t>or la nueva Ley General</w:t>
      </w:r>
      <w:r>
        <w:rPr>
          <w:i/>
          <w:spacing w:val="-6"/>
          <w:sz w:val="24"/>
        </w:rPr>
        <w:t xml:space="preserve"> </w:t>
      </w:r>
      <w:r>
        <w:rPr>
          <w:i/>
          <w:sz w:val="24"/>
        </w:rPr>
        <w:t>de</w:t>
      </w:r>
      <w:r>
        <w:rPr>
          <w:i/>
          <w:spacing w:val="-6"/>
          <w:sz w:val="24"/>
        </w:rPr>
        <w:t xml:space="preserve"> </w:t>
      </w:r>
      <w:r>
        <w:rPr>
          <w:i/>
          <w:sz w:val="24"/>
        </w:rPr>
        <w:t>Asentamientos</w:t>
      </w:r>
      <w:r>
        <w:rPr>
          <w:i/>
          <w:spacing w:val="-6"/>
          <w:sz w:val="24"/>
        </w:rPr>
        <w:t xml:space="preserve"> </w:t>
      </w:r>
      <w:r>
        <w:rPr>
          <w:i/>
          <w:sz w:val="24"/>
        </w:rPr>
        <w:t>Humanos</w:t>
      </w:r>
      <w:r>
        <w:rPr>
          <w:i/>
          <w:spacing w:val="-6"/>
          <w:sz w:val="24"/>
        </w:rPr>
        <w:t xml:space="preserve"> </w:t>
      </w:r>
      <w:r>
        <w:rPr>
          <w:i/>
          <w:sz w:val="24"/>
        </w:rPr>
        <w:t>y</w:t>
      </w:r>
      <w:r>
        <w:rPr>
          <w:i/>
          <w:spacing w:val="-6"/>
          <w:sz w:val="24"/>
        </w:rPr>
        <w:t xml:space="preserve"> </w:t>
      </w:r>
      <w:r>
        <w:rPr>
          <w:i/>
          <w:sz w:val="24"/>
        </w:rPr>
        <w:t>la</w:t>
      </w:r>
      <w:r>
        <w:rPr>
          <w:i/>
          <w:spacing w:val="-6"/>
          <w:sz w:val="24"/>
        </w:rPr>
        <w:t xml:space="preserve"> </w:t>
      </w:r>
      <w:r>
        <w:rPr>
          <w:i/>
          <w:sz w:val="24"/>
        </w:rPr>
        <w:t>ley</w:t>
      </w:r>
      <w:r>
        <w:rPr>
          <w:i/>
          <w:spacing w:val="-6"/>
          <w:sz w:val="24"/>
        </w:rPr>
        <w:t xml:space="preserve"> </w:t>
      </w:r>
      <w:r>
        <w:rPr>
          <w:i/>
          <w:sz w:val="24"/>
        </w:rPr>
        <w:t>estatal</w:t>
      </w:r>
      <w:r>
        <w:rPr>
          <w:i/>
          <w:spacing w:val="-6"/>
          <w:sz w:val="24"/>
        </w:rPr>
        <w:t xml:space="preserve"> </w:t>
      </w:r>
      <w:r>
        <w:rPr>
          <w:i/>
          <w:sz w:val="24"/>
        </w:rPr>
        <w:t>correlativa;</w:t>
      </w:r>
      <w:r>
        <w:rPr>
          <w:i/>
          <w:spacing w:val="-6"/>
          <w:sz w:val="24"/>
        </w:rPr>
        <w:t xml:space="preserve"> </w:t>
      </w:r>
      <w:r>
        <w:rPr>
          <w:i/>
          <w:sz w:val="24"/>
        </w:rPr>
        <w:t>bajo</w:t>
      </w:r>
      <w:r>
        <w:rPr>
          <w:i/>
          <w:spacing w:val="-6"/>
          <w:sz w:val="24"/>
        </w:rPr>
        <w:t xml:space="preserve"> </w:t>
      </w:r>
      <w:r>
        <w:rPr>
          <w:i/>
          <w:sz w:val="24"/>
        </w:rPr>
        <w:t>el</w:t>
      </w:r>
      <w:r>
        <w:rPr>
          <w:i/>
          <w:spacing w:val="-6"/>
          <w:sz w:val="24"/>
        </w:rPr>
        <w:t xml:space="preserve"> </w:t>
      </w:r>
      <w:r>
        <w:rPr>
          <w:i/>
          <w:sz w:val="24"/>
        </w:rPr>
        <w:t>entendido</w:t>
      </w:r>
      <w:r>
        <w:rPr>
          <w:i/>
          <w:spacing w:val="-6"/>
          <w:sz w:val="24"/>
        </w:rPr>
        <w:t xml:space="preserve"> </w:t>
      </w:r>
      <w:r>
        <w:rPr>
          <w:i/>
          <w:sz w:val="24"/>
        </w:rPr>
        <w:t>de</w:t>
      </w:r>
      <w:r>
        <w:rPr>
          <w:i/>
          <w:spacing w:val="-6"/>
          <w:sz w:val="24"/>
        </w:rPr>
        <w:t xml:space="preserve"> </w:t>
      </w:r>
      <w:r>
        <w:rPr>
          <w:i/>
          <w:sz w:val="24"/>
        </w:rPr>
        <w:t>que</w:t>
      </w:r>
      <w:r>
        <w:rPr>
          <w:i/>
          <w:spacing w:val="-6"/>
          <w:sz w:val="24"/>
        </w:rPr>
        <w:t xml:space="preserve"> </w:t>
      </w:r>
      <w:r>
        <w:rPr>
          <w:i/>
          <w:sz w:val="24"/>
        </w:rPr>
        <w:t>el proceso de actualización se ha iniciado en tales circunstancias y en la esfera</w:t>
      </w:r>
      <w:r>
        <w:rPr>
          <w:i/>
          <w:spacing w:val="-26"/>
          <w:sz w:val="24"/>
        </w:rPr>
        <w:t xml:space="preserve"> </w:t>
      </w:r>
      <w:r>
        <w:rPr>
          <w:i/>
          <w:sz w:val="24"/>
        </w:rPr>
        <w:t>competencial de</w:t>
      </w:r>
      <w:r>
        <w:rPr>
          <w:i/>
          <w:spacing w:val="-16"/>
          <w:sz w:val="24"/>
        </w:rPr>
        <w:t xml:space="preserve"> </w:t>
      </w:r>
      <w:r>
        <w:rPr>
          <w:i/>
          <w:sz w:val="24"/>
        </w:rPr>
        <w:t>este</w:t>
      </w:r>
      <w:r>
        <w:rPr>
          <w:i/>
          <w:spacing w:val="-16"/>
          <w:sz w:val="24"/>
        </w:rPr>
        <w:t xml:space="preserve"> </w:t>
      </w:r>
      <w:r>
        <w:rPr>
          <w:i/>
          <w:sz w:val="24"/>
        </w:rPr>
        <w:t>Municipio,</w:t>
      </w:r>
      <w:r>
        <w:rPr>
          <w:i/>
          <w:spacing w:val="-16"/>
          <w:sz w:val="24"/>
        </w:rPr>
        <w:t xml:space="preserve"> </w:t>
      </w:r>
      <w:r>
        <w:rPr>
          <w:i/>
          <w:sz w:val="24"/>
        </w:rPr>
        <w:t>en</w:t>
      </w:r>
      <w:r>
        <w:rPr>
          <w:i/>
          <w:spacing w:val="-16"/>
          <w:sz w:val="24"/>
        </w:rPr>
        <w:t xml:space="preserve"> </w:t>
      </w:r>
      <w:r>
        <w:rPr>
          <w:i/>
          <w:sz w:val="24"/>
        </w:rPr>
        <w:t>aras</w:t>
      </w:r>
      <w:r>
        <w:rPr>
          <w:i/>
          <w:spacing w:val="-16"/>
          <w:sz w:val="24"/>
        </w:rPr>
        <w:t xml:space="preserve"> </w:t>
      </w:r>
      <w:r>
        <w:rPr>
          <w:i/>
          <w:sz w:val="24"/>
        </w:rPr>
        <w:t>de</w:t>
      </w:r>
      <w:r>
        <w:rPr>
          <w:i/>
          <w:spacing w:val="-16"/>
          <w:sz w:val="24"/>
        </w:rPr>
        <w:t xml:space="preserve"> </w:t>
      </w:r>
      <w:r>
        <w:rPr>
          <w:i/>
          <w:sz w:val="24"/>
        </w:rPr>
        <w:t>propiciar</w:t>
      </w:r>
      <w:r>
        <w:rPr>
          <w:i/>
          <w:spacing w:val="-16"/>
          <w:sz w:val="24"/>
        </w:rPr>
        <w:t xml:space="preserve"> </w:t>
      </w:r>
      <w:r>
        <w:rPr>
          <w:i/>
          <w:sz w:val="24"/>
        </w:rPr>
        <w:t>un</w:t>
      </w:r>
      <w:r>
        <w:rPr>
          <w:i/>
          <w:spacing w:val="-16"/>
          <w:sz w:val="24"/>
        </w:rPr>
        <w:t xml:space="preserve"> </w:t>
      </w:r>
      <w:r>
        <w:rPr>
          <w:i/>
          <w:sz w:val="24"/>
        </w:rPr>
        <w:t>mayor</w:t>
      </w:r>
      <w:r>
        <w:rPr>
          <w:i/>
          <w:spacing w:val="-16"/>
          <w:sz w:val="24"/>
        </w:rPr>
        <w:t xml:space="preserve"> </w:t>
      </w:r>
      <w:r>
        <w:rPr>
          <w:i/>
          <w:sz w:val="24"/>
        </w:rPr>
        <w:t>ámbito</w:t>
      </w:r>
      <w:r>
        <w:rPr>
          <w:i/>
          <w:spacing w:val="-16"/>
          <w:sz w:val="24"/>
        </w:rPr>
        <w:t xml:space="preserve"> </w:t>
      </w:r>
      <w:r>
        <w:rPr>
          <w:i/>
          <w:sz w:val="24"/>
        </w:rPr>
        <w:t>d</w:t>
      </w:r>
      <w:r>
        <w:rPr>
          <w:i/>
          <w:sz w:val="24"/>
        </w:rPr>
        <w:t>e</w:t>
      </w:r>
      <w:r>
        <w:rPr>
          <w:i/>
          <w:spacing w:val="-16"/>
          <w:sz w:val="24"/>
        </w:rPr>
        <w:t xml:space="preserve"> </w:t>
      </w:r>
      <w:r>
        <w:rPr>
          <w:i/>
          <w:sz w:val="24"/>
        </w:rPr>
        <w:t>certidumbre</w:t>
      </w:r>
      <w:r>
        <w:rPr>
          <w:i/>
          <w:spacing w:val="-16"/>
          <w:sz w:val="24"/>
        </w:rPr>
        <w:t xml:space="preserve"> </w:t>
      </w:r>
      <w:r>
        <w:rPr>
          <w:i/>
          <w:sz w:val="24"/>
        </w:rPr>
        <w:t>y</w:t>
      </w:r>
      <w:r>
        <w:rPr>
          <w:i/>
          <w:spacing w:val="-16"/>
          <w:sz w:val="24"/>
        </w:rPr>
        <w:t xml:space="preserve"> </w:t>
      </w:r>
      <w:r>
        <w:rPr>
          <w:i/>
          <w:sz w:val="24"/>
        </w:rPr>
        <w:t>seguridad</w:t>
      </w:r>
      <w:r>
        <w:rPr>
          <w:i/>
          <w:spacing w:val="-16"/>
          <w:sz w:val="24"/>
        </w:rPr>
        <w:t xml:space="preserve"> </w:t>
      </w:r>
      <w:r>
        <w:rPr>
          <w:i/>
          <w:sz w:val="24"/>
        </w:rPr>
        <w:t>jurídica, litigios que vulneren el orden público y el interés social.</w:t>
      </w:r>
    </w:p>
    <w:p w:rsidR="001E21B3" w:rsidRDefault="0090667D">
      <w:pPr>
        <w:spacing w:before="171" w:line="249" w:lineRule="auto"/>
        <w:ind w:left="1623" w:right="115"/>
        <w:jc w:val="both"/>
        <w:rPr>
          <w:i/>
          <w:sz w:val="24"/>
        </w:rPr>
      </w:pPr>
      <w:r>
        <w:rPr>
          <w:i/>
          <w:sz w:val="24"/>
        </w:rPr>
        <w:t xml:space="preserve">No omito mencionar que además del inicio del proceso de actualización del plan municipal </w:t>
      </w:r>
      <w:r>
        <w:rPr>
          <w:i/>
          <w:sz w:val="24"/>
        </w:rPr>
        <w:t>de desarrollo urbano, esta municipalidad promovió ante la Suprema Corte de Justicia de</w:t>
      </w:r>
      <w:r>
        <w:rPr>
          <w:i/>
          <w:spacing w:val="-13"/>
          <w:sz w:val="24"/>
        </w:rPr>
        <w:t xml:space="preserve"> </w:t>
      </w:r>
      <w:r>
        <w:rPr>
          <w:i/>
          <w:sz w:val="24"/>
        </w:rPr>
        <w:t>la Nación, las demandas de controversia constitucional 197/2018 y 147/2019, por la omisión del Ejecutivo Estatal de convocar a la Comisión de Conurbación del Área Metrop</w:t>
      </w:r>
      <w:r>
        <w:rPr>
          <w:i/>
          <w:sz w:val="24"/>
        </w:rPr>
        <w:t>olitana   de Monterrey, a efecto de estar en condiciones de actualizar el Plan o Programa de Ordenamiento</w:t>
      </w:r>
      <w:r>
        <w:rPr>
          <w:i/>
          <w:spacing w:val="-14"/>
          <w:sz w:val="24"/>
        </w:rPr>
        <w:t xml:space="preserve"> </w:t>
      </w:r>
      <w:r>
        <w:rPr>
          <w:i/>
          <w:sz w:val="24"/>
        </w:rPr>
        <w:t>de</w:t>
      </w:r>
      <w:r>
        <w:rPr>
          <w:i/>
          <w:spacing w:val="-14"/>
          <w:sz w:val="24"/>
        </w:rPr>
        <w:t xml:space="preserve"> </w:t>
      </w:r>
      <w:r>
        <w:rPr>
          <w:i/>
          <w:sz w:val="24"/>
        </w:rPr>
        <w:t>la</w:t>
      </w:r>
      <w:r>
        <w:rPr>
          <w:i/>
          <w:spacing w:val="-14"/>
          <w:sz w:val="24"/>
        </w:rPr>
        <w:t xml:space="preserve"> </w:t>
      </w:r>
      <w:r>
        <w:rPr>
          <w:i/>
          <w:sz w:val="24"/>
        </w:rPr>
        <w:t>Zona</w:t>
      </w:r>
      <w:r>
        <w:rPr>
          <w:i/>
          <w:spacing w:val="-14"/>
          <w:sz w:val="24"/>
        </w:rPr>
        <w:t xml:space="preserve"> </w:t>
      </w:r>
      <w:r>
        <w:rPr>
          <w:i/>
          <w:sz w:val="24"/>
        </w:rPr>
        <w:t>Metropolitana</w:t>
      </w:r>
      <w:r>
        <w:rPr>
          <w:i/>
          <w:spacing w:val="-14"/>
          <w:sz w:val="24"/>
        </w:rPr>
        <w:t xml:space="preserve"> </w:t>
      </w:r>
      <w:r>
        <w:rPr>
          <w:i/>
          <w:sz w:val="24"/>
        </w:rPr>
        <w:t>de</w:t>
      </w:r>
      <w:r>
        <w:rPr>
          <w:i/>
          <w:spacing w:val="-14"/>
          <w:sz w:val="24"/>
        </w:rPr>
        <w:t xml:space="preserve"> </w:t>
      </w:r>
      <w:r>
        <w:rPr>
          <w:i/>
          <w:sz w:val="24"/>
        </w:rPr>
        <w:t>Monterrey;</w:t>
      </w:r>
      <w:r>
        <w:rPr>
          <w:i/>
          <w:spacing w:val="-14"/>
          <w:sz w:val="24"/>
        </w:rPr>
        <w:t xml:space="preserve"> </w:t>
      </w:r>
      <w:r>
        <w:rPr>
          <w:i/>
          <w:sz w:val="24"/>
        </w:rPr>
        <w:t>como</w:t>
      </w:r>
      <w:r>
        <w:rPr>
          <w:i/>
          <w:spacing w:val="-14"/>
          <w:sz w:val="24"/>
        </w:rPr>
        <w:t xml:space="preserve"> </w:t>
      </w:r>
      <w:r>
        <w:rPr>
          <w:i/>
          <w:sz w:val="24"/>
        </w:rPr>
        <w:t>paso</w:t>
      </w:r>
      <w:r>
        <w:rPr>
          <w:i/>
          <w:spacing w:val="-14"/>
          <w:sz w:val="24"/>
        </w:rPr>
        <w:t xml:space="preserve"> </w:t>
      </w:r>
      <w:r>
        <w:rPr>
          <w:i/>
          <w:sz w:val="24"/>
        </w:rPr>
        <w:t>previo</w:t>
      </w:r>
      <w:r>
        <w:rPr>
          <w:i/>
          <w:spacing w:val="-14"/>
          <w:sz w:val="24"/>
        </w:rPr>
        <w:t xml:space="preserve"> </w:t>
      </w:r>
      <w:r>
        <w:rPr>
          <w:i/>
          <w:sz w:val="24"/>
        </w:rPr>
        <w:t>para</w:t>
      </w:r>
      <w:r>
        <w:rPr>
          <w:i/>
          <w:spacing w:val="-14"/>
          <w:sz w:val="24"/>
        </w:rPr>
        <w:t xml:space="preserve"> </w:t>
      </w:r>
      <w:r>
        <w:rPr>
          <w:i/>
          <w:sz w:val="24"/>
        </w:rPr>
        <w:t>dar</w:t>
      </w:r>
      <w:r>
        <w:rPr>
          <w:i/>
          <w:spacing w:val="-14"/>
          <w:sz w:val="24"/>
        </w:rPr>
        <w:t xml:space="preserve"> </w:t>
      </w:r>
      <w:r>
        <w:rPr>
          <w:i/>
          <w:sz w:val="24"/>
        </w:rPr>
        <w:t>la</w:t>
      </w:r>
      <w:r>
        <w:rPr>
          <w:i/>
          <w:spacing w:val="-14"/>
          <w:sz w:val="24"/>
        </w:rPr>
        <w:t xml:space="preserve"> </w:t>
      </w:r>
      <w:r>
        <w:rPr>
          <w:i/>
          <w:sz w:val="24"/>
        </w:rPr>
        <w:t>certeza y seguridad jurídica indispensable para proceder a la actualización de los</w:t>
      </w:r>
      <w:r>
        <w:rPr>
          <w:i/>
          <w:sz w:val="24"/>
        </w:rPr>
        <w:t xml:space="preserve"> instrumentos </w:t>
      </w:r>
      <w:r>
        <w:rPr>
          <w:i/>
          <w:spacing w:val="5"/>
          <w:sz w:val="24"/>
        </w:rPr>
        <w:t xml:space="preserve"> </w:t>
      </w:r>
      <w:r>
        <w:rPr>
          <w:i/>
          <w:sz w:val="24"/>
        </w:rPr>
        <w:t>de</w:t>
      </w:r>
    </w:p>
    <w:p w:rsidR="001E21B3" w:rsidRDefault="001E21B3">
      <w:pPr>
        <w:spacing w:line="249" w:lineRule="auto"/>
        <w:jc w:val="both"/>
        <w:rPr>
          <w:sz w:val="24"/>
        </w:rPr>
        <w:sectPr w:rsidR="001E21B3">
          <w:headerReference w:type="default" r:id="rId101"/>
          <w:pgSz w:w="12240" w:h="15840"/>
          <w:pgMar w:top="640" w:right="720" w:bottom="1200" w:left="140" w:header="457" w:footer="1009" w:gutter="0"/>
          <w:pgNumType w:start="165"/>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648" behindDoc="1" locked="0" layoutInCell="1" allowOverlap="1">
                <wp:simplePos x="0" y="0"/>
                <wp:positionH relativeFrom="page">
                  <wp:posOffset>0</wp:posOffset>
                </wp:positionH>
                <wp:positionV relativeFrom="page">
                  <wp:posOffset>417195</wp:posOffset>
                </wp:positionV>
                <wp:extent cx="7232650" cy="8669655"/>
                <wp:effectExtent l="0" t="0" r="0" b="0"/>
                <wp:wrapNone/>
                <wp:docPr id="2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56" name="Picture 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46454A" id="Group 157" o:spid="_x0000_s1026" style="position:absolute;margin-left:0;margin-top:32.85pt;width:569.5pt;height:682.65pt;z-index:-65183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i8hYHrEQAA6xEAABQAAABkcnMvbWVkaWEvaW1hZ2UxLnBuZ4lQTkcNChoKAAAA&#10;DUlIRFIAAARBAAADPggCAAAAetCIGQAAAAZiS0dEAP8A/wD/oL2nkwAAAAlwSFlzAAAOxAAADsQB&#10;lSsOGwAAEYtJREFUeJzt10ENACAQwDDAv+dDAy+ypFWw7/bMLAAAgIjzOwAAAOCB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Fw5fwl5&#10;hnOpNw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">
                <v:shape id="Picture 160"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">
                  <v:imagedata r:id="rId23" o:title=""/>
                </v:shape>
                <v:shape id="Picture 159"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">
                  <v:imagedata r:id="rId24" o:title=""/>
                </v:shape>
                <v:shape id="Picture 158"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976"/>
        </w:trPr>
        <w:tc>
          <w:tcPr>
            <w:tcW w:w="909" w:type="dxa"/>
            <w:vMerge w:val="restart"/>
            <w:tcBorders>
              <w:top w:val="nil"/>
              <w:right w:val="single" w:sz="1" w:space="0" w:color="FFFFFF"/>
            </w:tcBorders>
          </w:tcPr>
          <w:p w:rsidR="001E21B3" w:rsidRDefault="001E21B3"/>
        </w:tc>
        <w:tc>
          <w:tcPr>
            <w:tcW w:w="9638" w:type="dxa"/>
            <w:tcBorders>
              <w:top w:val="nil"/>
              <w:left w:val="single" w:sz="1" w:space="0" w:color="FFFFFF"/>
              <w:bottom w:val="nil"/>
              <w:right w:val="nil"/>
            </w:tcBorders>
          </w:tcPr>
          <w:p w:rsidR="001E21B3" w:rsidRDefault="0090667D">
            <w:pPr>
              <w:pStyle w:val="TableParagraph"/>
              <w:spacing w:line="256" w:lineRule="exact"/>
              <w:ind w:left="1" w:right="-5"/>
              <w:rPr>
                <w:i/>
                <w:sz w:val="24"/>
              </w:rPr>
            </w:pPr>
            <w:r>
              <w:rPr>
                <w:i/>
                <w:sz w:val="24"/>
              </w:rPr>
              <w:t>planeación</w:t>
            </w:r>
            <w:r>
              <w:rPr>
                <w:i/>
                <w:spacing w:val="-11"/>
                <w:sz w:val="24"/>
              </w:rPr>
              <w:t xml:space="preserve"> </w:t>
            </w:r>
            <w:r>
              <w:rPr>
                <w:i/>
                <w:sz w:val="24"/>
              </w:rPr>
              <w:t>de</w:t>
            </w:r>
            <w:r>
              <w:rPr>
                <w:i/>
                <w:spacing w:val="-11"/>
                <w:sz w:val="24"/>
              </w:rPr>
              <w:t xml:space="preserve"> </w:t>
            </w:r>
            <w:r>
              <w:rPr>
                <w:i/>
                <w:sz w:val="24"/>
              </w:rPr>
              <w:t>escala</w:t>
            </w:r>
            <w:r>
              <w:rPr>
                <w:i/>
                <w:spacing w:val="-11"/>
                <w:sz w:val="24"/>
              </w:rPr>
              <w:t xml:space="preserve"> </w:t>
            </w:r>
            <w:r>
              <w:rPr>
                <w:i/>
                <w:sz w:val="24"/>
              </w:rPr>
              <w:t>municipal</w:t>
            </w:r>
            <w:r>
              <w:rPr>
                <w:i/>
                <w:spacing w:val="-11"/>
                <w:sz w:val="24"/>
              </w:rPr>
              <w:t xml:space="preserve"> </w:t>
            </w:r>
            <w:r>
              <w:rPr>
                <w:i/>
                <w:sz w:val="24"/>
              </w:rPr>
              <w:t>o</w:t>
            </w:r>
            <w:r>
              <w:rPr>
                <w:i/>
                <w:spacing w:val="-11"/>
                <w:sz w:val="24"/>
              </w:rPr>
              <w:t xml:space="preserve"> </w:t>
            </w:r>
            <w:r>
              <w:rPr>
                <w:i/>
                <w:sz w:val="24"/>
              </w:rPr>
              <w:t>de</w:t>
            </w:r>
            <w:r>
              <w:rPr>
                <w:i/>
                <w:spacing w:val="-11"/>
                <w:sz w:val="24"/>
              </w:rPr>
              <w:t xml:space="preserve"> </w:t>
            </w:r>
            <w:r>
              <w:rPr>
                <w:i/>
                <w:sz w:val="24"/>
              </w:rPr>
              <w:t>centro</w:t>
            </w:r>
            <w:r>
              <w:rPr>
                <w:i/>
                <w:spacing w:val="-11"/>
                <w:sz w:val="24"/>
              </w:rPr>
              <w:t xml:space="preserve"> </w:t>
            </w:r>
            <w:r>
              <w:rPr>
                <w:i/>
                <w:sz w:val="24"/>
              </w:rPr>
              <w:t>de</w:t>
            </w:r>
            <w:r>
              <w:rPr>
                <w:i/>
                <w:spacing w:val="-11"/>
                <w:sz w:val="24"/>
              </w:rPr>
              <w:t xml:space="preserve"> </w:t>
            </w:r>
            <w:r>
              <w:rPr>
                <w:i/>
                <w:sz w:val="24"/>
              </w:rPr>
              <w:t>población,</w:t>
            </w:r>
            <w:r>
              <w:rPr>
                <w:i/>
                <w:spacing w:val="-11"/>
                <w:sz w:val="24"/>
              </w:rPr>
              <w:t xml:space="preserve"> </w:t>
            </w:r>
            <w:r>
              <w:rPr>
                <w:i/>
                <w:sz w:val="24"/>
              </w:rPr>
              <w:t>bajo</w:t>
            </w:r>
            <w:r>
              <w:rPr>
                <w:i/>
                <w:spacing w:val="-11"/>
                <w:sz w:val="24"/>
              </w:rPr>
              <w:t xml:space="preserve"> </w:t>
            </w:r>
            <w:r>
              <w:rPr>
                <w:i/>
                <w:sz w:val="24"/>
              </w:rPr>
              <w:t>los</w:t>
            </w:r>
            <w:r>
              <w:rPr>
                <w:i/>
                <w:spacing w:val="-11"/>
                <w:sz w:val="24"/>
              </w:rPr>
              <w:t xml:space="preserve"> </w:t>
            </w:r>
            <w:r>
              <w:rPr>
                <w:i/>
                <w:sz w:val="24"/>
              </w:rPr>
              <w:t>principios</w:t>
            </w:r>
            <w:r>
              <w:rPr>
                <w:i/>
                <w:spacing w:val="-11"/>
                <w:sz w:val="24"/>
              </w:rPr>
              <w:t xml:space="preserve"> </w:t>
            </w:r>
            <w:r>
              <w:rPr>
                <w:i/>
                <w:sz w:val="24"/>
              </w:rPr>
              <w:t>de</w:t>
            </w:r>
            <w:r>
              <w:rPr>
                <w:i/>
                <w:spacing w:val="-11"/>
                <w:sz w:val="24"/>
              </w:rPr>
              <w:t xml:space="preserve"> </w:t>
            </w:r>
            <w:r>
              <w:rPr>
                <w:i/>
                <w:sz w:val="24"/>
              </w:rPr>
              <w:t>congruencia</w:t>
            </w:r>
          </w:p>
          <w:p w:rsidR="001E21B3" w:rsidRDefault="0090667D">
            <w:pPr>
              <w:pStyle w:val="TableParagraph"/>
              <w:spacing w:before="12"/>
              <w:ind w:left="1"/>
              <w:rPr>
                <w:sz w:val="24"/>
              </w:rPr>
            </w:pPr>
            <w:r>
              <w:rPr>
                <w:i/>
                <w:sz w:val="24"/>
              </w:rPr>
              <w:t>y subordinación jerárquica.</w:t>
            </w:r>
            <w:r>
              <w:rPr>
                <w:sz w:val="24"/>
              </w:rPr>
              <w:t>"</w:t>
            </w:r>
          </w:p>
          <w:p w:rsidR="001E21B3" w:rsidRDefault="0090667D">
            <w:pPr>
              <w:pStyle w:val="TableParagraph"/>
              <w:spacing w:before="182"/>
              <w:ind w:left="1"/>
              <w:rPr>
                <w:sz w:val="24"/>
              </w:rPr>
            </w:pPr>
            <w:r>
              <w:rPr>
                <w:sz w:val="24"/>
              </w:rPr>
              <w:t>Del Extitular:</w:t>
            </w:r>
          </w:p>
        </w:tc>
      </w:tr>
      <w:tr w:rsidR="001E21B3">
        <w:trPr>
          <w:trHeight w:hRule="exact" w:val="3796"/>
        </w:trPr>
        <w:tc>
          <w:tcPr>
            <w:tcW w:w="909" w:type="dxa"/>
            <w:vMerge/>
            <w:tcBorders>
              <w:right w:val="single" w:sz="1" w:space="0" w:color="FFFFFF"/>
            </w:tcBorders>
          </w:tcPr>
          <w:p w:rsidR="001E21B3" w:rsidRDefault="001E21B3"/>
        </w:tc>
        <w:tc>
          <w:tcPr>
            <w:tcW w:w="9638" w:type="dxa"/>
            <w:tcBorders>
              <w:top w:val="nil"/>
              <w:left w:val="single" w:sz="1" w:space="0" w:color="FFFFFF"/>
              <w:bottom w:val="single" w:sz="2" w:space="0" w:color="000000"/>
              <w:right w:val="nil"/>
            </w:tcBorders>
          </w:tcPr>
          <w:p w:rsidR="001E21B3" w:rsidRDefault="0090667D">
            <w:pPr>
              <w:pStyle w:val="TableParagraph"/>
              <w:spacing w:before="208" w:line="249" w:lineRule="auto"/>
              <w:ind w:left="1" w:right="-5"/>
              <w:jc w:val="both"/>
              <w:rPr>
                <w:i/>
                <w:sz w:val="24"/>
              </w:rPr>
            </w:pPr>
            <w:r>
              <w:rPr>
                <w:sz w:val="24"/>
              </w:rPr>
              <w:t>"</w:t>
            </w:r>
            <w:r>
              <w:rPr>
                <w:i/>
                <w:sz w:val="24"/>
              </w:rPr>
              <w:t xml:space="preserve">En el periodo comprendido dentro de la administración que encabecé como Presidente Municipal de San Pedro Garza García, Nuevo León (2015-2018), </w:t>
            </w:r>
            <w:r>
              <w:rPr>
                <w:b/>
                <w:i/>
                <w:sz w:val="24"/>
              </w:rPr>
              <w:t xml:space="preserve">no existieron las condiciones legales </w:t>
            </w:r>
            <w:r>
              <w:rPr>
                <w:i/>
                <w:sz w:val="24"/>
              </w:rPr>
              <w:t>para llevar a cabo la adecuación al Plan de Desarrollo Urbano Municipal, a</w:t>
            </w:r>
            <w:r>
              <w:rPr>
                <w:i/>
                <w:sz w:val="24"/>
              </w:rPr>
              <w:t>sí como al Reglamento de Zonificación y Usos del Suelo de San Pedro Garza García, Nuevo León, a los términos de Ley de Asentamientos Humanos, Ordenamiento Territorial y Desarrollo Urbano para el Estado de Nuevo León, publicada en el periódico oficial en fe</w:t>
            </w:r>
            <w:r>
              <w:rPr>
                <w:i/>
                <w:sz w:val="24"/>
              </w:rPr>
              <w:t>cha 27 de noviembre de 2017.</w:t>
            </w:r>
          </w:p>
          <w:p w:rsidR="001E21B3" w:rsidRDefault="0090667D">
            <w:pPr>
              <w:pStyle w:val="TableParagraph"/>
              <w:spacing w:before="171" w:line="249" w:lineRule="auto"/>
              <w:ind w:left="1" w:right="-4"/>
              <w:jc w:val="both"/>
              <w:rPr>
                <w:b/>
                <w:i/>
                <w:sz w:val="24"/>
              </w:rPr>
            </w:pPr>
            <w:r>
              <w:rPr>
                <w:i/>
                <w:sz w:val="24"/>
              </w:rPr>
              <w:t>Ello es así, en virtud de que la condición para llevar a cabo tales acciones, es que éstas, en términos de los artículos 9, fracciones II y IV, 11, fracciones I y II, 32, 52 de la Ley      de Asentamientos Humanos, Ordenamiento</w:t>
            </w:r>
            <w:r>
              <w:rPr>
                <w:i/>
                <w:sz w:val="24"/>
              </w:rPr>
              <w:t xml:space="preserve"> Territorial y Desarrollo Urbano para el Estado de Nuevo León, deberían guardar congruencia con los </w:t>
            </w:r>
            <w:r>
              <w:rPr>
                <w:b/>
                <w:i/>
                <w:sz w:val="24"/>
                <w:u w:val="single"/>
              </w:rPr>
              <w:t xml:space="preserve">planes o programas Estatales en </w:t>
            </w:r>
            <w:r>
              <w:rPr>
                <w:b/>
                <w:i/>
                <w:sz w:val="24"/>
              </w:rPr>
              <w:t>materia</w:t>
            </w:r>
            <w:r>
              <w:rPr>
                <w:b/>
                <w:i/>
                <w:spacing w:val="-22"/>
                <w:sz w:val="24"/>
              </w:rPr>
              <w:t xml:space="preserve"> </w:t>
            </w:r>
            <w:r>
              <w:rPr>
                <w:b/>
                <w:i/>
                <w:sz w:val="24"/>
              </w:rPr>
              <w:t>de</w:t>
            </w:r>
            <w:r>
              <w:rPr>
                <w:b/>
                <w:i/>
                <w:spacing w:val="-22"/>
                <w:sz w:val="24"/>
              </w:rPr>
              <w:t xml:space="preserve"> </w:t>
            </w:r>
            <w:r>
              <w:rPr>
                <w:b/>
                <w:i/>
                <w:sz w:val="24"/>
              </w:rPr>
              <w:t>desarrollo</w:t>
            </w:r>
            <w:r>
              <w:rPr>
                <w:b/>
                <w:i/>
                <w:spacing w:val="-22"/>
                <w:sz w:val="24"/>
              </w:rPr>
              <w:t xml:space="preserve"> </w:t>
            </w:r>
            <w:r>
              <w:rPr>
                <w:b/>
                <w:i/>
                <w:sz w:val="24"/>
              </w:rPr>
              <w:t>urbano</w:t>
            </w:r>
            <w:r>
              <w:rPr>
                <w:i/>
                <w:sz w:val="24"/>
              </w:rPr>
              <w:t>;</w:t>
            </w:r>
            <w:r>
              <w:rPr>
                <w:i/>
                <w:spacing w:val="-22"/>
                <w:sz w:val="24"/>
              </w:rPr>
              <w:t xml:space="preserve"> </w:t>
            </w:r>
            <w:r>
              <w:rPr>
                <w:i/>
                <w:sz w:val="24"/>
              </w:rPr>
              <w:t>sin</w:t>
            </w:r>
            <w:r>
              <w:rPr>
                <w:i/>
                <w:spacing w:val="-22"/>
                <w:sz w:val="24"/>
              </w:rPr>
              <w:t xml:space="preserve"> </w:t>
            </w:r>
            <w:r>
              <w:rPr>
                <w:i/>
                <w:sz w:val="24"/>
              </w:rPr>
              <w:t>embargo,</w:t>
            </w:r>
            <w:r>
              <w:rPr>
                <w:i/>
                <w:spacing w:val="-22"/>
                <w:sz w:val="24"/>
              </w:rPr>
              <w:t xml:space="preserve"> </w:t>
            </w:r>
            <w:r>
              <w:rPr>
                <w:i/>
                <w:sz w:val="24"/>
              </w:rPr>
              <w:t>a</w:t>
            </w:r>
            <w:r>
              <w:rPr>
                <w:i/>
                <w:spacing w:val="-22"/>
                <w:sz w:val="24"/>
              </w:rPr>
              <w:t xml:space="preserve"> </w:t>
            </w:r>
            <w:r>
              <w:rPr>
                <w:i/>
                <w:sz w:val="24"/>
              </w:rPr>
              <w:t>la</w:t>
            </w:r>
            <w:r>
              <w:rPr>
                <w:i/>
                <w:spacing w:val="-22"/>
                <w:sz w:val="24"/>
              </w:rPr>
              <w:t xml:space="preserve"> </w:t>
            </w:r>
            <w:r>
              <w:rPr>
                <w:i/>
                <w:sz w:val="24"/>
              </w:rPr>
              <w:t>fecha,</w:t>
            </w:r>
            <w:r>
              <w:rPr>
                <w:i/>
                <w:spacing w:val="-22"/>
                <w:sz w:val="24"/>
              </w:rPr>
              <w:t xml:space="preserve"> </w:t>
            </w:r>
            <w:r>
              <w:rPr>
                <w:b/>
                <w:i/>
                <w:sz w:val="24"/>
                <w:u w:val="single"/>
              </w:rPr>
              <w:t>no</w:t>
            </w:r>
            <w:r>
              <w:rPr>
                <w:b/>
                <w:i/>
                <w:spacing w:val="-22"/>
                <w:sz w:val="24"/>
                <w:u w:val="single"/>
              </w:rPr>
              <w:t xml:space="preserve"> </w:t>
            </w:r>
            <w:r>
              <w:rPr>
                <w:b/>
                <w:i/>
                <w:sz w:val="24"/>
                <w:u w:val="single"/>
              </w:rPr>
              <w:t>ha</w:t>
            </w:r>
            <w:r>
              <w:rPr>
                <w:b/>
                <w:i/>
                <w:spacing w:val="-22"/>
                <w:sz w:val="24"/>
                <w:u w:val="single"/>
              </w:rPr>
              <w:t xml:space="preserve"> </w:t>
            </w:r>
            <w:r>
              <w:rPr>
                <w:b/>
                <w:i/>
                <w:sz w:val="24"/>
                <w:u w:val="single"/>
              </w:rPr>
              <w:t>sido</w:t>
            </w:r>
            <w:r>
              <w:rPr>
                <w:b/>
                <w:i/>
                <w:spacing w:val="-22"/>
                <w:sz w:val="24"/>
                <w:u w:val="single"/>
              </w:rPr>
              <w:t xml:space="preserve"> </w:t>
            </w:r>
            <w:r>
              <w:rPr>
                <w:b/>
                <w:i/>
                <w:sz w:val="24"/>
                <w:u w:val="single"/>
              </w:rPr>
              <w:t>emitido</w:t>
            </w:r>
            <w:r>
              <w:rPr>
                <w:b/>
                <w:i/>
                <w:spacing w:val="-21"/>
                <w:sz w:val="24"/>
                <w:u w:val="single"/>
              </w:rPr>
              <w:t xml:space="preserve"> </w:t>
            </w:r>
            <w:r>
              <w:rPr>
                <w:i/>
                <w:sz w:val="24"/>
              </w:rPr>
              <w:t>el</w:t>
            </w:r>
            <w:r>
              <w:rPr>
                <w:i/>
                <w:spacing w:val="-22"/>
                <w:sz w:val="24"/>
              </w:rPr>
              <w:t xml:space="preserve"> </w:t>
            </w:r>
            <w:r>
              <w:rPr>
                <w:b/>
                <w:i/>
                <w:sz w:val="24"/>
              </w:rPr>
              <w:t>PROGRAMA</w:t>
            </w:r>
          </w:p>
        </w:tc>
      </w:tr>
      <w:tr w:rsidR="001E21B3">
        <w:trPr>
          <w:trHeight w:hRule="exact" w:val="5585"/>
        </w:trPr>
        <w:tc>
          <w:tcPr>
            <w:tcW w:w="909" w:type="dxa"/>
            <w:vMerge/>
            <w:tcBorders>
              <w:right w:val="single" w:sz="1" w:space="0" w:color="FFFFFF"/>
            </w:tcBorders>
          </w:tcPr>
          <w:p w:rsidR="001E21B3" w:rsidRDefault="001E21B3"/>
        </w:tc>
        <w:tc>
          <w:tcPr>
            <w:tcW w:w="9638" w:type="dxa"/>
            <w:tcBorders>
              <w:top w:val="single" w:sz="2" w:space="0" w:color="000000"/>
              <w:left w:val="single" w:sz="1" w:space="0" w:color="FFFFFF"/>
              <w:right w:val="nil"/>
            </w:tcBorders>
          </w:tcPr>
          <w:p w:rsidR="001E21B3" w:rsidRDefault="0090667D">
            <w:pPr>
              <w:pStyle w:val="TableParagraph"/>
              <w:spacing w:before="35"/>
              <w:ind w:left="1"/>
              <w:jc w:val="both"/>
              <w:rPr>
                <w:i/>
                <w:sz w:val="24"/>
              </w:rPr>
            </w:pPr>
            <w:r>
              <w:rPr>
                <w:b/>
                <w:i/>
                <w:sz w:val="24"/>
              </w:rPr>
              <w:t>ESTATAL DE ORDENAMIENTO TERRITORIAL Y DESARROLLO URBANO</w:t>
            </w:r>
            <w:r>
              <w:rPr>
                <w:i/>
                <w:sz w:val="24"/>
              </w:rPr>
              <w:t>, el cual,  en</w:t>
            </w:r>
          </w:p>
          <w:p w:rsidR="001E21B3" w:rsidRDefault="0090667D">
            <w:pPr>
              <w:pStyle w:val="TableParagraph"/>
              <w:spacing w:before="12" w:line="249" w:lineRule="auto"/>
              <w:ind w:left="1" w:right="-5"/>
              <w:jc w:val="both"/>
              <w:rPr>
                <w:i/>
                <w:sz w:val="24"/>
              </w:rPr>
            </w:pPr>
            <w:r>
              <w:rPr>
                <w:i/>
                <w:sz w:val="24"/>
              </w:rPr>
              <w:t>términos del artículo 62 de la propia Ley, es el instrumento rector en esta materia en el Estado, y en él se establecerán las políticas generales, estrategias y acciones para el desarrol</w:t>
            </w:r>
            <w:r>
              <w:rPr>
                <w:i/>
                <w:sz w:val="24"/>
              </w:rPr>
              <w:t>lo</w:t>
            </w:r>
            <w:r>
              <w:rPr>
                <w:i/>
                <w:spacing w:val="-4"/>
                <w:sz w:val="24"/>
              </w:rPr>
              <w:t xml:space="preserve"> </w:t>
            </w:r>
            <w:r>
              <w:rPr>
                <w:i/>
                <w:sz w:val="24"/>
              </w:rPr>
              <w:t>urbano</w:t>
            </w:r>
            <w:r>
              <w:rPr>
                <w:i/>
                <w:spacing w:val="-4"/>
                <w:sz w:val="24"/>
              </w:rPr>
              <w:t xml:space="preserve"> </w:t>
            </w:r>
            <w:r>
              <w:rPr>
                <w:i/>
                <w:sz w:val="24"/>
              </w:rPr>
              <w:t>y</w:t>
            </w:r>
            <w:r>
              <w:rPr>
                <w:i/>
                <w:spacing w:val="-4"/>
                <w:sz w:val="24"/>
              </w:rPr>
              <w:t xml:space="preserve"> </w:t>
            </w:r>
            <w:r>
              <w:rPr>
                <w:i/>
                <w:sz w:val="24"/>
              </w:rPr>
              <w:t>la</w:t>
            </w:r>
            <w:r>
              <w:rPr>
                <w:i/>
                <w:spacing w:val="-4"/>
                <w:sz w:val="24"/>
              </w:rPr>
              <w:t xml:space="preserve"> </w:t>
            </w:r>
            <w:r>
              <w:rPr>
                <w:i/>
                <w:sz w:val="24"/>
              </w:rPr>
              <w:t>ordenación</w:t>
            </w:r>
            <w:r>
              <w:rPr>
                <w:i/>
                <w:spacing w:val="-4"/>
                <w:sz w:val="24"/>
              </w:rPr>
              <w:t xml:space="preserve"> </w:t>
            </w:r>
            <w:r>
              <w:rPr>
                <w:i/>
                <w:sz w:val="24"/>
              </w:rPr>
              <w:t>de</w:t>
            </w:r>
            <w:r>
              <w:rPr>
                <w:i/>
                <w:spacing w:val="-4"/>
                <w:sz w:val="24"/>
              </w:rPr>
              <w:t xml:space="preserve"> </w:t>
            </w:r>
            <w:r>
              <w:rPr>
                <w:i/>
                <w:sz w:val="24"/>
              </w:rPr>
              <w:t>los</w:t>
            </w:r>
            <w:r>
              <w:rPr>
                <w:i/>
                <w:spacing w:val="-4"/>
                <w:sz w:val="24"/>
              </w:rPr>
              <w:t xml:space="preserve"> </w:t>
            </w:r>
            <w:r>
              <w:rPr>
                <w:i/>
                <w:sz w:val="24"/>
              </w:rPr>
              <w:t>asentamientos</w:t>
            </w:r>
            <w:r>
              <w:rPr>
                <w:i/>
                <w:spacing w:val="-4"/>
                <w:sz w:val="24"/>
              </w:rPr>
              <w:t xml:space="preserve"> </w:t>
            </w:r>
            <w:r>
              <w:rPr>
                <w:i/>
                <w:sz w:val="24"/>
              </w:rPr>
              <w:t>humanos</w:t>
            </w:r>
            <w:r>
              <w:rPr>
                <w:i/>
                <w:spacing w:val="-4"/>
                <w:sz w:val="24"/>
              </w:rPr>
              <w:t xml:space="preserve"> </w:t>
            </w:r>
            <w:r>
              <w:rPr>
                <w:i/>
                <w:sz w:val="24"/>
              </w:rPr>
              <w:t>en</w:t>
            </w:r>
            <w:r>
              <w:rPr>
                <w:i/>
                <w:spacing w:val="-4"/>
                <w:sz w:val="24"/>
              </w:rPr>
              <w:t xml:space="preserve"> </w:t>
            </w:r>
            <w:r>
              <w:rPr>
                <w:i/>
                <w:sz w:val="24"/>
              </w:rPr>
              <w:t>el</w:t>
            </w:r>
            <w:r>
              <w:rPr>
                <w:i/>
                <w:spacing w:val="-4"/>
                <w:sz w:val="24"/>
              </w:rPr>
              <w:t xml:space="preserve"> </w:t>
            </w:r>
            <w:r>
              <w:rPr>
                <w:i/>
                <w:sz w:val="24"/>
              </w:rPr>
              <w:t>territorio</w:t>
            </w:r>
            <w:r>
              <w:rPr>
                <w:i/>
                <w:spacing w:val="-4"/>
                <w:sz w:val="24"/>
              </w:rPr>
              <w:t xml:space="preserve"> </w:t>
            </w:r>
            <w:r>
              <w:rPr>
                <w:i/>
                <w:sz w:val="24"/>
              </w:rPr>
              <w:t>del</w:t>
            </w:r>
            <w:r>
              <w:rPr>
                <w:i/>
                <w:spacing w:val="-4"/>
                <w:sz w:val="24"/>
              </w:rPr>
              <w:t xml:space="preserve"> </w:t>
            </w:r>
            <w:r>
              <w:rPr>
                <w:i/>
                <w:sz w:val="24"/>
              </w:rPr>
              <w:t>Estado y constituirá el marco de referencia para guiar y dar congruencia a las acciones de la administración pública estatal, así como las que se realizan con la participación de l</w:t>
            </w:r>
            <w:r>
              <w:rPr>
                <w:i/>
                <w:sz w:val="24"/>
              </w:rPr>
              <w:t>os Municipios, la Federación y los particulares mediante los</w:t>
            </w:r>
            <w:r>
              <w:rPr>
                <w:i/>
                <w:spacing w:val="7"/>
                <w:sz w:val="24"/>
              </w:rPr>
              <w:t xml:space="preserve"> </w:t>
            </w:r>
            <w:r>
              <w:rPr>
                <w:i/>
                <w:sz w:val="24"/>
              </w:rPr>
              <w:t>mecanismos</w:t>
            </w:r>
            <w:r>
              <w:rPr>
                <w:i/>
                <w:spacing w:val="26"/>
                <w:sz w:val="24"/>
              </w:rPr>
              <w:t xml:space="preserve"> </w:t>
            </w:r>
            <w:r>
              <w:rPr>
                <w:i/>
                <w:sz w:val="24"/>
              </w:rPr>
              <w:t>correspondientes, debiéndose de incluir en su contenido un análisis y los lineamientos</w:t>
            </w:r>
            <w:r>
              <w:rPr>
                <w:i/>
                <w:spacing w:val="31"/>
                <w:sz w:val="24"/>
              </w:rPr>
              <w:t xml:space="preserve"> </w:t>
            </w:r>
            <w:r>
              <w:rPr>
                <w:i/>
                <w:sz w:val="24"/>
              </w:rPr>
              <w:t>generales</w:t>
            </w:r>
            <w:r>
              <w:rPr>
                <w:i/>
                <w:spacing w:val="15"/>
                <w:sz w:val="24"/>
              </w:rPr>
              <w:t xml:space="preserve"> </w:t>
            </w:r>
            <w:r>
              <w:rPr>
                <w:i/>
                <w:sz w:val="24"/>
              </w:rPr>
              <w:t>de articulación y congruencia territorial con el programa nacional de ordenamiento terr</w:t>
            </w:r>
            <w:r>
              <w:rPr>
                <w:i/>
                <w:sz w:val="24"/>
              </w:rPr>
              <w:t>itorial y desarrollo urbano, los programas de ordenamiento ecológico, de prevención de riesgos y de otros programas que incidan en el ámbito territorial del Estado.</w:t>
            </w:r>
          </w:p>
          <w:p w:rsidR="001E21B3" w:rsidRDefault="0090667D">
            <w:pPr>
              <w:pStyle w:val="TableParagraph"/>
              <w:spacing w:before="171" w:line="249" w:lineRule="auto"/>
              <w:ind w:left="1" w:right="-5"/>
              <w:jc w:val="both"/>
              <w:rPr>
                <w:b/>
                <w:i/>
                <w:sz w:val="24"/>
              </w:rPr>
            </w:pPr>
            <w:r>
              <w:rPr>
                <w:i/>
                <w:sz w:val="24"/>
              </w:rPr>
              <w:t>Por lo tanto, si bien es cierto, que dentro del periodo que correspondió a la Administració</w:t>
            </w:r>
            <w:r>
              <w:rPr>
                <w:i/>
                <w:sz w:val="24"/>
              </w:rPr>
              <w:t>n Municipal 2015-2018, se comprendió parte del plazo señalado en Ley de Asentamientos Humanos,</w:t>
            </w:r>
            <w:r>
              <w:rPr>
                <w:i/>
                <w:spacing w:val="-15"/>
                <w:sz w:val="24"/>
              </w:rPr>
              <w:t xml:space="preserve"> </w:t>
            </w:r>
            <w:r>
              <w:rPr>
                <w:i/>
                <w:sz w:val="24"/>
              </w:rPr>
              <w:t>Ordenamiento</w:t>
            </w:r>
            <w:r>
              <w:rPr>
                <w:i/>
                <w:spacing w:val="-15"/>
                <w:sz w:val="24"/>
              </w:rPr>
              <w:t xml:space="preserve"> </w:t>
            </w:r>
            <w:r>
              <w:rPr>
                <w:i/>
                <w:sz w:val="24"/>
              </w:rPr>
              <w:t>Territorial</w:t>
            </w:r>
            <w:r>
              <w:rPr>
                <w:i/>
                <w:spacing w:val="-15"/>
                <w:sz w:val="24"/>
              </w:rPr>
              <w:t xml:space="preserve"> </w:t>
            </w:r>
            <w:r>
              <w:rPr>
                <w:i/>
                <w:sz w:val="24"/>
              </w:rPr>
              <w:t>y</w:t>
            </w:r>
            <w:r>
              <w:rPr>
                <w:i/>
                <w:spacing w:val="-15"/>
                <w:sz w:val="24"/>
              </w:rPr>
              <w:t xml:space="preserve"> </w:t>
            </w:r>
            <w:r>
              <w:rPr>
                <w:i/>
                <w:sz w:val="24"/>
              </w:rPr>
              <w:t>Desarrollo</w:t>
            </w:r>
            <w:r>
              <w:rPr>
                <w:i/>
                <w:spacing w:val="-15"/>
                <w:sz w:val="24"/>
              </w:rPr>
              <w:t xml:space="preserve"> </w:t>
            </w:r>
            <w:r>
              <w:rPr>
                <w:i/>
                <w:sz w:val="24"/>
              </w:rPr>
              <w:t>Urbano</w:t>
            </w:r>
            <w:r>
              <w:rPr>
                <w:i/>
                <w:spacing w:val="-15"/>
                <w:sz w:val="24"/>
              </w:rPr>
              <w:t xml:space="preserve"> </w:t>
            </w:r>
            <w:r>
              <w:rPr>
                <w:i/>
                <w:sz w:val="24"/>
              </w:rPr>
              <w:t>para</w:t>
            </w:r>
            <w:r>
              <w:rPr>
                <w:i/>
                <w:spacing w:val="-15"/>
                <w:sz w:val="24"/>
              </w:rPr>
              <w:t xml:space="preserve"> </w:t>
            </w:r>
            <w:r>
              <w:rPr>
                <w:i/>
                <w:sz w:val="24"/>
              </w:rPr>
              <w:t>el</w:t>
            </w:r>
            <w:r>
              <w:rPr>
                <w:i/>
                <w:spacing w:val="-15"/>
                <w:sz w:val="24"/>
              </w:rPr>
              <w:t xml:space="preserve"> </w:t>
            </w:r>
            <w:r>
              <w:rPr>
                <w:i/>
                <w:sz w:val="24"/>
              </w:rPr>
              <w:t>Estado</w:t>
            </w:r>
            <w:r>
              <w:rPr>
                <w:i/>
                <w:spacing w:val="-15"/>
                <w:sz w:val="24"/>
              </w:rPr>
              <w:t xml:space="preserve"> </w:t>
            </w:r>
            <w:r>
              <w:rPr>
                <w:i/>
                <w:sz w:val="24"/>
              </w:rPr>
              <w:t>de</w:t>
            </w:r>
            <w:r>
              <w:rPr>
                <w:i/>
                <w:spacing w:val="-15"/>
                <w:sz w:val="24"/>
              </w:rPr>
              <w:t xml:space="preserve"> </w:t>
            </w:r>
            <w:r>
              <w:rPr>
                <w:i/>
                <w:sz w:val="24"/>
              </w:rPr>
              <w:t>Nuevo</w:t>
            </w:r>
            <w:r>
              <w:rPr>
                <w:i/>
                <w:spacing w:val="-15"/>
                <w:sz w:val="24"/>
              </w:rPr>
              <w:t xml:space="preserve"> </w:t>
            </w:r>
            <w:r>
              <w:rPr>
                <w:i/>
                <w:sz w:val="24"/>
              </w:rPr>
              <w:t>León</w:t>
            </w:r>
            <w:r>
              <w:rPr>
                <w:i/>
                <w:spacing w:val="-15"/>
                <w:sz w:val="24"/>
              </w:rPr>
              <w:t xml:space="preserve"> </w:t>
            </w:r>
            <w:r>
              <w:rPr>
                <w:i/>
                <w:sz w:val="24"/>
              </w:rPr>
              <w:t>para ajustar la normativa Municipal, también lo es, que dentro de dicho plazo, no</w:t>
            </w:r>
            <w:r>
              <w:rPr>
                <w:i/>
                <w:spacing w:val="63"/>
                <w:sz w:val="24"/>
              </w:rPr>
              <w:t xml:space="preserve"> </w:t>
            </w:r>
            <w:r>
              <w:rPr>
                <w:i/>
                <w:sz w:val="24"/>
              </w:rPr>
              <w:t>existieron</w:t>
            </w:r>
            <w:r>
              <w:rPr>
                <w:i/>
                <w:spacing w:val="10"/>
                <w:sz w:val="24"/>
              </w:rPr>
              <w:t xml:space="preserve"> </w:t>
            </w:r>
            <w:r>
              <w:rPr>
                <w:i/>
                <w:sz w:val="24"/>
              </w:rPr>
              <w:t>las condiciones</w:t>
            </w:r>
            <w:r>
              <w:rPr>
                <w:i/>
                <w:spacing w:val="-11"/>
                <w:sz w:val="24"/>
              </w:rPr>
              <w:t xml:space="preserve"> </w:t>
            </w:r>
            <w:r>
              <w:rPr>
                <w:i/>
                <w:sz w:val="24"/>
              </w:rPr>
              <w:t>legales</w:t>
            </w:r>
            <w:r>
              <w:rPr>
                <w:i/>
                <w:spacing w:val="-11"/>
                <w:sz w:val="24"/>
              </w:rPr>
              <w:t xml:space="preserve"> </w:t>
            </w:r>
            <w:r>
              <w:rPr>
                <w:i/>
                <w:sz w:val="24"/>
              </w:rPr>
              <w:t>para</w:t>
            </w:r>
            <w:r>
              <w:rPr>
                <w:i/>
                <w:spacing w:val="-11"/>
                <w:sz w:val="24"/>
              </w:rPr>
              <w:t xml:space="preserve"> </w:t>
            </w:r>
            <w:r>
              <w:rPr>
                <w:i/>
                <w:sz w:val="24"/>
              </w:rPr>
              <w:t>llevar</w:t>
            </w:r>
            <w:r>
              <w:rPr>
                <w:i/>
                <w:spacing w:val="-11"/>
                <w:sz w:val="24"/>
              </w:rPr>
              <w:t xml:space="preserve"> </w:t>
            </w:r>
            <w:r>
              <w:rPr>
                <w:i/>
                <w:sz w:val="24"/>
              </w:rPr>
              <w:t>a</w:t>
            </w:r>
            <w:r>
              <w:rPr>
                <w:i/>
                <w:spacing w:val="-11"/>
                <w:sz w:val="24"/>
              </w:rPr>
              <w:t xml:space="preserve"> </w:t>
            </w:r>
            <w:r>
              <w:rPr>
                <w:i/>
                <w:sz w:val="24"/>
              </w:rPr>
              <w:t>cabo</w:t>
            </w:r>
            <w:r>
              <w:rPr>
                <w:i/>
                <w:spacing w:val="-11"/>
                <w:sz w:val="24"/>
              </w:rPr>
              <w:t xml:space="preserve"> </w:t>
            </w:r>
            <w:r>
              <w:rPr>
                <w:i/>
                <w:sz w:val="24"/>
              </w:rPr>
              <w:t>tales</w:t>
            </w:r>
            <w:r>
              <w:rPr>
                <w:i/>
                <w:spacing w:val="-11"/>
                <w:sz w:val="24"/>
              </w:rPr>
              <w:t xml:space="preserve"> </w:t>
            </w:r>
            <w:r>
              <w:rPr>
                <w:i/>
                <w:sz w:val="24"/>
              </w:rPr>
              <w:t>ajustes,</w:t>
            </w:r>
            <w:r>
              <w:rPr>
                <w:i/>
                <w:spacing w:val="-11"/>
                <w:sz w:val="24"/>
              </w:rPr>
              <w:t xml:space="preserve"> </w:t>
            </w:r>
            <w:r>
              <w:rPr>
                <w:i/>
                <w:sz w:val="24"/>
              </w:rPr>
              <w:t>pues</w:t>
            </w:r>
            <w:r>
              <w:rPr>
                <w:i/>
                <w:spacing w:val="-11"/>
                <w:sz w:val="24"/>
              </w:rPr>
              <w:t xml:space="preserve"> </w:t>
            </w:r>
            <w:r>
              <w:rPr>
                <w:i/>
                <w:sz w:val="24"/>
              </w:rPr>
              <w:t>era</w:t>
            </w:r>
            <w:r>
              <w:rPr>
                <w:i/>
                <w:spacing w:val="-11"/>
                <w:sz w:val="24"/>
              </w:rPr>
              <w:t xml:space="preserve"> </w:t>
            </w:r>
            <w:r>
              <w:rPr>
                <w:i/>
                <w:sz w:val="24"/>
              </w:rPr>
              <w:t>necesario</w:t>
            </w:r>
            <w:r>
              <w:rPr>
                <w:i/>
                <w:spacing w:val="-11"/>
                <w:sz w:val="24"/>
              </w:rPr>
              <w:t xml:space="preserve"> </w:t>
            </w:r>
            <w:r>
              <w:rPr>
                <w:i/>
                <w:sz w:val="24"/>
              </w:rPr>
              <w:t>contar</w:t>
            </w:r>
            <w:r>
              <w:rPr>
                <w:i/>
                <w:spacing w:val="-11"/>
                <w:sz w:val="24"/>
              </w:rPr>
              <w:t xml:space="preserve"> </w:t>
            </w:r>
            <w:r>
              <w:rPr>
                <w:i/>
                <w:sz w:val="24"/>
              </w:rPr>
              <w:t xml:space="preserve">previamente con el </w:t>
            </w:r>
            <w:r>
              <w:rPr>
                <w:b/>
                <w:i/>
                <w:sz w:val="24"/>
              </w:rPr>
              <w:t xml:space="preserve">PROGRAMA ESTATAL DE ORDENAMIENTO TERRITORIAL Y   </w:t>
            </w:r>
            <w:r>
              <w:rPr>
                <w:b/>
                <w:i/>
                <w:spacing w:val="31"/>
                <w:sz w:val="24"/>
              </w:rPr>
              <w:t xml:space="preserve"> </w:t>
            </w:r>
            <w:r>
              <w:rPr>
                <w:b/>
                <w:i/>
                <w:sz w:val="24"/>
              </w:rPr>
              <w:t>DESARROLLO</w:t>
            </w:r>
          </w:p>
          <w:p w:rsidR="001E21B3" w:rsidRDefault="0090667D">
            <w:pPr>
              <w:pStyle w:val="TableParagraph"/>
              <w:spacing w:before="1"/>
              <w:ind w:left="1"/>
              <w:jc w:val="both"/>
              <w:rPr>
                <w:sz w:val="24"/>
              </w:rPr>
            </w:pPr>
            <w:r>
              <w:rPr>
                <w:b/>
                <w:i/>
                <w:sz w:val="24"/>
              </w:rPr>
              <w:t xml:space="preserve">URBANO, </w:t>
            </w:r>
            <w:r>
              <w:rPr>
                <w:i/>
                <w:sz w:val="24"/>
              </w:rPr>
              <w:t>el cual, se reitera, no fue emitido dentro de dicho periodo.</w:t>
            </w:r>
            <w:r>
              <w:rPr>
                <w:sz w:val="24"/>
              </w:rPr>
              <w:t>"</w:t>
            </w:r>
          </w:p>
        </w:tc>
      </w:tr>
      <w:tr w:rsidR="001E21B3">
        <w:trPr>
          <w:trHeight w:hRule="exact" w:val="283"/>
        </w:trPr>
        <w:tc>
          <w:tcPr>
            <w:tcW w:w="10546" w:type="dxa"/>
            <w:gridSpan w:val="2"/>
            <w:tcBorders>
              <w:right w:val="nil"/>
            </w:tcBorders>
          </w:tcPr>
          <w:p w:rsidR="001E21B3" w:rsidRDefault="001E21B3"/>
        </w:tc>
      </w:tr>
      <w:tr w:rsidR="001E21B3">
        <w:trPr>
          <w:trHeight w:hRule="exact" w:val="867"/>
        </w:trPr>
        <w:tc>
          <w:tcPr>
            <w:tcW w:w="909"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Análisis de la Auditoría Superior del Estado</w:t>
            </w:r>
          </w:p>
          <w:p w:rsidR="001E21B3" w:rsidRDefault="0090667D">
            <w:pPr>
              <w:pStyle w:val="TableParagraph"/>
              <w:spacing w:before="12" w:line="249" w:lineRule="auto"/>
              <w:ind w:left="1" w:right="-15"/>
              <w:rPr>
                <w:sz w:val="24"/>
              </w:rPr>
            </w:pPr>
            <w:r>
              <w:rPr>
                <w:sz w:val="24"/>
              </w:rPr>
              <w:t>No solventada, subsiste la observación detectada, debido a que los argumentos presentados</w:t>
            </w:r>
            <w:r>
              <w:rPr>
                <w:spacing w:val="13"/>
                <w:sz w:val="24"/>
              </w:rPr>
              <w:t xml:space="preserve"> </w:t>
            </w:r>
            <w:r>
              <w:rPr>
                <w:sz w:val="24"/>
              </w:rPr>
              <w:t>en</w:t>
            </w:r>
            <w:r>
              <w:rPr>
                <w:spacing w:val="13"/>
                <w:sz w:val="24"/>
              </w:rPr>
              <w:t xml:space="preserve"> </w:t>
            </w:r>
            <w:r>
              <w:rPr>
                <w:sz w:val="24"/>
              </w:rPr>
              <w:t>su</w:t>
            </w:r>
            <w:r>
              <w:rPr>
                <w:spacing w:val="13"/>
                <w:sz w:val="24"/>
              </w:rPr>
              <w:t xml:space="preserve"> </w:t>
            </w:r>
            <w:r>
              <w:rPr>
                <w:sz w:val="24"/>
              </w:rPr>
              <w:t>respuesta</w:t>
            </w:r>
            <w:r>
              <w:rPr>
                <w:spacing w:val="13"/>
                <w:sz w:val="24"/>
              </w:rPr>
              <w:t xml:space="preserve"> </w:t>
            </w:r>
            <w:r>
              <w:rPr>
                <w:sz w:val="24"/>
              </w:rPr>
              <w:t>para</w:t>
            </w:r>
            <w:r>
              <w:rPr>
                <w:spacing w:val="13"/>
                <w:sz w:val="24"/>
              </w:rPr>
              <w:t xml:space="preserve"> </w:t>
            </w:r>
            <w:r>
              <w:rPr>
                <w:sz w:val="24"/>
              </w:rPr>
              <w:t>este</w:t>
            </w:r>
            <w:r>
              <w:rPr>
                <w:spacing w:val="13"/>
                <w:sz w:val="24"/>
              </w:rPr>
              <w:t xml:space="preserve"> </w:t>
            </w:r>
            <w:r>
              <w:rPr>
                <w:sz w:val="24"/>
              </w:rPr>
              <w:t>punto,</w:t>
            </w:r>
            <w:r>
              <w:rPr>
                <w:spacing w:val="13"/>
                <w:sz w:val="24"/>
              </w:rPr>
              <w:t xml:space="preserve"> </w:t>
            </w:r>
            <w:r>
              <w:rPr>
                <w:sz w:val="24"/>
              </w:rPr>
              <w:t>esto</w:t>
            </w:r>
            <w:r>
              <w:rPr>
                <w:spacing w:val="13"/>
                <w:sz w:val="24"/>
              </w:rPr>
              <w:t xml:space="preserve"> </w:t>
            </w:r>
            <w:r>
              <w:rPr>
                <w:sz w:val="24"/>
              </w:rPr>
              <w:t>en</w:t>
            </w:r>
            <w:r>
              <w:rPr>
                <w:spacing w:val="13"/>
                <w:sz w:val="24"/>
              </w:rPr>
              <w:t xml:space="preserve"> </w:t>
            </w:r>
            <w:r>
              <w:rPr>
                <w:sz w:val="24"/>
              </w:rPr>
              <w:t>razón</w:t>
            </w:r>
            <w:r>
              <w:rPr>
                <w:spacing w:val="13"/>
                <w:sz w:val="24"/>
              </w:rPr>
              <w:t xml:space="preserve"> </w:t>
            </w:r>
            <w:r>
              <w:rPr>
                <w:sz w:val="24"/>
              </w:rPr>
              <w:t>de</w:t>
            </w:r>
            <w:r>
              <w:rPr>
                <w:spacing w:val="13"/>
                <w:sz w:val="24"/>
              </w:rPr>
              <w:t xml:space="preserve"> </w:t>
            </w:r>
            <w:r>
              <w:rPr>
                <w:sz w:val="24"/>
              </w:rPr>
              <w:t>que</w:t>
            </w:r>
            <w:r>
              <w:rPr>
                <w:spacing w:val="13"/>
                <w:sz w:val="24"/>
              </w:rPr>
              <w:t xml:space="preserve"> </w:t>
            </w:r>
            <w:r>
              <w:rPr>
                <w:sz w:val="24"/>
              </w:rPr>
              <w:t>si</w:t>
            </w:r>
            <w:r>
              <w:rPr>
                <w:spacing w:val="13"/>
                <w:sz w:val="24"/>
              </w:rPr>
              <w:t xml:space="preserve"> </w:t>
            </w:r>
            <w:r>
              <w:rPr>
                <w:sz w:val="24"/>
              </w:rPr>
              <w:t>bien</w:t>
            </w:r>
            <w:r>
              <w:rPr>
                <w:spacing w:val="13"/>
                <w:sz w:val="24"/>
              </w:rPr>
              <w:t xml:space="preserve"> </w:t>
            </w:r>
            <w:r>
              <w:rPr>
                <w:sz w:val="24"/>
              </w:rPr>
              <w:t>el</w:t>
            </w:r>
            <w:r>
              <w:rPr>
                <w:spacing w:val="13"/>
                <w:sz w:val="24"/>
              </w:rPr>
              <w:t xml:space="preserve"> </w:t>
            </w:r>
            <w:r>
              <w:rPr>
                <w:sz w:val="24"/>
              </w:rPr>
              <w:t>artículo</w:t>
            </w:r>
            <w:r>
              <w:rPr>
                <w:spacing w:val="13"/>
                <w:sz w:val="24"/>
              </w:rPr>
              <w:t xml:space="preserve"> </w:t>
            </w:r>
            <w:r>
              <w:rPr>
                <w:sz w:val="24"/>
              </w:rPr>
              <w:t>51</w:t>
            </w:r>
          </w:p>
        </w:tc>
      </w:tr>
    </w:tbl>
    <w:p w:rsidR="001E21B3" w:rsidRDefault="001E21B3">
      <w:pPr>
        <w:spacing w:line="249" w:lineRule="auto"/>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672" behindDoc="1" locked="0" layoutInCell="1" allowOverlap="1">
                <wp:simplePos x="0" y="0"/>
                <wp:positionH relativeFrom="page">
                  <wp:posOffset>0</wp:posOffset>
                </wp:positionH>
                <wp:positionV relativeFrom="page">
                  <wp:posOffset>417195</wp:posOffset>
                </wp:positionV>
                <wp:extent cx="7232650" cy="8669655"/>
                <wp:effectExtent l="0" t="0" r="0" b="0"/>
                <wp:wrapNone/>
                <wp:docPr id="25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52"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45431" id="Group 153" o:spid="_x0000_s1026" style="position:absolute;margin-left:0;margin-top:32.85pt;width:569.5pt;height:682.65pt;z-index:-65180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i8hYHrEQAA&#10;6xEAABQAAABkcnMvbWVkaWEvaW1hZ2UxLnBuZ4lQTkcNChoKAAAADUlIRFIAAARBAAADPggCAAAA&#10;etCIGQAAAAZiS0dEAP8A/wD/oL2nkwAAAAlwSFlzAAAOxAAADsQBlSsOGwAAEYtJREFUeJzt10EN&#10;ACAQwDDAv+dDAy+ypFWw7/bMLAAAgIjzOwAAAOCB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Fw5fwl5hnOpNw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">
                <v:shape id="Picture 15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">
                  <v:imagedata r:id="rId23" o:title=""/>
                </v:shape>
                <v:shape id="Picture 15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">
                  <v:imagedata r:id="rId24" o:title=""/>
                </v:shape>
                <v:shape id="Picture 15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3053"/>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i/>
                <w:sz w:val="24"/>
              </w:rPr>
            </w:pPr>
            <w:r>
              <w:rPr>
                <w:sz w:val="24"/>
              </w:rPr>
              <w:t xml:space="preserve">de la </w:t>
            </w:r>
            <w:r>
              <w:rPr>
                <w:i/>
                <w:sz w:val="24"/>
              </w:rPr>
              <w:t xml:space="preserve">LAHOTDUNL </w:t>
            </w:r>
            <w:r>
              <w:rPr>
                <w:sz w:val="24"/>
              </w:rPr>
              <w:t xml:space="preserve">señala en su fracción IV, que los planes </w:t>
            </w:r>
            <w:r>
              <w:rPr>
                <w:i/>
                <w:sz w:val="24"/>
              </w:rPr>
              <w:t>"No podrán contravenir las</w:t>
            </w:r>
          </w:p>
          <w:p w:rsidR="001E21B3" w:rsidRDefault="0090667D">
            <w:pPr>
              <w:pStyle w:val="TableParagraph"/>
              <w:spacing w:before="12" w:line="249" w:lineRule="auto"/>
              <w:ind w:left="1" w:right="-5"/>
              <w:jc w:val="both"/>
              <w:rPr>
                <w:sz w:val="24"/>
              </w:rPr>
            </w:pPr>
            <w:r>
              <w:rPr>
                <w:i/>
                <w:sz w:val="24"/>
              </w:rPr>
              <w:t>disposiciones</w:t>
            </w:r>
            <w:r>
              <w:rPr>
                <w:i/>
                <w:spacing w:val="-19"/>
                <w:sz w:val="24"/>
              </w:rPr>
              <w:t xml:space="preserve"> </w:t>
            </w:r>
            <w:r>
              <w:rPr>
                <w:i/>
                <w:sz w:val="24"/>
              </w:rPr>
              <w:t>de</w:t>
            </w:r>
            <w:r>
              <w:rPr>
                <w:i/>
                <w:spacing w:val="-19"/>
                <w:sz w:val="24"/>
              </w:rPr>
              <w:t xml:space="preserve"> </w:t>
            </w:r>
            <w:r>
              <w:rPr>
                <w:i/>
                <w:sz w:val="24"/>
              </w:rPr>
              <w:t>los</w:t>
            </w:r>
            <w:r>
              <w:rPr>
                <w:i/>
                <w:spacing w:val="-19"/>
                <w:sz w:val="24"/>
              </w:rPr>
              <w:t xml:space="preserve"> </w:t>
            </w:r>
            <w:r>
              <w:rPr>
                <w:i/>
                <w:sz w:val="24"/>
              </w:rPr>
              <w:t>planes</w:t>
            </w:r>
            <w:r>
              <w:rPr>
                <w:i/>
                <w:spacing w:val="-19"/>
                <w:sz w:val="24"/>
              </w:rPr>
              <w:t xml:space="preserve"> </w:t>
            </w:r>
            <w:r>
              <w:rPr>
                <w:i/>
                <w:sz w:val="24"/>
              </w:rPr>
              <w:t>o</w:t>
            </w:r>
            <w:r>
              <w:rPr>
                <w:i/>
                <w:spacing w:val="-19"/>
                <w:sz w:val="24"/>
              </w:rPr>
              <w:t xml:space="preserve"> </w:t>
            </w:r>
            <w:r>
              <w:rPr>
                <w:i/>
                <w:sz w:val="24"/>
              </w:rPr>
              <w:t>programas</w:t>
            </w:r>
            <w:r>
              <w:rPr>
                <w:i/>
                <w:spacing w:val="-19"/>
                <w:sz w:val="24"/>
              </w:rPr>
              <w:t xml:space="preserve"> </w:t>
            </w:r>
            <w:r>
              <w:rPr>
                <w:i/>
                <w:sz w:val="24"/>
              </w:rPr>
              <w:t>de</w:t>
            </w:r>
            <w:r>
              <w:rPr>
                <w:i/>
                <w:spacing w:val="-19"/>
                <w:sz w:val="24"/>
              </w:rPr>
              <w:t xml:space="preserve"> </w:t>
            </w:r>
            <w:r>
              <w:rPr>
                <w:i/>
                <w:sz w:val="24"/>
              </w:rPr>
              <w:t>niveles</w:t>
            </w:r>
            <w:r>
              <w:rPr>
                <w:i/>
                <w:spacing w:val="-19"/>
                <w:sz w:val="24"/>
              </w:rPr>
              <w:t xml:space="preserve"> </w:t>
            </w:r>
            <w:r>
              <w:rPr>
                <w:i/>
                <w:sz w:val="24"/>
              </w:rPr>
              <w:t>superiores</w:t>
            </w:r>
            <w:r>
              <w:rPr>
                <w:i/>
                <w:spacing w:val="-19"/>
                <w:sz w:val="24"/>
              </w:rPr>
              <w:t xml:space="preserve"> </w:t>
            </w:r>
            <w:r>
              <w:rPr>
                <w:i/>
                <w:sz w:val="24"/>
              </w:rPr>
              <w:t>en</w:t>
            </w:r>
            <w:r>
              <w:rPr>
                <w:i/>
                <w:spacing w:val="-19"/>
                <w:sz w:val="24"/>
              </w:rPr>
              <w:t xml:space="preserve"> </w:t>
            </w:r>
            <w:r>
              <w:rPr>
                <w:i/>
                <w:sz w:val="24"/>
              </w:rPr>
              <w:t>el</w:t>
            </w:r>
            <w:r>
              <w:rPr>
                <w:i/>
                <w:spacing w:val="-19"/>
                <w:sz w:val="24"/>
              </w:rPr>
              <w:t xml:space="preserve"> </w:t>
            </w:r>
            <w:r>
              <w:rPr>
                <w:i/>
                <w:sz w:val="24"/>
              </w:rPr>
              <w:t>sistema</w:t>
            </w:r>
            <w:r>
              <w:rPr>
                <w:i/>
                <w:spacing w:val="-19"/>
                <w:sz w:val="24"/>
              </w:rPr>
              <w:t xml:space="preserve"> </w:t>
            </w:r>
            <w:r>
              <w:rPr>
                <w:i/>
                <w:sz w:val="24"/>
              </w:rPr>
              <w:t>de</w:t>
            </w:r>
            <w:r>
              <w:rPr>
                <w:i/>
                <w:spacing w:val="-19"/>
                <w:sz w:val="24"/>
              </w:rPr>
              <w:t xml:space="preserve"> </w:t>
            </w:r>
            <w:r>
              <w:rPr>
                <w:i/>
                <w:sz w:val="24"/>
              </w:rPr>
              <w:t>planeación"</w:t>
            </w:r>
            <w:r>
              <w:rPr>
                <w:sz w:val="24"/>
              </w:rPr>
              <w:t>, es de mencionar también que para efecto de evitar incongruencias entre los mismos, en el artícul</w:t>
            </w:r>
            <w:r>
              <w:rPr>
                <w:sz w:val="24"/>
              </w:rPr>
              <w:t>o 52 del ordenamiento legal anteriormente citado, manifiesta que el Estado a través de la Secretaría verificará que guarden apropiada congruencia, coordinación y ajuste</w:t>
            </w:r>
            <w:r>
              <w:rPr>
                <w:spacing w:val="-22"/>
                <w:sz w:val="24"/>
              </w:rPr>
              <w:t xml:space="preserve"> </w:t>
            </w:r>
            <w:r>
              <w:rPr>
                <w:sz w:val="24"/>
              </w:rPr>
              <w:t>entre los</w:t>
            </w:r>
            <w:r>
              <w:rPr>
                <w:spacing w:val="-10"/>
                <w:sz w:val="24"/>
              </w:rPr>
              <w:t xml:space="preserve"> </w:t>
            </w:r>
            <w:r>
              <w:rPr>
                <w:sz w:val="24"/>
              </w:rPr>
              <w:t>distintos</w:t>
            </w:r>
            <w:r>
              <w:rPr>
                <w:spacing w:val="-10"/>
                <w:sz w:val="24"/>
              </w:rPr>
              <w:t xml:space="preserve"> </w:t>
            </w:r>
            <w:r>
              <w:rPr>
                <w:sz w:val="24"/>
              </w:rPr>
              <w:t>niveles</w:t>
            </w:r>
            <w:r>
              <w:rPr>
                <w:spacing w:val="-10"/>
                <w:sz w:val="24"/>
              </w:rPr>
              <w:t xml:space="preserve"> </w:t>
            </w:r>
            <w:r>
              <w:rPr>
                <w:sz w:val="24"/>
              </w:rPr>
              <w:t>de</w:t>
            </w:r>
            <w:r>
              <w:rPr>
                <w:spacing w:val="-10"/>
                <w:sz w:val="24"/>
              </w:rPr>
              <w:t xml:space="preserve"> </w:t>
            </w:r>
            <w:r>
              <w:rPr>
                <w:sz w:val="24"/>
              </w:rPr>
              <w:t>planeación</w:t>
            </w:r>
            <w:r>
              <w:rPr>
                <w:spacing w:val="-10"/>
                <w:sz w:val="24"/>
              </w:rPr>
              <w:t xml:space="preserve"> </w:t>
            </w:r>
            <w:r>
              <w:rPr>
                <w:sz w:val="24"/>
              </w:rPr>
              <w:t>estatal,</w:t>
            </w:r>
            <w:r>
              <w:rPr>
                <w:spacing w:val="-10"/>
                <w:sz w:val="24"/>
              </w:rPr>
              <w:t xml:space="preserve"> </w:t>
            </w:r>
            <w:r>
              <w:rPr>
                <w:sz w:val="24"/>
              </w:rPr>
              <w:t>y</w:t>
            </w:r>
            <w:r>
              <w:rPr>
                <w:spacing w:val="-10"/>
                <w:sz w:val="24"/>
              </w:rPr>
              <w:t xml:space="preserve"> </w:t>
            </w:r>
            <w:r>
              <w:rPr>
                <w:sz w:val="24"/>
              </w:rPr>
              <w:t>en</w:t>
            </w:r>
            <w:r>
              <w:rPr>
                <w:spacing w:val="-10"/>
                <w:sz w:val="24"/>
              </w:rPr>
              <w:t xml:space="preserve"> </w:t>
            </w:r>
            <w:r>
              <w:rPr>
                <w:sz w:val="24"/>
              </w:rPr>
              <w:t>su</w:t>
            </w:r>
            <w:r>
              <w:rPr>
                <w:spacing w:val="-10"/>
                <w:sz w:val="24"/>
              </w:rPr>
              <w:t xml:space="preserve"> </w:t>
            </w:r>
            <w:r>
              <w:rPr>
                <w:sz w:val="24"/>
              </w:rPr>
              <w:t>caso,</w:t>
            </w:r>
            <w:r>
              <w:rPr>
                <w:spacing w:val="-10"/>
                <w:sz w:val="24"/>
              </w:rPr>
              <w:t xml:space="preserve"> </w:t>
            </w:r>
            <w:r>
              <w:rPr>
                <w:sz w:val="24"/>
              </w:rPr>
              <w:t>federal;</w:t>
            </w:r>
            <w:r>
              <w:rPr>
                <w:spacing w:val="-10"/>
                <w:sz w:val="24"/>
              </w:rPr>
              <w:t xml:space="preserve"> </w:t>
            </w:r>
            <w:r>
              <w:rPr>
                <w:sz w:val="24"/>
              </w:rPr>
              <w:t>por</w:t>
            </w:r>
            <w:r>
              <w:rPr>
                <w:spacing w:val="-10"/>
                <w:sz w:val="24"/>
              </w:rPr>
              <w:t xml:space="preserve"> </w:t>
            </w:r>
            <w:r>
              <w:rPr>
                <w:sz w:val="24"/>
              </w:rPr>
              <w:t>lo</w:t>
            </w:r>
            <w:r>
              <w:rPr>
                <w:spacing w:val="-10"/>
                <w:sz w:val="24"/>
              </w:rPr>
              <w:t xml:space="preserve"> </w:t>
            </w:r>
            <w:r>
              <w:rPr>
                <w:sz w:val="24"/>
              </w:rPr>
              <w:t>tanto,</w:t>
            </w:r>
            <w:r>
              <w:rPr>
                <w:spacing w:val="-10"/>
                <w:sz w:val="24"/>
              </w:rPr>
              <w:t xml:space="preserve"> </w:t>
            </w:r>
            <w:r>
              <w:rPr>
                <w:sz w:val="24"/>
              </w:rPr>
              <w:t>no</w:t>
            </w:r>
            <w:r>
              <w:rPr>
                <w:spacing w:val="-10"/>
                <w:sz w:val="24"/>
              </w:rPr>
              <w:t xml:space="preserve"> </w:t>
            </w:r>
            <w:r>
              <w:rPr>
                <w:sz w:val="24"/>
              </w:rPr>
              <w:t>se</w:t>
            </w:r>
            <w:r>
              <w:rPr>
                <w:spacing w:val="-10"/>
                <w:sz w:val="24"/>
              </w:rPr>
              <w:t xml:space="preserve"> </w:t>
            </w:r>
            <w:r>
              <w:rPr>
                <w:sz w:val="24"/>
              </w:rPr>
              <w:t>exenta</w:t>
            </w:r>
            <w:r>
              <w:rPr>
                <w:spacing w:val="-10"/>
                <w:sz w:val="24"/>
              </w:rPr>
              <w:t xml:space="preserve"> </w:t>
            </w:r>
            <w:r>
              <w:rPr>
                <w:sz w:val="24"/>
              </w:rPr>
              <w:t xml:space="preserve">a la autoridad municipal a cumplir con la actualización de los planes o programas señalados en la observación en referencia, acorde al procedimiento que señala el artículo 56 de la </w:t>
            </w:r>
            <w:r>
              <w:rPr>
                <w:i/>
                <w:sz w:val="24"/>
              </w:rPr>
              <w:t>LAHOTDUNL</w:t>
            </w:r>
            <w:r>
              <w:rPr>
                <w:sz w:val="24"/>
              </w:rPr>
              <w:t>. En tal sentido, esta Auditoría efectuará el seguim</w:t>
            </w:r>
            <w:r>
              <w:rPr>
                <w:sz w:val="24"/>
              </w:rPr>
              <w:t>iento correspondiente a</w:t>
            </w:r>
            <w:r>
              <w:rPr>
                <w:spacing w:val="-11"/>
                <w:sz w:val="24"/>
              </w:rPr>
              <w:t xml:space="preserve"> </w:t>
            </w:r>
            <w:r>
              <w:rPr>
                <w:sz w:val="24"/>
              </w:rPr>
              <w:t xml:space="preserve">fin de verificar la congruencia con las nuevas disposiciones contenidas en la </w:t>
            </w:r>
            <w:r>
              <w:rPr>
                <w:i/>
                <w:sz w:val="24"/>
              </w:rPr>
              <w:t>LAHOTDUNL</w:t>
            </w:r>
            <w:r>
              <w:rPr>
                <w:sz w:val="24"/>
              </w:rPr>
              <w:t>.</w:t>
            </w:r>
          </w:p>
        </w:tc>
      </w:tr>
      <w:tr w:rsidR="001E21B3">
        <w:trPr>
          <w:trHeight w:hRule="exact" w:val="113"/>
        </w:trPr>
        <w:tc>
          <w:tcPr>
            <w:tcW w:w="910"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3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113"/>
        </w:trPr>
        <w:tc>
          <w:tcPr>
            <w:tcW w:w="10548" w:type="dxa"/>
            <w:gridSpan w:val="2"/>
            <w:tcBorders>
              <w:right w:val="nil"/>
            </w:tcBorders>
          </w:tcPr>
          <w:p w:rsidR="001E21B3" w:rsidRDefault="001E21B3"/>
        </w:tc>
      </w:tr>
      <w:tr w:rsidR="001E21B3">
        <w:trPr>
          <w:trHeight w:hRule="exact" w:val="1272"/>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i/>
                <w:sz w:val="24"/>
              </w:rPr>
            </w:pPr>
            <w:r>
              <w:rPr>
                <w:i/>
                <w:sz w:val="24"/>
              </w:rPr>
              <w:t>Recomendaciones en Relación a la Gestión o Control Interno.</w:t>
            </w:r>
          </w:p>
          <w:p w:rsidR="001E21B3" w:rsidRDefault="0090667D">
            <w:pPr>
              <w:pStyle w:val="TableParagraph"/>
              <w:spacing w:before="68" w:line="249" w:lineRule="auto"/>
              <w:ind w:left="1" w:right="-7"/>
              <w:jc w:val="both"/>
              <w:rPr>
                <w:sz w:val="24"/>
              </w:rPr>
            </w:pPr>
            <w:r>
              <w:rPr>
                <w:sz w:val="24"/>
              </w:rPr>
              <w:t xml:space="preserve">En lo sucesivo, llevar a cabo los procedimientos correspondientes y realizar los estudios técnicos, legales y demás necesarios para la modificación de dichos planes, a fin de mantener congruencia </w:t>
            </w:r>
            <w:r>
              <w:rPr>
                <w:sz w:val="24"/>
              </w:rPr>
              <w:t xml:space="preserve">con las nuevas disposiciones contenidas en la </w:t>
            </w:r>
            <w:r>
              <w:rPr>
                <w:i/>
                <w:sz w:val="24"/>
              </w:rPr>
              <w:t>LAHOTDUNL</w:t>
            </w:r>
            <w:r>
              <w:rPr>
                <w:sz w:val="24"/>
              </w:rPr>
              <w:t>.</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650"/>
        </w:trPr>
        <w:tc>
          <w:tcPr>
            <w:tcW w:w="907" w:type="dxa"/>
            <w:tcBorders>
              <w:right w:val="single" w:sz="1" w:space="0" w:color="FFFFFF"/>
            </w:tcBorders>
          </w:tcPr>
          <w:p w:rsidR="001E21B3" w:rsidRDefault="0090667D">
            <w:pPr>
              <w:pStyle w:val="TableParagraph"/>
              <w:spacing w:line="256" w:lineRule="exact"/>
              <w:rPr>
                <w:sz w:val="24"/>
              </w:rPr>
            </w:pPr>
            <w:r>
              <w:rPr>
                <w:sz w:val="24"/>
              </w:rPr>
              <w:t>38.</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En lo referente al Reglamento de Construcción,          al Reglamento de Zonificación, Usos</w:t>
            </w:r>
          </w:p>
          <w:p w:rsidR="001E21B3" w:rsidRDefault="0090667D">
            <w:pPr>
              <w:pStyle w:val="TableParagraph"/>
              <w:spacing w:before="12" w:line="249" w:lineRule="auto"/>
              <w:ind w:left="1" w:right="-7"/>
              <w:jc w:val="both"/>
              <w:rPr>
                <w:sz w:val="24"/>
              </w:rPr>
            </w:pPr>
            <w:r>
              <w:rPr>
                <w:sz w:val="24"/>
              </w:rPr>
              <w:t>del Suelo y Estacionamientos, adjuntó hipervínculo del Reglamento de</w:t>
            </w:r>
            <w:r>
              <w:rPr>
                <w:spacing w:val="23"/>
                <w:sz w:val="24"/>
              </w:rPr>
              <w:t xml:space="preserve"> </w:t>
            </w:r>
            <w:r>
              <w:rPr>
                <w:sz w:val="24"/>
              </w:rPr>
              <w:t>Zonificación,</w:t>
            </w:r>
            <w:r>
              <w:rPr>
                <w:spacing w:val="10"/>
                <w:sz w:val="24"/>
              </w:rPr>
              <w:t xml:space="preserve"> </w:t>
            </w:r>
            <w:r>
              <w:rPr>
                <w:sz w:val="24"/>
              </w:rPr>
              <w:t>Usos del Suelo, incluido el Reglamento para las Construcciones, fecha de publicación en el Periódico</w:t>
            </w:r>
            <w:r>
              <w:rPr>
                <w:spacing w:val="-13"/>
                <w:sz w:val="24"/>
              </w:rPr>
              <w:t xml:space="preserve"> </w:t>
            </w:r>
            <w:r>
              <w:rPr>
                <w:sz w:val="24"/>
              </w:rPr>
              <w:t>Oficial</w:t>
            </w:r>
            <w:r>
              <w:rPr>
                <w:spacing w:val="-13"/>
                <w:sz w:val="24"/>
              </w:rPr>
              <w:t xml:space="preserve"> </w:t>
            </w:r>
            <w:r>
              <w:rPr>
                <w:sz w:val="24"/>
              </w:rPr>
              <w:t>13</w:t>
            </w:r>
            <w:r>
              <w:rPr>
                <w:spacing w:val="-13"/>
                <w:sz w:val="24"/>
              </w:rPr>
              <w:t xml:space="preserve"> </w:t>
            </w:r>
            <w:r>
              <w:rPr>
                <w:sz w:val="24"/>
              </w:rPr>
              <w:t>de</w:t>
            </w:r>
            <w:r>
              <w:rPr>
                <w:spacing w:val="-13"/>
                <w:sz w:val="24"/>
              </w:rPr>
              <w:t xml:space="preserve"> </w:t>
            </w:r>
            <w:r>
              <w:rPr>
                <w:sz w:val="24"/>
              </w:rPr>
              <w:t>octubre</w:t>
            </w:r>
            <w:r>
              <w:rPr>
                <w:spacing w:val="-13"/>
                <w:sz w:val="24"/>
              </w:rPr>
              <w:t xml:space="preserve"> </w:t>
            </w:r>
            <w:r>
              <w:rPr>
                <w:sz w:val="24"/>
              </w:rPr>
              <w:t>de</w:t>
            </w:r>
            <w:r>
              <w:rPr>
                <w:spacing w:val="-13"/>
                <w:sz w:val="24"/>
              </w:rPr>
              <w:t xml:space="preserve"> </w:t>
            </w:r>
            <w:r>
              <w:rPr>
                <w:sz w:val="24"/>
              </w:rPr>
              <w:t>2014,</w:t>
            </w:r>
            <w:r>
              <w:rPr>
                <w:spacing w:val="-13"/>
                <w:sz w:val="24"/>
              </w:rPr>
              <w:t xml:space="preserve"> </w:t>
            </w:r>
            <w:r>
              <w:rPr>
                <w:sz w:val="24"/>
              </w:rPr>
              <w:t>mismo</w:t>
            </w:r>
            <w:r>
              <w:rPr>
                <w:spacing w:val="-13"/>
                <w:sz w:val="24"/>
              </w:rPr>
              <w:t xml:space="preserve"> </w:t>
            </w:r>
            <w:r>
              <w:rPr>
                <w:sz w:val="24"/>
              </w:rPr>
              <w:t>que</w:t>
            </w:r>
            <w:r>
              <w:rPr>
                <w:spacing w:val="-13"/>
                <w:sz w:val="24"/>
              </w:rPr>
              <w:t xml:space="preserve"> </w:t>
            </w:r>
            <w:r>
              <w:rPr>
                <w:sz w:val="24"/>
              </w:rPr>
              <w:t>no</w:t>
            </w:r>
            <w:r>
              <w:rPr>
                <w:spacing w:val="-13"/>
                <w:sz w:val="24"/>
              </w:rPr>
              <w:t xml:space="preserve"> </w:t>
            </w:r>
            <w:r>
              <w:rPr>
                <w:sz w:val="24"/>
              </w:rPr>
              <w:t>cuenta</w:t>
            </w:r>
            <w:r>
              <w:rPr>
                <w:spacing w:val="-13"/>
                <w:sz w:val="24"/>
              </w:rPr>
              <w:t xml:space="preserve"> </w:t>
            </w:r>
            <w:r>
              <w:rPr>
                <w:sz w:val="24"/>
              </w:rPr>
              <w:t>con</w:t>
            </w:r>
            <w:r>
              <w:rPr>
                <w:spacing w:val="-13"/>
                <w:sz w:val="24"/>
              </w:rPr>
              <w:t xml:space="preserve"> </w:t>
            </w:r>
            <w:r>
              <w:rPr>
                <w:sz w:val="24"/>
              </w:rPr>
              <w:t>la</w:t>
            </w:r>
            <w:r>
              <w:rPr>
                <w:spacing w:val="-13"/>
                <w:sz w:val="24"/>
              </w:rPr>
              <w:t xml:space="preserve"> </w:t>
            </w:r>
            <w:r>
              <w:rPr>
                <w:sz w:val="24"/>
              </w:rPr>
              <w:t>actualización</w:t>
            </w:r>
            <w:r>
              <w:rPr>
                <w:spacing w:val="-13"/>
                <w:sz w:val="24"/>
              </w:rPr>
              <w:t xml:space="preserve"> </w:t>
            </w:r>
            <w:r>
              <w:rPr>
                <w:sz w:val="24"/>
              </w:rPr>
              <w:t>referente a las normas y disposiciones contenidas en la reciente Ley de Asentamient</w:t>
            </w:r>
            <w:r>
              <w:rPr>
                <w:sz w:val="24"/>
              </w:rPr>
              <w:t>os Humanos, Ordenamiento Territorial y Desarrollo Urbano para el Estado de Nuevo León, publicada en el periódico oficial en fecha 27 de noviembre de 2017.</w:t>
            </w:r>
            <w:r>
              <w:rPr>
                <w:spacing w:val="-1"/>
                <w:sz w:val="24"/>
              </w:rPr>
              <w:t xml:space="preserve"> </w:t>
            </w:r>
            <w:r>
              <w:rPr>
                <w:sz w:val="24"/>
              </w:rPr>
              <w:t>(</w:t>
            </w:r>
            <w:r>
              <w:rPr>
                <w:i/>
                <w:sz w:val="24"/>
              </w:rPr>
              <w:t>Obs.1.2</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spacing w:before="1" w:after="1"/>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1844"/>
        <w:gridCol w:w="7794"/>
      </w:tblGrid>
      <w:tr w:rsidR="001E21B3">
        <w:trPr>
          <w:trHeight w:hRule="exact" w:val="521"/>
        </w:trPr>
        <w:tc>
          <w:tcPr>
            <w:tcW w:w="907" w:type="dxa"/>
            <w:vMerge w:val="restart"/>
            <w:tcBorders>
              <w:right w:val="single" w:sz="1" w:space="0" w:color="FFFFFF"/>
            </w:tcBorders>
          </w:tcPr>
          <w:p w:rsidR="001E21B3" w:rsidRDefault="001E21B3"/>
        </w:tc>
        <w:tc>
          <w:tcPr>
            <w:tcW w:w="1844"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794" w:type="dxa"/>
            <w:tcBorders>
              <w:left w:val="nil"/>
              <w:bottom w:val="nil"/>
            </w:tcBorders>
          </w:tcPr>
          <w:p w:rsidR="001E21B3" w:rsidRDefault="001E21B3"/>
        </w:tc>
      </w:tr>
      <w:tr w:rsidR="001E21B3">
        <w:trPr>
          <w:trHeight w:hRule="exact" w:val="2820"/>
        </w:trPr>
        <w:tc>
          <w:tcPr>
            <w:tcW w:w="907" w:type="dxa"/>
            <w:vMerge/>
            <w:tcBorders>
              <w:bottom w:val="nil"/>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08" w:line="249" w:lineRule="auto"/>
              <w:ind w:left="1" w:right="-8"/>
              <w:jc w:val="both"/>
              <w:rPr>
                <w:b/>
                <w:i/>
                <w:sz w:val="24"/>
              </w:rPr>
            </w:pPr>
            <w:r>
              <w:rPr>
                <w:sz w:val="24"/>
              </w:rPr>
              <w:t>"</w:t>
            </w:r>
            <w:r>
              <w:rPr>
                <w:i/>
                <w:sz w:val="24"/>
              </w:rPr>
              <w:t>Al respecto, me permito pronunciarme en el sentido de que "la no actualización de        las normas y disposiciones contenidas en la reciente Ley de Asentamientos Humanos, Ordenamiento</w:t>
            </w:r>
            <w:r>
              <w:rPr>
                <w:i/>
                <w:spacing w:val="-17"/>
                <w:sz w:val="24"/>
              </w:rPr>
              <w:t xml:space="preserve"> </w:t>
            </w:r>
            <w:r>
              <w:rPr>
                <w:i/>
                <w:sz w:val="24"/>
              </w:rPr>
              <w:t>Territorial</w:t>
            </w:r>
            <w:r>
              <w:rPr>
                <w:i/>
                <w:spacing w:val="-17"/>
                <w:sz w:val="24"/>
              </w:rPr>
              <w:t xml:space="preserve"> </w:t>
            </w:r>
            <w:r>
              <w:rPr>
                <w:i/>
                <w:sz w:val="24"/>
              </w:rPr>
              <w:t>y</w:t>
            </w:r>
            <w:r>
              <w:rPr>
                <w:i/>
                <w:spacing w:val="-17"/>
                <w:sz w:val="24"/>
              </w:rPr>
              <w:t xml:space="preserve"> </w:t>
            </w:r>
            <w:r>
              <w:rPr>
                <w:i/>
                <w:sz w:val="24"/>
              </w:rPr>
              <w:t>Desarrollo</w:t>
            </w:r>
            <w:r>
              <w:rPr>
                <w:i/>
                <w:spacing w:val="-17"/>
                <w:sz w:val="24"/>
              </w:rPr>
              <w:t xml:space="preserve"> </w:t>
            </w:r>
            <w:r>
              <w:rPr>
                <w:i/>
                <w:sz w:val="24"/>
              </w:rPr>
              <w:t>Urbano</w:t>
            </w:r>
            <w:r>
              <w:rPr>
                <w:i/>
                <w:spacing w:val="-17"/>
                <w:sz w:val="24"/>
              </w:rPr>
              <w:t xml:space="preserve"> </w:t>
            </w:r>
            <w:r>
              <w:rPr>
                <w:i/>
                <w:sz w:val="24"/>
              </w:rPr>
              <w:t>para</w:t>
            </w:r>
            <w:r>
              <w:rPr>
                <w:i/>
                <w:spacing w:val="-17"/>
                <w:sz w:val="24"/>
              </w:rPr>
              <w:t xml:space="preserve"> </w:t>
            </w:r>
            <w:r>
              <w:rPr>
                <w:i/>
                <w:sz w:val="24"/>
              </w:rPr>
              <w:t>el</w:t>
            </w:r>
            <w:r>
              <w:rPr>
                <w:i/>
                <w:spacing w:val="-17"/>
                <w:sz w:val="24"/>
              </w:rPr>
              <w:t xml:space="preserve"> </w:t>
            </w:r>
            <w:r>
              <w:rPr>
                <w:i/>
                <w:sz w:val="24"/>
              </w:rPr>
              <w:t>Estado</w:t>
            </w:r>
            <w:r>
              <w:rPr>
                <w:i/>
                <w:spacing w:val="-17"/>
                <w:sz w:val="24"/>
              </w:rPr>
              <w:t xml:space="preserve"> </w:t>
            </w:r>
            <w:r>
              <w:rPr>
                <w:i/>
                <w:sz w:val="24"/>
              </w:rPr>
              <w:t>de</w:t>
            </w:r>
            <w:r>
              <w:rPr>
                <w:i/>
                <w:spacing w:val="-17"/>
                <w:sz w:val="24"/>
              </w:rPr>
              <w:t xml:space="preserve"> </w:t>
            </w:r>
            <w:r>
              <w:rPr>
                <w:i/>
                <w:sz w:val="24"/>
              </w:rPr>
              <w:t>Nuevo</w:t>
            </w:r>
            <w:r>
              <w:rPr>
                <w:i/>
                <w:spacing w:val="-17"/>
                <w:sz w:val="24"/>
              </w:rPr>
              <w:t xml:space="preserve"> </w:t>
            </w:r>
            <w:r>
              <w:rPr>
                <w:i/>
                <w:sz w:val="24"/>
              </w:rPr>
              <w:t>León,</w:t>
            </w:r>
            <w:r>
              <w:rPr>
                <w:i/>
                <w:spacing w:val="-17"/>
                <w:sz w:val="24"/>
              </w:rPr>
              <w:t xml:space="preserve"> </w:t>
            </w:r>
            <w:r>
              <w:rPr>
                <w:i/>
                <w:sz w:val="24"/>
              </w:rPr>
              <w:t>publicada</w:t>
            </w:r>
            <w:r>
              <w:rPr>
                <w:i/>
                <w:spacing w:val="-17"/>
                <w:sz w:val="24"/>
              </w:rPr>
              <w:t xml:space="preserve"> </w:t>
            </w:r>
            <w:r>
              <w:rPr>
                <w:i/>
                <w:sz w:val="24"/>
              </w:rPr>
              <w:t>en</w:t>
            </w:r>
            <w:r>
              <w:rPr>
                <w:i/>
                <w:spacing w:val="-17"/>
                <w:sz w:val="24"/>
              </w:rPr>
              <w:t xml:space="preserve"> </w:t>
            </w:r>
            <w:r>
              <w:rPr>
                <w:i/>
                <w:sz w:val="24"/>
              </w:rPr>
              <w:t>el periódico</w:t>
            </w:r>
            <w:r>
              <w:rPr>
                <w:i/>
                <w:spacing w:val="-15"/>
                <w:sz w:val="24"/>
              </w:rPr>
              <w:t xml:space="preserve"> </w:t>
            </w:r>
            <w:r>
              <w:rPr>
                <w:i/>
                <w:sz w:val="24"/>
              </w:rPr>
              <w:t>oficial</w:t>
            </w:r>
            <w:r>
              <w:rPr>
                <w:i/>
                <w:spacing w:val="-15"/>
                <w:sz w:val="24"/>
              </w:rPr>
              <w:t xml:space="preserve"> </w:t>
            </w:r>
            <w:r>
              <w:rPr>
                <w:i/>
                <w:sz w:val="24"/>
              </w:rPr>
              <w:t>en</w:t>
            </w:r>
            <w:r>
              <w:rPr>
                <w:i/>
                <w:spacing w:val="-15"/>
                <w:sz w:val="24"/>
              </w:rPr>
              <w:t xml:space="preserve"> </w:t>
            </w:r>
            <w:r>
              <w:rPr>
                <w:i/>
                <w:sz w:val="24"/>
              </w:rPr>
              <w:t>fecha</w:t>
            </w:r>
            <w:r>
              <w:rPr>
                <w:i/>
                <w:spacing w:val="-15"/>
                <w:sz w:val="24"/>
              </w:rPr>
              <w:t xml:space="preserve"> </w:t>
            </w:r>
            <w:r>
              <w:rPr>
                <w:i/>
                <w:sz w:val="24"/>
              </w:rPr>
              <w:t>27</w:t>
            </w:r>
            <w:r>
              <w:rPr>
                <w:i/>
                <w:spacing w:val="-15"/>
                <w:sz w:val="24"/>
              </w:rPr>
              <w:t xml:space="preserve"> </w:t>
            </w:r>
            <w:r>
              <w:rPr>
                <w:i/>
                <w:sz w:val="24"/>
              </w:rPr>
              <w:t>de</w:t>
            </w:r>
            <w:r>
              <w:rPr>
                <w:i/>
                <w:spacing w:val="-15"/>
                <w:sz w:val="24"/>
              </w:rPr>
              <w:t xml:space="preserve"> </w:t>
            </w:r>
            <w:r>
              <w:rPr>
                <w:i/>
                <w:sz w:val="24"/>
              </w:rPr>
              <w:t>noviembre</w:t>
            </w:r>
            <w:r>
              <w:rPr>
                <w:i/>
                <w:spacing w:val="-15"/>
                <w:sz w:val="24"/>
              </w:rPr>
              <w:t xml:space="preserve"> </w:t>
            </w:r>
            <w:r>
              <w:rPr>
                <w:i/>
                <w:sz w:val="24"/>
              </w:rPr>
              <w:t>de</w:t>
            </w:r>
            <w:r>
              <w:rPr>
                <w:i/>
                <w:spacing w:val="-15"/>
                <w:sz w:val="24"/>
              </w:rPr>
              <w:t xml:space="preserve"> </w:t>
            </w:r>
            <w:r>
              <w:rPr>
                <w:i/>
                <w:sz w:val="24"/>
              </w:rPr>
              <w:t>2017",</w:t>
            </w:r>
            <w:r>
              <w:rPr>
                <w:i/>
                <w:spacing w:val="-15"/>
                <w:sz w:val="24"/>
              </w:rPr>
              <w:t xml:space="preserve"> </w:t>
            </w:r>
            <w:r>
              <w:rPr>
                <w:i/>
                <w:sz w:val="24"/>
              </w:rPr>
              <w:t>a</w:t>
            </w:r>
            <w:r>
              <w:rPr>
                <w:i/>
                <w:spacing w:val="-15"/>
                <w:sz w:val="24"/>
              </w:rPr>
              <w:t xml:space="preserve"> </w:t>
            </w:r>
            <w:r>
              <w:rPr>
                <w:i/>
                <w:sz w:val="24"/>
              </w:rPr>
              <w:t>que</w:t>
            </w:r>
            <w:r>
              <w:rPr>
                <w:i/>
                <w:spacing w:val="-15"/>
                <w:sz w:val="24"/>
              </w:rPr>
              <w:t xml:space="preserve"> </w:t>
            </w:r>
            <w:r>
              <w:rPr>
                <w:i/>
                <w:sz w:val="24"/>
              </w:rPr>
              <w:t>se</w:t>
            </w:r>
            <w:r>
              <w:rPr>
                <w:i/>
                <w:spacing w:val="-15"/>
                <w:sz w:val="24"/>
              </w:rPr>
              <w:t xml:space="preserve"> </w:t>
            </w:r>
            <w:r>
              <w:rPr>
                <w:i/>
                <w:sz w:val="24"/>
              </w:rPr>
              <w:t>refiere</w:t>
            </w:r>
            <w:r>
              <w:rPr>
                <w:i/>
                <w:spacing w:val="-15"/>
                <w:sz w:val="24"/>
              </w:rPr>
              <w:t xml:space="preserve"> </w:t>
            </w:r>
            <w:r>
              <w:rPr>
                <w:i/>
                <w:sz w:val="24"/>
              </w:rPr>
              <w:t>el</w:t>
            </w:r>
            <w:r>
              <w:rPr>
                <w:i/>
                <w:spacing w:val="-15"/>
                <w:sz w:val="24"/>
              </w:rPr>
              <w:t xml:space="preserve"> </w:t>
            </w:r>
            <w:r>
              <w:rPr>
                <w:i/>
                <w:sz w:val="24"/>
              </w:rPr>
              <w:t>comunicado</w:t>
            </w:r>
            <w:r>
              <w:rPr>
                <w:i/>
                <w:spacing w:val="-15"/>
                <w:sz w:val="24"/>
              </w:rPr>
              <w:t xml:space="preserve"> </w:t>
            </w:r>
            <w:r>
              <w:rPr>
                <w:i/>
                <w:sz w:val="24"/>
              </w:rPr>
              <w:t>ASENL- OPR-AEM-MU47-ADU150/2019-TE,</w:t>
            </w:r>
            <w:r>
              <w:rPr>
                <w:i/>
                <w:spacing w:val="-19"/>
                <w:sz w:val="24"/>
              </w:rPr>
              <w:t xml:space="preserve"> </w:t>
            </w:r>
            <w:r>
              <w:rPr>
                <w:i/>
                <w:sz w:val="24"/>
              </w:rPr>
              <w:t>en</w:t>
            </w:r>
            <w:r>
              <w:rPr>
                <w:i/>
                <w:spacing w:val="-19"/>
                <w:sz w:val="24"/>
              </w:rPr>
              <w:t xml:space="preserve"> </w:t>
            </w:r>
            <w:r>
              <w:rPr>
                <w:i/>
                <w:sz w:val="24"/>
              </w:rPr>
              <w:t>relación</w:t>
            </w:r>
            <w:r>
              <w:rPr>
                <w:i/>
                <w:spacing w:val="-19"/>
                <w:sz w:val="24"/>
              </w:rPr>
              <w:t xml:space="preserve"> </w:t>
            </w:r>
            <w:r>
              <w:rPr>
                <w:i/>
                <w:sz w:val="24"/>
              </w:rPr>
              <w:t>con</w:t>
            </w:r>
            <w:r>
              <w:rPr>
                <w:i/>
                <w:spacing w:val="-19"/>
                <w:sz w:val="24"/>
              </w:rPr>
              <w:t xml:space="preserve"> </w:t>
            </w:r>
            <w:r>
              <w:rPr>
                <w:i/>
                <w:sz w:val="24"/>
              </w:rPr>
              <w:t>las</w:t>
            </w:r>
            <w:r>
              <w:rPr>
                <w:i/>
                <w:spacing w:val="-19"/>
                <w:sz w:val="24"/>
              </w:rPr>
              <w:t xml:space="preserve"> </w:t>
            </w:r>
            <w:r>
              <w:rPr>
                <w:i/>
                <w:sz w:val="24"/>
              </w:rPr>
              <w:t>disposiciones</w:t>
            </w:r>
            <w:r>
              <w:rPr>
                <w:i/>
                <w:spacing w:val="-19"/>
                <w:sz w:val="24"/>
              </w:rPr>
              <w:t xml:space="preserve"> </w:t>
            </w:r>
            <w:r>
              <w:rPr>
                <w:i/>
                <w:sz w:val="24"/>
              </w:rPr>
              <w:t>del</w:t>
            </w:r>
            <w:r>
              <w:rPr>
                <w:i/>
                <w:spacing w:val="-19"/>
                <w:sz w:val="24"/>
              </w:rPr>
              <w:t xml:space="preserve"> </w:t>
            </w:r>
            <w:r>
              <w:rPr>
                <w:i/>
                <w:sz w:val="24"/>
              </w:rPr>
              <w:t>Plan</w:t>
            </w:r>
            <w:r>
              <w:rPr>
                <w:i/>
                <w:spacing w:val="-19"/>
                <w:sz w:val="24"/>
              </w:rPr>
              <w:t xml:space="preserve"> </w:t>
            </w:r>
            <w:r>
              <w:rPr>
                <w:i/>
                <w:sz w:val="24"/>
              </w:rPr>
              <w:t>Municipal</w:t>
            </w:r>
            <w:r>
              <w:rPr>
                <w:i/>
                <w:spacing w:val="-19"/>
                <w:sz w:val="24"/>
              </w:rPr>
              <w:t xml:space="preserve"> </w:t>
            </w:r>
            <w:r>
              <w:rPr>
                <w:i/>
                <w:sz w:val="24"/>
              </w:rPr>
              <w:t>de Desarrollo</w:t>
            </w:r>
            <w:r>
              <w:rPr>
                <w:i/>
                <w:spacing w:val="-22"/>
                <w:sz w:val="24"/>
              </w:rPr>
              <w:t xml:space="preserve"> </w:t>
            </w:r>
            <w:r>
              <w:rPr>
                <w:i/>
                <w:sz w:val="24"/>
              </w:rPr>
              <w:t>Urbano</w:t>
            </w:r>
            <w:r>
              <w:rPr>
                <w:i/>
                <w:spacing w:val="-22"/>
                <w:sz w:val="24"/>
              </w:rPr>
              <w:t xml:space="preserve"> </w:t>
            </w:r>
            <w:r>
              <w:rPr>
                <w:i/>
                <w:sz w:val="24"/>
              </w:rPr>
              <w:t>del</w:t>
            </w:r>
            <w:r>
              <w:rPr>
                <w:i/>
                <w:spacing w:val="-22"/>
                <w:sz w:val="24"/>
              </w:rPr>
              <w:t xml:space="preserve"> </w:t>
            </w:r>
            <w:r>
              <w:rPr>
                <w:i/>
                <w:sz w:val="24"/>
              </w:rPr>
              <w:t>Municipio</w:t>
            </w:r>
            <w:r>
              <w:rPr>
                <w:i/>
                <w:spacing w:val="-22"/>
                <w:sz w:val="24"/>
              </w:rPr>
              <w:t xml:space="preserve"> </w:t>
            </w:r>
            <w:r>
              <w:rPr>
                <w:i/>
                <w:sz w:val="24"/>
              </w:rPr>
              <w:t>de</w:t>
            </w:r>
            <w:r>
              <w:rPr>
                <w:i/>
                <w:spacing w:val="-22"/>
                <w:sz w:val="24"/>
              </w:rPr>
              <w:t xml:space="preserve"> </w:t>
            </w:r>
            <w:r>
              <w:rPr>
                <w:i/>
                <w:sz w:val="24"/>
              </w:rPr>
              <w:t>San</w:t>
            </w:r>
            <w:r>
              <w:rPr>
                <w:i/>
                <w:spacing w:val="-22"/>
                <w:sz w:val="24"/>
              </w:rPr>
              <w:t xml:space="preserve"> </w:t>
            </w:r>
            <w:r>
              <w:rPr>
                <w:i/>
                <w:sz w:val="24"/>
              </w:rPr>
              <w:t>Pedro</w:t>
            </w:r>
            <w:r>
              <w:rPr>
                <w:i/>
                <w:spacing w:val="-22"/>
                <w:sz w:val="24"/>
              </w:rPr>
              <w:t xml:space="preserve"> </w:t>
            </w:r>
            <w:r>
              <w:rPr>
                <w:i/>
                <w:sz w:val="24"/>
              </w:rPr>
              <w:t>Garza</w:t>
            </w:r>
            <w:r>
              <w:rPr>
                <w:i/>
                <w:spacing w:val="-22"/>
                <w:sz w:val="24"/>
              </w:rPr>
              <w:t xml:space="preserve"> </w:t>
            </w:r>
            <w:r>
              <w:rPr>
                <w:i/>
                <w:sz w:val="24"/>
              </w:rPr>
              <w:t>García,</w:t>
            </w:r>
            <w:r>
              <w:rPr>
                <w:i/>
                <w:spacing w:val="-22"/>
                <w:sz w:val="24"/>
              </w:rPr>
              <w:t xml:space="preserve"> </w:t>
            </w:r>
            <w:r>
              <w:rPr>
                <w:i/>
                <w:sz w:val="24"/>
              </w:rPr>
              <w:t>Nuevo</w:t>
            </w:r>
            <w:r>
              <w:rPr>
                <w:i/>
                <w:spacing w:val="-22"/>
                <w:sz w:val="24"/>
              </w:rPr>
              <w:t xml:space="preserve"> </w:t>
            </w:r>
            <w:r>
              <w:rPr>
                <w:i/>
                <w:sz w:val="24"/>
              </w:rPr>
              <w:t>León</w:t>
            </w:r>
            <w:r>
              <w:rPr>
                <w:i/>
                <w:spacing w:val="-22"/>
                <w:sz w:val="24"/>
              </w:rPr>
              <w:t xml:space="preserve"> </w:t>
            </w:r>
            <w:r>
              <w:rPr>
                <w:i/>
                <w:sz w:val="24"/>
              </w:rPr>
              <w:t>y</w:t>
            </w:r>
            <w:r>
              <w:rPr>
                <w:i/>
                <w:spacing w:val="-22"/>
                <w:sz w:val="24"/>
              </w:rPr>
              <w:t xml:space="preserve"> </w:t>
            </w:r>
            <w:r>
              <w:rPr>
                <w:i/>
                <w:sz w:val="24"/>
              </w:rPr>
              <w:t>los</w:t>
            </w:r>
            <w:r>
              <w:rPr>
                <w:i/>
                <w:spacing w:val="-22"/>
                <w:sz w:val="24"/>
              </w:rPr>
              <w:t xml:space="preserve"> </w:t>
            </w:r>
            <w:r>
              <w:rPr>
                <w:i/>
                <w:sz w:val="24"/>
              </w:rPr>
              <w:t>Reglamentos de</w:t>
            </w:r>
            <w:r>
              <w:rPr>
                <w:i/>
                <w:spacing w:val="-21"/>
                <w:sz w:val="24"/>
              </w:rPr>
              <w:t xml:space="preserve"> </w:t>
            </w:r>
            <w:r>
              <w:rPr>
                <w:i/>
                <w:sz w:val="24"/>
              </w:rPr>
              <w:t>Construcción,</w:t>
            </w:r>
            <w:r>
              <w:rPr>
                <w:i/>
                <w:spacing w:val="-21"/>
                <w:sz w:val="24"/>
              </w:rPr>
              <w:t xml:space="preserve"> </w:t>
            </w:r>
            <w:r>
              <w:rPr>
                <w:i/>
                <w:sz w:val="24"/>
              </w:rPr>
              <w:t>de</w:t>
            </w:r>
            <w:r>
              <w:rPr>
                <w:i/>
                <w:spacing w:val="-21"/>
                <w:sz w:val="24"/>
              </w:rPr>
              <w:t xml:space="preserve"> </w:t>
            </w:r>
            <w:r>
              <w:rPr>
                <w:i/>
                <w:sz w:val="24"/>
              </w:rPr>
              <w:t>Zonificación</w:t>
            </w:r>
            <w:r>
              <w:rPr>
                <w:i/>
                <w:spacing w:val="-21"/>
                <w:sz w:val="24"/>
              </w:rPr>
              <w:t xml:space="preserve"> </w:t>
            </w:r>
            <w:r>
              <w:rPr>
                <w:i/>
                <w:sz w:val="24"/>
              </w:rPr>
              <w:t>Usos</w:t>
            </w:r>
            <w:r>
              <w:rPr>
                <w:i/>
                <w:spacing w:val="-21"/>
                <w:sz w:val="24"/>
              </w:rPr>
              <w:t xml:space="preserve"> </w:t>
            </w:r>
            <w:r>
              <w:rPr>
                <w:i/>
                <w:sz w:val="24"/>
              </w:rPr>
              <w:t>del</w:t>
            </w:r>
            <w:r>
              <w:rPr>
                <w:i/>
                <w:spacing w:val="-21"/>
                <w:sz w:val="24"/>
              </w:rPr>
              <w:t xml:space="preserve"> </w:t>
            </w:r>
            <w:r>
              <w:rPr>
                <w:i/>
                <w:sz w:val="24"/>
              </w:rPr>
              <w:t>Suelo</w:t>
            </w:r>
            <w:r>
              <w:rPr>
                <w:i/>
                <w:spacing w:val="-21"/>
                <w:sz w:val="24"/>
              </w:rPr>
              <w:t xml:space="preserve"> </w:t>
            </w:r>
            <w:r>
              <w:rPr>
                <w:i/>
                <w:sz w:val="24"/>
              </w:rPr>
              <w:t>y/o</w:t>
            </w:r>
            <w:r>
              <w:rPr>
                <w:i/>
                <w:spacing w:val="-21"/>
                <w:sz w:val="24"/>
              </w:rPr>
              <w:t xml:space="preserve"> </w:t>
            </w:r>
            <w:r>
              <w:rPr>
                <w:i/>
                <w:sz w:val="24"/>
              </w:rPr>
              <w:t>Estacionamientos;</w:t>
            </w:r>
            <w:r>
              <w:rPr>
                <w:i/>
                <w:spacing w:val="-22"/>
                <w:sz w:val="24"/>
              </w:rPr>
              <w:t xml:space="preserve"> </w:t>
            </w:r>
            <w:r>
              <w:rPr>
                <w:b/>
                <w:i/>
                <w:sz w:val="24"/>
              </w:rPr>
              <w:t>no</w:t>
            </w:r>
            <w:r>
              <w:rPr>
                <w:b/>
                <w:i/>
                <w:spacing w:val="-21"/>
                <w:sz w:val="24"/>
              </w:rPr>
              <w:t xml:space="preserve"> </w:t>
            </w:r>
            <w:r>
              <w:rPr>
                <w:b/>
                <w:i/>
                <w:sz w:val="24"/>
              </w:rPr>
              <w:t>es</w:t>
            </w:r>
            <w:r>
              <w:rPr>
                <w:b/>
                <w:i/>
                <w:spacing w:val="-21"/>
                <w:sz w:val="24"/>
              </w:rPr>
              <w:t xml:space="preserve"> </w:t>
            </w:r>
            <w:r>
              <w:rPr>
                <w:b/>
                <w:i/>
                <w:sz w:val="24"/>
              </w:rPr>
              <w:t>una</w:t>
            </w:r>
            <w:r>
              <w:rPr>
                <w:b/>
                <w:i/>
                <w:spacing w:val="-21"/>
                <w:sz w:val="24"/>
              </w:rPr>
              <w:t xml:space="preserve"> </w:t>
            </w:r>
            <w:r>
              <w:rPr>
                <w:b/>
                <w:i/>
                <w:sz w:val="24"/>
              </w:rPr>
              <w:t>situación imputable al Municipio de San Pedro Garza García, Nuevo León, debido a que en     el</w:t>
            </w:r>
            <w:r>
              <w:rPr>
                <w:b/>
                <w:i/>
                <w:spacing w:val="39"/>
                <w:sz w:val="24"/>
              </w:rPr>
              <w:t xml:space="preserve"> </w:t>
            </w:r>
            <w:r>
              <w:rPr>
                <w:b/>
                <w:i/>
                <w:sz w:val="24"/>
              </w:rPr>
              <w:t>presente</w:t>
            </w:r>
            <w:r>
              <w:rPr>
                <w:b/>
                <w:i/>
                <w:spacing w:val="39"/>
                <w:sz w:val="24"/>
              </w:rPr>
              <w:t xml:space="preserve"> </w:t>
            </w:r>
            <w:r>
              <w:rPr>
                <w:b/>
                <w:i/>
                <w:sz w:val="24"/>
              </w:rPr>
              <w:t>caso</w:t>
            </w:r>
            <w:r>
              <w:rPr>
                <w:b/>
                <w:i/>
                <w:spacing w:val="39"/>
                <w:sz w:val="24"/>
              </w:rPr>
              <w:t xml:space="preserve"> </w:t>
            </w:r>
            <w:r>
              <w:rPr>
                <w:b/>
                <w:i/>
                <w:sz w:val="24"/>
              </w:rPr>
              <w:t>aún</w:t>
            </w:r>
            <w:r>
              <w:rPr>
                <w:b/>
                <w:i/>
                <w:spacing w:val="39"/>
                <w:sz w:val="24"/>
              </w:rPr>
              <w:t xml:space="preserve"> </w:t>
            </w:r>
            <w:r>
              <w:rPr>
                <w:b/>
                <w:i/>
                <w:sz w:val="24"/>
              </w:rPr>
              <w:t>no</w:t>
            </w:r>
            <w:r>
              <w:rPr>
                <w:b/>
                <w:i/>
                <w:spacing w:val="39"/>
                <w:sz w:val="24"/>
              </w:rPr>
              <w:t xml:space="preserve"> </w:t>
            </w:r>
            <w:r>
              <w:rPr>
                <w:b/>
                <w:i/>
                <w:sz w:val="24"/>
              </w:rPr>
              <w:t>se</w:t>
            </w:r>
            <w:r>
              <w:rPr>
                <w:b/>
                <w:i/>
                <w:spacing w:val="39"/>
                <w:sz w:val="24"/>
              </w:rPr>
              <w:t xml:space="preserve"> </w:t>
            </w:r>
            <w:r>
              <w:rPr>
                <w:b/>
                <w:i/>
                <w:sz w:val="24"/>
              </w:rPr>
              <w:t>han</w:t>
            </w:r>
            <w:r>
              <w:rPr>
                <w:b/>
                <w:i/>
                <w:spacing w:val="39"/>
                <w:sz w:val="24"/>
              </w:rPr>
              <w:t xml:space="preserve"> </w:t>
            </w:r>
            <w:r>
              <w:rPr>
                <w:b/>
                <w:i/>
                <w:sz w:val="24"/>
              </w:rPr>
              <w:t>cumplido</w:t>
            </w:r>
            <w:r>
              <w:rPr>
                <w:b/>
                <w:i/>
                <w:spacing w:val="39"/>
                <w:sz w:val="24"/>
              </w:rPr>
              <w:t xml:space="preserve"> </w:t>
            </w:r>
            <w:r>
              <w:rPr>
                <w:b/>
                <w:i/>
                <w:sz w:val="24"/>
              </w:rPr>
              <w:t>por</w:t>
            </w:r>
            <w:r>
              <w:rPr>
                <w:b/>
                <w:i/>
                <w:spacing w:val="39"/>
                <w:sz w:val="24"/>
              </w:rPr>
              <w:t xml:space="preserve"> </w:t>
            </w:r>
            <w:r>
              <w:rPr>
                <w:b/>
                <w:i/>
                <w:sz w:val="24"/>
              </w:rPr>
              <w:t>el</w:t>
            </w:r>
            <w:r>
              <w:rPr>
                <w:b/>
                <w:i/>
                <w:spacing w:val="39"/>
                <w:sz w:val="24"/>
              </w:rPr>
              <w:t xml:space="preserve"> </w:t>
            </w:r>
            <w:r>
              <w:rPr>
                <w:b/>
                <w:i/>
                <w:sz w:val="24"/>
              </w:rPr>
              <w:t>Gobierno</w:t>
            </w:r>
            <w:r>
              <w:rPr>
                <w:b/>
                <w:i/>
                <w:spacing w:val="39"/>
                <w:sz w:val="24"/>
              </w:rPr>
              <w:t xml:space="preserve"> </w:t>
            </w:r>
            <w:r>
              <w:rPr>
                <w:b/>
                <w:i/>
                <w:sz w:val="24"/>
              </w:rPr>
              <w:t>Federal</w:t>
            </w:r>
            <w:r>
              <w:rPr>
                <w:b/>
                <w:i/>
                <w:spacing w:val="39"/>
                <w:sz w:val="24"/>
              </w:rPr>
              <w:t xml:space="preserve"> </w:t>
            </w:r>
            <w:r>
              <w:rPr>
                <w:b/>
                <w:i/>
                <w:sz w:val="24"/>
              </w:rPr>
              <w:t>y</w:t>
            </w:r>
            <w:r>
              <w:rPr>
                <w:b/>
                <w:i/>
                <w:spacing w:val="39"/>
                <w:sz w:val="24"/>
              </w:rPr>
              <w:t xml:space="preserve"> </w:t>
            </w:r>
            <w:r>
              <w:rPr>
                <w:b/>
                <w:i/>
                <w:sz w:val="24"/>
              </w:rPr>
              <w:t>el</w:t>
            </w:r>
            <w:r>
              <w:rPr>
                <w:b/>
                <w:i/>
                <w:spacing w:val="39"/>
                <w:sz w:val="24"/>
              </w:rPr>
              <w:t xml:space="preserve"> </w:t>
            </w:r>
            <w:r>
              <w:rPr>
                <w:b/>
                <w:i/>
                <w:sz w:val="24"/>
              </w:rPr>
              <w:t>Gobierno</w:t>
            </w:r>
          </w:p>
        </w:tc>
      </w:tr>
    </w:tbl>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696" behindDoc="1" locked="0" layoutInCell="1" allowOverlap="1">
                <wp:simplePos x="0" y="0"/>
                <wp:positionH relativeFrom="page">
                  <wp:posOffset>0</wp:posOffset>
                </wp:positionH>
                <wp:positionV relativeFrom="page">
                  <wp:posOffset>417195</wp:posOffset>
                </wp:positionV>
                <wp:extent cx="7232650" cy="8669655"/>
                <wp:effectExtent l="0" t="0" r="0" b="0"/>
                <wp:wrapNone/>
                <wp:docPr id="24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44"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Line 149"/>
                        <wps:cNvCnPr>
                          <a:cxnSpLocks noChangeShapeType="1"/>
                        </wps:cNvCnPr>
                        <wps:spPr bwMode="auto">
                          <a:xfrm>
                            <a:off x="850" y="2551"/>
                            <a:ext cx="0" cy="1121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8" name="Line 148"/>
                        <wps:cNvCnPr>
                          <a:cxnSpLocks noChangeShapeType="1"/>
                        </wps:cNvCnPr>
                        <wps:spPr bwMode="auto">
                          <a:xfrm>
                            <a:off x="1760" y="2551"/>
                            <a:ext cx="0" cy="1121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9" name="Line 147"/>
                        <wps:cNvCnPr>
                          <a:cxnSpLocks noChangeShapeType="1"/>
                        </wps:cNvCnPr>
                        <wps:spPr bwMode="auto">
                          <a:xfrm>
                            <a:off x="853" y="2551"/>
                            <a:ext cx="0" cy="1121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0" name="Line 146"/>
                        <wps:cNvCnPr>
                          <a:cxnSpLocks noChangeShapeType="1"/>
                        </wps:cNvCnPr>
                        <wps:spPr bwMode="auto">
                          <a:xfrm>
                            <a:off x="1760" y="2551"/>
                            <a:ext cx="0" cy="1121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552062" id="Group 145" o:spid="_x0000_s1026" style="position:absolute;margin-left:0;margin-top:32.85pt;width:569.5pt;height:682.65pt;z-index:-65178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Ui9M4kAgAAJAIAAAU&#10;AAAAZHJzL21lZGlhL2ltYWdlMy5wbmeJUE5HDQoaCgAAAA1JSERSAAAA0AAAAxIIBgAAABtsSlYA&#10;AAAGYktHRAD/AP8A/6C9p5MAAAAJcEhZcwAADsQAAA7EAZUrDhsAAAgwSURBVHic7dPBDcAgEMCw&#10;0v13PnYgD4RkT5BP1szMBxz5bwfAyw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DbxkAogxf/D1wAAAABJRU5ErkJgglBLAwQKAAAA&#10;AAAAACEADzuYuscMAADHDAAAFAAAAGRycy9tZWRpYS9pbWFnZTIucG5niVBORw0KGgoAAAANSUhE&#10;UgAAAe8AAAMSCAYAAABDGkwjAAAABmJLR0QA/wD/AP+gvaeTAAAACXBIWXMAAA7EAAAOxAGVKw4b&#10;AAAMZ0lEQVR4nO3VQQ0AIBDAMMC/50MDL7KkVbDf9szMAgAyzu8AAOCN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zAUyggogj1SKcAAAAABJ&#10;RU5ErkJgglBLAwQKAAAAAAAAACEAaLyFgesRAADrEQAAFAAAAGRycy9tZWRpYS9pbWFnZTEucG5n&#10;iVBORw0KGgoAAAANSUhEUgAABEEAAAM+CAIAAAB60IgZAAAABmJLR0QA/wD/AP+gvaeTAAAACXBI&#10;WXMAAA7EAAAOxAGVKw4bAAARi0lEQVR4nO3XQQ0AIBDAMMC/50MDL7KkVbDv9swsAACAiPM7AAAA&#10;4IG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">
                <v:shape id="Picture 15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">
                  <v:imagedata r:id="rId23" o:title=""/>
                </v:shape>
                <v:shape id="Picture 15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">
                  <v:imagedata r:id="rId24" o:title=""/>
                </v:shape>
                <v:shape id="Picture 15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">
                  <v:imagedata r:id="rId25" o:title=""/>
                </v:shape>
                <v:line id="Line 149" o:spid="_x0000_s1030" style="position:absolute;visibility:visible;mso-wrap-style:square" from="850,2551" to="850,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" strokecolor="white" strokeweight=".09983mm"/>
                <v:line id="Line 148" o:spid="_x0000_s1031" style="position:absolute;visibility:visible;mso-wrap-style:square" from="1760,2551" to="1760,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" strokecolor="white" strokeweight=".09983mm"/>
                <v:line id="Line 147" o:spid="_x0000_s1032" style="position:absolute;visibility:visible;mso-wrap-style:square" from="853,2551" to="853,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" strokecolor="white" strokeweight=".09983mm"/>
                <v:line id="Line 146" o:spid="_x0000_s1033" style="position:absolute;visibility:visible;mso-wrap-style:square" from="1760,2551" to="1760,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" strokecolor="white" strokeweight=".09983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tulo4"/>
        <w:spacing w:line="249" w:lineRule="auto"/>
      </w:pPr>
      <w:r>
        <w:t>Estatal</w:t>
      </w:r>
      <w:r>
        <w:rPr>
          <w:spacing w:val="-13"/>
        </w:rPr>
        <w:t xml:space="preserve"> </w:t>
      </w:r>
      <w:r>
        <w:t>las</w:t>
      </w:r>
      <w:r>
        <w:rPr>
          <w:spacing w:val="-13"/>
        </w:rPr>
        <w:t xml:space="preserve"> </w:t>
      </w:r>
      <w:r>
        <w:t>condiciones</w:t>
      </w:r>
      <w:r>
        <w:rPr>
          <w:spacing w:val="-13"/>
        </w:rPr>
        <w:t xml:space="preserve"> </w:t>
      </w:r>
      <w:r>
        <w:t>normativas</w:t>
      </w:r>
      <w:r>
        <w:rPr>
          <w:spacing w:val="-13"/>
        </w:rPr>
        <w:t xml:space="preserve"> </w:t>
      </w:r>
      <w:r>
        <w:t>ni</w:t>
      </w:r>
      <w:r>
        <w:rPr>
          <w:spacing w:val="-13"/>
        </w:rPr>
        <w:t xml:space="preserve"> </w:t>
      </w:r>
      <w:r>
        <w:t>los</w:t>
      </w:r>
      <w:r>
        <w:rPr>
          <w:spacing w:val="-13"/>
        </w:rPr>
        <w:t xml:space="preserve"> </w:t>
      </w:r>
      <w:r>
        <w:t>presupuestos</w:t>
      </w:r>
      <w:r>
        <w:rPr>
          <w:spacing w:val="-13"/>
        </w:rPr>
        <w:t xml:space="preserve"> </w:t>
      </w:r>
      <w:r>
        <w:t>metodológicos</w:t>
      </w:r>
      <w:r>
        <w:rPr>
          <w:spacing w:val="-13"/>
        </w:rPr>
        <w:t xml:space="preserve"> </w:t>
      </w:r>
      <w:r>
        <w:t xml:space="preserve">jurídicamente </w:t>
      </w:r>
      <w:r>
        <w:t>necesarios para que los Municipios puedan actualizar dichos instrumentos de planeación y regulación.</w:t>
      </w:r>
    </w:p>
    <w:p w:rsidR="001E21B3" w:rsidRDefault="0090667D">
      <w:pPr>
        <w:spacing w:before="171" w:line="249" w:lineRule="auto"/>
        <w:ind w:left="1623" w:right="115"/>
        <w:jc w:val="both"/>
        <w:rPr>
          <w:i/>
          <w:sz w:val="24"/>
        </w:rPr>
      </w:pPr>
      <w:r>
        <w:rPr>
          <w:i/>
          <w:sz w:val="24"/>
        </w:rPr>
        <w:t>En efecto, de conformidad con la Ley General de Asentamientos Humanos, Ordenamiento Territorial y Desarrollo Urbano, así como con la Ley de Asentamientos Humanos, Ordenamiento Territorial y Desarrollo Urbano para el Estado de Nuevo León, los planes    y re</w:t>
      </w:r>
      <w:r>
        <w:rPr>
          <w:i/>
          <w:sz w:val="24"/>
        </w:rPr>
        <w:t xml:space="preserve">glamentos municipales o de centro de población </w:t>
      </w:r>
      <w:r>
        <w:rPr>
          <w:b/>
          <w:i/>
          <w:sz w:val="24"/>
        </w:rPr>
        <w:t xml:space="preserve">son parte de un sistema nacional de planeación urbana </w:t>
      </w:r>
      <w:r>
        <w:rPr>
          <w:i/>
          <w:sz w:val="24"/>
        </w:rPr>
        <w:t xml:space="preserve">donde las políticas públicas y normas aplicables son creadas o modificadas conforme a su ubicación y función específica en una sistema jerárquico, </w:t>
      </w:r>
      <w:r>
        <w:rPr>
          <w:b/>
          <w:i/>
          <w:sz w:val="24"/>
        </w:rPr>
        <w:t xml:space="preserve">bajo el </w:t>
      </w:r>
      <w:r>
        <w:rPr>
          <w:b/>
          <w:i/>
          <w:sz w:val="24"/>
        </w:rPr>
        <w:t xml:space="preserve">principio de congruencia y de escala territorial; </w:t>
      </w:r>
      <w:r>
        <w:rPr>
          <w:i/>
          <w:sz w:val="24"/>
        </w:rPr>
        <w:t>primero el Programa Nacional de Desarrollo Urbano (artículos 8, fracción X, 22, 23 y 26 de la Ley General de</w:t>
      </w:r>
      <w:r>
        <w:rPr>
          <w:i/>
          <w:spacing w:val="-45"/>
          <w:sz w:val="24"/>
        </w:rPr>
        <w:t xml:space="preserve"> </w:t>
      </w:r>
      <w:r>
        <w:rPr>
          <w:i/>
          <w:sz w:val="24"/>
        </w:rPr>
        <w:t xml:space="preserve">Asentamientos Humanos, Ordenamiento Territorial y Desarrollo Urbano), posteriormente el Programa </w:t>
      </w:r>
      <w:r>
        <w:rPr>
          <w:i/>
          <w:sz w:val="24"/>
        </w:rPr>
        <w:t>Estatal</w:t>
      </w:r>
      <w:r>
        <w:rPr>
          <w:i/>
          <w:spacing w:val="-4"/>
          <w:sz w:val="24"/>
        </w:rPr>
        <w:t xml:space="preserve"> </w:t>
      </w:r>
      <w:r>
        <w:rPr>
          <w:i/>
          <w:sz w:val="24"/>
        </w:rPr>
        <w:t>de</w:t>
      </w:r>
      <w:r>
        <w:rPr>
          <w:i/>
          <w:spacing w:val="-4"/>
          <w:sz w:val="24"/>
        </w:rPr>
        <w:t xml:space="preserve"> </w:t>
      </w:r>
      <w:r>
        <w:rPr>
          <w:i/>
          <w:sz w:val="24"/>
        </w:rPr>
        <w:t>Desarrollo</w:t>
      </w:r>
      <w:r>
        <w:rPr>
          <w:i/>
          <w:spacing w:val="-4"/>
          <w:sz w:val="24"/>
        </w:rPr>
        <w:t xml:space="preserve"> </w:t>
      </w:r>
      <w:r>
        <w:rPr>
          <w:i/>
          <w:sz w:val="24"/>
        </w:rPr>
        <w:t>Urbano</w:t>
      </w:r>
      <w:r>
        <w:rPr>
          <w:i/>
          <w:spacing w:val="-4"/>
          <w:sz w:val="24"/>
        </w:rPr>
        <w:t xml:space="preserve"> </w:t>
      </w:r>
      <w:r>
        <w:rPr>
          <w:i/>
          <w:sz w:val="24"/>
        </w:rPr>
        <w:t>del</w:t>
      </w:r>
      <w:r>
        <w:rPr>
          <w:i/>
          <w:spacing w:val="-4"/>
          <w:sz w:val="24"/>
        </w:rPr>
        <w:t xml:space="preserve"> </w:t>
      </w:r>
      <w:r>
        <w:rPr>
          <w:i/>
          <w:sz w:val="24"/>
        </w:rPr>
        <w:t>Estado</w:t>
      </w:r>
      <w:r>
        <w:rPr>
          <w:i/>
          <w:spacing w:val="-4"/>
          <w:sz w:val="24"/>
        </w:rPr>
        <w:t xml:space="preserve"> </w:t>
      </w:r>
      <w:r>
        <w:rPr>
          <w:i/>
          <w:sz w:val="24"/>
        </w:rPr>
        <w:t>de</w:t>
      </w:r>
      <w:r>
        <w:rPr>
          <w:i/>
          <w:spacing w:val="-4"/>
          <w:sz w:val="24"/>
        </w:rPr>
        <w:t xml:space="preserve"> </w:t>
      </w:r>
      <w:r>
        <w:rPr>
          <w:i/>
          <w:sz w:val="24"/>
        </w:rPr>
        <w:t>Nuevo</w:t>
      </w:r>
      <w:r>
        <w:rPr>
          <w:i/>
          <w:spacing w:val="-4"/>
          <w:sz w:val="24"/>
        </w:rPr>
        <w:t xml:space="preserve"> </w:t>
      </w:r>
      <w:r>
        <w:rPr>
          <w:i/>
          <w:sz w:val="24"/>
        </w:rPr>
        <w:t>León</w:t>
      </w:r>
      <w:r>
        <w:rPr>
          <w:i/>
          <w:spacing w:val="-4"/>
          <w:sz w:val="24"/>
        </w:rPr>
        <w:t xml:space="preserve"> </w:t>
      </w:r>
      <w:r>
        <w:rPr>
          <w:i/>
          <w:sz w:val="24"/>
        </w:rPr>
        <w:t>(artículos</w:t>
      </w:r>
      <w:r>
        <w:rPr>
          <w:i/>
          <w:spacing w:val="-4"/>
          <w:sz w:val="24"/>
        </w:rPr>
        <w:t xml:space="preserve"> </w:t>
      </w:r>
      <w:r>
        <w:rPr>
          <w:i/>
          <w:sz w:val="24"/>
        </w:rPr>
        <w:t>9,</w:t>
      </w:r>
      <w:r>
        <w:rPr>
          <w:i/>
          <w:spacing w:val="-4"/>
          <w:sz w:val="24"/>
        </w:rPr>
        <w:t xml:space="preserve"> </w:t>
      </w:r>
      <w:r>
        <w:rPr>
          <w:i/>
          <w:sz w:val="24"/>
        </w:rPr>
        <w:t>fracciones</w:t>
      </w:r>
      <w:r>
        <w:rPr>
          <w:i/>
          <w:spacing w:val="-4"/>
          <w:sz w:val="24"/>
        </w:rPr>
        <w:t xml:space="preserve"> </w:t>
      </w:r>
      <w:r>
        <w:rPr>
          <w:i/>
          <w:sz w:val="24"/>
        </w:rPr>
        <w:t>I,</w:t>
      </w:r>
      <w:r>
        <w:rPr>
          <w:i/>
          <w:spacing w:val="-4"/>
          <w:sz w:val="24"/>
        </w:rPr>
        <w:t xml:space="preserve"> </w:t>
      </w:r>
      <w:r>
        <w:rPr>
          <w:i/>
          <w:sz w:val="24"/>
        </w:rPr>
        <w:t>II,</w:t>
      </w:r>
      <w:r>
        <w:rPr>
          <w:i/>
          <w:spacing w:val="-4"/>
          <w:sz w:val="24"/>
        </w:rPr>
        <w:t xml:space="preserve"> </w:t>
      </w:r>
      <w:r>
        <w:rPr>
          <w:i/>
          <w:sz w:val="24"/>
        </w:rPr>
        <w:t>IV</w:t>
      </w:r>
      <w:r>
        <w:rPr>
          <w:i/>
          <w:spacing w:val="-4"/>
          <w:sz w:val="24"/>
        </w:rPr>
        <w:t xml:space="preserve"> </w:t>
      </w:r>
      <w:r>
        <w:rPr>
          <w:i/>
          <w:sz w:val="24"/>
        </w:rPr>
        <w:t>y</w:t>
      </w:r>
      <w:r>
        <w:rPr>
          <w:i/>
          <w:spacing w:val="-4"/>
          <w:sz w:val="24"/>
        </w:rPr>
        <w:t xml:space="preserve"> </w:t>
      </w:r>
      <w:r>
        <w:rPr>
          <w:i/>
          <w:sz w:val="24"/>
        </w:rPr>
        <w:t>V, 50,</w:t>
      </w:r>
      <w:r>
        <w:rPr>
          <w:i/>
          <w:spacing w:val="-13"/>
          <w:sz w:val="24"/>
        </w:rPr>
        <w:t xml:space="preserve"> </w:t>
      </w:r>
      <w:r>
        <w:rPr>
          <w:i/>
          <w:sz w:val="24"/>
        </w:rPr>
        <w:t>51,</w:t>
      </w:r>
      <w:r>
        <w:rPr>
          <w:i/>
          <w:spacing w:val="-13"/>
          <w:sz w:val="24"/>
        </w:rPr>
        <w:t xml:space="preserve"> </w:t>
      </w:r>
      <w:r>
        <w:rPr>
          <w:i/>
          <w:sz w:val="24"/>
        </w:rPr>
        <w:t>fracciones</w:t>
      </w:r>
      <w:r>
        <w:rPr>
          <w:i/>
          <w:spacing w:val="-13"/>
          <w:sz w:val="24"/>
        </w:rPr>
        <w:t xml:space="preserve"> </w:t>
      </w:r>
      <w:r>
        <w:rPr>
          <w:i/>
          <w:sz w:val="24"/>
        </w:rPr>
        <w:t>I,</w:t>
      </w:r>
      <w:r>
        <w:rPr>
          <w:i/>
          <w:spacing w:val="-13"/>
          <w:sz w:val="24"/>
        </w:rPr>
        <w:t xml:space="preserve"> </w:t>
      </w:r>
      <w:r>
        <w:rPr>
          <w:i/>
          <w:sz w:val="24"/>
        </w:rPr>
        <w:t>II,</w:t>
      </w:r>
      <w:r>
        <w:rPr>
          <w:i/>
          <w:spacing w:val="-13"/>
          <w:sz w:val="24"/>
        </w:rPr>
        <w:t xml:space="preserve"> </w:t>
      </w:r>
      <w:r>
        <w:rPr>
          <w:i/>
          <w:sz w:val="24"/>
        </w:rPr>
        <w:t>III</w:t>
      </w:r>
      <w:r>
        <w:rPr>
          <w:i/>
          <w:spacing w:val="-13"/>
          <w:sz w:val="24"/>
        </w:rPr>
        <w:t xml:space="preserve"> </w:t>
      </w:r>
      <w:r>
        <w:rPr>
          <w:i/>
          <w:sz w:val="24"/>
        </w:rPr>
        <w:t>y</w:t>
      </w:r>
      <w:r>
        <w:rPr>
          <w:i/>
          <w:spacing w:val="-13"/>
          <w:sz w:val="24"/>
        </w:rPr>
        <w:t xml:space="preserve"> </w:t>
      </w:r>
      <w:r>
        <w:rPr>
          <w:i/>
          <w:sz w:val="24"/>
        </w:rPr>
        <w:t>IV,</w:t>
      </w:r>
      <w:r>
        <w:rPr>
          <w:i/>
          <w:spacing w:val="-13"/>
          <w:sz w:val="24"/>
        </w:rPr>
        <w:t xml:space="preserve"> </w:t>
      </w:r>
      <w:r>
        <w:rPr>
          <w:i/>
          <w:sz w:val="24"/>
        </w:rPr>
        <w:t>52,</w:t>
      </w:r>
      <w:r>
        <w:rPr>
          <w:i/>
          <w:spacing w:val="-13"/>
          <w:sz w:val="24"/>
        </w:rPr>
        <w:t xml:space="preserve"> </w:t>
      </w:r>
      <w:r>
        <w:rPr>
          <w:i/>
          <w:sz w:val="24"/>
        </w:rPr>
        <w:t>53,</w:t>
      </w:r>
      <w:r>
        <w:rPr>
          <w:i/>
          <w:spacing w:val="-13"/>
          <w:sz w:val="24"/>
        </w:rPr>
        <w:t xml:space="preserve"> </w:t>
      </w:r>
      <w:r>
        <w:rPr>
          <w:i/>
          <w:sz w:val="24"/>
        </w:rPr>
        <w:t>54,</w:t>
      </w:r>
      <w:r>
        <w:rPr>
          <w:i/>
          <w:spacing w:val="-13"/>
          <w:sz w:val="24"/>
        </w:rPr>
        <w:t xml:space="preserve"> </w:t>
      </w:r>
      <w:r>
        <w:rPr>
          <w:i/>
          <w:sz w:val="24"/>
        </w:rPr>
        <w:t>y</w:t>
      </w:r>
      <w:r>
        <w:rPr>
          <w:i/>
          <w:spacing w:val="-13"/>
          <w:sz w:val="24"/>
        </w:rPr>
        <w:t xml:space="preserve"> </w:t>
      </w:r>
      <w:r>
        <w:rPr>
          <w:i/>
          <w:sz w:val="24"/>
        </w:rPr>
        <w:t>56,</w:t>
      </w:r>
      <w:r>
        <w:rPr>
          <w:i/>
          <w:spacing w:val="-13"/>
          <w:sz w:val="24"/>
        </w:rPr>
        <w:t xml:space="preserve"> </w:t>
      </w:r>
      <w:r>
        <w:rPr>
          <w:i/>
          <w:sz w:val="24"/>
        </w:rPr>
        <w:t>segundo</w:t>
      </w:r>
      <w:r>
        <w:rPr>
          <w:i/>
          <w:spacing w:val="-13"/>
          <w:sz w:val="24"/>
        </w:rPr>
        <w:t xml:space="preserve"> </w:t>
      </w:r>
      <w:r>
        <w:rPr>
          <w:i/>
          <w:sz w:val="24"/>
        </w:rPr>
        <w:t>párrafo,</w:t>
      </w:r>
      <w:r>
        <w:rPr>
          <w:i/>
          <w:spacing w:val="-13"/>
          <w:sz w:val="24"/>
        </w:rPr>
        <w:t xml:space="preserve"> </w:t>
      </w:r>
      <w:r>
        <w:rPr>
          <w:i/>
          <w:sz w:val="24"/>
        </w:rPr>
        <w:t>de</w:t>
      </w:r>
      <w:r>
        <w:rPr>
          <w:i/>
          <w:spacing w:val="-13"/>
          <w:sz w:val="24"/>
        </w:rPr>
        <w:t xml:space="preserve"> </w:t>
      </w:r>
      <w:r>
        <w:rPr>
          <w:i/>
          <w:sz w:val="24"/>
        </w:rPr>
        <w:t>la</w:t>
      </w:r>
      <w:r>
        <w:rPr>
          <w:i/>
          <w:spacing w:val="-13"/>
          <w:sz w:val="24"/>
        </w:rPr>
        <w:t xml:space="preserve"> </w:t>
      </w:r>
      <w:r>
        <w:rPr>
          <w:i/>
          <w:sz w:val="24"/>
        </w:rPr>
        <w:t>Ley</w:t>
      </w:r>
      <w:r>
        <w:rPr>
          <w:i/>
          <w:spacing w:val="-13"/>
          <w:sz w:val="24"/>
        </w:rPr>
        <w:t xml:space="preserve"> </w:t>
      </w:r>
      <w:r>
        <w:rPr>
          <w:i/>
          <w:sz w:val="24"/>
        </w:rPr>
        <w:t>de</w:t>
      </w:r>
      <w:r>
        <w:rPr>
          <w:i/>
          <w:spacing w:val="-13"/>
          <w:sz w:val="24"/>
        </w:rPr>
        <w:t xml:space="preserve"> </w:t>
      </w:r>
      <w:r>
        <w:rPr>
          <w:i/>
          <w:sz w:val="24"/>
        </w:rPr>
        <w:t>Asentamientos Humanos, Ordenamiento Territorial y Desarrollo Urbano para el Estado de Nuevo León), seguido</w:t>
      </w:r>
      <w:r>
        <w:rPr>
          <w:i/>
          <w:spacing w:val="-23"/>
          <w:sz w:val="24"/>
        </w:rPr>
        <w:t xml:space="preserve"> </w:t>
      </w:r>
      <w:r>
        <w:rPr>
          <w:i/>
          <w:sz w:val="24"/>
        </w:rPr>
        <w:t>por</w:t>
      </w:r>
      <w:r>
        <w:rPr>
          <w:i/>
          <w:spacing w:val="-23"/>
          <w:sz w:val="24"/>
        </w:rPr>
        <w:t xml:space="preserve"> </w:t>
      </w:r>
      <w:r>
        <w:rPr>
          <w:i/>
          <w:sz w:val="24"/>
        </w:rPr>
        <w:t>el</w:t>
      </w:r>
      <w:r>
        <w:rPr>
          <w:i/>
          <w:spacing w:val="-23"/>
          <w:sz w:val="24"/>
        </w:rPr>
        <w:t xml:space="preserve"> </w:t>
      </w:r>
      <w:r>
        <w:rPr>
          <w:i/>
          <w:sz w:val="24"/>
        </w:rPr>
        <w:t>Plan</w:t>
      </w:r>
      <w:r>
        <w:rPr>
          <w:i/>
          <w:spacing w:val="-23"/>
          <w:sz w:val="24"/>
        </w:rPr>
        <w:t xml:space="preserve"> </w:t>
      </w:r>
      <w:r>
        <w:rPr>
          <w:i/>
          <w:sz w:val="24"/>
        </w:rPr>
        <w:t>Metropolitano</w:t>
      </w:r>
      <w:r>
        <w:rPr>
          <w:i/>
          <w:spacing w:val="-23"/>
          <w:sz w:val="24"/>
        </w:rPr>
        <w:t xml:space="preserve"> </w:t>
      </w:r>
      <w:r>
        <w:rPr>
          <w:i/>
          <w:sz w:val="24"/>
        </w:rPr>
        <w:t>de</w:t>
      </w:r>
      <w:r>
        <w:rPr>
          <w:i/>
          <w:spacing w:val="-23"/>
          <w:sz w:val="24"/>
        </w:rPr>
        <w:t xml:space="preserve"> </w:t>
      </w:r>
      <w:r>
        <w:rPr>
          <w:i/>
          <w:sz w:val="24"/>
        </w:rPr>
        <w:t>Desarrollo</w:t>
      </w:r>
      <w:r>
        <w:rPr>
          <w:i/>
          <w:spacing w:val="-23"/>
          <w:sz w:val="24"/>
        </w:rPr>
        <w:t xml:space="preserve"> </w:t>
      </w:r>
      <w:r>
        <w:rPr>
          <w:i/>
          <w:sz w:val="24"/>
        </w:rPr>
        <w:t>Urbano</w:t>
      </w:r>
      <w:r>
        <w:rPr>
          <w:i/>
          <w:spacing w:val="-23"/>
          <w:sz w:val="24"/>
        </w:rPr>
        <w:t xml:space="preserve"> </w:t>
      </w:r>
      <w:r>
        <w:rPr>
          <w:i/>
          <w:sz w:val="24"/>
        </w:rPr>
        <w:t>de</w:t>
      </w:r>
      <w:r>
        <w:rPr>
          <w:i/>
          <w:spacing w:val="-23"/>
          <w:sz w:val="24"/>
        </w:rPr>
        <w:t xml:space="preserve"> </w:t>
      </w:r>
      <w:r>
        <w:rPr>
          <w:i/>
          <w:sz w:val="24"/>
        </w:rPr>
        <w:t>la</w:t>
      </w:r>
      <w:r>
        <w:rPr>
          <w:i/>
          <w:spacing w:val="-23"/>
          <w:sz w:val="24"/>
        </w:rPr>
        <w:t xml:space="preserve"> </w:t>
      </w:r>
      <w:r>
        <w:rPr>
          <w:i/>
          <w:sz w:val="24"/>
        </w:rPr>
        <w:t>Zona</w:t>
      </w:r>
      <w:r>
        <w:rPr>
          <w:i/>
          <w:spacing w:val="-23"/>
          <w:sz w:val="24"/>
        </w:rPr>
        <w:t xml:space="preserve"> </w:t>
      </w:r>
      <w:r>
        <w:rPr>
          <w:i/>
          <w:sz w:val="24"/>
        </w:rPr>
        <w:t>Conurbada</w:t>
      </w:r>
      <w:r>
        <w:rPr>
          <w:i/>
          <w:spacing w:val="-23"/>
          <w:sz w:val="24"/>
        </w:rPr>
        <w:t xml:space="preserve"> </w:t>
      </w:r>
      <w:r>
        <w:rPr>
          <w:i/>
          <w:sz w:val="24"/>
        </w:rPr>
        <w:t>de</w:t>
      </w:r>
      <w:r>
        <w:rPr>
          <w:i/>
          <w:spacing w:val="-23"/>
          <w:sz w:val="24"/>
        </w:rPr>
        <w:t xml:space="preserve"> </w:t>
      </w:r>
      <w:r>
        <w:rPr>
          <w:i/>
          <w:sz w:val="24"/>
        </w:rPr>
        <w:t>Monterrey, los</w:t>
      </w:r>
      <w:r>
        <w:rPr>
          <w:i/>
          <w:spacing w:val="-10"/>
          <w:sz w:val="24"/>
        </w:rPr>
        <w:t xml:space="preserve"> </w:t>
      </w:r>
      <w:r>
        <w:rPr>
          <w:i/>
          <w:sz w:val="24"/>
        </w:rPr>
        <w:t>Planes</w:t>
      </w:r>
      <w:r>
        <w:rPr>
          <w:i/>
          <w:spacing w:val="-10"/>
          <w:sz w:val="24"/>
        </w:rPr>
        <w:t xml:space="preserve"> </w:t>
      </w:r>
      <w:r>
        <w:rPr>
          <w:i/>
          <w:sz w:val="24"/>
        </w:rPr>
        <w:t>de</w:t>
      </w:r>
      <w:r>
        <w:rPr>
          <w:i/>
          <w:spacing w:val="-10"/>
          <w:sz w:val="24"/>
        </w:rPr>
        <w:t xml:space="preserve"> </w:t>
      </w:r>
      <w:r>
        <w:rPr>
          <w:i/>
          <w:sz w:val="24"/>
        </w:rPr>
        <w:t>Desarrollo</w:t>
      </w:r>
      <w:r>
        <w:rPr>
          <w:i/>
          <w:spacing w:val="-10"/>
          <w:sz w:val="24"/>
        </w:rPr>
        <w:t xml:space="preserve"> </w:t>
      </w:r>
      <w:r>
        <w:rPr>
          <w:i/>
          <w:sz w:val="24"/>
        </w:rPr>
        <w:t>Urbano</w:t>
      </w:r>
      <w:r>
        <w:rPr>
          <w:i/>
          <w:spacing w:val="-10"/>
          <w:sz w:val="24"/>
        </w:rPr>
        <w:t xml:space="preserve"> </w:t>
      </w:r>
      <w:r>
        <w:rPr>
          <w:i/>
          <w:sz w:val="24"/>
        </w:rPr>
        <w:t>de</w:t>
      </w:r>
      <w:r>
        <w:rPr>
          <w:i/>
          <w:spacing w:val="-10"/>
          <w:sz w:val="24"/>
        </w:rPr>
        <w:t xml:space="preserve"> </w:t>
      </w:r>
      <w:r>
        <w:rPr>
          <w:i/>
          <w:sz w:val="24"/>
        </w:rPr>
        <w:t>cada</w:t>
      </w:r>
      <w:r>
        <w:rPr>
          <w:i/>
          <w:spacing w:val="-10"/>
          <w:sz w:val="24"/>
        </w:rPr>
        <w:t xml:space="preserve"> </w:t>
      </w:r>
      <w:r>
        <w:rPr>
          <w:i/>
          <w:sz w:val="24"/>
        </w:rPr>
        <w:t>municipio</w:t>
      </w:r>
      <w:r>
        <w:rPr>
          <w:i/>
          <w:spacing w:val="-10"/>
          <w:sz w:val="24"/>
        </w:rPr>
        <w:t xml:space="preserve"> </w:t>
      </w:r>
      <w:r>
        <w:rPr>
          <w:i/>
          <w:sz w:val="24"/>
        </w:rPr>
        <w:t>en</w:t>
      </w:r>
      <w:r>
        <w:rPr>
          <w:i/>
          <w:spacing w:val="-10"/>
          <w:sz w:val="24"/>
        </w:rPr>
        <w:t xml:space="preserve"> </w:t>
      </w:r>
      <w:r>
        <w:rPr>
          <w:i/>
          <w:sz w:val="24"/>
        </w:rPr>
        <w:t>particular;</w:t>
      </w:r>
      <w:r>
        <w:rPr>
          <w:i/>
          <w:spacing w:val="-10"/>
          <w:sz w:val="24"/>
        </w:rPr>
        <w:t xml:space="preserve"> </w:t>
      </w:r>
      <w:r>
        <w:rPr>
          <w:i/>
          <w:sz w:val="24"/>
        </w:rPr>
        <w:t>para</w:t>
      </w:r>
      <w:r>
        <w:rPr>
          <w:i/>
          <w:spacing w:val="-10"/>
          <w:sz w:val="24"/>
        </w:rPr>
        <w:t xml:space="preserve"> </w:t>
      </w:r>
      <w:r>
        <w:rPr>
          <w:i/>
          <w:sz w:val="24"/>
        </w:rPr>
        <w:t>seguir</w:t>
      </w:r>
      <w:r>
        <w:rPr>
          <w:i/>
          <w:spacing w:val="-10"/>
          <w:sz w:val="24"/>
        </w:rPr>
        <w:t xml:space="preserve"> </w:t>
      </w:r>
      <w:r>
        <w:rPr>
          <w:i/>
          <w:sz w:val="24"/>
        </w:rPr>
        <w:t>con</w:t>
      </w:r>
      <w:r>
        <w:rPr>
          <w:i/>
          <w:spacing w:val="-10"/>
          <w:sz w:val="24"/>
        </w:rPr>
        <w:t xml:space="preserve"> </w:t>
      </w:r>
      <w:r>
        <w:rPr>
          <w:i/>
          <w:sz w:val="24"/>
        </w:rPr>
        <w:t>los</w:t>
      </w:r>
      <w:r>
        <w:rPr>
          <w:i/>
          <w:spacing w:val="-10"/>
          <w:sz w:val="24"/>
        </w:rPr>
        <w:t xml:space="preserve"> </w:t>
      </w:r>
      <w:r>
        <w:rPr>
          <w:i/>
          <w:sz w:val="24"/>
        </w:rPr>
        <w:t>planes de centro de población y/o los planes o programas parcial de desarrollo urbano de</w:t>
      </w:r>
      <w:r>
        <w:rPr>
          <w:i/>
          <w:spacing w:val="-14"/>
          <w:sz w:val="24"/>
        </w:rPr>
        <w:t xml:space="preserve"> </w:t>
      </w:r>
      <w:r>
        <w:rPr>
          <w:i/>
          <w:sz w:val="24"/>
        </w:rPr>
        <w:t>distritos específicos.</w:t>
      </w:r>
    </w:p>
    <w:p w:rsidR="001E21B3" w:rsidRDefault="0090667D">
      <w:pPr>
        <w:spacing w:before="171" w:line="249" w:lineRule="auto"/>
        <w:ind w:left="1623" w:right="115"/>
        <w:jc w:val="both"/>
        <w:rPr>
          <w:i/>
          <w:sz w:val="24"/>
        </w:rPr>
      </w:pPr>
      <w:r>
        <w:rPr>
          <w:i/>
          <w:sz w:val="24"/>
        </w:rPr>
        <w:t>En</w:t>
      </w:r>
      <w:r>
        <w:rPr>
          <w:i/>
          <w:spacing w:val="-6"/>
          <w:sz w:val="24"/>
        </w:rPr>
        <w:t xml:space="preserve"> </w:t>
      </w:r>
      <w:r>
        <w:rPr>
          <w:i/>
          <w:sz w:val="24"/>
        </w:rPr>
        <w:t>ese</w:t>
      </w:r>
      <w:r>
        <w:rPr>
          <w:i/>
          <w:spacing w:val="-6"/>
          <w:sz w:val="24"/>
        </w:rPr>
        <w:t xml:space="preserve"> </w:t>
      </w:r>
      <w:r>
        <w:rPr>
          <w:i/>
          <w:sz w:val="24"/>
        </w:rPr>
        <w:t>mismo</w:t>
      </w:r>
      <w:r>
        <w:rPr>
          <w:i/>
          <w:spacing w:val="-6"/>
          <w:sz w:val="24"/>
        </w:rPr>
        <w:t xml:space="preserve"> </w:t>
      </w:r>
      <w:r>
        <w:rPr>
          <w:i/>
          <w:sz w:val="24"/>
        </w:rPr>
        <w:t>orden</w:t>
      </w:r>
      <w:r>
        <w:rPr>
          <w:i/>
          <w:spacing w:val="-6"/>
          <w:sz w:val="24"/>
        </w:rPr>
        <w:t xml:space="preserve"> </w:t>
      </w:r>
      <w:r>
        <w:rPr>
          <w:i/>
          <w:sz w:val="24"/>
        </w:rPr>
        <w:t>de</w:t>
      </w:r>
      <w:r>
        <w:rPr>
          <w:i/>
          <w:spacing w:val="-6"/>
          <w:sz w:val="24"/>
        </w:rPr>
        <w:t xml:space="preserve"> </w:t>
      </w:r>
      <w:r>
        <w:rPr>
          <w:i/>
          <w:sz w:val="24"/>
        </w:rPr>
        <w:t>ideas,</w:t>
      </w:r>
      <w:r>
        <w:rPr>
          <w:i/>
          <w:spacing w:val="-6"/>
          <w:sz w:val="24"/>
        </w:rPr>
        <w:t xml:space="preserve"> </w:t>
      </w:r>
      <w:r>
        <w:rPr>
          <w:i/>
          <w:sz w:val="24"/>
        </w:rPr>
        <w:t>debe</w:t>
      </w:r>
      <w:r>
        <w:rPr>
          <w:i/>
          <w:spacing w:val="-6"/>
          <w:sz w:val="24"/>
        </w:rPr>
        <w:t xml:space="preserve"> </w:t>
      </w:r>
      <w:r>
        <w:rPr>
          <w:i/>
          <w:sz w:val="24"/>
        </w:rPr>
        <w:t>tomarse</w:t>
      </w:r>
      <w:r>
        <w:rPr>
          <w:i/>
          <w:spacing w:val="-6"/>
          <w:sz w:val="24"/>
        </w:rPr>
        <w:t xml:space="preserve"> </w:t>
      </w:r>
      <w:r>
        <w:rPr>
          <w:i/>
          <w:sz w:val="24"/>
        </w:rPr>
        <w:t>en</w:t>
      </w:r>
      <w:r>
        <w:rPr>
          <w:i/>
          <w:spacing w:val="-6"/>
          <w:sz w:val="24"/>
        </w:rPr>
        <w:t xml:space="preserve"> </w:t>
      </w:r>
      <w:r>
        <w:rPr>
          <w:i/>
          <w:sz w:val="24"/>
        </w:rPr>
        <w:t>cuenta</w:t>
      </w:r>
      <w:r>
        <w:rPr>
          <w:i/>
          <w:spacing w:val="-6"/>
          <w:sz w:val="24"/>
        </w:rPr>
        <w:t xml:space="preserve"> </w:t>
      </w:r>
      <w:r>
        <w:rPr>
          <w:i/>
          <w:sz w:val="24"/>
        </w:rPr>
        <w:t>que</w:t>
      </w:r>
      <w:r>
        <w:rPr>
          <w:i/>
          <w:spacing w:val="-6"/>
          <w:sz w:val="24"/>
        </w:rPr>
        <w:t xml:space="preserve"> </w:t>
      </w:r>
      <w:r>
        <w:rPr>
          <w:i/>
          <w:sz w:val="24"/>
        </w:rPr>
        <w:t>de</w:t>
      </w:r>
      <w:r>
        <w:rPr>
          <w:i/>
          <w:spacing w:val="-6"/>
          <w:sz w:val="24"/>
        </w:rPr>
        <w:t xml:space="preserve"> </w:t>
      </w:r>
      <w:r>
        <w:rPr>
          <w:i/>
          <w:sz w:val="24"/>
        </w:rPr>
        <w:t>acuerdo</w:t>
      </w:r>
      <w:r>
        <w:rPr>
          <w:i/>
          <w:spacing w:val="-6"/>
          <w:sz w:val="24"/>
        </w:rPr>
        <w:t xml:space="preserve"> </w:t>
      </w:r>
      <w:r>
        <w:rPr>
          <w:i/>
          <w:sz w:val="24"/>
        </w:rPr>
        <w:t>con</w:t>
      </w:r>
      <w:r>
        <w:rPr>
          <w:i/>
          <w:spacing w:val="-6"/>
          <w:sz w:val="24"/>
        </w:rPr>
        <w:t xml:space="preserve"> </w:t>
      </w:r>
      <w:r>
        <w:rPr>
          <w:i/>
          <w:sz w:val="24"/>
        </w:rPr>
        <w:t>el</w:t>
      </w:r>
      <w:r>
        <w:rPr>
          <w:i/>
          <w:spacing w:val="-6"/>
          <w:sz w:val="24"/>
        </w:rPr>
        <w:t xml:space="preserve"> </w:t>
      </w:r>
      <w:r>
        <w:rPr>
          <w:i/>
          <w:sz w:val="24"/>
        </w:rPr>
        <w:t>artículo</w:t>
      </w:r>
      <w:r>
        <w:rPr>
          <w:i/>
          <w:spacing w:val="-6"/>
          <w:sz w:val="24"/>
        </w:rPr>
        <w:t xml:space="preserve"> </w:t>
      </w:r>
      <w:r>
        <w:rPr>
          <w:i/>
          <w:sz w:val="24"/>
        </w:rPr>
        <w:t xml:space="preserve">360, primer y último párrafos, de la Ley </w:t>
      </w:r>
      <w:r>
        <w:rPr>
          <w:i/>
          <w:sz w:val="24"/>
        </w:rPr>
        <w:t>de Asentamientos Humanos, Ordenamiento Territorial y Desarrollo Urbano para el Estado de Nuevo León, los reglamentos de zonificación y usos del</w:t>
      </w:r>
      <w:r>
        <w:rPr>
          <w:i/>
          <w:spacing w:val="-7"/>
          <w:sz w:val="24"/>
        </w:rPr>
        <w:t xml:space="preserve"> </w:t>
      </w:r>
      <w:r>
        <w:rPr>
          <w:i/>
          <w:sz w:val="24"/>
        </w:rPr>
        <w:t>suelo</w:t>
      </w:r>
      <w:r>
        <w:rPr>
          <w:i/>
          <w:spacing w:val="-7"/>
          <w:sz w:val="24"/>
        </w:rPr>
        <w:t xml:space="preserve"> </w:t>
      </w:r>
      <w:r>
        <w:rPr>
          <w:i/>
          <w:sz w:val="24"/>
        </w:rPr>
        <w:t>(de</w:t>
      </w:r>
      <w:r>
        <w:rPr>
          <w:i/>
          <w:spacing w:val="-7"/>
          <w:sz w:val="24"/>
        </w:rPr>
        <w:t xml:space="preserve"> </w:t>
      </w:r>
      <w:r>
        <w:rPr>
          <w:i/>
          <w:sz w:val="24"/>
        </w:rPr>
        <w:t>los</w:t>
      </w:r>
      <w:r>
        <w:rPr>
          <w:i/>
          <w:spacing w:val="-7"/>
          <w:sz w:val="24"/>
        </w:rPr>
        <w:t xml:space="preserve"> </w:t>
      </w:r>
      <w:r>
        <w:rPr>
          <w:i/>
          <w:sz w:val="24"/>
        </w:rPr>
        <w:t>que</w:t>
      </w:r>
      <w:r>
        <w:rPr>
          <w:i/>
          <w:spacing w:val="-7"/>
          <w:sz w:val="24"/>
        </w:rPr>
        <w:t xml:space="preserve"> </w:t>
      </w:r>
      <w:r>
        <w:rPr>
          <w:i/>
          <w:sz w:val="24"/>
        </w:rPr>
        <w:t>a</w:t>
      </w:r>
      <w:r>
        <w:rPr>
          <w:i/>
          <w:spacing w:val="-7"/>
          <w:sz w:val="24"/>
        </w:rPr>
        <w:t xml:space="preserve"> </w:t>
      </w:r>
      <w:r>
        <w:rPr>
          <w:i/>
          <w:sz w:val="24"/>
        </w:rPr>
        <w:t>su</w:t>
      </w:r>
      <w:r>
        <w:rPr>
          <w:i/>
          <w:spacing w:val="-7"/>
          <w:sz w:val="24"/>
        </w:rPr>
        <w:t xml:space="preserve"> </w:t>
      </w:r>
      <w:r>
        <w:rPr>
          <w:i/>
          <w:sz w:val="24"/>
        </w:rPr>
        <w:t>vez</w:t>
      </w:r>
      <w:r>
        <w:rPr>
          <w:i/>
          <w:spacing w:val="-7"/>
          <w:sz w:val="24"/>
        </w:rPr>
        <w:t xml:space="preserve"> </w:t>
      </w:r>
      <w:r>
        <w:rPr>
          <w:i/>
          <w:sz w:val="24"/>
        </w:rPr>
        <w:t>derivan</w:t>
      </w:r>
      <w:r>
        <w:rPr>
          <w:i/>
          <w:spacing w:val="-7"/>
          <w:sz w:val="24"/>
        </w:rPr>
        <w:t xml:space="preserve"> </w:t>
      </w:r>
      <w:r>
        <w:rPr>
          <w:i/>
          <w:sz w:val="24"/>
        </w:rPr>
        <w:t>las</w:t>
      </w:r>
      <w:r>
        <w:rPr>
          <w:i/>
          <w:spacing w:val="-7"/>
          <w:sz w:val="24"/>
        </w:rPr>
        <w:t xml:space="preserve"> </w:t>
      </w:r>
      <w:r>
        <w:rPr>
          <w:i/>
          <w:sz w:val="24"/>
        </w:rPr>
        <w:t>normas</w:t>
      </w:r>
      <w:r>
        <w:rPr>
          <w:i/>
          <w:spacing w:val="-7"/>
          <w:sz w:val="24"/>
        </w:rPr>
        <w:t xml:space="preserve"> </w:t>
      </w:r>
      <w:r>
        <w:rPr>
          <w:i/>
          <w:sz w:val="24"/>
        </w:rPr>
        <w:t>de</w:t>
      </w:r>
      <w:r>
        <w:rPr>
          <w:i/>
          <w:spacing w:val="-7"/>
          <w:sz w:val="24"/>
        </w:rPr>
        <w:t xml:space="preserve"> </w:t>
      </w:r>
      <w:r>
        <w:rPr>
          <w:i/>
          <w:sz w:val="24"/>
        </w:rPr>
        <w:t>construcción</w:t>
      </w:r>
      <w:r>
        <w:rPr>
          <w:i/>
          <w:spacing w:val="-7"/>
          <w:sz w:val="24"/>
        </w:rPr>
        <w:t xml:space="preserve"> </w:t>
      </w:r>
      <w:r>
        <w:rPr>
          <w:i/>
          <w:sz w:val="24"/>
        </w:rPr>
        <w:t>y</w:t>
      </w:r>
      <w:r>
        <w:rPr>
          <w:i/>
          <w:spacing w:val="-7"/>
          <w:sz w:val="24"/>
        </w:rPr>
        <w:t xml:space="preserve"> </w:t>
      </w:r>
      <w:r>
        <w:rPr>
          <w:i/>
          <w:sz w:val="24"/>
        </w:rPr>
        <w:t>estacionamientos),</w:t>
      </w:r>
      <w:r>
        <w:rPr>
          <w:i/>
          <w:spacing w:val="-7"/>
          <w:sz w:val="24"/>
        </w:rPr>
        <w:t xml:space="preserve"> </w:t>
      </w:r>
      <w:r>
        <w:rPr>
          <w:i/>
          <w:sz w:val="24"/>
        </w:rPr>
        <w:t>son los</w:t>
      </w:r>
      <w:r>
        <w:rPr>
          <w:i/>
          <w:spacing w:val="-5"/>
          <w:sz w:val="24"/>
        </w:rPr>
        <w:t xml:space="preserve"> </w:t>
      </w:r>
      <w:r>
        <w:rPr>
          <w:i/>
          <w:sz w:val="24"/>
        </w:rPr>
        <w:t>instrumentos</w:t>
      </w:r>
      <w:r>
        <w:rPr>
          <w:i/>
          <w:spacing w:val="-5"/>
          <w:sz w:val="24"/>
        </w:rPr>
        <w:t xml:space="preserve"> </w:t>
      </w:r>
      <w:r>
        <w:rPr>
          <w:i/>
          <w:sz w:val="24"/>
        </w:rPr>
        <w:t>normativ</w:t>
      </w:r>
      <w:r>
        <w:rPr>
          <w:i/>
          <w:sz w:val="24"/>
        </w:rPr>
        <w:t>os</w:t>
      </w:r>
      <w:r>
        <w:rPr>
          <w:i/>
          <w:spacing w:val="-5"/>
          <w:sz w:val="24"/>
        </w:rPr>
        <w:t xml:space="preserve"> </w:t>
      </w:r>
      <w:r>
        <w:rPr>
          <w:i/>
          <w:sz w:val="24"/>
        </w:rPr>
        <w:t>conforme</w:t>
      </w:r>
      <w:r>
        <w:rPr>
          <w:i/>
          <w:spacing w:val="-5"/>
          <w:sz w:val="24"/>
        </w:rPr>
        <w:t xml:space="preserve"> </w:t>
      </w:r>
      <w:r>
        <w:rPr>
          <w:i/>
          <w:sz w:val="24"/>
        </w:rPr>
        <w:t>a</w:t>
      </w:r>
      <w:r>
        <w:rPr>
          <w:i/>
          <w:spacing w:val="-5"/>
          <w:sz w:val="24"/>
        </w:rPr>
        <w:t xml:space="preserve"> </w:t>
      </w:r>
      <w:r>
        <w:rPr>
          <w:i/>
          <w:sz w:val="24"/>
        </w:rPr>
        <w:t>los</w:t>
      </w:r>
      <w:r>
        <w:rPr>
          <w:i/>
          <w:spacing w:val="-5"/>
          <w:sz w:val="24"/>
        </w:rPr>
        <w:t xml:space="preserve"> </w:t>
      </w:r>
      <w:r>
        <w:rPr>
          <w:i/>
          <w:sz w:val="24"/>
        </w:rPr>
        <w:t>cuales</w:t>
      </w:r>
      <w:r>
        <w:rPr>
          <w:i/>
          <w:spacing w:val="-5"/>
          <w:sz w:val="24"/>
        </w:rPr>
        <w:t xml:space="preserve"> </w:t>
      </w:r>
      <w:r>
        <w:rPr>
          <w:i/>
          <w:sz w:val="24"/>
        </w:rPr>
        <w:t>se</w:t>
      </w:r>
      <w:r>
        <w:rPr>
          <w:i/>
          <w:spacing w:val="-5"/>
          <w:sz w:val="24"/>
        </w:rPr>
        <w:t xml:space="preserve"> </w:t>
      </w:r>
      <w:r>
        <w:rPr>
          <w:i/>
          <w:sz w:val="24"/>
        </w:rPr>
        <w:t>aplicarán</w:t>
      </w:r>
      <w:r>
        <w:rPr>
          <w:i/>
          <w:spacing w:val="-5"/>
          <w:sz w:val="24"/>
        </w:rPr>
        <w:t xml:space="preserve"> </w:t>
      </w:r>
      <w:r>
        <w:rPr>
          <w:i/>
          <w:sz w:val="24"/>
        </w:rPr>
        <w:t>las</w:t>
      </w:r>
      <w:r>
        <w:rPr>
          <w:i/>
          <w:spacing w:val="-5"/>
          <w:sz w:val="24"/>
        </w:rPr>
        <w:t xml:space="preserve"> </w:t>
      </w:r>
      <w:r>
        <w:rPr>
          <w:i/>
          <w:sz w:val="24"/>
        </w:rPr>
        <w:t>normas</w:t>
      </w:r>
      <w:r>
        <w:rPr>
          <w:i/>
          <w:spacing w:val="-5"/>
          <w:sz w:val="24"/>
        </w:rPr>
        <w:t xml:space="preserve"> </w:t>
      </w:r>
      <w:r>
        <w:rPr>
          <w:i/>
          <w:sz w:val="24"/>
        </w:rPr>
        <w:t>o</w:t>
      </w:r>
      <w:r>
        <w:rPr>
          <w:i/>
          <w:spacing w:val="-5"/>
          <w:sz w:val="24"/>
        </w:rPr>
        <w:t xml:space="preserve"> </w:t>
      </w:r>
      <w:r>
        <w:rPr>
          <w:i/>
          <w:sz w:val="24"/>
        </w:rPr>
        <w:t>disposiciones contenidas en los planes o programas municipales o de centro de población de desarrollo urbano</w:t>
      </w:r>
      <w:r>
        <w:rPr>
          <w:i/>
          <w:spacing w:val="-8"/>
          <w:sz w:val="24"/>
        </w:rPr>
        <w:t xml:space="preserve"> </w:t>
      </w:r>
      <w:r>
        <w:rPr>
          <w:i/>
          <w:sz w:val="24"/>
        </w:rPr>
        <w:t>y</w:t>
      </w:r>
      <w:r>
        <w:rPr>
          <w:i/>
          <w:spacing w:val="-8"/>
          <w:sz w:val="24"/>
        </w:rPr>
        <w:t xml:space="preserve"> </w:t>
      </w:r>
      <w:r>
        <w:rPr>
          <w:i/>
          <w:sz w:val="24"/>
        </w:rPr>
        <w:t>su</w:t>
      </w:r>
      <w:r>
        <w:rPr>
          <w:i/>
          <w:spacing w:val="-8"/>
          <w:sz w:val="24"/>
        </w:rPr>
        <w:t xml:space="preserve"> </w:t>
      </w:r>
      <w:r>
        <w:rPr>
          <w:i/>
          <w:sz w:val="24"/>
        </w:rPr>
        <w:t>matriz</w:t>
      </w:r>
      <w:r>
        <w:rPr>
          <w:i/>
          <w:spacing w:val="-8"/>
          <w:sz w:val="24"/>
        </w:rPr>
        <w:t xml:space="preserve"> </w:t>
      </w:r>
      <w:r>
        <w:rPr>
          <w:i/>
          <w:sz w:val="24"/>
        </w:rPr>
        <w:t>de</w:t>
      </w:r>
      <w:r>
        <w:rPr>
          <w:i/>
          <w:spacing w:val="-8"/>
          <w:sz w:val="24"/>
        </w:rPr>
        <w:t xml:space="preserve"> </w:t>
      </w:r>
      <w:r>
        <w:rPr>
          <w:i/>
          <w:sz w:val="24"/>
        </w:rPr>
        <w:t>compatibilidad</w:t>
      </w:r>
      <w:r>
        <w:rPr>
          <w:i/>
          <w:spacing w:val="-8"/>
          <w:sz w:val="24"/>
        </w:rPr>
        <w:t xml:space="preserve"> </w:t>
      </w:r>
      <w:r>
        <w:rPr>
          <w:i/>
          <w:sz w:val="24"/>
        </w:rPr>
        <w:t>e</w:t>
      </w:r>
      <w:r>
        <w:rPr>
          <w:i/>
          <w:spacing w:val="-8"/>
          <w:sz w:val="24"/>
        </w:rPr>
        <w:t xml:space="preserve"> </w:t>
      </w:r>
      <w:r>
        <w:rPr>
          <w:i/>
          <w:sz w:val="24"/>
        </w:rPr>
        <w:t>impactos;</w:t>
      </w:r>
      <w:r>
        <w:rPr>
          <w:i/>
          <w:spacing w:val="-8"/>
          <w:sz w:val="24"/>
        </w:rPr>
        <w:t xml:space="preserve"> </w:t>
      </w:r>
      <w:r>
        <w:rPr>
          <w:i/>
          <w:sz w:val="24"/>
        </w:rPr>
        <w:t>y</w:t>
      </w:r>
      <w:r>
        <w:rPr>
          <w:i/>
          <w:spacing w:val="-8"/>
          <w:sz w:val="24"/>
        </w:rPr>
        <w:t xml:space="preserve"> </w:t>
      </w:r>
      <w:r>
        <w:rPr>
          <w:i/>
          <w:sz w:val="24"/>
        </w:rPr>
        <w:t>por</w:t>
      </w:r>
      <w:r>
        <w:rPr>
          <w:i/>
          <w:spacing w:val="-8"/>
          <w:sz w:val="24"/>
        </w:rPr>
        <w:t xml:space="preserve"> </w:t>
      </w:r>
      <w:r>
        <w:rPr>
          <w:i/>
          <w:sz w:val="24"/>
        </w:rPr>
        <w:t>ende</w:t>
      </w:r>
      <w:r>
        <w:rPr>
          <w:i/>
          <w:spacing w:val="-8"/>
          <w:sz w:val="24"/>
        </w:rPr>
        <w:t xml:space="preserve"> </w:t>
      </w:r>
      <w:r>
        <w:rPr>
          <w:i/>
          <w:sz w:val="24"/>
        </w:rPr>
        <w:t>deben</w:t>
      </w:r>
      <w:r>
        <w:rPr>
          <w:i/>
          <w:spacing w:val="-8"/>
          <w:sz w:val="24"/>
        </w:rPr>
        <w:t xml:space="preserve"> </w:t>
      </w:r>
      <w:r>
        <w:rPr>
          <w:i/>
          <w:sz w:val="24"/>
        </w:rPr>
        <w:t>ser</w:t>
      </w:r>
      <w:r>
        <w:rPr>
          <w:i/>
          <w:spacing w:val="-8"/>
          <w:sz w:val="24"/>
        </w:rPr>
        <w:t xml:space="preserve"> </w:t>
      </w:r>
      <w:r>
        <w:rPr>
          <w:i/>
          <w:sz w:val="24"/>
        </w:rPr>
        <w:t>congruentes</w:t>
      </w:r>
      <w:r>
        <w:rPr>
          <w:i/>
          <w:spacing w:val="-8"/>
          <w:sz w:val="24"/>
        </w:rPr>
        <w:t xml:space="preserve"> </w:t>
      </w:r>
      <w:r>
        <w:rPr>
          <w:i/>
          <w:sz w:val="24"/>
        </w:rPr>
        <w:t>con</w:t>
      </w:r>
      <w:r>
        <w:rPr>
          <w:i/>
          <w:spacing w:val="-8"/>
          <w:sz w:val="24"/>
        </w:rPr>
        <w:t xml:space="preserve"> </w:t>
      </w:r>
      <w:r>
        <w:rPr>
          <w:i/>
          <w:sz w:val="24"/>
        </w:rPr>
        <w:t>los planes o programas de desarrollo urbano de los que deriven.</w:t>
      </w:r>
    </w:p>
    <w:p w:rsidR="001E21B3" w:rsidRDefault="0090667D">
      <w:pPr>
        <w:spacing w:before="171" w:line="249" w:lineRule="auto"/>
        <w:ind w:left="1623" w:right="115"/>
        <w:jc w:val="both"/>
        <w:rPr>
          <w:i/>
          <w:sz w:val="24"/>
        </w:rPr>
      </w:pPr>
      <w:r>
        <w:rPr>
          <w:i/>
          <w:sz w:val="24"/>
        </w:rPr>
        <w:t>De lo anterior se desprende que la congruencia de los instrumentos de planeación</w:t>
      </w:r>
      <w:r>
        <w:rPr>
          <w:i/>
          <w:spacing w:val="-13"/>
          <w:sz w:val="24"/>
        </w:rPr>
        <w:t xml:space="preserve"> </w:t>
      </w:r>
      <w:r>
        <w:rPr>
          <w:i/>
          <w:sz w:val="24"/>
        </w:rPr>
        <w:t xml:space="preserve">urbana, la delimitación de competencias y la coordinación entre los distintos órdenes de gobierno, así como la </w:t>
      </w:r>
      <w:r>
        <w:rPr>
          <w:i/>
          <w:sz w:val="24"/>
        </w:rPr>
        <w:t>subordinación jerárquica, son los principios fundamentales en que descansa  el sistema estatal y nacional del ordenamiento territorial de los asentamientos humanos y el desarrollo urbano.</w:t>
      </w:r>
    </w:p>
    <w:p w:rsidR="001E21B3" w:rsidRDefault="0090667D">
      <w:pPr>
        <w:spacing w:before="171" w:line="249" w:lineRule="auto"/>
        <w:ind w:left="1623" w:right="115"/>
        <w:jc w:val="both"/>
        <w:rPr>
          <w:i/>
          <w:sz w:val="24"/>
        </w:rPr>
      </w:pPr>
      <w:r>
        <w:rPr>
          <w:i/>
          <w:sz w:val="24"/>
        </w:rPr>
        <w:t>Esta relación de subordinación jerárquica, delimitación competencial y congruencia normativa en el ámbito de la planeación del desarrollo urbano ha sido reconocida en la jurisprudencia de la Suprema Corte de Justicia de la Nación, como se desprende de la s</w:t>
      </w:r>
      <w:r>
        <w:rPr>
          <w:i/>
          <w:sz w:val="24"/>
        </w:rPr>
        <w:t>iguiente tesis:</w:t>
      </w:r>
    </w:p>
    <w:p w:rsidR="001E21B3" w:rsidRDefault="001E21B3">
      <w:pPr>
        <w:spacing w:line="249" w:lineRule="auto"/>
        <w:jc w:val="both"/>
        <w:rPr>
          <w:sz w:val="24"/>
        </w:rPr>
        <w:sectPr w:rsidR="001E21B3">
          <w:pgSz w:w="12240" w:h="15840"/>
          <w:pgMar w:top="640" w:right="720" w:bottom="1200" w:left="140" w:header="457" w:footer="1009" w:gutter="0"/>
          <w:cols w:space="720"/>
        </w:sectPr>
      </w:pPr>
    </w:p>
    <w:p w:rsidR="001E21B3" w:rsidRDefault="005B3290">
      <w:pPr>
        <w:spacing w:before="76"/>
        <w:ind w:right="718"/>
        <w:jc w:val="right"/>
        <w:rPr>
          <w:sz w:val="16"/>
        </w:rPr>
      </w:pPr>
      <w:r>
        <w:rPr>
          <w:noProof/>
          <w:lang w:val="es-MX" w:eastAsia="es-MX"/>
        </w:rPr>
        <w:lastRenderedPageBreak/>
        <mc:AlternateContent>
          <mc:Choice Requires="wpg">
            <w:drawing>
              <wp:anchor distT="0" distB="0" distL="114300" distR="114300" simplePos="0" relativeHeight="502664720" behindDoc="1" locked="0" layoutInCell="1" allowOverlap="1">
                <wp:simplePos x="0" y="0"/>
                <wp:positionH relativeFrom="page">
                  <wp:posOffset>0</wp:posOffset>
                </wp:positionH>
                <wp:positionV relativeFrom="page">
                  <wp:posOffset>417195</wp:posOffset>
                </wp:positionV>
                <wp:extent cx="7242175" cy="8669655"/>
                <wp:effectExtent l="0" t="0" r="6350" b="0"/>
                <wp:wrapNone/>
                <wp:docPr id="23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2175" cy="8669655"/>
                          <a:chOff x="0" y="657"/>
                          <a:chExt cx="11405" cy="13653"/>
                        </a:xfrm>
                      </wpg:grpSpPr>
                      <pic:pic xmlns:pic="http://schemas.openxmlformats.org/drawingml/2006/picture">
                        <pic:nvPicPr>
                          <pic:cNvPr id="234"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Line 141"/>
                        <wps:cNvCnPr>
                          <a:cxnSpLocks noChangeShapeType="1"/>
                        </wps:cNvCnPr>
                        <wps:spPr bwMode="auto">
                          <a:xfrm>
                            <a:off x="850" y="255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8" name="Line 140"/>
                        <wps:cNvCnPr>
                          <a:cxnSpLocks noChangeShapeType="1"/>
                        </wps:cNvCnPr>
                        <wps:spPr bwMode="auto">
                          <a:xfrm>
                            <a:off x="1760" y="255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9" name="Line 139"/>
                        <wps:cNvCnPr>
                          <a:cxnSpLocks noChangeShapeType="1"/>
                        </wps:cNvCnPr>
                        <wps:spPr bwMode="auto">
                          <a:xfrm>
                            <a:off x="853" y="255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0" name="Line 138"/>
                        <wps:cNvCnPr>
                          <a:cxnSpLocks noChangeShapeType="1"/>
                        </wps:cNvCnPr>
                        <wps:spPr bwMode="auto">
                          <a:xfrm>
                            <a:off x="1760" y="255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1" name="Line 137"/>
                        <wps:cNvCnPr>
                          <a:cxnSpLocks noChangeShapeType="1"/>
                        </wps:cNvCnPr>
                        <wps:spPr bwMode="auto">
                          <a:xfrm>
                            <a:off x="1763" y="7559"/>
                            <a:ext cx="9638"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AutoShape 136"/>
                        <wps:cNvSpPr>
                          <a:spLocks/>
                        </wps:cNvSpPr>
                        <wps:spPr bwMode="auto">
                          <a:xfrm>
                            <a:off x="1763" y="7847"/>
                            <a:ext cx="9638" cy="288"/>
                          </a:xfrm>
                          <a:custGeom>
                            <a:avLst/>
                            <a:gdLst>
                              <a:gd name="T0" fmla="+- 0 1763 1763"/>
                              <a:gd name="T1" fmla="*/ T0 w 9638"/>
                              <a:gd name="T2" fmla="+- 0 7847 7847"/>
                              <a:gd name="T3" fmla="*/ 7847 h 288"/>
                              <a:gd name="T4" fmla="+- 0 11401 1763"/>
                              <a:gd name="T5" fmla="*/ T4 w 9638"/>
                              <a:gd name="T6" fmla="+- 0 7847 7847"/>
                              <a:gd name="T7" fmla="*/ 7847 h 288"/>
                              <a:gd name="T8" fmla="+- 0 1763 1763"/>
                              <a:gd name="T9" fmla="*/ T8 w 9638"/>
                              <a:gd name="T10" fmla="+- 0 8135 7847"/>
                              <a:gd name="T11" fmla="*/ 8135 h 288"/>
                              <a:gd name="T12" fmla="+- 0 4297 1763"/>
                              <a:gd name="T13" fmla="*/ T12 w 9638"/>
                              <a:gd name="T14" fmla="+- 0 8135 7847"/>
                              <a:gd name="T15" fmla="*/ 8135 h 288"/>
                              <a:gd name="T16" fmla="+- 0 4297 1763"/>
                              <a:gd name="T17" fmla="*/ T16 w 9638"/>
                              <a:gd name="T18" fmla="+- 0 8135 7847"/>
                              <a:gd name="T19" fmla="*/ 8135 h 288"/>
                              <a:gd name="T20" fmla="+- 0 4724 1763"/>
                              <a:gd name="T21" fmla="*/ T20 w 9638"/>
                              <a:gd name="T22" fmla="+- 0 8135 7847"/>
                              <a:gd name="T23" fmla="*/ 8135 h 288"/>
                            </a:gdLst>
                            <a:ahLst/>
                            <a:cxnLst>
                              <a:cxn ang="0">
                                <a:pos x="T1" y="T3"/>
                              </a:cxn>
                              <a:cxn ang="0">
                                <a:pos x="T5" y="T7"/>
                              </a:cxn>
                              <a:cxn ang="0">
                                <a:pos x="T9" y="T11"/>
                              </a:cxn>
                              <a:cxn ang="0">
                                <a:pos x="T13" y="T15"/>
                              </a:cxn>
                              <a:cxn ang="0">
                                <a:pos x="T17" y="T19"/>
                              </a:cxn>
                              <a:cxn ang="0">
                                <a:pos x="T21" y="T23"/>
                              </a:cxn>
                            </a:cxnLst>
                            <a:rect l="0" t="0" r="r" b="b"/>
                            <a:pathLst>
                              <a:path w="9638" h="288">
                                <a:moveTo>
                                  <a:pt x="0" y="0"/>
                                </a:moveTo>
                                <a:lnTo>
                                  <a:pt x="9638" y="0"/>
                                </a:lnTo>
                                <a:moveTo>
                                  <a:pt x="0" y="288"/>
                                </a:moveTo>
                                <a:lnTo>
                                  <a:pt x="2534" y="288"/>
                                </a:lnTo>
                                <a:moveTo>
                                  <a:pt x="2534" y="288"/>
                                </a:moveTo>
                                <a:lnTo>
                                  <a:pt x="2961" y="288"/>
                                </a:lnTo>
                              </a:path>
                            </a:pathLst>
                          </a:custGeom>
                          <a:noFill/>
                          <a:ln w="39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7DAF2" id="Group 135" o:spid="_x0000_s1026" style="position:absolute;margin-left:0;margin-top:32.85pt;width:570.25pt;height:682.65pt;z-index:-651760;mso-position-horizontal-relative:page;mso-position-vertical-relative:page" coordorigin=",657" coordsize="11405,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FIvTOJAIAACQCAAAFAAAAGRycy9tZWRpYS9pbWFnZTMucG5niVBORw0KGgoAAAANSUhE&#10;UgAAANAAAAMSCAYAAAAbbEpWAAAABmJLR0QA/wD/AP+gvaeTAAAACXBIWXMAAA7EAAAOxAGVKw4b&#10;AAAIMElEQVR4nO3TwQ3AIBDAsNL9dz52IA+EZE+QT9bMzAcc+W8HwMs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28ZAKIMX/w9cA&#10;AAAASUVORK5CYIJQSwMECgAAAAAAAAAhAA87mLrHDAAAxwwAABQAAABkcnMvbWVkaWEvaW1hZ2Uy&#10;LnBuZ4lQTkcNChoKAAAADUlIRFIAAAHvAAADEggGAAAAQxpMIwAAAAZiS0dEAP8A/wD/oL2nkwAA&#10;AAlwSFlzAAAOxAAADsQBlSsOGwAADGdJREFUeJzt1UENACAQwDDAv+dDAy+ypFWw3/bMzAIAMs7v&#10;AADgjX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MwFMoIKII9UinAAAAAASUVORK5CYIJQSwMECgAAAAAAAAAhAGi8hYHrEQAA6xEAABQAAABk&#10;cnMvbWVkaWEvaW1hZ2UxLnBuZ4lQTkcNChoKAAAADUlIRFIAAARBAAADPggCAAAAetCIGQAAAAZi&#10;S0dEAP8A/wD/oL2nkwAAAAlwSFlzAAAOxAAADsQBlSsOGwAAEYtJREFUeJzt10ENACAQwDDAv+dD&#10;Ay+ypFWw7/bMLAAAgIjzOwAAAOCB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">
                <v:shape id="Picture 14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">
                  <v:imagedata r:id="rId23" o:title=""/>
                </v:shape>
                <v:shape id="Picture 14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">
                  <v:imagedata r:id="rId24" o:title=""/>
                </v:shape>
                <v:shape id="Picture 14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">
                  <v:imagedata r:id="rId25" o:title=""/>
                </v:shape>
                <v:line id="Line 141" o:spid="_x0000_s1030" style="position:absolute;visibility:visible;mso-wrap-style:square" from="850,2551" to="850,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" strokecolor="white" strokeweight=".09983mm"/>
                <v:line id="Line 140" o:spid="_x0000_s1031" style="position:absolute;visibility:visible;mso-wrap-style:square" from="1760,2551" to="1760,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" strokecolor="white" strokeweight=".09983mm"/>
                <v:line id="Line 139" o:spid="_x0000_s1032" style="position:absolute;visibility:visible;mso-wrap-style:square" from="853,2551" to="853,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" strokecolor="white" strokeweight=".09983mm"/>
                <v:line id="Line 138" o:spid="_x0000_s1033" style="position:absolute;visibility:visible;mso-wrap-style:square" from="1760,2551" to="1760,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" strokecolor="white" strokeweight=".09983mm"/>
                <v:line id="Line 137" o:spid="_x0000_s1034" style="position:absolute;visibility:visible;mso-wrap-style:square" from="1763,7559" to="11401,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" strokeweight=".1097mm"/>
                <v:shape id="AutoShape 136" o:spid="_x0000_s1035" style="position:absolute;left:1763;top:7847;width:9638;height:288;visibility:visible;mso-wrap-style:square;v-text-anchor:top" coordsize="96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" path="m,l9638,m,288r2534,m2534,288r427,e" filled="f" strokeweight=".1097mm">
                  <v:path arrowok="t" o:connecttype="custom" o:connectlocs="0,7847;9638,7847;0,8135;2534,8135;2534,8135;2961,8135" o:connectangles="0,0,0,0,0,0"/>
                </v:shape>
                <w10:wrap anchorx="page" anchory="page"/>
              </v:group>
            </w:pict>
          </mc:Fallback>
        </mc:AlternateContent>
      </w:r>
      <w:r w:rsidR="0090667D">
        <w:rPr>
          <w:sz w:val="16"/>
        </w:rPr>
        <w:t>169/193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pStyle w:val="Ttulo4"/>
        <w:spacing w:before="92" w:line="249" w:lineRule="auto"/>
      </w:pPr>
      <w:r>
        <w:t>ASENTAMIENTOS</w:t>
      </w:r>
      <w:r>
        <w:rPr>
          <w:spacing w:val="-14"/>
        </w:rPr>
        <w:t xml:space="preserve"> </w:t>
      </w:r>
      <w:r>
        <w:t>HUMANOS</w:t>
      </w:r>
      <w:r>
        <w:rPr>
          <w:spacing w:val="-14"/>
        </w:rPr>
        <w:t xml:space="preserve"> </w:t>
      </w:r>
      <w:r>
        <w:t>Y</w:t>
      </w:r>
      <w:r>
        <w:rPr>
          <w:spacing w:val="-14"/>
        </w:rPr>
        <w:t xml:space="preserve"> </w:t>
      </w:r>
      <w:r>
        <w:t>DESARROLLO</w:t>
      </w:r>
      <w:r>
        <w:rPr>
          <w:spacing w:val="-14"/>
        </w:rPr>
        <w:t xml:space="preserve"> </w:t>
      </w:r>
      <w:r>
        <w:t>URBANO.</w:t>
      </w:r>
      <w:r>
        <w:rPr>
          <w:spacing w:val="-14"/>
        </w:rPr>
        <w:t xml:space="preserve"> </w:t>
      </w:r>
      <w:r>
        <w:t>LAS</w:t>
      </w:r>
      <w:r>
        <w:rPr>
          <w:spacing w:val="-14"/>
        </w:rPr>
        <w:t xml:space="preserve"> </w:t>
      </w:r>
      <w:r>
        <w:t>FACULTADES</w:t>
      </w:r>
      <w:r>
        <w:rPr>
          <w:spacing w:val="-14"/>
        </w:rPr>
        <w:t xml:space="preserve"> </w:t>
      </w:r>
      <w:r>
        <w:t>DE</w:t>
      </w:r>
      <w:r>
        <w:rPr>
          <w:spacing w:val="-14"/>
        </w:rPr>
        <w:t xml:space="preserve"> </w:t>
      </w:r>
      <w:r>
        <w:t xml:space="preserve">LOS </w:t>
      </w:r>
      <w:r>
        <w:t>MUNICIPIOS EN ESTAS MATERIAS DEBEN DESARROLLARSE EN TÉRMINOS DE</w:t>
      </w:r>
      <w:r>
        <w:rPr>
          <w:spacing w:val="-36"/>
        </w:rPr>
        <w:t xml:space="preserve"> </w:t>
      </w:r>
      <w:r>
        <w:t>LA FRACCIÓN</w:t>
      </w:r>
      <w:r>
        <w:rPr>
          <w:spacing w:val="-21"/>
        </w:rPr>
        <w:t xml:space="preserve"> </w:t>
      </w:r>
      <w:r>
        <w:t>V</w:t>
      </w:r>
      <w:r>
        <w:rPr>
          <w:spacing w:val="-21"/>
        </w:rPr>
        <w:t xml:space="preserve"> </w:t>
      </w:r>
      <w:r>
        <w:t>DEL</w:t>
      </w:r>
      <w:r>
        <w:rPr>
          <w:spacing w:val="-21"/>
        </w:rPr>
        <w:t xml:space="preserve"> </w:t>
      </w:r>
      <w:r>
        <w:t>ARTÍCULO</w:t>
      </w:r>
      <w:r>
        <w:rPr>
          <w:spacing w:val="-21"/>
        </w:rPr>
        <w:t xml:space="preserve"> </w:t>
      </w:r>
      <w:r>
        <w:t>115</w:t>
      </w:r>
      <w:r>
        <w:rPr>
          <w:spacing w:val="-21"/>
        </w:rPr>
        <w:t xml:space="preserve"> </w:t>
      </w:r>
      <w:r>
        <w:t>DE</w:t>
      </w:r>
      <w:r>
        <w:rPr>
          <w:spacing w:val="-21"/>
        </w:rPr>
        <w:t xml:space="preserve"> </w:t>
      </w:r>
      <w:r>
        <w:t>LA</w:t>
      </w:r>
      <w:r>
        <w:rPr>
          <w:spacing w:val="-21"/>
        </w:rPr>
        <w:t xml:space="preserve"> </w:t>
      </w:r>
      <w:r>
        <w:t>CONSTITUCIÓN</w:t>
      </w:r>
      <w:r>
        <w:rPr>
          <w:spacing w:val="-21"/>
        </w:rPr>
        <w:t xml:space="preserve"> </w:t>
      </w:r>
      <w:r>
        <w:t>POLÍTICA</w:t>
      </w:r>
      <w:r>
        <w:rPr>
          <w:spacing w:val="-21"/>
        </w:rPr>
        <w:t xml:space="preserve"> </w:t>
      </w:r>
      <w:r>
        <w:t>DE</w:t>
      </w:r>
      <w:r>
        <w:rPr>
          <w:spacing w:val="-21"/>
        </w:rPr>
        <w:t xml:space="preserve"> </w:t>
      </w:r>
      <w:r>
        <w:t>LOS</w:t>
      </w:r>
      <w:r>
        <w:rPr>
          <w:spacing w:val="-21"/>
        </w:rPr>
        <w:t xml:space="preserve"> </w:t>
      </w:r>
      <w:r>
        <w:t>ESTADOS UNIDOS MEXICANOS.</w:t>
      </w:r>
    </w:p>
    <w:p w:rsidR="001E21B3" w:rsidRDefault="0090667D">
      <w:pPr>
        <w:spacing w:before="171" w:line="249" w:lineRule="auto"/>
        <w:ind w:left="1623" w:right="116"/>
        <w:jc w:val="both"/>
        <w:rPr>
          <w:i/>
          <w:sz w:val="24"/>
        </w:rPr>
      </w:pPr>
      <w:r>
        <w:rPr>
          <w:i/>
          <w:sz w:val="24"/>
        </w:rPr>
        <w:t>El  Tribunal  en  Pleno  de  la  Suprema  Corte  de  Justicia  de  la  Nación,  al  resolver     la controversia constitucional 94/2009, de la que derivaron las jurisprudencias P./J. 15/2011 y P./J. 16/2011, publicadas en el Seman</w:t>
      </w:r>
      <w:r>
        <w:rPr>
          <w:i/>
          <w:sz w:val="24"/>
        </w:rPr>
        <w:t>ario Judicial de la Federación y su Gaceta, Novena Época, Tomo XXXIV, agosto de 2011, páginas 886 y 888, de rubros: "ASENTAMIENTOS</w:t>
      </w:r>
      <w:r>
        <w:rPr>
          <w:i/>
          <w:spacing w:val="-17"/>
          <w:sz w:val="24"/>
        </w:rPr>
        <w:t xml:space="preserve"> </w:t>
      </w:r>
      <w:r>
        <w:rPr>
          <w:i/>
          <w:sz w:val="24"/>
        </w:rPr>
        <w:t>HUMANOS.</w:t>
      </w:r>
      <w:r>
        <w:rPr>
          <w:i/>
          <w:spacing w:val="-17"/>
          <w:sz w:val="24"/>
        </w:rPr>
        <w:t xml:space="preserve"> </w:t>
      </w:r>
      <w:r>
        <w:rPr>
          <w:i/>
          <w:sz w:val="24"/>
        </w:rPr>
        <w:t>ES</w:t>
      </w:r>
      <w:r>
        <w:rPr>
          <w:i/>
          <w:spacing w:val="-17"/>
          <w:sz w:val="24"/>
        </w:rPr>
        <w:t xml:space="preserve"> </w:t>
      </w:r>
      <w:r>
        <w:rPr>
          <w:i/>
          <w:sz w:val="24"/>
        </w:rPr>
        <w:t>UNA</w:t>
      </w:r>
      <w:r>
        <w:rPr>
          <w:i/>
          <w:spacing w:val="-17"/>
          <w:sz w:val="24"/>
        </w:rPr>
        <w:t xml:space="preserve"> </w:t>
      </w:r>
      <w:r>
        <w:rPr>
          <w:i/>
          <w:sz w:val="24"/>
        </w:rPr>
        <w:t>MATERIA</w:t>
      </w:r>
      <w:r>
        <w:rPr>
          <w:i/>
          <w:spacing w:val="-17"/>
          <w:sz w:val="24"/>
        </w:rPr>
        <w:t xml:space="preserve"> </w:t>
      </w:r>
      <w:r>
        <w:rPr>
          <w:i/>
          <w:sz w:val="24"/>
        </w:rPr>
        <w:t>CONCURRENTE</w:t>
      </w:r>
      <w:r>
        <w:rPr>
          <w:i/>
          <w:spacing w:val="-17"/>
          <w:sz w:val="24"/>
        </w:rPr>
        <w:t xml:space="preserve"> </w:t>
      </w:r>
      <w:r>
        <w:rPr>
          <w:i/>
          <w:sz w:val="24"/>
        </w:rPr>
        <w:t>POR</w:t>
      </w:r>
      <w:r>
        <w:rPr>
          <w:i/>
          <w:spacing w:val="-17"/>
          <w:sz w:val="24"/>
        </w:rPr>
        <w:t xml:space="preserve"> </w:t>
      </w:r>
      <w:r>
        <w:rPr>
          <w:i/>
          <w:sz w:val="24"/>
        </w:rPr>
        <w:t>DISPOSICIÓN CONSTITUCIONAL."  y  "ASENTAMIENTOS  HUMANOS.  VÍAS  DE  ANÁLISIS  DE</w:t>
      </w:r>
      <w:r>
        <w:rPr>
          <w:i/>
          <w:spacing w:val="34"/>
          <w:sz w:val="24"/>
        </w:rPr>
        <w:t xml:space="preserve"> </w:t>
      </w:r>
      <w:r>
        <w:rPr>
          <w:i/>
          <w:sz w:val="24"/>
        </w:rPr>
        <w:t>LOS</w:t>
      </w:r>
    </w:p>
    <w:p w:rsidR="001E21B3" w:rsidRDefault="0090667D">
      <w:pPr>
        <w:spacing w:before="1" w:line="249" w:lineRule="auto"/>
        <w:ind w:left="1623" w:right="116"/>
        <w:jc w:val="both"/>
        <w:rPr>
          <w:b/>
          <w:i/>
          <w:sz w:val="24"/>
        </w:rPr>
      </w:pPr>
      <w:r>
        <w:rPr>
          <w:i/>
          <w:sz w:val="24"/>
        </w:rPr>
        <w:t>ÁMBITOS</w:t>
      </w:r>
      <w:r>
        <w:rPr>
          <w:i/>
          <w:spacing w:val="-18"/>
          <w:sz w:val="24"/>
        </w:rPr>
        <w:t xml:space="preserve"> </w:t>
      </w:r>
      <w:r>
        <w:rPr>
          <w:i/>
          <w:sz w:val="24"/>
        </w:rPr>
        <w:t>DE</w:t>
      </w:r>
      <w:r>
        <w:rPr>
          <w:i/>
          <w:spacing w:val="-18"/>
          <w:sz w:val="24"/>
        </w:rPr>
        <w:t xml:space="preserve"> </w:t>
      </w:r>
      <w:r>
        <w:rPr>
          <w:i/>
          <w:sz w:val="24"/>
        </w:rPr>
        <w:t>COMPETENCIA</w:t>
      </w:r>
      <w:r>
        <w:rPr>
          <w:i/>
          <w:spacing w:val="-18"/>
          <w:sz w:val="24"/>
        </w:rPr>
        <w:t xml:space="preserve"> </w:t>
      </w:r>
      <w:r>
        <w:rPr>
          <w:i/>
          <w:sz w:val="24"/>
        </w:rPr>
        <w:t>EN</w:t>
      </w:r>
      <w:r>
        <w:rPr>
          <w:i/>
          <w:spacing w:val="-18"/>
          <w:sz w:val="24"/>
        </w:rPr>
        <w:t xml:space="preserve"> </w:t>
      </w:r>
      <w:r>
        <w:rPr>
          <w:i/>
          <w:sz w:val="24"/>
        </w:rPr>
        <w:t>ESA</w:t>
      </w:r>
      <w:r>
        <w:rPr>
          <w:i/>
          <w:spacing w:val="-18"/>
          <w:sz w:val="24"/>
        </w:rPr>
        <w:t xml:space="preserve"> </w:t>
      </w:r>
      <w:r>
        <w:rPr>
          <w:i/>
          <w:sz w:val="24"/>
        </w:rPr>
        <w:t>MATERIA."</w:t>
      </w:r>
      <w:r>
        <w:rPr>
          <w:i/>
          <w:spacing w:val="-18"/>
          <w:sz w:val="24"/>
        </w:rPr>
        <w:t xml:space="preserve"> </w:t>
      </w:r>
      <w:r>
        <w:rPr>
          <w:i/>
          <w:sz w:val="24"/>
        </w:rPr>
        <w:t>respectivamente,</w:t>
      </w:r>
      <w:r>
        <w:rPr>
          <w:i/>
          <w:spacing w:val="-18"/>
          <w:sz w:val="24"/>
        </w:rPr>
        <w:t xml:space="preserve"> </w:t>
      </w:r>
      <w:r>
        <w:rPr>
          <w:i/>
          <w:sz w:val="24"/>
        </w:rPr>
        <w:t>estableció</w:t>
      </w:r>
      <w:r>
        <w:rPr>
          <w:i/>
          <w:spacing w:val="-18"/>
          <w:sz w:val="24"/>
        </w:rPr>
        <w:t xml:space="preserve"> </w:t>
      </w:r>
      <w:r>
        <w:rPr>
          <w:i/>
          <w:sz w:val="24"/>
        </w:rPr>
        <w:t>que</w:t>
      </w:r>
      <w:r>
        <w:rPr>
          <w:i/>
          <w:spacing w:val="-18"/>
          <w:sz w:val="24"/>
        </w:rPr>
        <w:t xml:space="preserve"> </w:t>
      </w:r>
      <w:r>
        <w:rPr>
          <w:i/>
          <w:sz w:val="24"/>
        </w:rPr>
        <w:t>si</w:t>
      </w:r>
      <w:r>
        <w:rPr>
          <w:i/>
          <w:spacing w:val="-18"/>
          <w:sz w:val="24"/>
        </w:rPr>
        <w:t xml:space="preserve"> </w:t>
      </w:r>
      <w:r>
        <w:rPr>
          <w:i/>
          <w:sz w:val="24"/>
        </w:rPr>
        <w:t>bien las</w:t>
      </w:r>
      <w:r>
        <w:rPr>
          <w:i/>
          <w:spacing w:val="-14"/>
          <w:sz w:val="24"/>
        </w:rPr>
        <w:t xml:space="preserve"> </w:t>
      </w:r>
      <w:r>
        <w:rPr>
          <w:i/>
          <w:sz w:val="24"/>
        </w:rPr>
        <w:t>materias</w:t>
      </w:r>
      <w:r>
        <w:rPr>
          <w:i/>
          <w:spacing w:val="-14"/>
          <w:sz w:val="24"/>
        </w:rPr>
        <w:t xml:space="preserve"> </w:t>
      </w:r>
      <w:r>
        <w:rPr>
          <w:i/>
          <w:sz w:val="24"/>
        </w:rPr>
        <w:t>de</w:t>
      </w:r>
      <w:r>
        <w:rPr>
          <w:i/>
          <w:spacing w:val="-14"/>
          <w:sz w:val="24"/>
        </w:rPr>
        <w:t xml:space="preserve"> </w:t>
      </w:r>
      <w:r>
        <w:rPr>
          <w:i/>
          <w:sz w:val="24"/>
        </w:rPr>
        <w:t>desarrollo</w:t>
      </w:r>
      <w:r>
        <w:rPr>
          <w:i/>
          <w:spacing w:val="-14"/>
          <w:sz w:val="24"/>
        </w:rPr>
        <w:t xml:space="preserve"> </w:t>
      </w:r>
      <w:r>
        <w:rPr>
          <w:i/>
          <w:sz w:val="24"/>
        </w:rPr>
        <w:t>urbano</w:t>
      </w:r>
      <w:r>
        <w:rPr>
          <w:i/>
          <w:spacing w:val="-14"/>
          <w:sz w:val="24"/>
        </w:rPr>
        <w:t xml:space="preserve"> </w:t>
      </w:r>
      <w:r>
        <w:rPr>
          <w:i/>
          <w:sz w:val="24"/>
        </w:rPr>
        <w:t>y</w:t>
      </w:r>
      <w:r>
        <w:rPr>
          <w:i/>
          <w:spacing w:val="-14"/>
          <w:sz w:val="24"/>
        </w:rPr>
        <w:t xml:space="preserve"> </w:t>
      </w:r>
      <w:r>
        <w:rPr>
          <w:i/>
          <w:sz w:val="24"/>
        </w:rPr>
        <w:t>asentamientos</w:t>
      </w:r>
      <w:r>
        <w:rPr>
          <w:i/>
          <w:spacing w:val="-14"/>
          <w:sz w:val="24"/>
        </w:rPr>
        <w:t xml:space="preserve"> </w:t>
      </w:r>
      <w:r>
        <w:rPr>
          <w:i/>
          <w:sz w:val="24"/>
        </w:rPr>
        <w:t>humanos</w:t>
      </w:r>
      <w:r>
        <w:rPr>
          <w:i/>
          <w:spacing w:val="-14"/>
          <w:sz w:val="24"/>
        </w:rPr>
        <w:t xml:space="preserve"> </w:t>
      </w:r>
      <w:r>
        <w:rPr>
          <w:i/>
          <w:sz w:val="24"/>
        </w:rPr>
        <w:t>son</w:t>
      </w:r>
      <w:r>
        <w:rPr>
          <w:i/>
          <w:spacing w:val="-14"/>
          <w:sz w:val="24"/>
        </w:rPr>
        <w:t xml:space="preserve"> </w:t>
      </w:r>
      <w:r>
        <w:rPr>
          <w:i/>
          <w:sz w:val="24"/>
        </w:rPr>
        <w:t>concurrentes,</w:t>
      </w:r>
      <w:r>
        <w:rPr>
          <w:i/>
          <w:spacing w:val="-15"/>
          <w:sz w:val="24"/>
        </w:rPr>
        <w:t xml:space="preserve"> </w:t>
      </w:r>
      <w:r>
        <w:rPr>
          <w:b/>
          <w:i/>
          <w:sz w:val="24"/>
        </w:rPr>
        <w:t>existen</w:t>
      </w:r>
      <w:r>
        <w:rPr>
          <w:b/>
          <w:i/>
          <w:spacing w:val="-14"/>
          <w:sz w:val="24"/>
        </w:rPr>
        <w:t xml:space="preserve"> </w:t>
      </w:r>
      <w:r>
        <w:rPr>
          <w:b/>
          <w:i/>
          <w:sz w:val="24"/>
        </w:rPr>
        <w:t>dos vías</w:t>
      </w:r>
      <w:r>
        <w:rPr>
          <w:b/>
          <w:i/>
          <w:spacing w:val="-12"/>
          <w:sz w:val="24"/>
        </w:rPr>
        <w:t xml:space="preserve"> </w:t>
      </w:r>
      <w:r>
        <w:rPr>
          <w:b/>
          <w:i/>
          <w:sz w:val="24"/>
        </w:rPr>
        <w:t>para</w:t>
      </w:r>
      <w:r>
        <w:rPr>
          <w:b/>
          <w:i/>
          <w:spacing w:val="-12"/>
          <w:sz w:val="24"/>
        </w:rPr>
        <w:t xml:space="preserve"> </w:t>
      </w:r>
      <w:r>
        <w:rPr>
          <w:b/>
          <w:i/>
          <w:sz w:val="24"/>
        </w:rPr>
        <w:t>analizar</w:t>
      </w:r>
      <w:r>
        <w:rPr>
          <w:b/>
          <w:i/>
          <w:spacing w:val="-12"/>
          <w:sz w:val="24"/>
        </w:rPr>
        <w:t xml:space="preserve"> </w:t>
      </w:r>
      <w:r>
        <w:rPr>
          <w:b/>
          <w:i/>
          <w:sz w:val="24"/>
        </w:rPr>
        <w:t>sus</w:t>
      </w:r>
      <w:r>
        <w:rPr>
          <w:b/>
          <w:i/>
          <w:spacing w:val="-12"/>
          <w:sz w:val="24"/>
        </w:rPr>
        <w:t xml:space="preserve"> </w:t>
      </w:r>
      <w:r>
        <w:rPr>
          <w:b/>
          <w:i/>
          <w:sz w:val="24"/>
        </w:rPr>
        <w:t>ámbitos</w:t>
      </w:r>
      <w:r>
        <w:rPr>
          <w:b/>
          <w:i/>
          <w:spacing w:val="-12"/>
          <w:sz w:val="24"/>
        </w:rPr>
        <w:t xml:space="preserve"> </w:t>
      </w:r>
      <w:r>
        <w:rPr>
          <w:b/>
          <w:i/>
          <w:sz w:val="24"/>
        </w:rPr>
        <w:t>de</w:t>
      </w:r>
      <w:r>
        <w:rPr>
          <w:b/>
          <w:i/>
          <w:spacing w:val="-12"/>
          <w:sz w:val="24"/>
        </w:rPr>
        <w:t xml:space="preserve"> </w:t>
      </w:r>
      <w:r>
        <w:rPr>
          <w:b/>
          <w:i/>
          <w:sz w:val="24"/>
        </w:rPr>
        <w:t>competencia</w:t>
      </w:r>
      <w:r>
        <w:rPr>
          <w:b/>
          <w:i/>
          <w:spacing w:val="-12"/>
          <w:sz w:val="24"/>
        </w:rPr>
        <w:t xml:space="preserve"> </w:t>
      </w:r>
      <w:r>
        <w:rPr>
          <w:b/>
          <w:i/>
          <w:sz w:val="24"/>
        </w:rPr>
        <w:t>que</w:t>
      </w:r>
      <w:r>
        <w:rPr>
          <w:b/>
          <w:i/>
          <w:spacing w:val="-12"/>
          <w:sz w:val="24"/>
        </w:rPr>
        <w:t xml:space="preserve"> </w:t>
      </w:r>
      <w:r>
        <w:rPr>
          <w:b/>
          <w:i/>
          <w:sz w:val="24"/>
        </w:rPr>
        <w:t>son</w:t>
      </w:r>
      <w:r>
        <w:rPr>
          <w:b/>
          <w:i/>
          <w:spacing w:val="-12"/>
          <w:sz w:val="24"/>
        </w:rPr>
        <w:t xml:space="preserve"> </w:t>
      </w:r>
      <w:r>
        <w:rPr>
          <w:b/>
          <w:i/>
          <w:sz w:val="24"/>
        </w:rPr>
        <w:t>paralelas</w:t>
      </w:r>
      <w:r>
        <w:rPr>
          <w:b/>
          <w:i/>
          <w:spacing w:val="-12"/>
          <w:sz w:val="24"/>
        </w:rPr>
        <w:t xml:space="preserve"> </w:t>
      </w:r>
      <w:r>
        <w:rPr>
          <w:b/>
          <w:i/>
          <w:sz w:val="24"/>
        </w:rPr>
        <w:t>y</w:t>
      </w:r>
      <w:r>
        <w:rPr>
          <w:b/>
          <w:i/>
          <w:spacing w:val="-12"/>
          <w:sz w:val="24"/>
        </w:rPr>
        <w:t xml:space="preserve"> </w:t>
      </w:r>
      <w:r>
        <w:rPr>
          <w:b/>
          <w:i/>
          <w:sz w:val="24"/>
        </w:rPr>
        <w:t>complementarias:</w:t>
      </w:r>
    </w:p>
    <w:p w:rsidR="001E21B3" w:rsidRDefault="0090667D">
      <w:pPr>
        <w:spacing w:before="1" w:line="249" w:lineRule="auto"/>
        <w:ind w:left="1623" w:right="115"/>
        <w:jc w:val="both"/>
        <w:rPr>
          <w:i/>
          <w:sz w:val="24"/>
        </w:rPr>
      </w:pPr>
      <w:r>
        <w:rPr>
          <w:i/>
          <w:sz w:val="24"/>
        </w:rPr>
        <w:t>1) la vía normativa, que es la que establece las relaciones jerárquicas o de división competencial</w:t>
      </w:r>
      <w:r>
        <w:rPr>
          <w:i/>
          <w:spacing w:val="-9"/>
          <w:sz w:val="24"/>
        </w:rPr>
        <w:t xml:space="preserve"> </w:t>
      </w:r>
      <w:r>
        <w:rPr>
          <w:i/>
          <w:sz w:val="24"/>
        </w:rPr>
        <w:t>de</w:t>
      </w:r>
      <w:r>
        <w:rPr>
          <w:i/>
          <w:spacing w:val="-9"/>
          <w:sz w:val="24"/>
        </w:rPr>
        <w:t xml:space="preserve"> </w:t>
      </w:r>
      <w:r>
        <w:rPr>
          <w:i/>
          <w:sz w:val="24"/>
        </w:rPr>
        <w:t>la</w:t>
      </w:r>
      <w:r>
        <w:rPr>
          <w:i/>
          <w:spacing w:val="-9"/>
          <w:sz w:val="24"/>
        </w:rPr>
        <w:t xml:space="preserve"> </w:t>
      </w:r>
      <w:r>
        <w:rPr>
          <w:i/>
          <w:sz w:val="24"/>
        </w:rPr>
        <w:t>que</w:t>
      </w:r>
      <w:r>
        <w:rPr>
          <w:i/>
          <w:spacing w:val="-9"/>
          <w:sz w:val="24"/>
        </w:rPr>
        <w:t xml:space="preserve"> </w:t>
      </w:r>
      <w:r>
        <w:rPr>
          <w:i/>
          <w:sz w:val="24"/>
        </w:rPr>
        <w:t>deriva</w:t>
      </w:r>
      <w:r>
        <w:rPr>
          <w:i/>
          <w:spacing w:val="-9"/>
          <w:sz w:val="24"/>
        </w:rPr>
        <w:t xml:space="preserve"> </w:t>
      </w:r>
      <w:r>
        <w:rPr>
          <w:i/>
          <w:sz w:val="24"/>
        </w:rPr>
        <w:t>la</w:t>
      </w:r>
      <w:r>
        <w:rPr>
          <w:i/>
          <w:spacing w:val="-9"/>
          <w:sz w:val="24"/>
        </w:rPr>
        <w:t xml:space="preserve"> </w:t>
      </w:r>
      <w:r>
        <w:rPr>
          <w:i/>
          <w:sz w:val="24"/>
        </w:rPr>
        <w:t>validez</w:t>
      </w:r>
      <w:r>
        <w:rPr>
          <w:i/>
          <w:spacing w:val="-9"/>
          <w:sz w:val="24"/>
        </w:rPr>
        <w:t xml:space="preserve"> </w:t>
      </w:r>
      <w:r>
        <w:rPr>
          <w:i/>
          <w:sz w:val="24"/>
        </w:rPr>
        <w:t>de</w:t>
      </w:r>
      <w:r>
        <w:rPr>
          <w:i/>
          <w:spacing w:val="-9"/>
          <w:sz w:val="24"/>
        </w:rPr>
        <w:t xml:space="preserve"> </w:t>
      </w:r>
      <w:r>
        <w:rPr>
          <w:i/>
          <w:sz w:val="24"/>
        </w:rPr>
        <w:t>diversas</w:t>
      </w:r>
      <w:r>
        <w:rPr>
          <w:i/>
          <w:spacing w:val="-9"/>
          <w:sz w:val="24"/>
        </w:rPr>
        <w:t xml:space="preserve"> </w:t>
      </w:r>
      <w:r>
        <w:rPr>
          <w:i/>
          <w:sz w:val="24"/>
        </w:rPr>
        <w:t>disposiciones</w:t>
      </w:r>
      <w:r>
        <w:rPr>
          <w:i/>
          <w:spacing w:val="-9"/>
          <w:sz w:val="24"/>
        </w:rPr>
        <w:t xml:space="preserve"> </w:t>
      </w:r>
      <w:r>
        <w:rPr>
          <w:i/>
          <w:sz w:val="24"/>
        </w:rPr>
        <w:t>emitidas</w:t>
      </w:r>
      <w:r>
        <w:rPr>
          <w:i/>
          <w:spacing w:val="-9"/>
          <w:sz w:val="24"/>
        </w:rPr>
        <w:t xml:space="preserve"> </w:t>
      </w:r>
      <w:r>
        <w:rPr>
          <w:i/>
          <w:sz w:val="24"/>
        </w:rPr>
        <w:t>por</w:t>
      </w:r>
      <w:r>
        <w:rPr>
          <w:i/>
          <w:spacing w:val="-9"/>
          <w:sz w:val="24"/>
        </w:rPr>
        <w:t xml:space="preserve"> </w:t>
      </w:r>
      <w:r>
        <w:rPr>
          <w:i/>
          <w:sz w:val="24"/>
        </w:rPr>
        <w:t>los</w:t>
      </w:r>
      <w:r>
        <w:rPr>
          <w:i/>
          <w:spacing w:val="-9"/>
          <w:sz w:val="24"/>
        </w:rPr>
        <w:t xml:space="preserve"> </w:t>
      </w:r>
      <w:r>
        <w:rPr>
          <w:i/>
          <w:sz w:val="24"/>
        </w:rPr>
        <w:t xml:space="preserve">distintos niveles de gobierno; y, 2) </w:t>
      </w:r>
      <w:r>
        <w:rPr>
          <w:i/>
          <w:sz w:val="24"/>
          <w:u w:val="single"/>
        </w:rPr>
        <w:t xml:space="preserve">la de los planes, programas y acciones </w:t>
      </w:r>
      <w:r>
        <w:rPr>
          <w:b/>
          <w:i/>
          <w:sz w:val="24"/>
          <w:u w:val="single"/>
        </w:rPr>
        <w:t>relacionad</w:t>
      </w:r>
      <w:r>
        <w:rPr>
          <w:b/>
          <w:i/>
          <w:sz w:val="24"/>
          <w:u w:val="single"/>
        </w:rPr>
        <w:t xml:space="preserve">os con la </w:t>
      </w:r>
      <w:r>
        <w:rPr>
          <w:b/>
          <w:i/>
          <w:sz w:val="24"/>
        </w:rPr>
        <w:t>planeación</w:t>
      </w:r>
      <w:r>
        <w:rPr>
          <w:b/>
          <w:i/>
          <w:spacing w:val="-6"/>
          <w:sz w:val="24"/>
        </w:rPr>
        <w:t xml:space="preserve"> </w:t>
      </w:r>
      <w:r>
        <w:rPr>
          <w:b/>
          <w:i/>
          <w:sz w:val="24"/>
        </w:rPr>
        <w:t>que,</w:t>
      </w:r>
      <w:r>
        <w:rPr>
          <w:b/>
          <w:i/>
          <w:spacing w:val="-6"/>
          <w:sz w:val="24"/>
        </w:rPr>
        <w:t xml:space="preserve"> </w:t>
      </w:r>
      <w:r>
        <w:rPr>
          <w:b/>
          <w:i/>
          <w:sz w:val="24"/>
        </w:rPr>
        <w:t>si</w:t>
      </w:r>
      <w:r>
        <w:rPr>
          <w:b/>
          <w:i/>
          <w:spacing w:val="-6"/>
          <w:sz w:val="24"/>
        </w:rPr>
        <w:t xml:space="preserve"> </w:t>
      </w:r>
      <w:r>
        <w:rPr>
          <w:b/>
          <w:i/>
          <w:sz w:val="24"/>
        </w:rPr>
        <w:t>bien</w:t>
      </w:r>
      <w:r>
        <w:rPr>
          <w:b/>
          <w:i/>
          <w:spacing w:val="-6"/>
          <w:sz w:val="24"/>
        </w:rPr>
        <w:t xml:space="preserve"> </w:t>
      </w:r>
      <w:r>
        <w:rPr>
          <w:b/>
          <w:i/>
          <w:sz w:val="24"/>
        </w:rPr>
        <w:t>derivan</w:t>
      </w:r>
      <w:r>
        <w:rPr>
          <w:b/>
          <w:i/>
          <w:spacing w:val="-6"/>
          <w:sz w:val="24"/>
        </w:rPr>
        <w:t xml:space="preserve"> </w:t>
      </w:r>
      <w:r>
        <w:rPr>
          <w:b/>
          <w:i/>
          <w:sz w:val="24"/>
        </w:rPr>
        <w:t>y</w:t>
      </w:r>
      <w:r>
        <w:rPr>
          <w:b/>
          <w:i/>
          <w:spacing w:val="-6"/>
          <w:sz w:val="24"/>
        </w:rPr>
        <w:t xml:space="preserve"> </w:t>
      </w:r>
      <w:r>
        <w:rPr>
          <w:b/>
          <w:i/>
          <w:sz w:val="24"/>
        </w:rPr>
        <w:t>tienen</w:t>
      </w:r>
      <w:r>
        <w:rPr>
          <w:b/>
          <w:i/>
          <w:spacing w:val="-6"/>
          <w:sz w:val="24"/>
        </w:rPr>
        <w:t xml:space="preserve"> </w:t>
      </w:r>
      <w:r>
        <w:rPr>
          <w:b/>
          <w:i/>
          <w:sz w:val="24"/>
        </w:rPr>
        <w:t>una</w:t>
      </w:r>
      <w:r>
        <w:rPr>
          <w:b/>
          <w:i/>
          <w:spacing w:val="-6"/>
          <w:sz w:val="24"/>
        </w:rPr>
        <w:t xml:space="preserve"> </w:t>
      </w:r>
      <w:r>
        <w:rPr>
          <w:b/>
          <w:i/>
          <w:sz w:val="24"/>
        </w:rPr>
        <w:t>relación</w:t>
      </w:r>
      <w:r>
        <w:rPr>
          <w:b/>
          <w:i/>
          <w:spacing w:val="-6"/>
          <w:sz w:val="24"/>
        </w:rPr>
        <w:t xml:space="preserve"> </w:t>
      </w:r>
      <w:r>
        <w:rPr>
          <w:b/>
          <w:i/>
          <w:sz w:val="24"/>
        </w:rPr>
        <w:t>directa</w:t>
      </w:r>
      <w:r>
        <w:rPr>
          <w:b/>
          <w:i/>
          <w:spacing w:val="-6"/>
          <w:sz w:val="24"/>
        </w:rPr>
        <w:t xml:space="preserve"> </w:t>
      </w:r>
      <w:r>
        <w:rPr>
          <w:b/>
          <w:i/>
          <w:sz w:val="24"/>
        </w:rPr>
        <w:t>con</w:t>
      </w:r>
      <w:r>
        <w:rPr>
          <w:b/>
          <w:i/>
          <w:spacing w:val="-6"/>
          <w:sz w:val="24"/>
        </w:rPr>
        <w:t xml:space="preserve"> </w:t>
      </w:r>
      <w:r>
        <w:rPr>
          <w:b/>
          <w:i/>
          <w:sz w:val="24"/>
        </w:rPr>
        <w:t>la</w:t>
      </w:r>
      <w:r>
        <w:rPr>
          <w:b/>
          <w:i/>
          <w:spacing w:val="-6"/>
          <w:sz w:val="24"/>
        </w:rPr>
        <w:t xml:space="preserve"> </w:t>
      </w:r>
      <w:r>
        <w:rPr>
          <w:b/>
          <w:i/>
          <w:sz w:val="24"/>
        </w:rPr>
        <w:t>primera</w:t>
      </w:r>
      <w:r>
        <w:rPr>
          <w:b/>
          <w:i/>
          <w:spacing w:val="-6"/>
          <w:sz w:val="24"/>
        </w:rPr>
        <w:t xml:space="preserve"> </w:t>
      </w:r>
      <w:r>
        <w:rPr>
          <w:b/>
          <w:i/>
          <w:sz w:val="24"/>
        </w:rPr>
        <w:t xml:space="preserve">vertiente, se relacionan entre ellas de forma distinta a la validez, con criterios de congruencia, coordinación y ajuste. </w:t>
      </w:r>
      <w:r>
        <w:rPr>
          <w:i/>
          <w:sz w:val="24"/>
        </w:rPr>
        <w:t>(...)</w:t>
      </w:r>
    </w:p>
    <w:p w:rsidR="001E21B3" w:rsidRDefault="0090667D">
      <w:pPr>
        <w:spacing w:before="171" w:line="249" w:lineRule="auto"/>
        <w:ind w:left="1623" w:right="115"/>
        <w:jc w:val="both"/>
        <w:rPr>
          <w:i/>
          <w:sz w:val="24"/>
        </w:rPr>
      </w:pPr>
      <w:r>
        <w:rPr>
          <w:i/>
          <w:sz w:val="24"/>
        </w:rPr>
        <w:t>Por</w:t>
      </w:r>
      <w:r>
        <w:rPr>
          <w:i/>
          <w:spacing w:val="-4"/>
          <w:sz w:val="24"/>
        </w:rPr>
        <w:t xml:space="preserve"> </w:t>
      </w:r>
      <w:r>
        <w:rPr>
          <w:i/>
          <w:sz w:val="24"/>
        </w:rPr>
        <w:t>consiguiente,</w:t>
      </w:r>
      <w:r>
        <w:rPr>
          <w:i/>
          <w:spacing w:val="-4"/>
          <w:sz w:val="24"/>
        </w:rPr>
        <w:t xml:space="preserve"> </w:t>
      </w:r>
      <w:r>
        <w:rPr>
          <w:i/>
          <w:sz w:val="24"/>
        </w:rPr>
        <w:t>es</w:t>
      </w:r>
      <w:r>
        <w:rPr>
          <w:i/>
          <w:spacing w:val="-4"/>
          <w:sz w:val="24"/>
        </w:rPr>
        <w:t xml:space="preserve"> </w:t>
      </w:r>
      <w:r>
        <w:rPr>
          <w:i/>
          <w:sz w:val="24"/>
        </w:rPr>
        <w:t>claro</w:t>
      </w:r>
      <w:r>
        <w:rPr>
          <w:i/>
          <w:spacing w:val="-4"/>
          <w:sz w:val="24"/>
        </w:rPr>
        <w:t xml:space="preserve"> </w:t>
      </w:r>
      <w:r>
        <w:rPr>
          <w:i/>
          <w:sz w:val="24"/>
        </w:rPr>
        <w:t>que</w:t>
      </w:r>
      <w:r>
        <w:rPr>
          <w:i/>
          <w:spacing w:val="-4"/>
          <w:sz w:val="24"/>
        </w:rPr>
        <w:t xml:space="preserve"> </w:t>
      </w:r>
      <w:r>
        <w:rPr>
          <w:i/>
          <w:sz w:val="24"/>
        </w:rPr>
        <w:t>la</w:t>
      </w:r>
      <w:r>
        <w:rPr>
          <w:i/>
          <w:spacing w:val="-4"/>
          <w:sz w:val="24"/>
        </w:rPr>
        <w:t xml:space="preserve"> </w:t>
      </w:r>
      <w:r>
        <w:rPr>
          <w:i/>
          <w:sz w:val="24"/>
        </w:rPr>
        <w:t>actualización</w:t>
      </w:r>
      <w:r>
        <w:rPr>
          <w:i/>
          <w:spacing w:val="-4"/>
          <w:sz w:val="24"/>
        </w:rPr>
        <w:t xml:space="preserve"> </w:t>
      </w:r>
      <w:r>
        <w:rPr>
          <w:i/>
          <w:sz w:val="24"/>
        </w:rPr>
        <w:t>del</w:t>
      </w:r>
      <w:r>
        <w:rPr>
          <w:i/>
          <w:spacing w:val="-4"/>
          <w:sz w:val="24"/>
        </w:rPr>
        <w:t xml:space="preserve"> </w:t>
      </w:r>
      <w:r>
        <w:rPr>
          <w:i/>
          <w:sz w:val="24"/>
        </w:rPr>
        <w:t>Plan</w:t>
      </w:r>
      <w:r>
        <w:rPr>
          <w:i/>
          <w:spacing w:val="-4"/>
          <w:sz w:val="24"/>
        </w:rPr>
        <w:t xml:space="preserve"> </w:t>
      </w:r>
      <w:r>
        <w:rPr>
          <w:i/>
          <w:sz w:val="24"/>
        </w:rPr>
        <w:t>Municipal</w:t>
      </w:r>
      <w:r>
        <w:rPr>
          <w:i/>
          <w:spacing w:val="-4"/>
          <w:sz w:val="24"/>
        </w:rPr>
        <w:t xml:space="preserve"> </w:t>
      </w:r>
      <w:r>
        <w:rPr>
          <w:i/>
          <w:sz w:val="24"/>
        </w:rPr>
        <w:t>de</w:t>
      </w:r>
      <w:r>
        <w:rPr>
          <w:i/>
          <w:spacing w:val="-4"/>
          <w:sz w:val="24"/>
        </w:rPr>
        <w:t xml:space="preserve"> </w:t>
      </w:r>
      <w:r>
        <w:rPr>
          <w:i/>
          <w:sz w:val="24"/>
        </w:rPr>
        <w:t>Desarrollo</w:t>
      </w:r>
      <w:r>
        <w:rPr>
          <w:i/>
          <w:spacing w:val="-4"/>
          <w:sz w:val="24"/>
        </w:rPr>
        <w:t xml:space="preserve"> </w:t>
      </w:r>
      <w:r>
        <w:rPr>
          <w:i/>
          <w:sz w:val="24"/>
        </w:rPr>
        <w:t>Urbano</w:t>
      </w:r>
      <w:r>
        <w:rPr>
          <w:i/>
          <w:spacing w:val="-4"/>
          <w:sz w:val="24"/>
        </w:rPr>
        <w:t xml:space="preserve"> </w:t>
      </w:r>
      <w:r>
        <w:rPr>
          <w:i/>
          <w:sz w:val="24"/>
        </w:rPr>
        <w:t>del Municipio</w:t>
      </w:r>
      <w:r>
        <w:rPr>
          <w:i/>
          <w:spacing w:val="-7"/>
          <w:sz w:val="24"/>
        </w:rPr>
        <w:t xml:space="preserve"> </w:t>
      </w:r>
      <w:r>
        <w:rPr>
          <w:i/>
          <w:sz w:val="24"/>
        </w:rPr>
        <w:t>de</w:t>
      </w:r>
      <w:r>
        <w:rPr>
          <w:i/>
          <w:spacing w:val="-7"/>
          <w:sz w:val="24"/>
        </w:rPr>
        <w:t xml:space="preserve"> </w:t>
      </w:r>
      <w:r>
        <w:rPr>
          <w:i/>
          <w:sz w:val="24"/>
        </w:rPr>
        <w:t>San</w:t>
      </w:r>
      <w:r>
        <w:rPr>
          <w:i/>
          <w:spacing w:val="-7"/>
          <w:sz w:val="24"/>
        </w:rPr>
        <w:t xml:space="preserve"> </w:t>
      </w:r>
      <w:r>
        <w:rPr>
          <w:i/>
          <w:sz w:val="24"/>
        </w:rPr>
        <w:t>Pedro</w:t>
      </w:r>
      <w:r>
        <w:rPr>
          <w:i/>
          <w:spacing w:val="-7"/>
          <w:sz w:val="24"/>
        </w:rPr>
        <w:t xml:space="preserve"> </w:t>
      </w:r>
      <w:r>
        <w:rPr>
          <w:i/>
          <w:sz w:val="24"/>
        </w:rPr>
        <w:t>Garza</w:t>
      </w:r>
      <w:r>
        <w:rPr>
          <w:i/>
          <w:spacing w:val="-7"/>
          <w:sz w:val="24"/>
        </w:rPr>
        <w:t xml:space="preserve"> </w:t>
      </w:r>
      <w:r>
        <w:rPr>
          <w:i/>
          <w:sz w:val="24"/>
        </w:rPr>
        <w:t>García,</w:t>
      </w:r>
      <w:r>
        <w:rPr>
          <w:i/>
          <w:spacing w:val="-7"/>
          <w:sz w:val="24"/>
        </w:rPr>
        <w:t xml:space="preserve"> </w:t>
      </w:r>
      <w:r>
        <w:rPr>
          <w:i/>
          <w:sz w:val="24"/>
        </w:rPr>
        <w:t>Nuevo</w:t>
      </w:r>
      <w:r>
        <w:rPr>
          <w:i/>
          <w:spacing w:val="-7"/>
          <w:sz w:val="24"/>
        </w:rPr>
        <w:t xml:space="preserve"> </w:t>
      </w:r>
      <w:r>
        <w:rPr>
          <w:i/>
          <w:sz w:val="24"/>
        </w:rPr>
        <w:t>León</w:t>
      </w:r>
      <w:r>
        <w:rPr>
          <w:i/>
          <w:spacing w:val="-7"/>
          <w:sz w:val="24"/>
        </w:rPr>
        <w:t xml:space="preserve"> </w:t>
      </w:r>
      <w:r>
        <w:rPr>
          <w:i/>
          <w:sz w:val="24"/>
        </w:rPr>
        <w:t>y</w:t>
      </w:r>
      <w:r>
        <w:rPr>
          <w:i/>
          <w:spacing w:val="-7"/>
          <w:sz w:val="24"/>
        </w:rPr>
        <w:t xml:space="preserve"> </w:t>
      </w:r>
      <w:r>
        <w:rPr>
          <w:i/>
          <w:sz w:val="24"/>
        </w:rPr>
        <w:t>los</w:t>
      </w:r>
      <w:r>
        <w:rPr>
          <w:i/>
          <w:spacing w:val="-7"/>
          <w:sz w:val="24"/>
        </w:rPr>
        <w:t xml:space="preserve"> </w:t>
      </w:r>
      <w:r>
        <w:rPr>
          <w:i/>
          <w:sz w:val="24"/>
        </w:rPr>
        <w:t>Reglamentos</w:t>
      </w:r>
      <w:r>
        <w:rPr>
          <w:i/>
          <w:spacing w:val="-7"/>
          <w:sz w:val="24"/>
        </w:rPr>
        <w:t xml:space="preserve"> </w:t>
      </w:r>
      <w:r>
        <w:rPr>
          <w:i/>
          <w:sz w:val="24"/>
        </w:rPr>
        <w:t>de</w:t>
      </w:r>
      <w:r>
        <w:rPr>
          <w:i/>
          <w:spacing w:val="-7"/>
          <w:sz w:val="24"/>
        </w:rPr>
        <w:t xml:space="preserve"> </w:t>
      </w:r>
      <w:r>
        <w:rPr>
          <w:i/>
          <w:sz w:val="24"/>
        </w:rPr>
        <w:t>Construcción,</w:t>
      </w:r>
      <w:r>
        <w:rPr>
          <w:i/>
          <w:spacing w:val="-7"/>
          <w:sz w:val="24"/>
        </w:rPr>
        <w:t xml:space="preserve"> </w:t>
      </w:r>
      <w:r>
        <w:rPr>
          <w:i/>
          <w:sz w:val="24"/>
        </w:rPr>
        <w:t>de Zonificación Usos del Suelo y/o Estacionamientos, se encuentra en principio subordinada o condicionada a que los</w:t>
      </w:r>
      <w:r>
        <w:rPr>
          <w:i/>
          <w:sz w:val="24"/>
        </w:rPr>
        <w:t xml:space="preserve"> Poderes Ejecutivo Estatal y Federal, en su respectivo ámbito de competencias, cumplan con su obligación de expedir los planes nacional y estatal en la materia de ordenamiento territorial de los asentamientos humanos y desarrollo urbano, y  a su vez, que l</w:t>
      </w:r>
      <w:r>
        <w:rPr>
          <w:i/>
          <w:sz w:val="24"/>
        </w:rPr>
        <w:t>a Comisión de Conurbación del Área Metropolitana de Monterrey (instancia de coordinación interinstitucional ratificada apenas el pasado 15 de mayo del 2019, por insistencia expresa del Municipio de San Pedro Garza García) expida o actualice el Plan   o Pro</w:t>
      </w:r>
      <w:r>
        <w:rPr>
          <w:i/>
          <w:sz w:val="24"/>
        </w:rPr>
        <w:t>grama de Ordenamiento de la Zona Metropolitana de Monterrey, a efecto de que     el Municipio de San Pedro Garza García pueda estar en condiciones de contar con los presupuestos normativos y metodológicos necesarios para actualizar el Plan Municipal de Des</w:t>
      </w:r>
      <w:r>
        <w:rPr>
          <w:i/>
          <w:sz w:val="24"/>
        </w:rPr>
        <w:t>arrollo Urbano y la reglamentación que del misma deriva, conforme a los cuales</w:t>
      </w:r>
      <w:r>
        <w:rPr>
          <w:i/>
          <w:spacing w:val="-26"/>
          <w:sz w:val="24"/>
        </w:rPr>
        <w:t xml:space="preserve"> </w:t>
      </w:r>
      <w:r>
        <w:rPr>
          <w:i/>
          <w:sz w:val="24"/>
        </w:rPr>
        <w:t>habría de</w:t>
      </w:r>
      <w:r>
        <w:rPr>
          <w:i/>
          <w:spacing w:val="-22"/>
          <w:sz w:val="24"/>
        </w:rPr>
        <w:t xml:space="preserve"> </w:t>
      </w:r>
      <w:r>
        <w:rPr>
          <w:i/>
          <w:sz w:val="24"/>
        </w:rPr>
        <w:t>evaluarse</w:t>
      </w:r>
      <w:r>
        <w:rPr>
          <w:i/>
          <w:spacing w:val="-22"/>
          <w:sz w:val="24"/>
        </w:rPr>
        <w:t xml:space="preserve"> </w:t>
      </w:r>
      <w:r>
        <w:rPr>
          <w:i/>
          <w:sz w:val="24"/>
        </w:rPr>
        <w:t>y</w:t>
      </w:r>
      <w:r>
        <w:rPr>
          <w:i/>
          <w:spacing w:val="-22"/>
          <w:sz w:val="24"/>
        </w:rPr>
        <w:t xml:space="preserve"> </w:t>
      </w:r>
      <w:r>
        <w:rPr>
          <w:i/>
          <w:sz w:val="24"/>
        </w:rPr>
        <w:t>dictaminarse</w:t>
      </w:r>
      <w:r>
        <w:rPr>
          <w:i/>
          <w:spacing w:val="-22"/>
          <w:sz w:val="24"/>
        </w:rPr>
        <w:t xml:space="preserve"> </w:t>
      </w:r>
      <w:r>
        <w:rPr>
          <w:i/>
          <w:sz w:val="24"/>
        </w:rPr>
        <w:t>la</w:t>
      </w:r>
      <w:r>
        <w:rPr>
          <w:i/>
          <w:spacing w:val="-22"/>
          <w:sz w:val="24"/>
        </w:rPr>
        <w:t xml:space="preserve"> </w:t>
      </w:r>
      <w:r>
        <w:rPr>
          <w:i/>
          <w:sz w:val="24"/>
        </w:rPr>
        <w:t>congruencia</w:t>
      </w:r>
      <w:r>
        <w:rPr>
          <w:i/>
          <w:spacing w:val="-22"/>
          <w:sz w:val="24"/>
        </w:rPr>
        <w:t xml:space="preserve"> </w:t>
      </w:r>
      <w:r>
        <w:rPr>
          <w:i/>
          <w:sz w:val="24"/>
        </w:rPr>
        <w:t>exigida</w:t>
      </w:r>
      <w:r>
        <w:rPr>
          <w:i/>
          <w:spacing w:val="-22"/>
          <w:sz w:val="24"/>
        </w:rPr>
        <w:t xml:space="preserve"> </w:t>
      </w:r>
      <w:r>
        <w:rPr>
          <w:i/>
          <w:sz w:val="24"/>
        </w:rPr>
        <w:t>por</w:t>
      </w:r>
      <w:r>
        <w:rPr>
          <w:i/>
          <w:spacing w:val="-22"/>
          <w:sz w:val="24"/>
        </w:rPr>
        <w:t xml:space="preserve"> </w:t>
      </w:r>
      <w:r>
        <w:rPr>
          <w:i/>
          <w:sz w:val="24"/>
        </w:rPr>
        <w:t>las</w:t>
      </w:r>
      <w:r>
        <w:rPr>
          <w:i/>
          <w:spacing w:val="-22"/>
          <w:sz w:val="24"/>
        </w:rPr>
        <w:t xml:space="preserve"> </w:t>
      </w:r>
      <w:r>
        <w:rPr>
          <w:i/>
          <w:sz w:val="24"/>
        </w:rPr>
        <w:t>disposiciones</w:t>
      </w:r>
      <w:r>
        <w:rPr>
          <w:i/>
          <w:spacing w:val="-22"/>
          <w:sz w:val="24"/>
        </w:rPr>
        <w:t xml:space="preserve"> </w:t>
      </w:r>
      <w:r>
        <w:rPr>
          <w:i/>
          <w:sz w:val="24"/>
        </w:rPr>
        <w:t>legales</w:t>
      </w:r>
      <w:r>
        <w:rPr>
          <w:i/>
          <w:spacing w:val="-22"/>
          <w:sz w:val="24"/>
        </w:rPr>
        <w:t xml:space="preserve"> </w:t>
      </w:r>
      <w:r>
        <w:rPr>
          <w:i/>
          <w:sz w:val="24"/>
        </w:rPr>
        <w:t>que</w:t>
      </w:r>
      <w:r>
        <w:rPr>
          <w:i/>
          <w:spacing w:val="-22"/>
          <w:sz w:val="24"/>
        </w:rPr>
        <w:t xml:space="preserve"> </w:t>
      </w:r>
      <w:r>
        <w:rPr>
          <w:i/>
          <w:sz w:val="24"/>
        </w:rPr>
        <w:t>regulan el ejercicio de las facultades municipales en materia de planeación urbana.</w:t>
      </w:r>
    </w:p>
    <w:p w:rsidR="001E21B3" w:rsidRDefault="0090667D">
      <w:pPr>
        <w:spacing w:before="171" w:line="249" w:lineRule="auto"/>
        <w:ind w:left="1623" w:right="115"/>
        <w:jc w:val="both"/>
        <w:rPr>
          <w:i/>
          <w:sz w:val="24"/>
        </w:rPr>
      </w:pPr>
      <w:r>
        <w:rPr>
          <w:i/>
          <w:sz w:val="24"/>
        </w:rPr>
        <w:t>Desafortunadamente,</w:t>
      </w:r>
      <w:r>
        <w:rPr>
          <w:i/>
          <w:spacing w:val="-12"/>
          <w:sz w:val="24"/>
        </w:rPr>
        <w:t xml:space="preserve"> </w:t>
      </w:r>
      <w:r>
        <w:rPr>
          <w:i/>
          <w:sz w:val="24"/>
        </w:rPr>
        <w:t>a</w:t>
      </w:r>
      <w:r>
        <w:rPr>
          <w:i/>
          <w:spacing w:val="-12"/>
          <w:sz w:val="24"/>
        </w:rPr>
        <w:t xml:space="preserve"> </w:t>
      </w:r>
      <w:r>
        <w:rPr>
          <w:i/>
          <w:sz w:val="24"/>
        </w:rPr>
        <w:t>causa</w:t>
      </w:r>
      <w:r>
        <w:rPr>
          <w:i/>
          <w:spacing w:val="-12"/>
          <w:sz w:val="24"/>
        </w:rPr>
        <w:t xml:space="preserve"> </w:t>
      </w:r>
      <w:r>
        <w:rPr>
          <w:i/>
          <w:sz w:val="24"/>
        </w:rPr>
        <w:t>de</w:t>
      </w:r>
      <w:r>
        <w:rPr>
          <w:i/>
          <w:spacing w:val="-12"/>
          <w:sz w:val="24"/>
        </w:rPr>
        <w:t xml:space="preserve"> </w:t>
      </w:r>
      <w:r>
        <w:rPr>
          <w:i/>
          <w:sz w:val="24"/>
        </w:rPr>
        <w:t>la</w:t>
      </w:r>
      <w:r>
        <w:rPr>
          <w:i/>
          <w:spacing w:val="-12"/>
          <w:sz w:val="24"/>
        </w:rPr>
        <w:t xml:space="preserve"> </w:t>
      </w:r>
      <w:r>
        <w:rPr>
          <w:i/>
          <w:sz w:val="24"/>
        </w:rPr>
        <w:t>omisión</w:t>
      </w:r>
      <w:r>
        <w:rPr>
          <w:i/>
          <w:spacing w:val="-12"/>
          <w:sz w:val="24"/>
        </w:rPr>
        <w:t xml:space="preserve"> </w:t>
      </w:r>
      <w:r>
        <w:rPr>
          <w:i/>
          <w:sz w:val="24"/>
        </w:rPr>
        <w:t>de</w:t>
      </w:r>
      <w:r>
        <w:rPr>
          <w:i/>
          <w:spacing w:val="-12"/>
          <w:sz w:val="24"/>
        </w:rPr>
        <w:t xml:space="preserve"> </w:t>
      </w:r>
      <w:r>
        <w:rPr>
          <w:i/>
          <w:sz w:val="24"/>
        </w:rPr>
        <w:t>los</w:t>
      </w:r>
      <w:r>
        <w:rPr>
          <w:i/>
          <w:spacing w:val="-12"/>
          <w:sz w:val="24"/>
        </w:rPr>
        <w:t xml:space="preserve"> </w:t>
      </w:r>
      <w:r>
        <w:rPr>
          <w:i/>
          <w:sz w:val="24"/>
        </w:rPr>
        <w:t>Poderes</w:t>
      </w:r>
      <w:r>
        <w:rPr>
          <w:i/>
          <w:spacing w:val="-12"/>
          <w:sz w:val="24"/>
        </w:rPr>
        <w:t xml:space="preserve"> </w:t>
      </w:r>
      <w:r>
        <w:rPr>
          <w:i/>
          <w:sz w:val="24"/>
        </w:rPr>
        <w:t>Ejecutivos</w:t>
      </w:r>
      <w:r>
        <w:rPr>
          <w:i/>
          <w:spacing w:val="-12"/>
          <w:sz w:val="24"/>
        </w:rPr>
        <w:t xml:space="preserve"> </w:t>
      </w:r>
      <w:r>
        <w:rPr>
          <w:i/>
          <w:sz w:val="24"/>
        </w:rPr>
        <w:t>Federal</w:t>
      </w:r>
      <w:r>
        <w:rPr>
          <w:i/>
          <w:spacing w:val="-12"/>
          <w:sz w:val="24"/>
        </w:rPr>
        <w:t xml:space="preserve"> </w:t>
      </w:r>
      <w:r>
        <w:rPr>
          <w:i/>
          <w:sz w:val="24"/>
        </w:rPr>
        <w:t>y</w:t>
      </w:r>
      <w:r>
        <w:rPr>
          <w:i/>
          <w:spacing w:val="-12"/>
          <w:sz w:val="24"/>
        </w:rPr>
        <w:t xml:space="preserve"> </w:t>
      </w:r>
      <w:r>
        <w:rPr>
          <w:i/>
          <w:sz w:val="24"/>
        </w:rPr>
        <w:t>Estatal,</w:t>
      </w:r>
      <w:r>
        <w:rPr>
          <w:i/>
          <w:spacing w:val="-12"/>
          <w:sz w:val="24"/>
        </w:rPr>
        <w:t xml:space="preserve"> </w:t>
      </w:r>
      <w:r>
        <w:rPr>
          <w:i/>
          <w:sz w:val="24"/>
        </w:rPr>
        <w:t>de actualizar</w:t>
      </w:r>
      <w:r>
        <w:rPr>
          <w:i/>
          <w:spacing w:val="-21"/>
          <w:sz w:val="24"/>
        </w:rPr>
        <w:t xml:space="preserve"> </w:t>
      </w:r>
      <w:r>
        <w:rPr>
          <w:i/>
          <w:sz w:val="24"/>
        </w:rPr>
        <w:t>sus</w:t>
      </w:r>
      <w:r>
        <w:rPr>
          <w:i/>
          <w:spacing w:val="-21"/>
          <w:sz w:val="24"/>
        </w:rPr>
        <w:t xml:space="preserve"> </w:t>
      </w:r>
      <w:r>
        <w:rPr>
          <w:i/>
          <w:sz w:val="24"/>
        </w:rPr>
        <w:t>respectivos</w:t>
      </w:r>
      <w:r>
        <w:rPr>
          <w:i/>
          <w:spacing w:val="-21"/>
          <w:sz w:val="24"/>
        </w:rPr>
        <w:t xml:space="preserve"> </w:t>
      </w:r>
      <w:r>
        <w:rPr>
          <w:i/>
          <w:sz w:val="24"/>
        </w:rPr>
        <w:t>instrumentos</w:t>
      </w:r>
      <w:r>
        <w:rPr>
          <w:i/>
          <w:spacing w:val="-21"/>
          <w:sz w:val="24"/>
        </w:rPr>
        <w:t xml:space="preserve"> </w:t>
      </w:r>
      <w:r>
        <w:rPr>
          <w:i/>
          <w:sz w:val="24"/>
        </w:rPr>
        <w:t>de</w:t>
      </w:r>
      <w:r>
        <w:rPr>
          <w:i/>
          <w:spacing w:val="-21"/>
          <w:sz w:val="24"/>
        </w:rPr>
        <w:t xml:space="preserve"> </w:t>
      </w:r>
      <w:r>
        <w:rPr>
          <w:i/>
          <w:sz w:val="24"/>
        </w:rPr>
        <w:t>ordenamiento</w:t>
      </w:r>
      <w:r>
        <w:rPr>
          <w:i/>
          <w:spacing w:val="-21"/>
          <w:sz w:val="24"/>
        </w:rPr>
        <w:t xml:space="preserve"> </w:t>
      </w:r>
      <w:r>
        <w:rPr>
          <w:i/>
          <w:sz w:val="24"/>
        </w:rPr>
        <w:t>territorial</w:t>
      </w:r>
      <w:r>
        <w:rPr>
          <w:i/>
          <w:spacing w:val="-21"/>
          <w:sz w:val="24"/>
        </w:rPr>
        <w:t xml:space="preserve"> </w:t>
      </w:r>
      <w:r>
        <w:rPr>
          <w:i/>
          <w:sz w:val="24"/>
        </w:rPr>
        <w:t>y</w:t>
      </w:r>
      <w:r>
        <w:rPr>
          <w:i/>
          <w:spacing w:val="-21"/>
          <w:sz w:val="24"/>
        </w:rPr>
        <w:t xml:space="preserve"> </w:t>
      </w:r>
      <w:r>
        <w:rPr>
          <w:i/>
          <w:sz w:val="24"/>
        </w:rPr>
        <w:t>de</w:t>
      </w:r>
      <w:r>
        <w:rPr>
          <w:i/>
          <w:spacing w:val="-21"/>
          <w:sz w:val="24"/>
        </w:rPr>
        <w:t xml:space="preserve"> </w:t>
      </w:r>
      <w:r>
        <w:rPr>
          <w:i/>
          <w:sz w:val="24"/>
        </w:rPr>
        <w:t>planificación</w:t>
      </w:r>
      <w:r>
        <w:rPr>
          <w:i/>
          <w:spacing w:val="-21"/>
          <w:sz w:val="24"/>
        </w:rPr>
        <w:t xml:space="preserve"> </w:t>
      </w:r>
      <w:r>
        <w:rPr>
          <w:i/>
          <w:sz w:val="24"/>
        </w:rPr>
        <w:t>urbana, este</w:t>
      </w:r>
      <w:r>
        <w:rPr>
          <w:i/>
          <w:spacing w:val="-13"/>
          <w:sz w:val="24"/>
        </w:rPr>
        <w:t xml:space="preserve"> </w:t>
      </w:r>
      <w:r>
        <w:rPr>
          <w:i/>
          <w:sz w:val="24"/>
        </w:rPr>
        <w:t>Municipio</w:t>
      </w:r>
      <w:r>
        <w:rPr>
          <w:i/>
          <w:spacing w:val="-13"/>
          <w:sz w:val="24"/>
        </w:rPr>
        <w:t xml:space="preserve"> </w:t>
      </w:r>
      <w:r>
        <w:rPr>
          <w:i/>
          <w:sz w:val="24"/>
        </w:rPr>
        <w:t>se</w:t>
      </w:r>
      <w:r>
        <w:rPr>
          <w:i/>
          <w:spacing w:val="-13"/>
          <w:sz w:val="24"/>
        </w:rPr>
        <w:t xml:space="preserve"> </w:t>
      </w:r>
      <w:r>
        <w:rPr>
          <w:i/>
          <w:sz w:val="24"/>
        </w:rPr>
        <w:t>ha</w:t>
      </w:r>
      <w:r>
        <w:rPr>
          <w:i/>
          <w:spacing w:val="-13"/>
          <w:sz w:val="24"/>
        </w:rPr>
        <w:t xml:space="preserve"> </w:t>
      </w:r>
      <w:r>
        <w:rPr>
          <w:i/>
          <w:sz w:val="24"/>
        </w:rPr>
        <w:t>visto</w:t>
      </w:r>
      <w:r>
        <w:rPr>
          <w:i/>
          <w:spacing w:val="-13"/>
          <w:sz w:val="24"/>
        </w:rPr>
        <w:t xml:space="preserve"> </w:t>
      </w:r>
      <w:r>
        <w:rPr>
          <w:i/>
          <w:sz w:val="24"/>
        </w:rPr>
        <w:t>en</w:t>
      </w:r>
      <w:r>
        <w:rPr>
          <w:i/>
          <w:spacing w:val="-13"/>
          <w:sz w:val="24"/>
        </w:rPr>
        <w:t xml:space="preserve"> </w:t>
      </w:r>
      <w:r>
        <w:rPr>
          <w:i/>
          <w:sz w:val="24"/>
        </w:rPr>
        <w:t>la</w:t>
      </w:r>
      <w:r>
        <w:rPr>
          <w:i/>
          <w:spacing w:val="-13"/>
          <w:sz w:val="24"/>
        </w:rPr>
        <w:t xml:space="preserve"> </w:t>
      </w:r>
      <w:r>
        <w:rPr>
          <w:i/>
          <w:sz w:val="24"/>
        </w:rPr>
        <w:t>necesidad</w:t>
      </w:r>
      <w:r>
        <w:rPr>
          <w:i/>
          <w:spacing w:val="-13"/>
          <w:sz w:val="24"/>
        </w:rPr>
        <w:t xml:space="preserve"> </w:t>
      </w:r>
      <w:r>
        <w:rPr>
          <w:i/>
          <w:sz w:val="24"/>
        </w:rPr>
        <w:t>de</w:t>
      </w:r>
      <w:r>
        <w:rPr>
          <w:i/>
          <w:spacing w:val="-13"/>
          <w:sz w:val="24"/>
        </w:rPr>
        <w:t xml:space="preserve"> </w:t>
      </w:r>
      <w:r>
        <w:rPr>
          <w:i/>
          <w:sz w:val="24"/>
        </w:rPr>
        <w:t>iniciar</w:t>
      </w:r>
      <w:r>
        <w:rPr>
          <w:i/>
          <w:spacing w:val="-13"/>
          <w:sz w:val="24"/>
        </w:rPr>
        <w:t xml:space="preserve"> </w:t>
      </w:r>
      <w:r>
        <w:rPr>
          <w:i/>
          <w:sz w:val="24"/>
        </w:rPr>
        <w:t>su</w:t>
      </w:r>
      <w:r>
        <w:rPr>
          <w:i/>
          <w:spacing w:val="-13"/>
          <w:sz w:val="24"/>
        </w:rPr>
        <w:t xml:space="preserve"> </w:t>
      </w:r>
      <w:r>
        <w:rPr>
          <w:i/>
          <w:sz w:val="24"/>
        </w:rPr>
        <w:t>proceso</w:t>
      </w:r>
      <w:r>
        <w:rPr>
          <w:i/>
          <w:spacing w:val="-13"/>
          <w:sz w:val="24"/>
        </w:rPr>
        <w:t xml:space="preserve"> </w:t>
      </w:r>
      <w:r>
        <w:rPr>
          <w:i/>
          <w:sz w:val="24"/>
        </w:rPr>
        <w:t>de</w:t>
      </w:r>
      <w:r>
        <w:rPr>
          <w:i/>
          <w:spacing w:val="-13"/>
          <w:sz w:val="24"/>
        </w:rPr>
        <w:t xml:space="preserve"> </w:t>
      </w:r>
      <w:r>
        <w:rPr>
          <w:i/>
          <w:sz w:val="24"/>
        </w:rPr>
        <w:t>ajuste</w:t>
      </w:r>
      <w:r>
        <w:rPr>
          <w:i/>
          <w:spacing w:val="-13"/>
          <w:sz w:val="24"/>
        </w:rPr>
        <w:t xml:space="preserve"> </w:t>
      </w:r>
      <w:r>
        <w:rPr>
          <w:i/>
          <w:sz w:val="24"/>
        </w:rPr>
        <w:t>y</w:t>
      </w:r>
      <w:r>
        <w:rPr>
          <w:i/>
          <w:spacing w:val="-13"/>
          <w:sz w:val="24"/>
        </w:rPr>
        <w:t xml:space="preserve"> </w:t>
      </w:r>
      <w:r>
        <w:rPr>
          <w:i/>
          <w:sz w:val="24"/>
        </w:rPr>
        <w:t>actualización</w:t>
      </w:r>
      <w:r>
        <w:rPr>
          <w:i/>
          <w:spacing w:val="-13"/>
          <w:sz w:val="24"/>
        </w:rPr>
        <w:t xml:space="preserve"> </w:t>
      </w:r>
      <w:r>
        <w:rPr>
          <w:i/>
          <w:sz w:val="24"/>
        </w:rPr>
        <w:t>del Plan</w:t>
      </w:r>
      <w:r>
        <w:rPr>
          <w:i/>
          <w:spacing w:val="-13"/>
          <w:sz w:val="24"/>
        </w:rPr>
        <w:t xml:space="preserve"> </w:t>
      </w:r>
      <w:r>
        <w:rPr>
          <w:i/>
          <w:sz w:val="24"/>
        </w:rPr>
        <w:t>de</w:t>
      </w:r>
      <w:r>
        <w:rPr>
          <w:i/>
          <w:spacing w:val="-13"/>
          <w:sz w:val="24"/>
        </w:rPr>
        <w:t xml:space="preserve"> </w:t>
      </w:r>
      <w:r>
        <w:rPr>
          <w:i/>
          <w:sz w:val="24"/>
        </w:rPr>
        <w:t>Desarrollo</w:t>
      </w:r>
      <w:r>
        <w:rPr>
          <w:i/>
          <w:spacing w:val="-13"/>
          <w:sz w:val="24"/>
        </w:rPr>
        <w:t xml:space="preserve"> </w:t>
      </w:r>
      <w:r>
        <w:rPr>
          <w:i/>
          <w:sz w:val="24"/>
        </w:rPr>
        <w:t>Urbano</w:t>
      </w:r>
      <w:r>
        <w:rPr>
          <w:i/>
          <w:spacing w:val="-13"/>
          <w:sz w:val="24"/>
        </w:rPr>
        <w:t xml:space="preserve"> </w:t>
      </w:r>
      <w:r>
        <w:rPr>
          <w:i/>
          <w:sz w:val="24"/>
        </w:rPr>
        <w:t>Municipal</w:t>
      </w:r>
      <w:r>
        <w:rPr>
          <w:i/>
          <w:spacing w:val="-13"/>
          <w:sz w:val="24"/>
        </w:rPr>
        <w:t xml:space="preserve"> </w:t>
      </w:r>
      <w:r>
        <w:rPr>
          <w:i/>
          <w:sz w:val="24"/>
        </w:rPr>
        <w:t>de</w:t>
      </w:r>
      <w:r>
        <w:rPr>
          <w:i/>
          <w:spacing w:val="-13"/>
          <w:sz w:val="24"/>
        </w:rPr>
        <w:t xml:space="preserve"> </w:t>
      </w:r>
      <w:r>
        <w:rPr>
          <w:i/>
          <w:sz w:val="24"/>
        </w:rPr>
        <w:t>San</w:t>
      </w:r>
      <w:r>
        <w:rPr>
          <w:i/>
          <w:spacing w:val="-13"/>
          <w:sz w:val="24"/>
        </w:rPr>
        <w:t xml:space="preserve"> </w:t>
      </w:r>
      <w:r>
        <w:rPr>
          <w:i/>
          <w:sz w:val="24"/>
        </w:rPr>
        <w:t>Pedro</w:t>
      </w:r>
      <w:r>
        <w:rPr>
          <w:i/>
          <w:spacing w:val="-13"/>
          <w:sz w:val="24"/>
        </w:rPr>
        <w:t xml:space="preserve"> </w:t>
      </w:r>
      <w:r>
        <w:rPr>
          <w:i/>
          <w:sz w:val="24"/>
        </w:rPr>
        <w:t>Garza</w:t>
      </w:r>
      <w:r>
        <w:rPr>
          <w:i/>
          <w:spacing w:val="-13"/>
          <w:sz w:val="24"/>
        </w:rPr>
        <w:t xml:space="preserve"> </w:t>
      </w:r>
      <w:r>
        <w:rPr>
          <w:i/>
          <w:sz w:val="24"/>
        </w:rPr>
        <w:t>García,</w:t>
      </w:r>
      <w:r>
        <w:rPr>
          <w:i/>
          <w:spacing w:val="-13"/>
          <w:sz w:val="24"/>
        </w:rPr>
        <w:t xml:space="preserve"> </w:t>
      </w:r>
      <w:r>
        <w:rPr>
          <w:i/>
          <w:sz w:val="24"/>
        </w:rPr>
        <w:t>Nuevo</w:t>
      </w:r>
      <w:r>
        <w:rPr>
          <w:i/>
          <w:spacing w:val="-13"/>
          <w:sz w:val="24"/>
        </w:rPr>
        <w:t xml:space="preserve"> </w:t>
      </w:r>
      <w:r>
        <w:rPr>
          <w:i/>
          <w:sz w:val="24"/>
        </w:rPr>
        <w:t>León</w:t>
      </w:r>
      <w:r>
        <w:rPr>
          <w:i/>
          <w:spacing w:val="-13"/>
          <w:sz w:val="24"/>
        </w:rPr>
        <w:t xml:space="preserve"> </w:t>
      </w:r>
      <w:r>
        <w:rPr>
          <w:i/>
          <w:sz w:val="24"/>
        </w:rPr>
        <w:t>2030,</w:t>
      </w:r>
      <w:r>
        <w:rPr>
          <w:i/>
          <w:spacing w:val="-13"/>
          <w:sz w:val="24"/>
        </w:rPr>
        <w:t xml:space="preserve"> </w:t>
      </w:r>
      <w:r>
        <w:rPr>
          <w:i/>
          <w:sz w:val="24"/>
        </w:rPr>
        <w:t>bajo</w:t>
      </w:r>
      <w:r>
        <w:rPr>
          <w:i/>
          <w:spacing w:val="-13"/>
          <w:sz w:val="24"/>
        </w:rPr>
        <w:t xml:space="preserve"> </w:t>
      </w:r>
      <w:r>
        <w:rPr>
          <w:i/>
          <w:sz w:val="24"/>
        </w:rPr>
        <w:t>la incertidumbre de cuáles serán los criterios de planeación urbana y ordenamiento</w:t>
      </w:r>
      <w:r>
        <w:rPr>
          <w:i/>
          <w:spacing w:val="43"/>
          <w:sz w:val="24"/>
        </w:rPr>
        <w:t xml:space="preserve"> </w:t>
      </w:r>
      <w:r>
        <w:rPr>
          <w:i/>
          <w:sz w:val="24"/>
        </w:rPr>
        <w:t>territorial</w:t>
      </w:r>
    </w:p>
    <w:p w:rsidR="001E21B3" w:rsidRDefault="001E21B3">
      <w:pPr>
        <w:spacing w:line="249" w:lineRule="auto"/>
        <w:jc w:val="both"/>
        <w:rPr>
          <w:sz w:val="24"/>
        </w:rPr>
        <w:sectPr w:rsidR="001E21B3">
          <w:headerReference w:type="default" r:id="rId102"/>
          <w:footerReference w:type="default" r:id="rId103"/>
          <w:pgSz w:w="12240" w:h="15840"/>
          <w:pgMar w:top="460" w:right="720" w:bottom="1200" w:left="140" w:header="0" w:footer="1009" w:gutter="0"/>
          <w:cols w:space="720"/>
        </w:sectPr>
      </w:pPr>
    </w:p>
    <w:p w:rsidR="001E21B3" w:rsidRDefault="005B3290">
      <w:pPr>
        <w:spacing w:before="76"/>
        <w:ind w:right="718"/>
        <w:jc w:val="right"/>
        <w:rPr>
          <w:sz w:val="16"/>
        </w:rPr>
      </w:pPr>
      <w:r>
        <w:rPr>
          <w:noProof/>
          <w:lang w:val="es-MX" w:eastAsia="es-MX"/>
        </w:rPr>
        <w:lastRenderedPageBreak/>
        <mc:AlternateContent>
          <mc:Choice Requires="wpg">
            <w:drawing>
              <wp:anchor distT="0" distB="0" distL="114300" distR="114300" simplePos="0" relativeHeight="5026647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22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24"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Line 131"/>
                        <wps:cNvCnPr>
                          <a:cxnSpLocks noChangeShapeType="1"/>
                        </wps:cNvCnPr>
                        <wps:spPr bwMode="auto">
                          <a:xfrm>
                            <a:off x="850"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8" name="Line 130"/>
                        <wps:cNvCnPr>
                          <a:cxnSpLocks noChangeShapeType="1"/>
                        </wps:cNvCnPr>
                        <wps:spPr bwMode="auto">
                          <a:xfrm>
                            <a:off x="1760"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9" name="Line 129"/>
                        <wps:cNvCnPr>
                          <a:cxnSpLocks noChangeShapeType="1"/>
                        </wps:cNvCnPr>
                        <wps:spPr bwMode="auto">
                          <a:xfrm>
                            <a:off x="853"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0" name="Line 128"/>
                        <wps:cNvCnPr>
                          <a:cxnSpLocks noChangeShapeType="1"/>
                        </wps:cNvCnPr>
                        <wps:spPr bwMode="auto">
                          <a:xfrm>
                            <a:off x="1760" y="2551"/>
                            <a:ext cx="0" cy="1104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1" name="Line 127"/>
                        <wps:cNvCnPr>
                          <a:cxnSpLocks noChangeShapeType="1"/>
                        </wps:cNvCnPr>
                        <wps:spPr bwMode="auto">
                          <a:xfrm>
                            <a:off x="1763" y="7153"/>
                            <a:ext cx="1360"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26"/>
                        <wps:cNvCnPr>
                          <a:cxnSpLocks noChangeShapeType="1"/>
                        </wps:cNvCnPr>
                        <wps:spPr bwMode="auto">
                          <a:xfrm>
                            <a:off x="1763" y="10950"/>
                            <a:ext cx="3244"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C83C57" id="Group 125" o:spid="_x0000_s1026" style="position:absolute;margin-left:0;margin-top:32.85pt;width:569.5pt;height:682.65pt;z-index:-6517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aLyFgesRAADrEQAAFAAAAGRycy9tZWRpYS9pbWFnZTEucG5niVBORw0KGgoAAAANSUhEUgAABEEA&#10;AAM+CAIAAAB60IgZAAAABmJLR0QA/wD/AP+gvaeTAAAACXBIWXMAAA7EAAAOxAGVKw4bAAARi0lE&#10;QVR4nO3XQQ0AIBDAMMC/50MDL7KkVbDv9swsAACAiPM7AAAA4IG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">
                <v:shape id="Picture 134"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">
                  <v:imagedata r:id="rId23" o:title=""/>
                </v:shape>
                <v:shape id="Picture 133"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">
                  <v:imagedata r:id="rId24" o:title=""/>
                </v:shape>
                <v:shape id="Picture 132"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">
                  <v:imagedata r:id="rId25" o:title=""/>
                </v:shape>
                <v:line id="Line 131" o:spid="_x0000_s1030" style="position:absolute;visibility:visible;mso-wrap-style:square" from="850,2551" to="85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" strokecolor="white" strokeweight=".09983mm"/>
                <v:line id="Line 130" o:spid="_x0000_s1031" style="position:absolute;visibility:visible;mso-wrap-style:square" from="1760,2551" to="176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" strokecolor="white" strokeweight=".09983mm"/>
                <v:line id="Line 129" o:spid="_x0000_s1032" style="position:absolute;visibility:visible;mso-wrap-style:square" from="853,2551" to="853,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" strokecolor="white" strokeweight=".09983mm"/>
                <v:line id="Line 128" o:spid="_x0000_s1033" style="position:absolute;visibility:visible;mso-wrap-style:square" from="1760,2551" to="176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" strokecolor="white" strokeweight=".09983mm"/>
                <v:line id="Line 127" o:spid="_x0000_s1034" style="position:absolute;visibility:visible;mso-wrap-style:square" from="1763,7153" to="3123,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" strokeweight=".1097mm"/>
                <v:line id="Line 126" o:spid="_x0000_s1035" style="position:absolute;visibility:visible;mso-wrap-style:square" from="1763,10950" to="5007,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" strokeweight=".1097mm"/>
                <w10:wrap anchorx="page" anchory="page"/>
              </v:group>
            </w:pict>
          </mc:Fallback>
        </mc:AlternateContent>
      </w:r>
      <w:r w:rsidR="0090667D">
        <w:rPr>
          <w:sz w:val="16"/>
        </w:rPr>
        <w:t>170/193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spacing w:before="92" w:line="249" w:lineRule="auto"/>
        <w:ind w:left="1623" w:right="115"/>
        <w:jc w:val="both"/>
        <w:rPr>
          <w:i/>
          <w:sz w:val="24"/>
        </w:rPr>
      </w:pPr>
      <w:r>
        <w:rPr>
          <w:i/>
          <w:sz w:val="24"/>
        </w:rPr>
        <w:t>conforme a los cuales se evaluará y dictaminará la congruencia exigida por la nueva Ley General</w:t>
      </w:r>
      <w:r>
        <w:rPr>
          <w:i/>
          <w:spacing w:val="-6"/>
          <w:sz w:val="24"/>
        </w:rPr>
        <w:t xml:space="preserve"> </w:t>
      </w:r>
      <w:r>
        <w:rPr>
          <w:i/>
          <w:sz w:val="24"/>
        </w:rPr>
        <w:t>de</w:t>
      </w:r>
      <w:r>
        <w:rPr>
          <w:i/>
          <w:spacing w:val="-6"/>
          <w:sz w:val="24"/>
        </w:rPr>
        <w:t xml:space="preserve"> </w:t>
      </w:r>
      <w:r>
        <w:rPr>
          <w:i/>
          <w:sz w:val="24"/>
        </w:rPr>
        <w:t>Asentamientos</w:t>
      </w:r>
      <w:r>
        <w:rPr>
          <w:i/>
          <w:spacing w:val="-6"/>
          <w:sz w:val="24"/>
        </w:rPr>
        <w:t xml:space="preserve"> </w:t>
      </w:r>
      <w:r>
        <w:rPr>
          <w:i/>
          <w:sz w:val="24"/>
        </w:rPr>
        <w:t>Humanos</w:t>
      </w:r>
      <w:r>
        <w:rPr>
          <w:i/>
          <w:spacing w:val="-6"/>
          <w:sz w:val="24"/>
        </w:rPr>
        <w:t xml:space="preserve"> </w:t>
      </w:r>
      <w:r>
        <w:rPr>
          <w:i/>
          <w:sz w:val="24"/>
        </w:rPr>
        <w:t>y</w:t>
      </w:r>
      <w:r>
        <w:rPr>
          <w:i/>
          <w:spacing w:val="-6"/>
          <w:sz w:val="24"/>
        </w:rPr>
        <w:t xml:space="preserve"> </w:t>
      </w:r>
      <w:r>
        <w:rPr>
          <w:i/>
          <w:sz w:val="24"/>
        </w:rPr>
        <w:t>la</w:t>
      </w:r>
      <w:r>
        <w:rPr>
          <w:i/>
          <w:spacing w:val="-6"/>
          <w:sz w:val="24"/>
        </w:rPr>
        <w:t xml:space="preserve"> </w:t>
      </w:r>
      <w:r>
        <w:rPr>
          <w:i/>
          <w:sz w:val="24"/>
        </w:rPr>
        <w:t>ley</w:t>
      </w:r>
      <w:r>
        <w:rPr>
          <w:i/>
          <w:spacing w:val="-6"/>
          <w:sz w:val="24"/>
        </w:rPr>
        <w:t xml:space="preserve"> </w:t>
      </w:r>
      <w:r>
        <w:rPr>
          <w:i/>
          <w:sz w:val="24"/>
        </w:rPr>
        <w:t>estatal</w:t>
      </w:r>
      <w:r>
        <w:rPr>
          <w:i/>
          <w:spacing w:val="-6"/>
          <w:sz w:val="24"/>
        </w:rPr>
        <w:t xml:space="preserve"> </w:t>
      </w:r>
      <w:r>
        <w:rPr>
          <w:i/>
          <w:sz w:val="24"/>
        </w:rPr>
        <w:t>correlativa;</w:t>
      </w:r>
      <w:r>
        <w:rPr>
          <w:i/>
          <w:spacing w:val="-6"/>
          <w:sz w:val="24"/>
        </w:rPr>
        <w:t xml:space="preserve"> </w:t>
      </w:r>
      <w:r>
        <w:rPr>
          <w:i/>
          <w:sz w:val="24"/>
        </w:rPr>
        <w:t>bajo</w:t>
      </w:r>
      <w:r>
        <w:rPr>
          <w:i/>
          <w:spacing w:val="-6"/>
          <w:sz w:val="24"/>
        </w:rPr>
        <w:t xml:space="preserve"> </w:t>
      </w:r>
      <w:r>
        <w:rPr>
          <w:i/>
          <w:sz w:val="24"/>
        </w:rPr>
        <w:t>el</w:t>
      </w:r>
      <w:r>
        <w:rPr>
          <w:i/>
          <w:spacing w:val="-6"/>
          <w:sz w:val="24"/>
        </w:rPr>
        <w:t xml:space="preserve"> </w:t>
      </w:r>
      <w:r>
        <w:rPr>
          <w:i/>
          <w:sz w:val="24"/>
        </w:rPr>
        <w:t>entendido</w:t>
      </w:r>
      <w:r>
        <w:rPr>
          <w:i/>
          <w:spacing w:val="-6"/>
          <w:sz w:val="24"/>
        </w:rPr>
        <w:t xml:space="preserve"> </w:t>
      </w:r>
      <w:r>
        <w:rPr>
          <w:i/>
          <w:sz w:val="24"/>
        </w:rPr>
        <w:t>de</w:t>
      </w:r>
      <w:r>
        <w:rPr>
          <w:i/>
          <w:spacing w:val="-6"/>
          <w:sz w:val="24"/>
        </w:rPr>
        <w:t xml:space="preserve"> </w:t>
      </w:r>
      <w:r>
        <w:rPr>
          <w:i/>
          <w:sz w:val="24"/>
        </w:rPr>
        <w:t>que</w:t>
      </w:r>
      <w:r>
        <w:rPr>
          <w:i/>
          <w:spacing w:val="-6"/>
          <w:sz w:val="24"/>
        </w:rPr>
        <w:t xml:space="preserve"> </w:t>
      </w:r>
      <w:r>
        <w:rPr>
          <w:i/>
          <w:sz w:val="24"/>
        </w:rPr>
        <w:t>el proceso de actualización se ha iniciado en tales circunstancias y en la esfera</w:t>
      </w:r>
      <w:r>
        <w:rPr>
          <w:i/>
          <w:spacing w:val="-26"/>
          <w:sz w:val="24"/>
        </w:rPr>
        <w:t xml:space="preserve"> </w:t>
      </w:r>
      <w:r>
        <w:rPr>
          <w:i/>
          <w:sz w:val="24"/>
        </w:rPr>
        <w:t>competencial de</w:t>
      </w:r>
      <w:r>
        <w:rPr>
          <w:i/>
          <w:spacing w:val="-16"/>
          <w:sz w:val="24"/>
        </w:rPr>
        <w:t xml:space="preserve"> </w:t>
      </w:r>
      <w:r>
        <w:rPr>
          <w:i/>
          <w:sz w:val="24"/>
        </w:rPr>
        <w:t>este</w:t>
      </w:r>
      <w:r>
        <w:rPr>
          <w:i/>
          <w:spacing w:val="-16"/>
          <w:sz w:val="24"/>
        </w:rPr>
        <w:t xml:space="preserve"> </w:t>
      </w:r>
      <w:r>
        <w:rPr>
          <w:i/>
          <w:sz w:val="24"/>
        </w:rPr>
        <w:t>Municipio,</w:t>
      </w:r>
      <w:r>
        <w:rPr>
          <w:i/>
          <w:spacing w:val="-16"/>
          <w:sz w:val="24"/>
        </w:rPr>
        <w:t xml:space="preserve"> </w:t>
      </w:r>
      <w:r>
        <w:rPr>
          <w:i/>
          <w:sz w:val="24"/>
        </w:rPr>
        <w:t>en</w:t>
      </w:r>
      <w:r>
        <w:rPr>
          <w:i/>
          <w:spacing w:val="-16"/>
          <w:sz w:val="24"/>
        </w:rPr>
        <w:t xml:space="preserve"> </w:t>
      </w:r>
      <w:r>
        <w:rPr>
          <w:i/>
          <w:sz w:val="24"/>
        </w:rPr>
        <w:t>aras</w:t>
      </w:r>
      <w:r>
        <w:rPr>
          <w:i/>
          <w:spacing w:val="-16"/>
          <w:sz w:val="24"/>
        </w:rPr>
        <w:t xml:space="preserve"> </w:t>
      </w:r>
      <w:r>
        <w:rPr>
          <w:i/>
          <w:sz w:val="24"/>
        </w:rPr>
        <w:t>de</w:t>
      </w:r>
      <w:r>
        <w:rPr>
          <w:i/>
          <w:spacing w:val="-16"/>
          <w:sz w:val="24"/>
        </w:rPr>
        <w:t xml:space="preserve"> </w:t>
      </w:r>
      <w:r>
        <w:rPr>
          <w:i/>
          <w:sz w:val="24"/>
        </w:rPr>
        <w:t>propiciar</w:t>
      </w:r>
      <w:r>
        <w:rPr>
          <w:i/>
          <w:spacing w:val="-16"/>
          <w:sz w:val="24"/>
        </w:rPr>
        <w:t xml:space="preserve"> </w:t>
      </w:r>
      <w:r>
        <w:rPr>
          <w:i/>
          <w:sz w:val="24"/>
        </w:rPr>
        <w:t>un</w:t>
      </w:r>
      <w:r>
        <w:rPr>
          <w:i/>
          <w:spacing w:val="-16"/>
          <w:sz w:val="24"/>
        </w:rPr>
        <w:t xml:space="preserve"> </w:t>
      </w:r>
      <w:r>
        <w:rPr>
          <w:i/>
          <w:sz w:val="24"/>
        </w:rPr>
        <w:t>mayor</w:t>
      </w:r>
      <w:r>
        <w:rPr>
          <w:i/>
          <w:spacing w:val="-16"/>
          <w:sz w:val="24"/>
        </w:rPr>
        <w:t xml:space="preserve"> </w:t>
      </w:r>
      <w:r>
        <w:rPr>
          <w:i/>
          <w:sz w:val="24"/>
        </w:rPr>
        <w:t>ámbito</w:t>
      </w:r>
      <w:r>
        <w:rPr>
          <w:i/>
          <w:spacing w:val="-16"/>
          <w:sz w:val="24"/>
        </w:rPr>
        <w:t xml:space="preserve"> </w:t>
      </w:r>
      <w:r>
        <w:rPr>
          <w:i/>
          <w:sz w:val="24"/>
        </w:rPr>
        <w:t>de</w:t>
      </w:r>
      <w:r>
        <w:rPr>
          <w:i/>
          <w:spacing w:val="-16"/>
          <w:sz w:val="24"/>
        </w:rPr>
        <w:t xml:space="preserve"> </w:t>
      </w:r>
      <w:r>
        <w:rPr>
          <w:i/>
          <w:sz w:val="24"/>
        </w:rPr>
        <w:t>certidumbre</w:t>
      </w:r>
      <w:r>
        <w:rPr>
          <w:i/>
          <w:spacing w:val="-16"/>
          <w:sz w:val="24"/>
        </w:rPr>
        <w:t xml:space="preserve"> </w:t>
      </w:r>
      <w:r>
        <w:rPr>
          <w:i/>
          <w:sz w:val="24"/>
        </w:rPr>
        <w:t>y</w:t>
      </w:r>
      <w:r>
        <w:rPr>
          <w:i/>
          <w:spacing w:val="-16"/>
          <w:sz w:val="24"/>
        </w:rPr>
        <w:t xml:space="preserve"> </w:t>
      </w:r>
      <w:r>
        <w:rPr>
          <w:i/>
          <w:sz w:val="24"/>
        </w:rPr>
        <w:t>seguridad</w:t>
      </w:r>
      <w:r>
        <w:rPr>
          <w:i/>
          <w:spacing w:val="-16"/>
          <w:sz w:val="24"/>
        </w:rPr>
        <w:t xml:space="preserve"> </w:t>
      </w:r>
      <w:r>
        <w:rPr>
          <w:i/>
          <w:sz w:val="24"/>
        </w:rPr>
        <w:t>j</w:t>
      </w:r>
      <w:r>
        <w:rPr>
          <w:i/>
          <w:sz w:val="24"/>
        </w:rPr>
        <w:t>urídica, litigios que vulneren el orden público y el interés social.</w:t>
      </w:r>
    </w:p>
    <w:p w:rsidR="001E21B3" w:rsidRDefault="0090667D">
      <w:pPr>
        <w:spacing w:before="171" w:line="249" w:lineRule="auto"/>
        <w:ind w:left="1623" w:right="115"/>
        <w:jc w:val="both"/>
        <w:rPr>
          <w:sz w:val="24"/>
        </w:rPr>
      </w:pPr>
      <w:r>
        <w:rPr>
          <w:i/>
          <w:sz w:val="24"/>
        </w:rPr>
        <w:t>No omito mencionar que además del inicio del proceso de actualización del plan municipal de desarrollo urbano, esta municipalidad promovió ante la Suprema Corte de Justicia de</w:t>
      </w:r>
      <w:r>
        <w:rPr>
          <w:i/>
          <w:spacing w:val="-13"/>
          <w:sz w:val="24"/>
        </w:rPr>
        <w:t xml:space="preserve"> </w:t>
      </w:r>
      <w:r>
        <w:rPr>
          <w:i/>
          <w:sz w:val="24"/>
        </w:rPr>
        <w:t xml:space="preserve">la Nación, </w:t>
      </w:r>
      <w:r>
        <w:rPr>
          <w:i/>
          <w:sz w:val="24"/>
        </w:rPr>
        <w:t>las demandas de controversia constitucional 197/2018 y 147/2019, por la omisión del Ejecutivo Estatal de convocar a la Comisión de Conurbación del Área Metropolitana   de Monterrey, a efecto de estar en condiciones de actualizar el Plan o Programa de Orden</w:t>
      </w:r>
      <w:r>
        <w:rPr>
          <w:i/>
          <w:sz w:val="24"/>
        </w:rPr>
        <w:t>amiento</w:t>
      </w:r>
      <w:r>
        <w:rPr>
          <w:i/>
          <w:spacing w:val="-14"/>
          <w:sz w:val="24"/>
        </w:rPr>
        <w:t xml:space="preserve"> </w:t>
      </w:r>
      <w:r>
        <w:rPr>
          <w:i/>
          <w:sz w:val="24"/>
        </w:rPr>
        <w:t>de</w:t>
      </w:r>
      <w:r>
        <w:rPr>
          <w:i/>
          <w:spacing w:val="-14"/>
          <w:sz w:val="24"/>
        </w:rPr>
        <w:t xml:space="preserve"> </w:t>
      </w:r>
      <w:r>
        <w:rPr>
          <w:i/>
          <w:sz w:val="24"/>
        </w:rPr>
        <w:t>la</w:t>
      </w:r>
      <w:r>
        <w:rPr>
          <w:i/>
          <w:spacing w:val="-14"/>
          <w:sz w:val="24"/>
        </w:rPr>
        <w:t xml:space="preserve"> </w:t>
      </w:r>
      <w:r>
        <w:rPr>
          <w:i/>
          <w:sz w:val="24"/>
        </w:rPr>
        <w:t>Zona</w:t>
      </w:r>
      <w:r>
        <w:rPr>
          <w:i/>
          <w:spacing w:val="-14"/>
          <w:sz w:val="24"/>
        </w:rPr>
        <w:t xml:space="preserve"> </w:t>
      </w:r>
      <w:r>
        <w:rPr>
          <w:i/>
          <w:sz w:val="24"/>
        </w:rPr>
        <w:t>Metropolitana</w:t>
      </w:r>
      <w:r>
        <w:rPr>
          <w:i/>
          <w:spacing w:val="-14"/>
          <w:sz w:val="24"/>
        </w:rPr>
        <w:t xml:space="preserve"> </w:t>
      </w:r>
      <w:r>
        <w:rPr>
          <w:i/>
          <w:sz w:val="24"/>
        </w:rPr>
        <w:t>de</w:t>
      </w:r>
      <w:r>
        <w:rPr>
          <w:i/>
          <w:spacing w:val="-14"/>
          <w:sz w:val="24"/>
        </w:rPr>
        <w:t xml:space="preserve"> </w:t>
      </w:r>
      <w:r>
        <w:rPr>
          <w:i/>
          <w:sz w:val="24"/>
        </w:rPr>
        <w:t>Monterrey;</w:t>
      </w:r>
      <w:r>
        <w:rPr>
          <w:i/>
          <w:spacing w:val="-14"/>
          <w:sz w:val="24"/>
        </w:rPr>
        <w:t xml:space="preserve"> </w:t>
      </w:r>
      <w:r>
        <w:rPr>
          <w:i/>
          <w:sz w:val="24"/>
        </w:rPr>
        <w:t>como</w:t>
      </w:r>
      <w:r>
        <w:rPr>
          <w:i/>
          <w:spacing w:val="-14"/>
          <w:sz w:val="24"/>
        </w:rPr>
        <w:t xml:space="preserve"> </w:t>
      </w:r>
      <w:r>
        <w:rPr>
          <w:i/>
          <w:sz w:val="24"/>
        </w:rPr>
        <w:t>paso</w:t>
      </w:r>
      <w:r>
        <w:rPr>
          <w:i/>
          <w:spacing w:val="-14"/>
          <w:sz w:val="24"/>
        </w:rPr>
        <w:t xml:space="preserve"> </w:t>
      </w:r>
      <w:r>
        <w:rPr>
          <w:i/>
          <w:sz w:val="24"/>
        </w:rPr>
        <w:t>previo</w:t>
      </w:r>
      <w:r>
        <w:rPr>
          <w:i/>
          <w:spacing w:val="-14"/>
          <w:sz w:val="24"/>
        </w:rPr>
        <w:t xml:space="preserve"> </w:t>
      </w:r>
      <w:r>
        <w:rPr>
          <w:i/>
          <w:sz w:val="24"/>
        </w:rPr>
        <w:t>para</w:t>
      </w:r>
      <w:r>
        <w:rPr>
          <w:i/>
          <w:spacing w:val="-14"/>
          <w:sz w:val="24"/>
        </w:rPr>
        <w:t xml:space="preserve"> </w:t>
      </w:r>
      <w:r>
        <w:rPr>
          <w:i/>
          <w:sz w:val="24"/>
        </w:rPr>
        <w:t>dar</w:t>
      </w:r>
      <w:r>
        <w:rPr>
          <w:i/>
          <w:spacing w:val="-14"/>
          <w:sz w:val="24"/>
        </w:rPr>
        <w:t xml:space="preserve"> </w:t>
      </w:r>
      <w:r>
        <w:rPr>
          <w:i/>
          <w:sz w:val="24"/>
        </w:rPr>
        <w:t>la</w:t>
      </w:r>
      <w:r>
        <w:rPr>
          <w:i/>
          <w:spacing w:val="-14"/>
          <w:sz w:val="24"/>
        </w:rPr>
        <w:t xml:space="preserve"> </w:t>
      </w:r>
      <w:r>
        <w:rPr>
          <w:i/>
          <w:sz w:val="24"/>
        </w:rPr>
        <w:t>certeza y seguridad jurídica indispensable para proceder a la actualización de los instrumentos de planeación</w:t>
      </w:r>
      <w:r>
        <w:rPr>
          <w:i/>
          <w:spacing w:val="-11"/>
          <w:sz w:val="24"/>
        </w:rPr>
        <w:t xml:space="preserve"> </w:t>
      </w:r>
      <w:r>
        <w:rPr>
          <w:i/>
          <w:sz w:val="24"/>
        </w:rPr>
        <w:t>de</w:t>
      </w:r>
      <w:r>
        <w:rPr>
          <w:i/>
          <w:spacing w:val="-11"/>
          <w:sz w:val="24"/>
        </w:rPr>
        <w:t xml:space="preserve"> </w:t>
      </w:r>
      <w:r>
        <w:rPr>
          <w:i/>
          <w:sz w:val="24"/>
        </w:rPr>
        <w:t>escala</w:t>
      </w:r>
      <w:r>
        <w:rPr>
          <w:i/>
          <w:spacing w:val="-11"/>
          <w:sz w:val="24"/>
        </w:rPr>
        <w:t xml:space="preserve"> </w:t>
      </w:r>
      <w:r>
        <w:rPr>
          <w:i/>
          <w:sz w:val="24"/>
        </w:rPr>
        <w:t>municipal</w:t>
      </w:r>
      <w:r>
        <w:rPr>
          <w:i/>
          <w:spacing w:val="-11"/>
          <w:sz w:val="24"/>
        </w:rPr>
        <w:t xml:space="preserve"> </w:t>
      </w:r>
      <w:r>
        <w:rPr>
          <w:i/>
          <w:sz w:val="24"/>
        </w:rPr>
        <w:t>o</w:t>
      </w:r>
      <w:r>
        <w:rPr>
          <w:i/>
          <w:spacing w:val="-11"/>
          <w:sz w:val="24"/>
        </w:rPr>
        <w:t xml:space="preserve"> </w:t>
      </w:r>
      <w:r>
        <w:rPr>
          <w:i/>
          <w:sz w:val="24"/>
        </w:rPr>
        <w:t>de</w:t>
      </w:r>
      <w:r>
        <w:rPr>
          <w:i/>
          <w:spacing w:val="-11"/>
          <w:sz w:val="24"/>
        </w:rPr>
        <w:t xml:space="preserve"> </w:t>
      </w:r>
      <w:r>
        <w:rPr>
          <w:i/>
          <w:sz w:val="24"/>
        </w:rPr>
        <w:t>centro</w:t>
      </w:r>
      <w:r>
        <w:rPr>
          <w:i/>
          <w:spacing w:val="-11"/>
          <w:sz w:val="24"/>
        </w:rPr>
        <w:t xml:space="preserve"> </w:t>
      </w:r>
      <w:r>
        <w:rPr>
          <w:i/>
          <w:sz w:val="24"/>
        </w:rPr>
        <w:t>de</w:t>
      </w:r>
      <w:r>
        <w:rPr>
          <w:i/>
          <w:spacing w:val="-11"/>
          <w:sz w:val="24"/>
        </w:rPr>
        <w:t xml:space="preserve"> </w:t>
      </w:r>
      <w:r>
        <w:rPr>
          <w:i/>
          <w:sz w:val="24"/>
        </w:rPr>
        <w:t>población,</w:t>
      </w:r>
      <w:r>
        <w:rPr>
          <w:i/>
          <w:spacing w:val="-11"/>
          <w:sz w:val="24"/>
        </w:rPr>
        <w:t xml:space="preserve"> </w:t>
      </w:r>
      <w:r>
        <w:rPr>
          <w:i/>
          <w:sz w:val="24"/>
        </w:rPr>
        <w:t>bajo</w:t>
      </w:r>
      <w:r>
        <w:rPr>
          <w:i/>
          <w:spacing w:val="-11"/>
          <w:sz w:val="24"/>
        </w:rPr>
        <w:t xml:space="preserve"> </w:t>
      </w:r>
      <w:r>
        <w:rPr>
          <w:i/>
          <w:sz w:val="24"/>
        </w:rPr>
        <w:t>los</w:t>
      </w:r>
      <w:r>
        <w:rPr>
          <w:i/>
          <w:spacing w:val="-11"/>
          <w:sz w:val="24"/>
        </w:rPr>
        <w:t xml:space="preserve"> </w:t>
      </w:r>
      <w:r>
        <w:rPr>
          <w:i/>
          <w:sz w:val="24"/>
        </w:rPr>
        <w:t>principios</w:t>
      </w:r>
      <w:r>
        <w:rPr>
          <w:i/>
          <w:spacing w:val="-11"/>
          <w:sz w:val="24"/>
        </w:rPr>
        <w:t xml:space="preserve"> </w:t>
      </w:r>
      <w:r>
        <w:rPr>
          <w:i/>
          <w:sz w:val="24"/>
        </w:rPr>
        <w:t>de</w:t>
      </w:r>
      <w:r>
        <w:rPr>
          <w:i/>
          <w:spacing w:val="-11"/>
          <w:sz w:val="24"/>
        </w:rPr>
        <w:t xml:space="preserve"> </w:t>
      </w:r>
      <w:r>
        <w:rPr>
          <w:i/>
          <w:sz w:val="24"/>
        </w:rPr>
        <w:t>congruencia y subordinación</w:t>
      </w:r>
      <w:r>
        <w:rPr>
          <w:i/>
          <w:spacing w:val="-1"/>
          <w:sz w:val="24"/>
        </w:rPr>
        <w:t xml:space="preserve"> </w:t>
      </w:r>
      <w:r>
        <w:rPr>
          <w:i/>
          <w:sz w:val="24"/>
        </w:rPr>
        <w:t>jerárquica.</w:t>
      </w:r>
      <w:r>
        <w:rPr>
          <w:sz w:val="24"/>
        </w:rPr>
        <w:t>"</w:t>
      </w:r>
    </w:p>
    <w:p w:rsidR="001E21B3" w:rsidRDefault="0090667D">
      <w:pPr>
        <w:pStyle w:val="Textoindependiente"/>
        <w:spacing w:before="171"/>
        <w:ind w:left="1623"/>
        <w:jc w:val="both"/>
      </w:pPr>
      <w:r>
        <w:t>Del Extitular:</w:t>
      </w:r>
    </w:p>
    <w:p w:rsidR="001E21B3" w:rsidRDefault="0090667D">
      <w:pPr>
        <w:spacing w:before="181" w:line="249" w:lineRule="auto"/>
        <w:ind w:left="1623" w:right="115"/>
        <w:jc w:val="both"/>
        <w:rPr>
          <w:i/>
          <w:sz w:val="24"/>
        </w:rPr>
      </w:pPr>
      <w:r>
        <w:rPr>
          <w:sz w:val="24"/>
        </w:rPr>
        <w:t>"</w:t>
      </w:r>
      <w:r>
        <w:rPr>
          <w:i/>
          <w:sz w:val="24"/>
        </w:rPr>
        <w:t xml:space="preserve">En el periodo comprendido dentro de la administración que encabecé como Presidente Municipal de San Pedro Garza García, Nuevo León (2015-2018), </w:t>
      </w:r>
      <w:r>
        <w:rPr>
          <w:b/>
          <w:i/>
          <w:sz w:val="24"/>
        </w:rPr>
        <w:t xml:space="preserve">no existieron las condiciones legales </w:t>
      </w:r>
      <w:r>
        <w:rPr>
          <w:i/>
          <w:sz w:val="24"/>
        </w:rPr>
        <w:t>para llevar a cabo la adecuación al Plan de Desarrollo Urbano Municipal, así como al Reglamento de Zonificación y Usos del Suelo de San Pedro Garza García, Nuevo León, a los términos de Ley de Asentamientos Humanos, Ordenamiento Territorial y Desarrollo Ur</w:t>
      </w:r>
      <w:r>
        <w:rPr>
          <w:i/>
          <w:sz w:val="24"/>
        </w:rPr>
        <w:t>bano para el Estado de Nuevo León, publicada en el periódico oficial en fecha 27 de noviembre de 2017.</w:t>
      </w:r>
    </w:p>
    <w:p w:rsidR="001E21B3" w:rsidRDefault="0090667D">
      <w:pPr>
        <w:spacing w:before="171" w:line="249" w:lineRule="auto"/>
        <w:ind w:left="1623" w:right="116"/>
        <w:jc w:val="both"/>
        <w:rPr>
          <w:i/>
          <w:sz w:val="24"/>
        </w:rPr>
      </w:pPr>
      <w:r>
        <w:rPr>
          <w:i/>
          <w:sz w:val="24"/>
        </w:rPr>
        <w:t>Ello es así, en virtud de que la condición para llevar a cabo tales acciones, es que éstas, en términos de los artículos 9, fracciones II y IV, 11, fracc</w:t>
      </w:r>
      <w:r>
        <w:rPr>
          <w:i/>
          <w:sz w:val="24"/>
        </w:rPr>
        <w:t xml:space="preserve">iones I y II, 32, 52 de la Ley      de Asentamientos Humanos, Ordenamiento Territorial y Desarrollo Urbano para el Estado de Nuevo León, deberían guardar congruencia con los </w:t>
      </w:r>
      <w:r>
        <w:rPr>
          <w:b/>
          <w:i/>
          <w:sz w:val="24"/>
          <w:u w:val="single"/>
        </w:rPr>
        <w:t xml:space="preserve">planes o programas Estatales en </w:t>
      </w:r>
      <w:r>
        <w:rPr>
          <w:b/>
          <w:i/>
          <w:sz w:val="24"/>
        </w:rPr>
        <w:t>materia</w:t>
      </w:r>
      <w:r>
        <w:rPr>
          <w:b/>
          <w:i/>
          <w:spacing w:val="-22"/>
          <w:sz w:val="24"/>
        </w:rPr>
        <w:t xml:space="preserve"> </w:t>
      </w:r>
      <w:r>
        <w:rPr>
          <w:b/>
          <w:i/>
          <w:sz w:val="24"/>
        </w:rPr>
        <w:t>de</w:t>
      </w:r>
      <w:r>
        <w:rPr>
          <w:b/>
          <w:i/>
          <w:spacing w:val="-22"/>
          <w:sz w:val="24"/>
        </w:rPr>
        <w:t xml:space="preserve"> </w:t>
      </w:r>
      <w:r>
        <w:rPr>
          <w:b/>
          <w:i/>
          <w:sz w:val="24"/>
        </w:rPr>
        <w:t>desarrollo</w:t>
      </w:r>
      <w:r>
        <w:rPr>
          <w:b/>
          <w:i/>
          <w:spacing w:val="-22"/>
          <w:sz w:val="24"/>
        </w:rPr>
        <w:t xml:space="preserve"> </w:t>
      </w:r>
      <w:r>
        <w:rPr>
          <w:b/>
          <w:i/>
          <w:sz w:val="24"/>
        </w:rPr>
        <w:t>urbano</w:t>
      </w:r>
      <w:r>
        <w:rPr>
          <w:i/>
          <w:sz w:val="24"/>
        </w:rPr>
        <w:t>;</w:t>
      </w:r>
      <w:r>
        <w:rPr>
          <w:i/>
          <w:spacing w:val="-22"/>
          <w:sz w:val="24"/>
        </w:rPr>
        <w:t xml:space="preserve"> </w:t>
      </w:r>
      <w:r>
        <w:rPr>
          <w:i/>
          <w:sz w:val="24"/>
        </w:rPr>
        <w:t>sin</w:t>
      </w:r>
      <w:r>
        <w:rPr>
          <w:i/>
          <w:spacing w:val="-22"/>
          <w:sz w:val="24"/>
        </w:rPr>
        <w:t xml:space="preserve"> </w:t>
      </w:r>
      <w:r>
        <w:rPr>
          <w:i/>
          <w:sz w:val="24"/>
        </w:rPr>
        <w:t>embargo,</w:t>
      </w:r>
      <w:r>
        <w:rPr>
          <w:i/>
          <w:spacing w:val="-22"/>
          <w:sz w:val="24"/>
        </w:rPr>
        <w:t xml:space="preserve"> </w:t>
      </w:r>
      <w:r>
        <w:rPr>
          <w:i/>
          <w:sz w:val="24"/>
        </w:rPr>
        <w:t>a</w:t>
      </w:r>
      <w:r>
        <w:rPr>
          <w:i/>
          <w:spacing w:val="-22"/>
          <w:sz w:val="24"/>
        </w:rPr>
        <w:t xml:space="preserve"> </w:t>
      </w:r>
      <w:r>
        <w:rPr>
          <w:i/>
          <w:sz w:val="24"/>
        </w:rPr>
        <w:t>la</w:t>
      </w:r>
      <w:r>
        <w:rPr>
          <w:i/>
          <w:spacing w:val="-22"/>
          <w:sz w:val="24"/>
        </w:rPr>
        <w:t xml:space="preserve"> </w:t>
      </w:r>
      <w:r>
        <w:rPr>
          <w:i/>
          <w:sz w:val="24"/>
        </w:rPr>
        <w:t>fe</w:t>
      </w:r>
      <w:r>
        <w:rPr>
          <w:i/>
          <w:sz w:val="24"/>
        </w:rPr>
        <w:t>cha,</w:t>
      </w:r>
      <w:r>
        <w:rPr>
          <w:i/>
          <w:spacing w:val="-22"/>
          <w:sz w:val="24"/>
        </w:rPr>
        <w:t xml:space="preserve"> </w:t>
      </w:r>
      <w:r>
        <w:rPr>
          <w:b/>
          <w:i/>
          <w:sz w:val="24"/>
          <w:u w:val="single"/>
        </w:rPr>
        <w:t>no</w:t>
      </w:r>
      <w:r>
        <w:rPr>
          <w:b/>
          <w:i/>
          <w:spacing w:val="-22"/>
          <w:sz w:val="24"/>
          <w:u w:val="single"/>
        </w:rPr>
        <w:t xml:space="preserve"> </w:t>
      </w:r>
      <w:r>
        <w:rPr>
          <w:b/>
          <w:i/>
          <w:sz w:val="24"/>
          <w:u w:val="single"/>
        </w:rPr>
        <w:t>ha</w:t>
      </w:r>
      <w:r>
        <w:rPr>
          <w:b/>
          <w:i/>
          <w:spacing w:val="-22"/>
          <w:sz w:val="24"/>
          <w:u w:val="single"/>
        </w:rPr>
        <w:t xml:space="preserve"> </w:t>
      </w:r>
      <w:r>
        <w:rPr>
          <w:b/>
          <w:i/>
          <w:sz w:val="24"/>
          <w:u w:val="single"/>
        </w:rPr>
        <w:t>sido</w:t>
      </w:r>
      <w:r>
        <w:rPr>
          <w:b/>
          <w:i/>
          <w:spacing w:val="-22"/>
          <w:sz w:val="24"/>
          <w:u w:val="single"/>
        </w:rPr>
        <w:t xml:space="preserve"> </w:t>
      </w:r>
      <w:r>
        <w:rPr>
          <w:b/>
          <w:i/>
          <w:sz w:val="24"/>
          <w:u w:val="single"/>
        </w:rPr>
        <w:t>emitido</w:t>
      </w:r>
      <w:r>
        <w:rPr>
          <w:b/>
          <w:i/>
          <w:spacing w:val="-21"/>
          <w:sz w:val="24"/>
          <w:u w:val="single"/>
        </w:rPr>
        <w:t xml:space="preserve"> </w:t>
      </w:r>
      <w:r>
        <w:rPr>
          <w:i/>
          <w:sz w:val="24"/>
        </w:rPr>
        <w:t>el</w:t>
      </w:r>
      <w:r>
        <w:rPr>
          <w:i/>
          <w:spacing w:val="-22"/>
          <w:sz w:val="24"/>
        </w:rPr>
        <w:t xml:space="preserve"> </w:t>
      </w:r>
      <w:r>
        <w:rPr>
          <w:b/>
          <w:i/>
          <w:sz w:val="24"/>
        </w:rPr>
        <w:t>PROGRAMA ESTATAL DE ORDENAMIENTO TERRITORIAL Y DESARROLLO URBANO</w:t>
      </w:r>
      <w:r>
        <w:rPr>
          <w:i/>
          <w:sz w:val="24"/>
        </w:rPr>
        <w:t xml:space="preserve">, el cual, </w:t>
      </w:r>
      <w:r>
        <w:rPr>
          <w:i/>
          <w:spacing w:val="23"/>
          <w:sz w:val="24"/>
        </w:rPr>
        <w:t xml:space="preserve"> </w:t>
      </w:r>
      <w:r>
        <w:rPr>
          <w:i/>
          <w:sz w:val="24"/>
        </w:rPr>
        <w:t>en</w:t>
      </w:r>
    </w:p>
    <w:p w:rsidR="001E21B3" w:rsidRDefault="0090667D">
      <w:pPr>
        <w:spacing w:before="1" w:line="249" w:lineRule="auto"/>
        <w:ind w:left="1623" w:right="115"/>
        <w:jc w:val="both"/>
        <w:rPr>
          <w:i/>
          <w:sz w:val="24"/>
        </w:rPr>
      </w:pPr>
      <w:r>
        <w:rPr>
          <w:i/>
          <w:sz w:val="24"/>
        </w:rPr>
        <w:t xml:space="preserve">términos del artículo 62 de la propia Ley, es el instrumento rector en esta materia en el </w:t>
      </w:r>
      <w:r>
        <w:rPr>
          <w:i/>
          <w:sz w:val="24"/>
        </w:rPr>
        <w:t>Estado, y en él se establecerán las políticas generales, estrategias y acciones para el desarrollo</w:t>
      </w:r>
      <w:r>
        <w:rPr>
          <w:i/>
          <w:spacing w:val="-4"/>
          <w:sz w:val="24"/>
        </w:rPr>
        <w:t xml:space="preserve"> </w:t>
      </w:r>
      <w:r>
        <w:rPr>
          <w:i/>
          <w:sz w:val="24"/>
        </w:rPr>
        <w:t>urbano</w:t>
      </w:r>
      <w:r>
        <w:rPr>
          <w:i/>
          <w:spacing w:val="-4"/>
          <w:sz w:val="24"/>
        </w:rPr>
        <w:t xml:space="preserve"> </w:t>
      </w:r>
      <w:r>
        <w:rPr>
          <w:i/>
          <w:sz w:val="24"/>
        </w:rPr>
        <w:t>y</w:t>
      </w:r>
      <w:r>
        <w:rPr>
          <w:i/>
          <w:spacing w:val="-4"/>
          <w:sz w:val="24"/>
        </w:rPr>
        <w:t xml:space="preserve"> </w:t>
      </w:r>
      <w:r>
        <w:rPr>
          <w:i/>
          <w:sz w:val="24"/>
        </w:rPr>
        <w:t>la</w:t>
      </w:r>
      <w:r>
        <w:rPr>
          <w:i/>
          <w:spacing w:val="-4"/>
          <w:sz w:val="24"/>
        </w:rPr>
        <w:t xml:space="preserve"> </w:t>
      </w:r>
      <w:r>
        <w:rPr>
          <w:i/>
          <w:sz w:val="24"/>
        </w:rPr>
        <w:t>ordenación</w:t>
      </w:r>
      <w:r>
        <w:rPr>
          <w:i/>
          <w:spacing w:val="-4"/>
          <w:sz w:val="24"/>
        </w:rPr>
        <w:t xml:space="preserve"> </w:t>
      </w:r>
      <w:r>
        <w:rPr>
          <w:i/>
          <w:sz w:val="24"/>
        </w:rPr>
        <w:t>de</w:t>
      </w:r>
      <w:r>
        <w:rPr>
          <w:i/>
          <w:spacing w:val="-4"/>
          <w:sz w:val="24"/>
        </w:rPr>
        <w:t xml:space="preserve"> </w:t>
      </w:r>
      <w:r>
        <w:rPr>
          <w:i/>
          <w:sz w:val="24"/>
        </w:rPr>
        <w:t>los</w:t>
      </w:r>
      <w:r>
        <w:rPr>
          <w:i/>
          <w:spacing w:val="-4"/>
          <w:sz w:val="24"/>
        </w:rPr>
        <w:t xml:space="preserve"> </w:t>
      </w:r>
      <w:r>
        <w:rPr>
          <w:i/>
          <w:sz w:val="24"/>
        </w:rPr>
        <w:t>asentamientos</w:t>
      </w:r>
      <w:r>
        <w:rPr>
          <w:i/>
          <w:spacing w:val="-4"/>
          <w:sz w:val="24"/>
        </w:rPr>
        <w:t xml:space="preserve"> </w:t>
      </w:r>
      <w:r>
        <w:rPr>
          <w:i/>
          <w:sz w:val="24"/>
        </w:rPr>
        <w:t>humanos</w:t>
      </w:r>
      <w:r>
        <w:rPr>
          <w:i/>
          <w:spacing w:val="-4"/>
          <w:sz w:val="24"/>
        </w:rPr>
        <w:t xml:space="preserve"> </w:t>
      </w:r>
      <w:r>
        <w:rPr>
          <w:i/>
          <w:sz w:val="24"/>
        </w:rPr>
        <w:t>en</w:t>
      </w:r>
      <w:r>
        <w:rPr>
          <w:i/>
          <w:spacing w:val="-4"/>
          <w:sz w:val="24"/>
        </w:rPr>
        <w:t xml:space="preserve"> </w:t>
      </w:r>
      <w:r>
        <w:rPr>
          <w:i/>
          <w:sz w:val="24"/>
        </w:rPr>
        <w:t>el</w:t>
      </w:r>
      <w:r>
        <w:rPr>
          <w:i/>
          <w:spacing w:val="-4"/>
          <w:sz w:val="24"/>
        </w:rPr>
        <w:t xml:space="preserve"> </w:t>
      </w:r>
      <w:r>
        <w:rPr>
          <w:i/>
          <w:sz w:val="24"/>
        </w:rPr>
        <w:t>territorio</w:t>
      </w:r>
      <w:r>
        <w:rPr>
          <w:i/>
          <w:spacing w:val="-4"/>
          <w:sz w:val="24"/>
        </w:rPr>
        <w:t xml:space="preserve"> </w:t>
      </w:r>
      <w:r>
        <w:rPr>
          <w:i/>
          <w:sz w:val="24"/>
        </w:rPr>
        <w:t>del</w:t>
      </w:r>
      <w:r>
        <w:rPr>
          <w:i/>
          <w:spacing w:val="-4"/>
          <w:sz w:val="24"/>
        </w:rPr>
        <w:t xml:space="preserve"> </w:t>
      </w:r>
      <w:r>
        <w:rPr>
          <w:i/>
          <w:sz w:val="24"/>
        </w:rPr>
        <w:t>Estado y constituirá el marco de referencia para guiar y dar congruencia a las accio</w:t>
      </w:r>
      <w:r>
        <w:rPr>
          <w:i/>
          <w:sz w:val="24"/>
        </w:rPr>
        <w:t>nes de la administración pública estatal, así como las que se realizan con la participación de los Municipios, la Federación y los particulares mediante los mecanismos correspondientes, debiéndose de incluir en su contenido un análisis y los lineamientos g</w:t>
      </w:r>
      <w:r>
        <w:rPr>
          <w:i/>
          <w:sz w:val="24"/>
        </w:rPr>
        <w:t>enerales de articulación y congruencia territorial con el programa nacional de ordenamiento territorial</w:t>
      </w:r>
      <w:r>
        <w:rPr>
          <w:i/>
          <w:spacing w:val="43"/>
          <w:sz w:val="24"/>
        </w:rPr>
        <w:t xml:space="preserve"> </w:t>
      </w:r>
      <w:r>
        <w:rPr>
          <w:i/>
          <w:sz w:val="24"/>
        </w:rPr>
        <w:t>y</w:t>
      </w:r>
    </w:p>
    <w:p w:rsidR="001E21B3" w:rsidRDefault="001E21B3">
      <w:pPr>
        <w:spacing w:line="249" w:lineRule="auto"/>
        <w:jc w:val="both"/>
        <w:rPr>
          <w:sz w:val="24"/>
        </w:rPr>
        <w:sectPr w:rsidR="001E21B3">
          <w:headerReference w:type="default" r:id="rId104"/>
          <w:footerReference w:type="default" r:id="rId105"/>
          <w:pgSz w:w="12240" w:h="15840"/>
          <w:pgMar w:top="460" w:right="720" w:bottom="1200" w:left="140" w:header="0" w:footer="1009" w:gutter="0"/>
          <w:cols w:space="720"/>
        </w:sectPr>
      </w:pPr>
    </w:p>
    <w:p w:rsidR="001E21B3" w:rsidRDefault="005B3290">
      <w:pPr>
        <w:spacing w:before="76"/>
        <w:ind w:right="718"/>
        <w:jc w:val="right"/>
        <w:rPr>
          <w:sz w:val="16"/>
        </w:rPr>
      </w:pPr>
      <w:r>
        <w:rPr>
          <w:noProof/>
          <w:lang w:val="es-MX" w:eastAsia="es-MX"/>
        </w:rPr>
        <w:lastRenderedPageBreak/>
        <mc:AlternateContent>
          <mc:Choice Requires="wpg">
            <w:drawing>
              <wp:anchor distT="0" distB="0" distL="114300" distR="114300" simplePos="0" relativeHeight="502664768" behindDoc="1" locked="0" layoutInCell="1" allowOverlap="1">
                <wp:simplePos x="0" y="0"/>
                <wp:positionH relativeFrom="page">
                  <wp:posOffset>0</wp:posOffset>
                </wp:positionH>
                <wp:positionV relativeFrom="paragraph">
                  <wp:posOffset>124460</wp:posOffset>
                </wp:positionV>
                <wp:extent cx="3317240" cy="6366510"/>
                <wp:effectExtent l="0" t="0" r="0" b="8255"/>
                <wp:wrapNone/>
                <wp:docPr id="21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6366510"/>
                          <a:chOff x="0" y="196"/>
                          <a:chExt cx="5224" cy="10026"/>
                        </a:xfrm>
                      </wpg:grpSpPr>
                      <pic:pic xmlns:pic="http://schemas.openxmlformats.org/drawingml/2006/picture">
                        <pic:nvPicPr>
                          <pic:cNvPr id="218" name="Picture 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96"/>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123"/>
                        <wps:cNvCnPr>
                          <a:cxnSpLocks noChangeShapeType="1"/>
                        </wps:cNvCnPr>
                        <wps:spPr bwMode="auto">
                          <a:xfrm>
                            <a:off x="850" y="2091"/>
                            <a:ext cx="0" cy="812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0" name="Line 122"/>
                        <wps:cNvCnPr>
                          <a:cxnSpLocks noChangeShapeType="1"/>
                        </wps:cNvCnPr>
                        <wps:spPr bwMode="auto">
                          <a:xfrm>
                            <a:off x="1759" y="2091"/>
                            <a:ext cx="0" cy="2935"/>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1" name="Line 121"/>
                        <wps:cNvCnPr>
                          <a:cxnSpLocks noChangeShapeType="1"/>
                        </wps:cNvCnPr>
                        <wps:spPr bwMode="auto">
                          <a:xfrm>
                            <a:off x="853" y="2091"/>
                            <a:ext cx="0" cy="293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2" name="Line 120"/>
                        <wps:cNvCnPr>
                          <a:cxnSpLocks noChangeShapeType="1"/>
                        </wps:cNvCnPr>
                        <wps:spPr bwMode="auto">
                          <a:xfrm>
                            <a:off x="1762" y="2091"/>
                            <a:ext cx="0" cy="2935"/>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4C6BDC" id="Group 119" o:spid="_x0000_s1026" style="position:absolute;margin-left:0;margin-top:9.8pt;width:261.2pt;height:501.3pt;z-index:-651712;mso-position-horizontal-relative:page" coordorigin=",196" coordsize="5224,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">
                <v:shape id="Picture 124" o:spid="_x0000_s1027" type="#_x0000_t75" style="position:absolute;top:196;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">
                  <v:imagedata r:id="rId23" o:title=""/>
                </v:shape>
                <v:line id="Line 123" o:spid="_x0000_s1028" style="position:absolute;visibility:visible;mso-wrap-style:square" from="850,2091" to="850,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" strokecolor="white" strokeweight=".09983mm"/>
                <v:line id="Line 122" o:spid="_x0000_s1029" style="position:absolute;visibility:visible;mso-wrap-style:square" from="1759,2091" to="1759,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" strokecolor="white" strokeweight=".05008mm"/>
                <v:line id="Line 121" o:spid="_x0000_s1030" style="position:absolute;visibility:visible;mso-wrap-style:square" from="853,2091" to="853,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" strokecolor="white" strokeweight=".09983mm"/>
                <v:line id="Line 120" o:spid="_x0000_s1031" style="position:absolute;visibility:visible;mso-wrap-style:square" from="1762,2091" to="1762,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" strokecolor="white" strokeweight=".05008mm"/>
                <w10:wrap anchorx="page"/>
              </v:group>
            </w:pict>
          </mc:Fallback>
        </mc:AlternateContent>
      </w:r>
      <w:r w:rsidR="0090667D">
        <w:rPr>
          <w:sz w:val="16"/>
        </w:rPr>
        <w:t>171/193</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5"/>
        <w:rPr>
          <w:sz w:val="29"/>
        </w:rPr>
      </w:pPr>
    </w:p>
    <w:p w:rsidR="001E21B3" w:rsidRDefault="0090667D">
      <w:pPr>
        <w:spacing w:before="92" w:line="249" w:lineRule="auto"/>
        <w:ind w:left="1763" w:right="115"/>
        <w:jc w:val="both"/>
        <w:rPr>
          <w:i/>
          <w:sz w:val="24"/>
        </w:rPr>
      </w:pPr>
      <w:r>
        <w:rPr>
          <w:i/>
          <w:sz w:val="24"/>
        </w:rPr>
        <w:t>desarrollo urbano, los programas de ordenamiento ecológico, de prevención de riesgos y de otros programas que incidan en el ámbito territorial del Estado.</w:t>
      </w:r>
    </w:p>
    <w:p w:rsidR="001E21B3" w:rsidRDefault="0090667D">
      <w:pPr>
        <w:spacing w:before="171" w:line="249" w:lineRule="auto"/>
        <w:ind w:left="1763" w:right="115"/>
        <w:jc w:val="both"/>
        <w:rPr>
          <w:b/>
          <w:i/>
          <w:sz w:val="24"/>
        </w:rPr>
      </w:pPr>
      <w:r>
        <w:rPr>
          <w:i/>
          <w:sz w:val="24"/>
        </w:rPr>
        <w:t>Por lo tanto, si bien es cierto, que dentro del periodo que correspondió a la Administración Municipal 2015-2018, se comprendió parte del plazo señalado en Ley de Asentamientos Humanos,</w:t>
      </w:r>
      <w:r>
        <w:rPr>
          <w:i/>
          <w:spacing w:val="-15"/>
          <w:sz w:val="24"/>
        </w:rPr>
        <w:t xml:space="preserve"> </w:t>
      </w:r>
      <w:r>
        <w:rPr>
          <w:i/>
          <w:sz w:val="24"/>
        </w:rPr>
        <w:t>Ordenamiento</w:t>
      </w:r>
      <w:r>
        <w:rPr>
          <w:i/>
          <w:spacing w:val="-15"/>
          <w:sz w:val="24"/>
        </w:rPr>
        <w:t xml:space="preserve"> </w:t>
      </w:r>
      <w:r>
        <w:rPr>
          <w:i/>
          <w:sz w:val="24"/>
        </w:rPr>
        <w:t>Territorial</w:t>
      </w:r>
      <w:r>
        <w:rPr>
          <w:i/>
          <w:spacing w:val="-15"/>
          <w:sz w:val="24"/>
        </w:rPr>
        <w:t xml:space="preserve"> </w:t>
      </w:r>
      <w:r>
        <w:rPr>
          <w:i/>
          <w:sz w:val="24"/>
        </w:rPr>
        <w:t>y</w:t>
      </w:r>
      <w:r>
        <w:rPr>
          <w:i/>
          <w:spacing w:val="-15"/>
          <w:sz w:val="24"/>
        </w:rPr>
        <w:t xml:space="preserve"> </w:t>
      </w:r>
      <w:r>
        <w:rPr>
          <w:i/>
          <w:sz w:val="24"/>
        </w:rPr>
        <w:t>Desarrollo</w:t>
      </w:r>
      <w:r>
        <w:rPr>
          <w:i/>
          <w:spacing w:val="-15"/>
          <w:sz w:val="24"/>
        </w:rPr>
        <w:t xml:space="preserve"> </w:t>
      </w:r>
      <w:r>
        <w:rPr>
          <w:i/>
          <w:sz w:val="24"/>
        </w:rPr>
        <w:t>Urbano</w:t>
      </w:r>
      <w:r>
        <w:rPr>
          <w:i/>
          <w:spacing w:val="-15"/>
          <w:sz w:val="24"/>
        </w:rPr>
        <w:t xml:space="preserve"> </w:t>
      </w:r>
      <w:r>
        <w:rPr>
          <w:i/>
          <w:sz w:val="24"/>
        </w:rPr>
        <w:t>para</w:t>
      </w:r>
      <w:r>
        <w:rPr>
          <w:i/>
          <w:spacing w:val="-15"/>
          <w:sz w:val="24"/>
        </w:rPr>
        <w:t xml:space="preserve"> </w:t>
      </w:r>
      <w:r>
        <w:rPr>
          <w:i/>
          <w:sz w:val="24"/>
        </w:rPr>
        <w:t>el</w:t>
      </w:r>
      <w:r>
        <w:rPr>
          <w:i/>
          <w:spacing w:val="-15"/>
          <w:sz w:val="24"/>
        </w:rPr>
        <w:t xml:space="preserve"> </w:t>
      </w:r>
      <w:r>
        <w:rPr>
          <w:i/>
          <w:sz w:val="24"/>
        </w:rPr>
        <w:t>Estado</w:t>
      </w:r>
      <w:r>
        <w:rPr>
          <w:i/>
          <w:spacing w:val="-15"/>
          <w:sz w:val="24"/>
        </w:rPr>
        <w:t xml:space="preserve"> </w:t>
      </w:r>
      <w:r>
        <w:rPr>
          <w:i/>
          <w:sz w:val="24"/>
        </w:rPr>
        <w:t>de</w:t>
      </w:r>
      <w:r>
        <w:rPr>
          <w:i/>
          <w:spacing w:val="-15"/>
          <w:sz w:val="24"/>
        </w:rPr>
        <w:t xml:space="preserve"> </w:t>
      </w:r>
      <w:r>
        <w:rPr>
          <w:i/>
          <w:sz w:val="24"/>
        </w:rPr>
        <w:t>Nuevo</w:t>
      </w:r>
      <w:r>
        <w:rPr>
          <w:i/>
          <w:spacing w:val="-15"/>
          <w:sz w:val="24"/>
        </w:rPr>
        <w:t xml:space="preserve"> </w:t>
      </w:r>
      <w:r>
        <w:rPr>
          <w:i/>
          <w:sz w:val="24"/>
        </w:rPr>
        <w:t>L</w:t>
      </w:r>
      <w:r>
        <w:rPr>
          <w:i/>
          <w:sz w:val="24"/>
        </w:rPr>
        <w:t>eón</w:t>
      </w:r>
      <w:r>
        <w:rPr>
          <w:i/>
          <w:spacing w:val="-15"/>
          <w:sz w:val="24"/>
        </w:rPr>
        <w:t xml:space="preserve"> </w:t>
      </w:r>
      <w:r>
        <w:rPr>
          <w:i/>
          <w:sz w:val="24"/>
        </w:rPr>
        <w:t>para ajustar la normativa Municipal, también lo es, que dentro de dicho plazo, no existieron las condiciones</w:t>
      </w:r>
      <w:r>
        <w:rPr>
          <w:i/>
          <w:spacing w:val="-11"/>
          <w:sz w:val="24"/>
        </w:rPr>
        <w:t xml:space="preserve"> </w:t>
      </w:r>
      <w:r>
        <w:rPr>
          <w:i/>
          <w:sz w:val="24"/>
        </w:rPr>
        <w:t>legales</w:t>
      </w:r>
      <w:r>
        <w:rPr>
          <w:i/>
          <w:spacing w:val="-11"/>
          <w:sz w:val="24"/>
        </w:rPr>
        <w:t xml:space="preserve"> </w:t>
      </w:r>
      <w:r>
        <w:rPr>
          <w:i/>
          <w:sz w:val="24"/>
        </w:rPr>
        <w:t>para</w:t>
      </w:r>
      <w:r>
        <w:rPr>
          <w:i/>
          <w:spacing w:val="-11"/>
          <w:sz w:val="24"/>
        </w:rPr>
        <w:t xml:space="preserve"> </w:t>
      </w:r>
      <w:r>
        <w:rPr>
          <w:i/>
          <w:sz w:val="24"/>
        </w:rPr>
        <w:t>llevar</w:t>
      </w:r>
      <w:r>
        <w:rPr>
          <w:i/>
          <w:spacing w:val="-11"/>
          <w:sz w:val="24"/>
        </w:rPr>
        <w:t xml:space="preserve"> </w:t>
      </w:r>
      <w:r>
        <w:rPr>
          <w:i/>
          <w:sz w:val="24"/>
        </w:rPr>
        <w:t>a</w:t>
      </w:r>
      <w:r>
        <w:rPr>
          <w:i/>
          <w:spacing w:val="-11"/>
          <w:sz w:val="24"/>
        </w:rPr>
        <w:t xml:space="preserve"> </w:t>
      </w:r>
      <w:r>
        <w:rPr>
          <w:i/>
          <w:sz w:val="24"/>
        </w:rPr>
        <w:t>cabo</w:t>
      </w:r>
      <w:r>
        <w:rPr>
          <w:i/>
          <w:spacing w:val="-11"/>
          <w:sz w:val="24"/>
        </w:rPr>
        <w:t xml:space="preserve"> </w:t>
      </w:r>
      <w:r>
        <w:rPr>
          <w:i/>
          <w:sz w:val="24"/>
        </w:rPr>
        <w:t>tales</w:t>
      </w:r>
      <w:r>
        <w:rPr>
          <w:i/>
          <w:spacing w:val="-11"/>
          <w:sz w:val="24"/>
        </w:rPr>
        <w:t xml:space="preserve"> </w:t>
      </w:r>
      <w:r>
        <w:rPr>
          <w:i/>
          <w:sz w:val="24"/>
        </w:rPr>
        <w:t>ajustes,</w:t>
      </w:r>
      <w:r>
        <w:rPr>
          <w:i/>
          <w:spacing w:val="-11"/>
          <w:sz w:val="24"/>
        </w:rPr>
        <w:t xml:space="preserve"> </w:t>
      </w:r>
      <w:r>
        <w:rPr>
          <w:i/>
          <w:sz w:val="24"/>
        </w:rPr>
        <w:t>pues</w:t>
      </w:r>
      <w:r>
        <w:rPr>
          <w:i/>
          <w:spacing w:val="-11"/>
          <w:sz w:val="24"/>
        </w:rPr>
        <w:t xml:space="preserve"> </w:t>
      </w:r>
      <w:r>
        <w:rPr>
          <w:i/>
          <w:sz w:val="24"/>
        </w:rPr>
        <w:t>era</w:t>
      </w:r>
      <w:r>
        <w:rPr>
          <w:i/>
          <w:spacing w:val="-11"/>
          <w:sz w:val="24"/>
        </w:rPr>
        <w:t xml:space="preserve"> </w:t>
      </w:r>
      <w:r>
        <w:rPr>
          <w:i/>
          <w:sz w:val="24"/>
        </w:rPr>
        <w:t>necesario</w:t>
      </w:r>
      <w:r>
        <w:rPr>
          <w:i/>
          <w:spacing w:val="-11"/>
          <w:sz w:val="24"/>
        </w:rPr>
        <w:t xml:space="preserve"> </w:t>
      </w:r>
      <w:r>
        <w:rPr>
          <w:i/>
          <w:sz w:val="24"/>
        </w:rPr>
        <w:t>contar</w:t>
      </w:r>
      <w:r>
        <w:rPr>
          <w:i/>
          <w:spacing w:val="-11"/>
          <w:sz w:val="24"/>
        </w:rPr>
        <w:t xml:space="preserve"> </w:t>
      </w:r>
      <w:r>
        <w:rPr>
          <w:i/>
          <w:sz w:val="24"/>
        </w:rPr>
        <w:t xml:space="preserve">previamente con el </w:t>
      </w:r>
      <w:r>
        <w:rPr>
          <w:b/>
          <w:i/>
          <w:sz w:val="24"/>
        </w:rPr>
        <w:t xml:space="preserve">PROGRAMA ESTATAL DE ORDENAMIENTO TERRITORIAL Y   </w:t>
      </w:r>
      <w:r>
        <w:rPr>
          <w:b/>
          <w:i/>
          <w:spacing w:val="31"/>
          <w:sz w:val="24"/>
        </w:rPr>
        <w:t xml:space="preserve"> </w:t>
      </w:r>
      <w:r>
        <w:rPr>
          <w:b/>
          <w:i/>
          <w:sz w:val="24"/>
        </w:rPr>
        <w:t>DESARROLLO</w:t>
      </w:r>
    </w:p>
    <w:p w:rsidR="001E21B3" w:rsidRDefault="0090667D">
      <w:pPr>
        <w:spacing w:before="1"/>
        <w:ind w:left="1763"/>
        <w:jc w:val="both"/>
        <w:rPr>
          <w:sz w:val="24"/>
        </w:rPr>
      </w:pPr>
      <w:r>
        <w:rPr>
          <w:b/>
          <w:i/>
          <w:sz w:val="24"/>
        </w:rPr>
        <w:t xml:space="preserve">URBANO, </w:t>
      </w:r>
      <w:r>
        <w:rPr>
          <w:i/>
          <w:sz w:val="24"/>
        </w:rPr>
        <w:t>el cual, se reitera, no fue emitido dentro de dicho periodo.</w:t>
      </w:r>
      <w:r>
        <w:rPr>
          <w:sz w:val="24"/>
        </w:rPr>
        <w:t>"</w:t>
      </w:r>
    </w:p>
    <w:p w:rsidR="001E21B3" w:rsidRDefault="001E21B3">
      <w:pPr>
        <w:pStyle w:val="Textoindependiente"/>
        <w:rPr>
          <w:sz w:val="26"/>
        </w:rPr>
      </w:pPr>
    </w:p>
    <w:p w:rsidR="001E21B3" w:rsidRDefault="0090667D">
      <w:pPr>
        <w:pStyle w:val="Ttulo3"/>
        <w:spacing w:before="171"/>
        <w:ind w:left="1763"/>
      </w:pPr>
      <w:r>
        <w:t>Análisis de la Auditoría Superior del Estado</w:t>
      </w:r>
    </w:p>
    <w:p w:rsidR="001E21B3" w:rsidRDefault="0090667D">
      <w:pPr>
        <w:pStyle w:val="Textoindependiente"/>
        <w:spacing w:before="11" w:line="249" w:lineRule="auto"/>
        <w:ind w:left="1763" w:right="115"/>
        <w:jc w:val="both"/>
      </w:pPr>
      <w:r>
        <w:t>No solventada, subsiste la observación detectada, debido a que los argumentos presentados en su respuesta para este punto, no acr</w:t>
      </w:r>
      <w:r>
        <w:t>editan el cumplimiento de la normatividad</w:t>
      </w:r>
      <w:r>
        <w:rPr>
          <w:spacing w:val="-12"/>
        </w:rPr>
        <w:t xml:space="preserve"> </w:t>
      </w:r>
      <w:r>
        <w:t>señalada,</w:t>
      </w:r>
      <w:r>
        <w:rPr>
          <w:spacing w:val="-12"/>
        </w:rPr>
        <w:t xml:space="preserve"> </w:t>
      </w:r>
      <w:r>
        <w:t>esto</w:t>
      </w:r>
      <w:r>
        <w:rPr>
          <w:spacing w:val="-12"/>
        </w:rPr>
        <w:t xml:space="preserve"> </w:t>
      </w:r>
      <w:r>
        <w:t>en</w:t>
      </w:r>
      <w:r>
        <w:rPr>
          <w:spacing w:val="-12"/>
        </w:rPr>
        <w:t xml:space="preserve"> </w:t>
      </w:r>
      <w:r>
        <w:t>razón</w:t>
      </w:r>
      <w:r>
        <w:rPr>
          <w:spacing w:val="-12"/>
        </w:rPr>
        <w:t xml:space="preserve"> </w:t>
      </w:r>
      <w:r>
        <w:t>de</w:t>
      </w:r>
      <w:r>
        <w:rPr>
          <w:spacing w:val="-12"/>
        </w:rPr>
        <w:t xml:space="preserve"> </w:t>
      </w:r>
      <w:r>
        <w:t>que</w:t>
      </w:r>
      <w:r>
        <w:rPr>
          <w:spacing w:val="-12"/>
        </w:rPr>
        <w:t xml:space="preserve"> </w:t>
      </w:r>
      <w:r>
        <w:t>en</w:t>
      </w:r>
      <w:r>
        <w:rPr>
          <w:spacing w:val="-12"/>
        </w:rPr>
        <w:t xml:space="preserve"> </w:t>
      </w:r>
      <w:r>
        <w:t>el</w:t>
      </w:r>
      <w:r>
        <w:rPr>
          <w:spacing w:val="-12"/>
        </w:rPr>
        <w:t xml:space="preserve"> </w:t>
      </w:r>
      <w:r>
        <w:t>transitorio</w:t>
      </w:r>
      <w:r>
        <w:rPr>
          <w:spacing w:val="-12"/>
        </w:rPr>
        <w:t xml:space="preserve"> </w:t>
      </w:r>
      <w:r>
        <w:t>Cuarto</w:t>
      </w:r>
      <w:r>
        <w:rPr>
          <w:spacing w:val="-12"/>
        </w:rPr>
        <w:t xml:space="preserve"> </w:t>
      </w:r>
      <w:r>
        <w:t>de</w:t>
      </w:r>
      <w:r>
        <w:rPr>
          <w:spacing w:val="-12"/>
        </w:rPr>
        <w:t xml:space="preserve"> </w:t>
      </w:r>
      <w:r>
        <w:t>la</w:t>
      </w:r>
      <w:r>
        <w:rPr>
          <w:spacing w:val="-13"/>
        </w:rPr>
        <w:t xml:space="preserve"> </w:t>
      </w:r>
      <w:r>
        <w:rPr>
          <w:i/>
        </w:rPr>
        <w:t>LAHOTDUNL</w:t>
      </w:r>
      <w:r>
        <w:t>,</w:t>
      </w:r>
      <w:r>
        <w:rPr>
          <w:spacing w:val="-12"/>
        </w:rPr>
        <w:t xml:space="preserve"> </w:t>
      </w:r>
      <w:r>
        <w:t>se señala</w:t>
      </w:r>
      <w:r>
        <w:rPr>
          <w:spacing w:val="-14"/>
        </w:rPr>
        <w:t xml:space="preserve"> </w:t>
      </w:r>
      <w:r>
        <w:t>la</w:t>
      </w:r>
      <w:r>
        <w:rPr>
          <w:spacing w:val="-14"/>
        </w:rPr>
        <w:t xml:space="preserve"> </w:t>
      </w:r>
      <w:r>
        <w:t>fecha</w:t>
      </w:r>
      <w:r>
        <w:rPr>
          <w:spacing w:val="-14"/>
        </w:rPr>
        <w:t xml:space="preserve"> </w:t>
      </w:r>
      <w:r>
        <w:t>en</w:t>
      </w:r>
      <w:r>
        <w:rPr>
          <w:spacing w:val="-14"/>
        </w:rPr>
        <w:t xml:space="preserve"> </w:t>
      </w:r>
      <w:r>
        <w:t>la</w:t>
      </w:r>
      <w:r>
        <w:rPr>
          <w:spacing w:val="-14"/>
        </w:rPr>
        <w:t xml:space="preserve"> </w:t>
      </w:r>
      <w:r>
        <w:t>que</w:t>
      </w:r>
      <w:r>
        <w:rPr>
          <w:spacing w:val="-14"/>
        </w:rPr>
        <w:t xml:space="preserve"> </w:t>
      </w:r>
      <w:r>
        <w:t>deberán</w:t>
      </w:r>
      <w:r>
        <w:rPr>
          <w:spacing w:val="-14"/>
        </w:rPr>
        <w:t xml:space="preserve"> </w:t>
      </w:r>
      <w:r>
        <w:t>realizarse</w:t>
      </w:r>
      <w:r>
        <w:rPr>
          <w:spacing w:val="-14"/>
        </w:rPr>
        <w:t xml:space="preserve"> </w:t>
      </w:r>
      <w:r>
        <w:t>las</w:t>
      </w:r>
      <w:r>
        <w:rPr>
          <w:spacing w:val="-14"/>
        </w:rPr>
        <w:t xml:space="preserve"> </w:t>
      </w:r>
      <w:r>
        <w:t>reformas</w:t>
      </w:r>
      <w:r>
        <w:rPr>
          <w:spacing w:val="-14"/>
        </w:rPr>
        <w:t xml:space="preserve"> </w:t>
      </w:r>
      <w:r>
        <w:t>necesarias</w:t>
      </w:r>
      <w:r>
        <w:rPr>
          <w:spacing w:val="-14"/>
        </w:rPr>
        <w:t xml:space="preserve"> </w:t>
      </w:r>
      <w:r>
        <w:t>de</w:t>
      </w:r>
      <w:r>
        <w:rPr>
          <w:spacing w:val="-14"/>
        </w:rPr>
        <w:t xml:space="preserve"> </w:t>
      </w:r>
      <w:r>
        <w:t>dichos</w:t>
      </w:r>
      <w:r>
        <w:rPr>
          <w:spacing w:val="-14"/>
        </w:rPr>
        <w:t xml:space="preserve"> </w:t>
      </w:r>
      <w:r>
        <w:t>reglamentos a las nuevas disposiciones de la Ley antes menc</w:t>
      </w:r>
      <w:r>
        <w:t>ionada. En tal sentido, esta Auditoría efectuará el seguimiento correspondiente a fin de verificar la congruencia con las nuevas disposiciones contenidas en la</w:t>
      </w:r>
      <w:r>
        <w:rPr>
          <w:spacing w:val="-2"/>
        </w:rPr>
        <w:t xml:space="preserve"> </w:t>
      </w:r>
      <w:r>
        <w:rPr>
          <w:i/>
        </w:rPr>
        <w:t>LAHOTDUNL</w:t>
      </w:r>
      <w:r>
        <w:t>.</w:t>
      </w:r>
    </w:p>
    <w:p w:rsidR="001E21B3" w:rsidRDefault="001E21B3">
      <w:pPr>
        <w:pStyle w:val="Textoindependiente"/>
        <w:spacing w:before="2"/>
        <w:rPr>
          <w:sz w:val="25"/>
        </w:rPr>
      </w:pPr>
    </w:p>
    <w:p w:rsidR="001E21B3" w:rsidRDefault="0090667D">
      <w:pPr>
        <w:pStyle w:val="Ttulo3"/>
        <w:ind w:left="1763"/>
      </w:pPr>
      <w:r>
        <w:t>Acción(es) o recomendación(es) emitida(s)</w:t>
      </w:r>
    </w:p>
    <w:p w:rsidR="001E21B3" w:rsidRDefault="0090667D">
      <w:pPr>
        <w:spacing w:before="11"/>
        <w:ind w:left="1763"/>
        <w:jc w:val="both"/>
        <w:rPr>
          <w:i/>
          <w:sz w:val="24"/>
        </w:rPr>
      </w:pPr>
      <w:r>
        <w:rPr>
          <w:i/>
          <w:sz w:val="24"/>
        </w:rPr>
        <w:t>Vista a la Autoridad Investigadora.</w:t>
      </w:r>
    </w:p>
    <w:p w:rsidR="001E21B3" w:rsidRDefault="0090667D">
      <w:pPr>
        <w:spacing w:before="187"/>
        <w:ind w:left="1763"/>
        <w:jc w:val="both"/>
        <w:rPr>
          <w:i/>
          <w:sz w:val="24"/>
        </w:rPr>
      </w:pPr>
      <w:r>
        <w:rPr>
          <w:i/>
          <w:sz w:val="24"/>
        </w:rPr>
        <w:t>Recome</w:t>
      </w:r>
      <w:r>
        <w:rPr>
          <w:i/>
          <w:sz w:val="24"/>
        </w:rPr>
        <w:t>ndaciones en Relación a la Gestión o Control Interno.</w:t>
      </w:r>
    </w:p>
    <w:p w:rsidR="001E21B3" w:rsidRDefault="0090667D">
      <w:pPr>
        <w:pStyle w:val="Textoindependiente"/>
        <w:spacing w:before="68" w:line="249" w:lineRule="auto"/>
        <w:ind w:left="1763" w:right="116"/>
        <w:jc w:val="both"/>
      </w:pPr>
      <w:r>
        <w:t>En lo sucesivo, llevar a cabo los procedimientos correspondientes y realizar los estudios técnicos, legales y demás necesarios para la aprobación de los reglamentos en materia  de construcción, zonificación, usos del suelo y estacionamientos, acorde con la</w:t>
      </w:r>
      <w:r>
        <w:t>s nuevas disposiciones contenidas en la</w:t>
      </w:r>
      <w:r>
        <w:rPr>
          <w:spacing w:val="-2"/>
        </w:rPr>
        <w:t xml:space="preserve"> </w:t>
      </w:r>
      <w:r>
        <w:rPr>
          <w:i/>
        </w:rPr>
        <w:t>LAHOTDUNL</w:t>
      </w:r>
      <w:r>
        <w:t>.</w:t>
      </w:r>
    </w:p>
    <w:p w:rsidR="001E21B3" w:rsidRDefault="001E21B3">
      <w:pPr>
        <w:pStyle w:val="Textoindependiente"/>
        <w:spacing w:before="1"/>
        <w:rPr>
          <w:sz w:val="22"/>
        </w:rPr>
      </w:pPr>
    </w:p>
    <w:p w:rsidR="001E21B3" w:rsidRDefault="0090667D">
      <w:pPr>
        <w:pStyle w:val="Ttulo3"/>
        <w:tabs>
          <w:tab w:val="left" w:pos="5096"/>
          <w:tab w:val="left" w:pos="11259"/>
        </w:tabs>
        <w:spacing w:before="92"/>
        <w:ind w:left="719"/>
        <w:jc w:val="center"/>
      </w:pPr>
      <w:r>
        <w:rPr>
          <w:shd w:val="clear" w:color="auto" w:fill="B0C9D7"/>
        </w:rPr>
        <w:t xml:space="preserve"> </w:t>
      </w:r>
      <w:r>
        <w:rPr>
          <w:shd w:val="clear" w:color="auto" w:fill="B0C9D7"/>
        </w:rPr>
        <w:tab/>
        <w:t>LABORATORIO</w:t>
      </w:r>
      <w:r>
        <w:rPr>
          <w:shd w:val="clear" w:color="auto" w:fill="B0C9D7"/>
        </w:rPr>
        <w:tab/>
      </w:r>
    </w:p>
    <w:p w:rsidR="001E21B3" w:rsidRDefault="0090667D">
      <w:pPr>
        <w:spacing w:before="160"/>
        <w:ind w:left="734"/>
        <w:jc w:val="center"/>
        <w:rPr>
          <w:sz w:val="20"/>
        </w:rPr>
      </w:pPr>
      <w:r>
        <w:rPr>
          <w:sz w:val="20"/>
        </w:rPr>
        <w:t>(miles de pesos)</w:t>
      </w:r>
    </w:p>
    <w:p w:rsidR="001E21B3" w:rsidRDefault="001E21B3">
      <w:pPr>
        <w:pStyle w:val="Textoindependiente"/>
        <w:spacing w:before="10"/>
        <w:rPr>
          <w:sz w:val="16"/>
        </w:rPr>
      </w:pPr>
    </w:p>
    <w:p w:rsidR="001E21B3" w:rsidRDefault="0090667D">
      <w:pPr>
        <w:pStyle w:val="Textoindependiente"/>
        <w:spacing w:before="92" w:line="249" w:lineRule="auto"/>
        <w:ind w:left="856" w:right="115"/>
        <w:jc w:val="both"/>
      </w:pPr>
      <w:r>
        <w:t>Las observaciones detectadas durante la revisión en materia de Laboratorio, fueron comunicadas en cumplimiento de lo dispuesto en el artículo 46 de la Ley de Fiscalización Superior del Estado de Nuevo León, al titular del Ente Público, y a quien fungió com</w:t>
      </w:r>
      <w:r>
        <w:t>o tal en el periodo objeto de la revisión y dejó de desempeñar dicho cargo, mediante los oficios que adelante se detallan, a efecto de que presentaran dentro del plazo de treinta días naturales, contados a partir de la notificación de las citadas observaci</w:t>
      </w:r>
      <w:r>
        <w:t>ones, las justificaciones y aclaraciones de su intención:</w:t>
      </w:r>
    </w:p>
    <w:p w:rsidR="001E21B3" w:rsidRDefault="001E21B3">
      <w:pPr>
        <w:spacing w:line="249" w:lineRule="auto"/>
        <w:jc w:val="both"/>
        <w:sectPr w:rsidR="001E21B3">
          <w:headerReference w:type="default" r:id="rId106"/>
          <w:footerReference w:type="default" r:id="rId107"/>
          <w:pgSz w:w="12240" w:h="15840"/>
          <w:pgMar w:top="460" w:right="720" w:bottom="1200" w:left="0" w:header="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8"/>
      </w:pPr>
    </w:p>
    <w:p w:rsidR="001E21B3" w:rsidRDefault="0090667D">
      <w:pPr>
        <w:tabs>
          <w:tab w:val="left" w:pos="4660"/>
          <w:tab w:val="left" w:pos="9025"/>
        </w:tabs>
        <w:spacing w:before="94"/>
        <w:ind w:left="800"/>
        <w:rPr>
          <w:sz w:val="20"/>
        </w:rPr>
      </w:pPr>
      <w:r>
        <w:rPr>
          <w:sz w:val="20"/>
          <w:u w:val="single"/>
        </w:rPr>
        <w:t>Oficio de Observaciones Preliminares</w:t>
      </w:r>
      <w:r>
        <w:rPr>
          <w:sz w:val="20"/>
        </w:rPr>
        <w:tab/>
      </w:r>
      <w:r>
        <w:rPr>
          <w:sz w:val="20"/>
          <w:u w:val="single"/>
        </w:rPr>
        <w:t>Cargo Titular del Ente Público</w:t>
      </w:r>
      <w:r>
        <w:rPr>
          <w:sz w:val="20"/>
        </w:rPr>
        <w:tab/>
      </w:r>
      <w:r>
        <w:rPr>
          <w:sz w:val="20"/>
          <w:u w:val="single"/>
        </w:rPr>
        <w:t>Respuesta</w:t>
      </w:r>
    </w:p>
    <w:p w:rsidR="001E21B3" w:rsidRDefault="001E21B3">
      <w:pPr>
        <w:rPr>
          <w:sz w:val="20"/>
        </w:rPr>
        <w:sectPr w:rsidR="001E21B3">
          <w:headerReference w:type="default" r:id="rId108"/>
          <w:pgSz w:w="12240" w:h="15840"/>
          <w:pgMar w:top="640" w:right="720" w:bottom="1200" w:left="140" w:header="520" w:footer="1009" w:gutter="0"/>
          <w:pgNumType w:start="172"/>
          <w:cols w:space="720"/>
        </w:sectPr>
      </w:pPr>
    </w:p>
    <w:p w:rsidR="001E21B3" w:rsidRDefault="0090667D">
      <w:pPr>
        <w:spacing w:before="49" w:line="249" w:lineRule="auto"/>
        <w:ind w:left="812"/>
        <w:rPr>
          <w:sz w:val="20"/>
        </w:rPr>
      </w:pPr>
      <w:r>
        <w:rPr>
          <w:sz w:val="20"/>
        </w:rPr>
        <w:lastRenderedPageBreak/>
        <w:t>ASENL-OPR-AEM-MU47- AOPLAB252/2019-TE</w:t>
      </w:r>
    </w:p>
    <w:p w:rsidR="001E21B3" w:rsidRDefault="0090667D">
      <w:pPr>
        <w:spacing w:before="49" w:line="249" w:lineRule="auto"/>
        <w:ind w:left="812" w:right="-20"/>
        <w:rPr>
          <w:sz w:val="20"/>
        </w:rPr>
      </w:pPr>
      <w:r>
        <w:br w:type="column"/>
      </w:r>
      <w:r>
        <w:rPr>
          <w:sz w:val="20"/>
        </w:rPr>
        <w:lastRenderedPageBreak/>
        <w:t>Presidente Municipal [en adelante Ente Público]</w:t>
      </w:r>
    </w:p>
    <w:p w:rsidR="001E21B3" w:rsidRDefault="0090667D">
      <w:pPr>
        <w:spacing w:before="49" w:line="249" w:lineRule="auto"/>
        <w:ind w:left="461" w:right="405" w:hanging="1"/>
        <w:rPr>
          <w:sz w:val="20"/>
        </w:rPr>
      </w:pPr>
      <w:r>
        <w:br w:type="column"/>
      </w:r>
      <w:r>
        <w:rPr>
          <w:sz w:val="20"/>
        </w:rPr>
        <w:lastRenderedPageBreak/>
        <w:t>Presentó respuesta el 3 de octubre de 2019.</w:t>
      </w:r>
    </w:p>
    <w:p w:rsidR="001E21B3" w:rsidRDefault="001E21B3">
      <w:pPr>
        <w:spacing w:line="249" w:lineRule="auto"/>
        <w:rPr>
          <w:sz w:val="20"/>
        </w:rPr>
        <w:sectPr w:rsidR="001E21B3">
          <w:type w:val="continuous"/>
          <w:pgSz w:w="12240" w:h="15840"/>
          <w:pgMar w:top="1500" w:right="720" w:bottom="700" w:left="140" w:header="720" w:footer="720" w:gutter="0"/>
          <w:cols w:num="3" w:space="720" w:equalWidth="0">
            <w:col w:w="3136" w:space="379"/>
            <w:col w:w="3826" w:space="40"/>
            <w:col w:w="3999"/>
          </w:cols>
        </w:sectPr>
      </w:pPr>
    </w:p>
    <w:p w:rsidR="001E21B3" w:rsidRDefault="001E21B3">
      <w:pPr>
        <w:pStyle w:val="Textoindependiente"/>
        <w:rPr>
          <w:sz w:val="20"/>
        </w:rPr>
      </w:pPr>
    </w:p>
    <w:p w:rsidR="001E21B3" w:rsidRDefault="001E21B3">
      <w:pPr>
        <w:pStyle w:val="Textoindependiente"/>
        <w:spacing w:before="3"/>
        <w:rPr>
          <w:sz w:val="16"/>
        </w:rPr>
      </w:pPr>
    </w:p>
    <w:p w:rsidR="001E21B3" w:rsidRDefault="0090667D">
      <w:pPr>
        <w:tabs>
          <w:tab w:val="left" w:pos="4660"/>
          <w:tab w:val="left" w:pos="9025"/>
        </w:tabs>
        <w:spacing w:before="93"/>
        <w:ind w:left="800"/>
        <w:rPr>
          <w:sz w:val="20"/>
        </w:rPr>
      </w:pPr>
      <w:r>
        <w:rPr>
          <w:sz w:val="20"/>
          <w:u w:val="single"/>
        </w:rPr>
        <w:t xml:space="preserve">Oficio de </w:t>
      </w:r>
      <w:r>
        <w:rPr>
          <w:sz w:val="20"/>
          <w:u w:val="single"/>
        </w:rPr>
        <w:t>Observaciones Preliminares</w:t>
      </w:r>
      <w:r>
        <w:rPr>
          <w:sz w:val="20"/>
        </w:rPr>
        <w:tab/>
      </w:r>
      <w:r>
        <w:rPr>
          <w:sz w:val="20"/>
          <w:u w:val="single"/>
        </w:rPr>
        <w:t>Cargo Titular del Ente Público</w:t>
      </w:r>
      <w:r>
        <w:rPr>
          <w:sz w:val="20"/>
        </w:rPr>
        <w:tab/>
      </w:r>
      <w:r>
        <w:rPr>
          <w:sz w:val="20"/>
          <w:u w:val="single"/>
        </w:rPr>
        <w:t>Respuesta</w:t>
      </w:r>
    </w:p>
    <w:p w:rsidR="001E21B3" w:rsidRDefault="001E21B3">
      <w:pPr>
        <w:rPr>
          <w:sz w:val="20"/>
        </w:rPr>
        <w:sectPr w:rsidR="001E21B3">
          <w:type w:val="continuous"/>
          <w:pgSz w:w="12240" w:h="15840"/>
          <w:pgMar w:top="1500" w:right="720" w:bottom="700" w:left="140" w:header="720" w:footer="720" w:gutter="0"/>
          <w:cols w:space="720"/>
        </w:sectPr>
      </w:pPr>
    </w:p>
    <w:p w:rsidR="001E21B3" w:rsidRDefault="0090667D">
      <w:pPr>
        <w:spacing w:before="49" w:line="249" w:lineRule="auto"/>
        <w:ind w:left="812"/>
        <w:rPr>
          <w:sz w:val="20"/>
        </w:rPr>
      </w:pPr>
      <w:r>
        <w:rPr>
          <w:sz w:val="20"/>
        </w:rPr>
        <w:lastRenderedPageBreak/>
        <w:t>ASENL-OPR-AEM-MU47- AOPLAB191/2019-EX</w:t>
      </w:r>
    </w:p>
    <w:p w:rsidR="001E21B3" w:rsidRDefault="0090667D">
      <w:pPr>
        <w:spacing w:before="49" w:line="249" w:lineRule="auto"/>
        <w:ind w:left="812" w:right="-20"/>
        <w:rPr>
          <w:sz w:val="20"/>
        </w:rPr>
      </w:pPr>
      <w:r>
        <w:br w:type="column"/>
      </w:r>
      <w:r>
        <w:rPr>
          <w:sz w:val="20"/>
        </w:rPr>
        <w:lastRenderedPageBreak/>
        <w:t>Presidente Municipal [en adelante Extitular]</w:t>
      </w:r>
    </w:p>
    <w:p w:rsidR="001E21B3" w:rsidRDefault="0090667D">
      <w:pPr>
        <w:spacing w:before="49" w:line="249" w:lineRule="auto"/>
        <w:ind w:left="461" w:right="405" w:hanging="1"/>
        <w:rPr>
          <w:sz w:val="20"/>
        </w:rPr>
      </w:pPr>
      <w:r>
        <w:br w:type="column"/>
      </w:r>
      <w:r>
        <w:rPr>
          <w:sz w:val="20"/>
        </w:rPr>
        <w:lastRenderedPageBreak/>
        <w:t>Presentó respuesta el 8 de octubre de 2019.</w:t>
      </w:r>
    </w:p>
    <w:p w:rsidR="001E21B3" w:rsidRDefault="001E21B3">
      <w:pPr>
        <w:spacing w:line="249" w:lineRule="auto"/>
        <w:rPr>
          <w:sz w:val="20"/>
        </w:rPr>
        <w:sectPr w:rsidR="001E21B3">
          <w:type w:val="continuous"/>
          <w:pgSz w:w="12240" w:h="15840"/>
          <w:pgMar w:top="1500" w:right="720" w:bottom="700" w:left="140" w:header="720" w:footer="720" w:gutter="0"/>
          <w:cols w:num="3" w:space="720" w:equalWidth="0">
            <w:col w:w="3136" w:space="379"/>
            <w:col w:w="3826" w:space="40"/>
            <w:col w:w="3999"/>
          </w:cols>
        </w:sectPr>
      </w:pPr>
    </w:p>
    <w:p w:rsidR="001E21B3" w:rsidRDefault="005B3290">
      <w:pPr>
        <w:pStyle w:val="Textoindependiente"/>
        <w:spacing w:before="167" w:line="249" w:lineRule="auto"/>
        <w:ind w:left="716" w:right="115"/>
        <w:jc w:val="both"/>
      </w:pPr>
      <w:r>
        <w:rPr>
          <w:noProof/>
          <w:lang w:val="es-MX" w:eastAsia="es-MX"/>
        </w:rPr>
        <w:lastRenderedPageBreak/>
        <mc:AlternateContent>
          <mc:Choice Requires="wpg">
            <w:drawing>
              <wp:anchor distT="0" distB="0" distL="114300" distR="114300" simplePos="0" relativeHeight="502664792"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20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208"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Line 115"/>
                        <wps:cNvCnPr>
                          <a:cxnSpLocks noChangeShapeType="1"/>
                        </wps:cNvCnPr>
                        <wps:spPr bwMode="auto">
                          <a:xfrm>
                            <a:off x="850" y="670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2" name="Line 114"/>
                        <wps:cNvCnPr>
                          <a:cxnSpLocks noChangeShapeType="1"/>
                        </wps:cNvCnPr>
                        <wps:spPr bwMode="auto">
                          <a:xfrm>
                            <a:off x="850" y="2551"/>
                            <a:ext cx="0" cy="415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3" name="Line 113"/>
                        <wps:cNvCnPr>
                          <a:cxnSpLocks noChangeShapeType="1"/>
                        </wps:cNvCnPr>
                        <wps:spPr bwMode="auto">
                          <a:xfrm>
                            <a:off x="850" y="6704"/>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4" name="Line 112"/>
                        <wps:cNvCnPr>
                          <a:cxnSpLocks noChangeShapeType="1"/>
                        </wps:cNvCnPr>
                        <wps:spPr bwMode="auto">
                          <a:xfrm>
                            <a:off x="853" y="2551"/>
                            <a:ext cx="0" cy="415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5" name="Line 111"/>
                        <wps:cNvCnPr>
                          <a:cxnSpLocks noChangeShapeType="1"/>
                        </wps:cNvCnPr>
                        <wps:spPr bwMode="auto">
                          <a:xfrm>
                            <a:off x="850" y="670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6" name="Line 110"/>
                        <wps:cNvCnPr>
                          <a:cxnSpLocks noChangeShapeType="1"/>
                        </wps:cNvCnPr>
                        <wps:spPr bwMode="auto">
                          <a:xfrm>
                            <a:off x="848" y="13891"/>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A7AEF4" id="Group 109" o:spid="_x0000_s1026" style="position:absolute;margin-left:0;margin-top:32.85pt;width:570.2pt;height:682.65pt;z-index:-651688;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Ui9M4kAgAAJAIAAAUAAAAZHJz&#10;L21lZGlhL2ltYWdlMy5wbmeJUE5HDQoaCgAAAA1JSERSAAAA0AAAAxIIBgAAABtsSlYAAAAGYktH&#10;RAD/AP8A/6C9p5MAAAAJcEhZcwAADsQAAA7EAZUrDhsAAAgwSURBVHic7dPBDcAgEMCw0v13PnYg&#10;D4RkT5BP1szMBxz5bwfAyw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DbxkAogxf/D1wAAAABJRU5ErkJggl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aLyFgesRAADrEQAAFAAAAGRycy9tZWRpYS9pbWFnZTEucG5niVBORw0K&#10;GgoAAAANSUhEUgAABEEAAAM+CAIAAAB60IgZAAAABmJLR0QA/wD/AP+gvaeTAAAACXBIWXMAAA7E&#10;AAAOxAGVKw4bAAARi0lEQVR4nO3XQQ0AIBDAMMC/50MDL7KkVbDv9swsAACAiPM7AAAA4IG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">
                <v:shape id="Picture 11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">
                  <v:imagedata r:id="rId23" o:title=""/>
                </v:shape>
                <v:shape id="Picture 11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">
                  <v:imagedata r:id="rId24" o:title=""/>
                </v:shape>
                <v:shape id="Picture 11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">
                  <v:imagedata r:id="rId25" o:title=""/>
                </v:shape>
                <v:line id="Line 115" o:spid="_x0000_s1030" style="position:absolute;visibility:visible;mso-wrap-style:square" from="850,6706" to="11395,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" strokecolor="white" strokeweight=".05008mm"/>
                <v:line id="Line 114" o:spid="_x0000_s1031" style="position:absolute;visibility:visible;mso-wrap-style:square" from="850,2551" to="850,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" strokecolor="white" strokeweight=".09983mm"/>
                <v:line id="Line 113" o:spid="_x0000_s1032" style="position:absolute;visibility:visible;mso-wrap-style:square" from="850,6704" to="1140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" strokecolor="white" strokeweight=".09983mm"/>
                <v:line id="Line 112" o:spid="_x0000_s1033" style="position:absolute;visibility:visible;mso-wrap-style:square" from="853,2551" to="853,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" strokecolor="white" strokeweight=".09983mm"/>
                <v:line id="Line 111" o:spid="_x0000_s1034" style="position:absolute;visibility:visible;mso-wrap-style:square" from="850,6709" to="11395,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" strokecolor="white" strokeweight=".05008mm"/>
                <v:line id="Line 110" o:spid="_x0000_s1035" style="position:absolute;visibility:visible;mso-wrap-style:square" from="848,13891" to="11398,1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" strokecolor="white" strokeweight=".09983mm"/>
                <w10:wrap anchorx="page" anchory="page"/>
              </v:group>
            </w:pict>
          </mc:Fallback>
        </mc:AlternateContent>
      </w:r>
      <w:r w:rsidR="0090667D">
        <w:t>En ese sentido, se exponen a continuación: Las observaciones no solventadas; las justificaciones  y aclaraciones presentadas en su caso por el Ente Público por conducto de su titular, bajo el rubro "Del Ente Público", y por quien se desempeñó como tal en e</w:t>
      </w:r>
      <w:r w:rsidR="0090667D">
        <w:t>l periodo objeto de la revisión bajo el rubro</w:t>
      </w:r>
      <w:r w:rsidR="0090667D">
        <w:rPr>
          <w:spacing w:val="-5"/>
        </w:rPr>
        <w:t xml:space="preserve"> </w:t>
      </w:r>
      <w:r w:rsidR="0090667D">
        <w:t>"Del</w:t>
      </w:r>
      <w:r w:rsidR="0090667D">
        <w:rPr>
          <w:spacing w:val="-5"/>
        </w:rPr>
        <w:t xml:space="preserve"> </w:t>
      </w:r>
      <w:r w:rsidR="0090667D">
        <w:t>Extitular";</w:t>
      </w:r>
      <w:r w:rsidR="0090667D">
        <w:rPr>
          <w:spacing w:val="-5"/>
        </w:rPr>
        <w:t xml:space="preserve"> </w:t>
      </w:r>
      <w:r w:rsidR="0090667D">
        <w:t>y,</w:t>
      </w:r>
      <w:r w:rsidR="0090667D">
        <w:rPr>
          <w:spacing w:val="-5"/>
        </w:rPr>
        <w:t xml:space="preserve"> </w:t>
      </w:r>
      <w:r w:rsidR="0090667D">
        <w:t>por</w:t>
      </w:r>
      <w:r w:rsidR="0090667D">
        <w:rPr>
          <w:spacing w:val="-5"/>
        </w:rPr>
        <w:t xml:space="preserve"> </w:t>
      </w:r>
      <w:r w:rsidR="0090667D">
        <w:t>último,</w:t>
      </w:r>
      <w:r w:rsidR="0090667D">
        <w:rPr>
          <w:spacing w:val="-5"/>
        </w:rPr>
        <w:t xml:space="preserve"> </w:t>
      </w:r>
      <w:r w:rsidR="0090667D">
        <w:t>el</w:t>
      </w:r>
      <w:r w:rsidR="0090667D">
        <w:rPr>
          <w:spacing w:val="-5"/>
        </w:rPr>
        <w:t xml:space="preserve"> </w:t>
      </w:r>
      <w:r w:rsidR="0090667D">
        <w:t>análisis</w:t>
      </w:r>
      <w:r w:rsidR="0090667D">
        <w:rPr>
          <w:spacing w:val="-5"/>
        </w:rPr>
        <w:t xml:space="preserve"> </w:t>
      </w:r>
      <w:r w:rsidR="0090667D">
        <w:t>efectuado</w:t>
      </w:r>
      <w:r w:rsidR="0090667D">
        <w:rPr>
          <w:spacing w:val="-5"/>
        </w:rPr>
        <w:t xml:space="preserve"> </w:t>
      </w:r>
      <w:r w:rsidR="0090667D">
        <w:t>por</w:t>
      </w:r>
      <w:r w:rsidR="0090667D">
        <w:rPr>
          <w:spacing w:val="-5"/>
        </w:rPr>
        <w:t xml:space="preserve"> </w:t>
      </w:r>
      <w:r w:rsidR="0090667D">
        <w:t>esta</w:t>
      </w:r>
      <w:r w:rsidR="0090667D">
        <w:rPr>
          <w:spacing w:val="-5"/>
        </w:rPr>
        <w:t xml:space="preserve"> </w:t>
      </w:r>
      <w:r w:rsidR="0090667D">
        <w:t>Auditoría</w:t>
      </w:r>
      <w:r w:rsidR="0090667D">
        <w:rPr>
          <w:spacing w:val="-5"/>
        </w:rPr>
        <w:t xml:space="preserve"> </w:t>
      </w:r>
      <w:r w:rsidR="0090667D">
        <w:t>Superior</w:t>
      </w:r>
      <w:r w:rsidR="0090667D">
        <w:rPr>
          <w:spacing w:val="-5"/>
        </w:rPr>
        <w:t xml:space="preserve"> </w:t>
      </w:r>
      <w:r w:rsidR="0090667D">
        <w:t>del</w:t>
      </w:r>
      <w:r w:rsidR="0090667D">
        <w:rPr>
          <w:spacing w:val="-5"/>
        </w:rPr>
        <w:t xml:space="preserve"> </w:t>
      </w:r>
      <w:r w:rsidR="0090667D">
        <w:t>Estado,</w:t>
      </w:r>
      <w:r w:rsidR="0090667D">
        <w:rPr>
          <w:spacing w:val="-5"/>
        </w:rPr>
        <w:t xml:space="preserve"> </w:t>
      </w:r>
      <w:r w:rsidR="0090667D">
        <w:t>a</w:t>
      </w:r>
      <w:r w:rsidR="0090667D">
        <w:rPr>
          <w:spacing w:val="-5"/>
        </w:rPr>
        <w:t xml:space="preserve"> </w:t>
      </w:r>
      <w:r w:rsidR="0090667D">
        <w:t>las justificaciones y aclaraciones presentadas.</w:t>
      </w:r>
    </w:p>
    <w:p w:rsidR="001E21B3" w:rsidRDefault="001E21B3">
      <w:pPr>
        <w:pStyle w:val="Textoindependiente"/>
        <w:rPr>
          <w:sz w:val="20"/>
        </w:rPr>
      </w:pPr>
    </w:p>
    <w:p w:rsidR="001E21B3" w:rsidRDefault="001E21B3">
      <w:pPr>
        <w:pStyle w:val="Textoindependiente"/>
        <w:spacing w:before="8"/>
        <w:rPr>
          <w:sz w:val="2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1E21B3">
        <w:trPr>
          <w:trHeight w:hRule="exact" w:val="2193"/>
        </w:trPr>
        <w:tc>
          <w:tcPr>
            <w:tcW w:w="10545" w:type="dxa"/>
          </w:tcPr>
          <w:p w:rsidR="001E21B3" w:rsidRDefault="0090667D">
            <w:pPr>
              <w:pStyle w:val="TableParagraph"/>
              <w:spacing w:line="256" w:lineRule="exact"/>
              <w:jc w:val="both"/>
              <w:rPr>
                <w:sz w:val="24"/>
              </w:rPr>
            </w:pPr>
            <w:r>
              <w:rPr>
                <w:sz w:val="24"/>
              </w:rPr>
              <w:t>Se revisó la gestión financiera de los recursos públicos asignad</w:t>
            </w:r>
            <w:r>
              <w:rPr>
                <w:sz w:val="24"/>
              </w:rPr>
              <w:t>os a proyectos de obra pública,</w:t>
            </w:r>
          </w:p>
          <w:p w:rsidR="001E21B3" w:rsidRDefault="0090667D">
            <w:pPr>
              <w:pStyle w:val="TableParagraph"/>
              <w:spacing w:before="12" w:line="249" w:lineRule="auto"/>
              <w:ind w:right="-7"/>
              <w:jc w:val="both"/>
              <w:rPr>
                <w:sz w:val="24"/>
              </w:rPr>
            </w:pPr>
            <w:r>
              <w:rPr>
                <w:sz w:val="24"/>
              </w:rPr>
              <w:t>a fin de verificar el cumplimiento de las especificaciones contratadas conforme a la legislación aplicable a saber: Ley de Obras Públicas para el Estado y Municipios de Nuevo León (en adelante LOPEMNL), de la Ley para la Con</w:t>
            </w:r>
            <w:r>
              <w:rPr>
                <w:sz w:val="24"/>
              </w:rPr>
              <w:t>strucción y Rehabilitación de Pavimentos del Estado de Nuevo León (en adelante LCRPENL) y de las Normas Técnicas de Pavimentos del Estado de Nuevo</w:t>
            </w:r>
            <w:r>
              <w:rPr>
                <w:spacing w:val="-30"/>
                <w:sz w:val="24"/>
              </w:rPr>
              <w:t xml:space="preserve"> </w:t>
            </w:r>
            <w:r>
              <w:rPr>
                <w:sz w:val="24"/>
              </w:rPr>
              <w:t>León (en adelante NTPENL); y que su puesta en operación y posterior funcionamiento se efectuó</w:t>
            </w:r>
            <w:r>
              <w:rPr>
                <w:spacing w:val="-28"/>
                <w:sz w:val="24"/>
              </w:rPr>
              <w:t xml:space="preserve"> </w:t>
            </w:r>
            <w:r>
              <w:rPr>
                <w:sz w:val="24"/>
              </w:rPr>
              <w:t>acorde con lo c</w:t>
            </w:r>
            <w:r>
              <w:rPr>
                <w:sz w:val="24"/>
              </w:rPr>
              <w:t>ontratado o especificado.</w:t>
            </w:r>
          </w:p>
        </w:tc>
      </w:tr>
    </w:tbl>
    <w:p w:rsidR="001E21B3" w:rsidRDefault="001E21B3">
      <w:pPr>
        <w:pStyle w:val="Textoindependiente"/>
        <w:spacing w:before="6"/>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400"/>
        <w:gridCol w:w="10147"/>
      </w:tblGrid>
      <w:tr w:rsidR="001E21B3">
        <w:trPr>
          <w:trHeight w:hRule="exact" w:val="1041"/>
        </w:trPr>
        <w:tc>
          <w:tcPr>
            <w:tcW w:w="10547" w:type="dxa"/>
            <w:gridSpan w:val="2"/>
          </w:tcPr>
          <w:p w:rsidR="001E21B3" w:rsidRDefault="0090667D">
            <w:pPr>
              <w:pStyle w:val="TableParagraph"/>
              <w:spacing w:line="256" w:lineRule="exact"/>
              <w:ind w:left="2" w:right="-8"/>
              <w:rPr>
                <w:sz w:val="24"/>
              </w:rPr>
            </w:pPr>
            <w:r>
              <w:rPr>
                <w:sz w:val="24"/>
              </w:rPr>
              <w:t>De</w:t>
            </w:r>
            <w:r>
              <w:rPr>
                <w:spacing w:val="15"/>
                <w:sz w:val="24"/>
              </w:rPr>
              <w:t xml:space="preserve"> </w:t>
            </w:r>
            <w:r>
              <w:rPr>
                <w:sz w:val="24"/>
              </w:rPr>
              <w:t>la</w:t>
            </w:r>
            <w:r>
              <w:rPr>
                <w:spacing w:val="15"/>
                <w:sz w:val="24"/>
              </w:rPr>
              <w:t xml:space="preserve"> </w:t>
            </w:r>
            <w:r>
              <w:rPr>
                <w:sz w:val="24"/>
              </w:rPr>
              <w:t>citada</w:t>
            </w:r>
            <w:r>
              <w:rPr>
                <w:spacing w:val="15"/>
                <w:sz w:val="24"/>
              </w:rPr>
              <w:t xml:space="preserve"> </w:t>
            </w:r>
            <w:r>
              <w:rPr>
                <w:sz w:val="24"/>
              </w:rPr>
              <w:t>revisión</w:t>
            </w:r>
            <w:r>
              <w:rPr>
                <w:spacing w:val="15"/>
                <w:sz w:val="24"/>
              </w:rPr>
              <w:t xml:space="preserve"> </w:t>
            </w:r>
            <w:r>
              <w:rPr>
                <w:sz w:val="24"/>
              </w:rPr>
              <w:t>se</w:t>
            </w:r>
            <w:r>
              <w:rPr>
                <w:spacing w:val="15"/>
                <w:sz w:val="24"/>
              </w:rPr>
              <w:t xml:space="preserve"> </w:t>
            </w:r>
            <w:r>
              <w:rPr>
                <w:sz w:val="24"/>
              </w:rPr>
              <w:t>detectaron</w:t>
            </w:r>
            <w:r>
              <w:rPr>
                <w:spacing w:val="15"/>
                <w:sz w:val="24"/>
              </w:rPr>
              <w:t xml:space="preserve"> </w:t>
            </w:r>
            <w:r>
              <w:rPr>
                <w:sz w:val="24"/>
              </w:rPr>
              <w:t>observaciones</w:t>
            </w:r>
            <w:r>
              <w:rPr>
                <w:spacing w:val="15"/>
                <w:sz w:val="24"/>
              </w:rPr>
              <w:t xml:space="preserve"> </w:t>
            </w:r>
            <w:r>
              <w:rPr>
                <w:sz w:val="24"/>
              </w:rPr>
              <w:t>en</w:t>
            </w:r>
            <w:r>
              <w:rPr>
                <w:spacing w:val="15"/>
                <w:sz w:val="24"/>
              </w:rPr>
              <w:t xml:space="preserve"> </w:t>
            </w:r>
            <w:r>
              <w:rPr>
                <w:sz w:val="24"/>
              </w:rPr>
              <w:t>las</w:t>
            </w:r>
            <w:r>
              <w:rPr>
                <w:spacing w:val="15"/>
                <w:sz w:val="24"/>
              </w:rPr>
              <w:t xml:space="preserve"> </w:t>
            </w:r>
            <w:r>
              <w:rPr>
                <w:sz w:val="24"/>
              </w:rPr>
              <w:t>obras,</w:t>
            </w:r>
            <w:r>
              <w:rPr>
                <w:spacing w:val="15"/>
                <w:sz w:val="24"/>
              </w:rPr>
              <w:t xml:space="preserve"> </w:t>
            </w:r>
            <w:r>
              <w:rPr>
                <w:sz w:val="24"/>
              </w:rPr>
              <w:t>mismas</w:t>
            </w:r>
            <w:r>
              <w:rPr>
                <w:spacing w:val="15"/>
                <w:sz w:val="24"/>
              </w:rPr>
              <w:t xml:space="preserve"> </w:t>
            </w:r>
            <w:r>
              <w:rPr>
                <w:sz w:val="24"/>
              </w:rPr>
              <w:t>que</w:t>
            </w:r>
            <w:r>
              <w:rPr>
                <w:spacing w:val="15"/>
                <w:sz w:val="24"/>
              </w:rPr>
              <w:t xml:space="preserve"> </w:t>
            </w:r>
            <w:r>
              <w:rPr>
                <w:sz w:val="24"/>
              </w:rPr>
              <w:t>referenciadas</w:t>
            </w:r>
            <w:r>
              <w:rPr>
                <w:spacing w:val="15"/>
                <w:sz w:val="24"/>
              </w:rPr>
              <w:t xml:space="preserve"> </w:t>
            </w:r>
            <w:r>
              <w:rPr>
                <w:sz w:val="24"/>
              </w:rPr>
              <w:t>con</w:t>
            </w:r>
            <w:r>
              <w:rPr>
                <w:spacing w:val="15"/>
                <w:sz w:val="24"/>
              </w:rPr>
              <w:t xml:space="preserve"> </w:t>
            </w:r>
            <w:r>
              <w:rPr>
                <w:sz w:val="24"/>
              </w:rPr>
              <w:t>la</w:t>
            </w:r>
          </w:p>
          <w:p w:rsidR="001E21B3" w:rsidRDefault="0090667D">
            <w:pPr>
              <w:pStyle w:val="TableParagraph"/>
              <w:spacing w:before="12" w:line="249" w:lineRule="auto"/>
              <w:ind w:left="2" w:right="-20"/>
              <w:rPr>
                <w:sz w:val="24"/>
              </w:rPr>
            </w:pPr>
            <w:r>
              <w:rPr>
                <w:sz w:val="24"/>
              </w:rPr>
              <w:t>denominación del contrato, la descripción y su importe expresado en pesos que se registró</w:t>
            </w:r>
            <w:r>
              <w:rPr>
                <w:spacing w:val="-14"/>
                <w:sz w:val="24"/>
              </w:rPr>
              <w:t xml:space="preserve"> </w:t>
            </w:r>
            <w:r>
              <w:rPr>
                <w:sz w:val="24"/>
              </w:rPr>
              <w:t>durante el ejercicio, se detallan a continuación:</w:t>
            </w:r>
          </w:p>
        </w:tc>
      </w:tr>
      <w:tr w:rsidR="001E21B3">
        <w:trPr>
          <w:trHeight w:hRule="exact" w:val="199"/>
        </w:trPr>
        <w:tc>
          <w:tcPr>
            <w:tcW w:w="400" w:type="dxa"/>
            <w:tcBorders>
              <w:bottom w:val="single" w:sz="2" w:space="0" w:color="000000"/>
            </w:tcBorders>
          </w:tcPr>
          <w:p w:rsidR="001E21B3" w:rsidRDefault="0090667D">
            <w:pPr>
              <w:pStyle w:val="TableParagraph"/>
              <w:spacing w:line="218" w:lineRule="exact"/>
              <w:ind w:left="12"/>
              <w:rPr>
                <w:b/>
                <w:sz w:val="20"/>
              </w:rPr>
            </w:pPr>
            <w:r>
              <w:rPr>
                <w:b/>
                <w:sz w:val="20"/>
              </w:rPr>
              <w:t>Ref.</w:t>
            </w:r>
          </w:p>
        </w:tc>
        <w:tc>
          <w:tcPr>
            <w:tcW w:w="10147" w:type="dxa"/>
            <w:vMerge w:val="restart"/>
            <w:tcBorders>
              <w:right w:val="nil"/>
            </w:tcBorders>
          </w:tcPr>
          <w:p w:rsidR="001E21B3" w:rsidRDefault="0090667D">
            <w:pPr>
              <w:pStyle w:val="TableParagraph"/>
              <w:tabs>
                <w:tab w:val="left" w:pos="3265"/>
                <w:tab w:val="left" w:pos="8151"/>
              </w:tabs>
              <w:spacing w:line="249" w:lineRule="auto"/>
              <w:ind w:left="8195" w:right="946" w:hanging="7536"/>
              <w:jc w:val="right"/>
              <w:rPr>
                <w:b/>
                <w:sz w:val="20"/>
              </w:rPr>
            </w:pP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2018</w:t>
            </w:r>
          </w:p>
        </w:tc>
      </w:tr>
      <w:tr w:rsidR="001E21B3">
        <w:trPr>
          <w:trHeight w:hRule="exact" w:val="291"/>
        </w:trPr>
        <w:tc>
          <w:tcPr>
            <w:tcW w:w="400" w:type="dxa"/>
            <w:tcBorders>
              <w:top w:val="single" w:sz="2" w:space="0" w:color="000000"/>
            </w:tcBorders>
          </w:tcPr>
          <w:p w:rsidR="001E21B3" w:rsidRDefault="001E21B3"/>
        </w:tc>
        <w:tc>
          <w:tcPr>
            <w:tcW w:w="10147" w:type="dxa"/>
            <w:vMerge/>
            <w:tcBorders>
              <w:bottom w:val="nil"/>
              <w:right w:val="nil"/>
            </w:tcBorders>
          </w:tcPr>
          <w:p w:rsidR="001E21B3" w:rsidRDefault="001E21B3"/>
        </w:tc>
      </w:tr>
      <w:tr w:rsidR="001E21B3">
        <w:trPr>
          <w:trHeight w:hRule="exact" w:val="1670"/>
        </w:trPr>
        <w:tc>
          <w:tcPr>
            <w:tcW w:w="10547" w:type="dxa"/>
            <w:gridSpan w:val="2"/>
            <w:tcBorders>
              <w:top w:val="nil"/>
              <w:right w:val="nil"/>
            </w:tcBorders>
          </w:tcPr>
          <w:p w:rsidR="001E21B3" w:rsidRDefault="0090667D">
            <w:pPr>
              <w:pStyle w:val="TableParagraph"/>
              <w:numPr>
                <w:ilvl w:val="0"/>
                <w:numId w:val="4"/>
              </w:numPr>
              <w:tabs>
                <w:tab w:val="left" w:pos="454"/>
                <w:tab w:val="left" w:pos="2721"/>
                <w:tab w:val="left" w:pos="8449"/>
                <w:tab w:val="left" w:pos="9487"/>
              </w:tabs>
              <w:spacing w:before="43" w:line="247" w:lineRule="auto"/>
              <w:ind w:right="53" w:hanging="2579"/>
              <w:rPr>
                <w:b/>
                <w:sz w:val="20"/>
              </w:rPr>
            </w:pPr>
            <w:r>
              <w:rPr>
                <w:b/>
                <w:color w:val="0000CC"/>
                <w:sz w:val="20"/>
              </w:rPr>
              <w:t>MSP-OP-RP-51/17-CP</w:t>
            </w:r>
            <w:r>
              <w:rPr>
                <w:b/>
                <w:color w:val="0000CC"/>
                <w:sz w:val="20"/>
              </w:rPr>
              <w:tab/>
              <w:t xml:space="preserve">Rehabilitación de pavimento en la calle  </w:t>
            </w:r>
            <w:r>
              <w:rPr>
                <w:b/>
                <w:color w:val="0000CC"/>
                <w:spacing w:val="32"/>
                <w:sz w:val="20"/>
              </w:rPr>
              <w:t xml:space="preserve"> </w:t>
            </w:r>
            <w:r>
              <w:rPr>
                <w:b/>
                <w:color w:val="0000CC"/>
                <w:sz w:val="20"/>
              </w:rPr>
              <w:t>Río</w:t>
            </w:r>
            <w:r>
              <w:rPr>
                <w:b/>
                <w:color w:val="0000CC"/>
                <w:spacing w:val="24"/>
                <w:sz w:val="20"/>
              </w:rPr>
              <w:t xml:space="preserve"> </w:t>
            </w:r>
            <w:r>
              <w:rPr>
                <w:b/>
                <w:color w:val="0000CC"/>
                <w:sz w:val="20"/>
              </w:rPr>
              <w:t>Suchiate,</w:t>
            </w:r>
            <w:r>
              <w:rPr>
                <w:b/>
                <w:color w:val="0000CC"/>
                <w:sz w:val="20"/>
              </w:rPr>
              <w:tab/>
              <w:t>$</w:t>
            </w:r>
            <w:r>
              <w:rPr>
                <w:b/>
                <w:color w:val="0000CC"/>
                <w:sz w:val="20"/>
              </w:rPr>
              <w:tab/>
            </w:r>
            <w:r>
              <w:rPr>
                <w:b/>
                <w:color w:val="0000CC"/>
                <w:sz w:val="20"/>
              </w:rPr>
              <w:t xml:space="preserve">11,187,433 de avenida Vasconcelos a Roberto Garza Sada, en   </w:t>
            </w:r>
            <w:r>
              <w:rPr>
                <w:b/>
                <w:color w:val="0000CC"/>
                <w:spacing w:val="33"/>
                <w:sz w:val="20"/>
              </w:rPr>
              <w:t xml:space="preserve"> </w:t>
            </w:r>
            <w:r>
              <w:rPr>
                <w:b/>
                <w:color w:val="0000CC"/>
                <w:sz w:val="20"/>
              </w:rPr>
              <w:t>la</w:t>
            </w:r>
          </w:p>
          <w:p w:rsidR="001E21B3" w:rsidRDefault="0090667D">
            <w:pPr>
              <w:pStyle w:val="TableParagraph"/>
              <w:spacing w:before="3"/>
              <w:ind w:left="2721"/>
              <w:rPr>
                <w:b/>
                <w:sz w:val="20"/>
              </w:rPr>
            </w:pPr>
            <w:r>
              <w:rPr>
                <w:b/>
                <w:color w:val="0000CC"/>
                <w:sz w:val="20"/>
              </w:rPr>
              <w:t>colonia Lomas del Valle.</w:t>
            </w:r>
          </w:p>
          <w:p w:rsidR="001E21B3" w:rsidRDefault="0090667D">
            <w:pPr>
              <w:pStyle w:val="TableParagraph"/>
              <w:numPr>
                <w:ilvl w:val="0"/>
                <w:numId w:val="4"/>
              </w:numPr>
              <w:tabs>
                <w:tab w:val="left" w:pos="454"/>
                <w:tab w:val="left" w:pos="2721"/>
                <w:tab w:val="left" w:pos="8449"/>
                <w:tab w:val="left" w:pos="9598"/>
              </w:tabs>
              <w:spacing w:before="123" w:line="249" w:lineRule="auto"/>
              <w:ind w:left="453" w:right="53"/>
              <w:rPr>
                <w:b/>
                <w:sz w:val="20"/>
              </w:rPr>
            </w:pPr>
            <w:r>
              <w:rPr>
                <w:b/>
                <w:color w:val="0000CC"/>
                <w:sz w:val="20"/>
              </w:rPr>
              <w:t>MSP-OP-PEI-RP-91/1</w:t>
            </w:r>
            <w:r>
              <w:rPr>
                <w:b/>
                <w:color w:val="0000CC"/>
                <w:sz w:val="20"/>
              </w:rPr>
              <w:tab/>
              <w:t xml:space="preserve">Rehabilitación de pavimento en la Calzada   </w:t>
            </w:r>
            <w:r>
              <w:rPr>
                <w:b/>
                <w:color w:val="0000CC"/>
                <w:spacing w:val="52"/>
                <w:sz w:val="20"/>
              </w:rPr>
              <w:t xml:space="preserve"> </w:t>
            </w:r>
            <w:r>
              <w:rPr>
                <w:b/>
                <w:color w:val="0000CC"/>
                <w:sz w:val="20"/>
              </w:rPr>
              <w:t>del</w:t>
            </w:r>
            <w:r>
              <w:rPr>
                <w:b/>
                <w:color w:val="0000CC"/>
                <w:spacing w:val="36"/>
                <w:sz w:val="20"/>
              </w:rPr>
              <w:t xml:space="preserve"> </w:t>
            </w:r>
            <w:r>
              <w:rPr>
                <w:b/>
                <w:color w:val="0000CC"/>
                <w:sz w:val="20"/>
              </w:rPr>
              <w:t>Valle,</w:t>
            </w:r>
            <w:r>
              <w:rPr>
                <w:b/>
                <w:color w:val="0000CC"/>
                <w:sz w:val="20"/>
              </w:rPr>
              <w:tab/>
              <w:t>$</w:t>
            </w:r>
            <w:r>
              <w:rPr>
                <w:b/>
                <w:color w:val="0000CC"/>
                <w:sz w:val="20"/>
              </w:rPr>
              <w:tab/>
              <w:t>9,831,079 7-CP</w:t>
            </w:r>
            <w:r>
              <w:rPr>
                <w:b/>
                <w:color w:val="0000CC"/>
                <w:sz w:val="20"/>
              </w:rPr>
              <w:tab/>
              <w:t>entre</w:t>
            </w:r>
            <w:r>
              <w:rPr>
                <w:b/>
                <w:color w:val="0000CC"/>
                <w:spacing w:val="35"/>
                <w:sz w:val="20"/>
              </w:rPr>
              <w:t xml:space="preserve"> </w:t>
            </w:r>
            <w:r>
              <w:rPr>
                <w:b/>
                <w:color w:val="0000CC"/>
                <w:sz w:val="20"/>
              </w:rPr>
              <w:t>Calzada</w:t>
            </w:r>
            <w:r>
              <w:rPr>
                <w:b/>
                <w:color w:val="0000CC"/>
                <w:spacing w:val="35"/>
                <w:sz w:val="20"/>
              </w:rPr>
              <w:t xml:space="preserve"> </w:t>
            </w:r>
            <w:r>
              <w:rPr>
                <w:b/>
                <w:color w:val="0000CC"/>
                <w:sz w:val="20"/>
              </w:rPr>
              <w:t>San</w:t>
            </w:r>
            <w:r>
              <w:rPr>
                <w:b/>
                <w:color w:val="0000CC"/>
                <w:spacing w:val="35"/>
                <w:sz w:val="20"/>
              </w:rPr>
              <w:t xml:space="preserve"> </w:t>
            </w:r>
            <w:r>
              <w:rPr>
                <w:b/>
                <w:color w:val="0000CC"/>
                <w:sz w:val="20"/>
              </w:rPr>
              <w:t>Pedro</w:t>
            </w:r>
            <w:r>
              <w:rPr>
                <w:b/>
                <w:color w:val="0000CC"/>
                <w:spacing w:val="35"/>
                <w:sz w:val="20"/>
              </w:rPr>
              <w:t xml:space="preserve"> </w:t>
            </w:r>
            <w:r>
              <w:rPr>
                <w:b/>
                <w:color w:val="0000CC"/>
                <w:sz w:val="20"/>
              </w:rPr>
              <w:t>y</w:t>
            </w:r>
            <w:r>
              <w:rPr>
                <w:b/>
                <w:color w:val="0000CC"/>
                <w:spacing w:val="35"/>
                <w:sz w:val="20"/>
              </w:rPr>
              <w:t xml:space="preserve"> </w:t>
            </w:r>
            <w:r>
              <w:rPr>
                <w:b/>
                <w:color w:val="0000CC"/>
                <w:sz w:val="20"/>
              </w:rPr>
              <w:t>avenida</w:t>
            </w:r>
            <w:r>
              <w:rPr>
                <w:b/>
                <w:color w:val="0000CC"/>
                <w:spacing w:val="35"/>
                <w:sz w:val="20"/>
              </w:rPr>
              <w:t xml:space="preserve"> </w:t>
            </w:r>
            <w:r>
              <w:rPr>
                <w:b/>
                <w:color w:val="0000CC"/>
                <w:sz w:val="20"/>
              </w:rPr>
              <w:t>Gómez</w:t>
            </w:r>
            <w:r>
              <w:rPr>
                <w:b/>
                <w:color w:val="0000CC"/>
                <w:spacing w:val="35"/>
                <w:sz w:val="20"/>
              </w:rPr>
              <w:t xml:space="preserve"> </w:t>
            </w:r>
            <w:r>
              <w:rPr>
                <w:b/>
                <w:color w:val="0000CC"/>
                <w:sz w:val="20"/>
              </w:rPr>
              <w:t>Morín</w:t>
            </w:r>
            <w:r>
              <w:rPr>
                <w:b/>
                <w:color w:val="0000CC"/>
                <w:spacing w:val="35"/>
                <w:sz w:val="20"/>
              </w:rPr>
              <w:t xml:space="preserve"> </w:t>
            </w:r>
            <w:r>
              <w:rPr>
                <w:b/>
                <w:color w:val="0000CC"/>
                <w:sz w:val="20"/>
              </w:rPr>
              <w:t>de</w:t>
            </w:r>
          </w:p>
          <w:p w:rsidR="001E21B3" w:rsidRDefault="0090667D">
            <w:pPr>
              <w:pStyle w:val="TableParagraph"/>
              <w:spacing w:before="1"/>
              <w:ind w:left="2721"/>
              <w:rPr>
                <w:b/>
                <w:sz w:val="20"/>
              </w:rPr>
            </w:pPr>
            <w:r>
              <w:rPr>
                <w:b/>
                <w:color w:val="0000CC"/>
                <w:sz w:val="20"/>
              </w:rPr>
              <w:t>oriente a poniente.</w:t>
            </w:r>
          </w:p>
        </w:tc>
      </w:tr>
      <w:tr w:rsidR="001E21B3">
        <w:trPr>
          <w:trHeight w:hRule="exact" w:val="286"/>
        </w:trPr>
        <w:tc>
          <w:tcPr>
            <w:tcW w:w="10547" w:type="dxa"/>
            <w:gridSpan w:val="2"/>
          </w:tcPr>
          <w:p w:rsidR="001E21B3" w:rsidRDefault="001E21B3"/>
        </w:tc>
      </w:tr>
      <w:tr w:rsidR="001E21B3">
        <w:trPr>
          <w:trHeight w:hRule="exact" w:val="465"/>
        </w:trPr>
        <w:tc>
          <w:tcPr>
            <w:tcW w:w="10547" w:type="dxa"/>
            <w:gridSpan w:val="2"/>
          </w:tcPr>
          <w:p w:rsidR="001E21B3" w:rsidRDefault="0090667D">
            <w:pPr>
              <w:pStyle w:val="TableParagraph"/>
              <w:spacing w:line="256" w:lineRule="exact"/>
              <w:ind w:left="2"/>
              <w:rPr>
                <w:sz w:val="24"/>
              </w:rPr>
            </w:pPr>
            <w:r>
              <w:rPr>
                <w:sz w:val="24"/>
              </w:rPr>
              <w:t>Las observaciones aludidas se mencionan a continuación:</w:t>
            </w:r>
          </w:p>
        </w:tc>
      </w:tr>
    </w:tbl>
    <w:p w:rsidR="001E21B3" w:rsidRDefault="001E21B3">
      <w:pPr>
        <w:spacing w:line="256" w:lineRule="exact"/>
        <w:rPr>
          <w:sz w:val="24"/>
        </w:rPr>
        <w:sectPr w:rsidR="001E21B3">
          <w:type w:val="continuous"/>
          <w:pgSz w:w="12240" w:h="15840"/>
          <w:pgMar w:top="1500" w:right="720" w:bottom="700" w:left="140" w:header="720" w:footer="720"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
        <w:rPr>
          <w:sz w:val="25"/>
        </w:rPr>
      </w:pPr>
    </w:p>
    <w:p w:rsidR="001E21B3" w:rsidRDefault="0090667D">
      <w:pPr>
        <w:pStyle w:val="Ttulo3"/>
        <w:spacing w:before="92" w:line="333" w:lineRule="auto"/>
        <w:ind w:right="8809" w:hanging="2"/>
        <w:jc w:val="left"/>
      </w:pPr>
      <w:r>
        <w:rPr>
          <w:u w:val="single"/>
        </w:rPr>
        <w:t>OBRA PÚBLICA INVERSIONES</w:t>
      </w:r>
    </w:p>
    <w:p w:rsidR="001E21B3" w:rsidRDefault="0090667D">
      <w:pPr>
        <w:spacing w:before="82"/>
        <w:ind w:left="713"/>
        <w:rPr>
          <w:b/>
          <w:sz w:val="24"/>
        </w:rPr>
      </w:pPr>
      <w:r>
        <w:rPr>
          <w:b/>
          <w:sz w:val="24"/>
          <w:u w:val="single"/>
        </w:rPr>
        <w:t>Inversión en Obra Pública</w:t>
      </w:r>
    </w:p>
    <w:p w:rsidR="001E21B3" w:rsidRDefault="001E21B3">
      <w:pPr>
        <w:pStyle w:val="Textoindependiente"/>
        <w:spacing w:before="4"/>
        <w:rPr>
          <w:b/>
          <w:sz w:val="13"/>
        </w:rPr>
      </w:pPr>
    </w:p>
    <w:p w:rsidR="001E21B3" w:rsidRDefault="0090667D">
      <w:pPr>
        <w:tabs>
          <w:tab w:val="left" w:pos="1770"/>
          <w:tab w:val="left" w:pos="4375"/>
          <w:tab w:val="left" w:pos="9261"/>
        </w:tabs>
        <w:spacing w:before="93" w:line="249" w:lineRule="auto"/>
        <w:ind w:left="9305" w:right="1071"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2018</w:t>
      </w:r>
    </w:p>
    <w:p w:rsidR="001E21B3" w:rsidRDefault="001E21B3">
      <w:pPr>
        <w:spacing w:line="249" w:lineRule="auto"/>
        <w:jc w:val="right"/>
        <w:rPr>
          <w:sz w:val="20"/>
        </w:rPr>
        <w:sectPr w:rsidR="001E21B3">
          <w:pgSz w:w="12240" w:h="15840"/>
          <w:pgMar w:top="720" w:right="720" w:bottom="1200" w:left="140" w:header="520" w:footer="1009" w:gutter="0"/>
          <w:cols w:space="720"/>
        </w:sectPr>
      </w:pPr>
    </w:p>
    <w:p w:rsidR="001E21B3" w:rsidRDefault="0090667D">
      <w:pPr>
        <w:spacing w:before="114" w:line="249" w:lineRule="auto"/>
        <w:ind w:left="1166" w:hanging="311"/>
        <w:rPr>
          <w:b/>
          <w:sz w:val="20"/>
        </w:rPr>
      </w:pPr>
      <w:r>
        <w:rPr>
          <w:b/>
          <w:color w:val="0000CC"/>
          <w:sz w:val="20"/>
        </w:rPr>
        <w:lastRenderedPageBreak/>
        <w:t>1 MSP-OP-RP-51/17- CP</w:t>
      </w:r>
    </w:p>
    <w:p w:rsidR="001E21B3" w:rsidRDefault="0090667D">
      <w:pPr>
        <w:spacing w:before="114" w:line="249" w:lineRule="auto"/>
        <w:ind w:left="347"/>
        <w:jc w:val="both"/>
        <w:rPr>
          <w:b/>
          <w:sz w:val="20"/>
        </w:rPr>
      </w:pPr>
      <w:r>
        <w:br w:type="column"/>
      </w:r>
      <w:r>
        <w:rPr>
          <w:b/>
          <w:color w:val="0000CC"/>
          <w:sz w:val="20"/>
        </w:rPr>
        <w:lastRenderedPageBreak/>
        <w:t>Rehabilitación</w:t>
      </w:r>
      <w:r>
        <w:rPr>
          <w:b/>
          <w:color w:val="0000CC"/>
          <w:spacing w:val="-17"/>
          <w:sz w:val="20"/>
        </w:rPr>
        <w:t xml:space="preserve"> </w:t>
      </w:r>
      <w:r>
        <w:rPr>
          <w:b/>
          <w:color w:val="0000CC"/>
          <w:sz w:val="20"/>
        </w:rPr>
        <w:t>de</w:t>
      </w:r>
      <w:r>
        <w:rPr>
          <w:b/>
          <w:color w:val="0000CC"/>
          <w:spacing w:val="-17"/>
          <w:sz w:val="20"/>
        </w:rPr>
        <w:t xml:space="preserve"> </w:t>
      </w:r>
      <w:r>
        <w:rPr>
          <w:b/>
          <w:color w:val="0000CC"/>
          <w:sz w:val="20"/>
        </w:rPr>
        <w:t>pavimento</w:t>
      </w:r>
      <w:r>
        <w:rPr>
          <w:b/>
          <w:color w:val="0000CC"/>
          <w:spacing w:val="-17"/>
          <w:sz w:val="20"/>
        </w:rPr>
        <w:t xml:space="preserve"> </w:t>
      </w:r>
      <w:r>
        <w:rPr>
          <w:b/>
          <w:color w:val="0000CC"/>
          <w:sz w:val="20"/>
        </w:rPr>
        <w:t>en</w:t>
      </w:r>
      <w:r>
        <w:rPr>
          <w:b/>
          <w:color w:val="0000CC"/>
          <w:spacing w:val="-17"/>
          <w:sz w:val="20"/>
        </w:rPr>
        <w:t xml:space="preserve"> </w:t>
      </w:r>
      <w:r>
        <w:rPr>
          <w:b/>
          <w:color w:val="0000CC"/>
          <w:sz w:val="20"/>
        </w:rPr>
        <w:t>la</w:t>
      </w:r>
      <w:r>
        <w:rPr>
          <w:b/>
          <w:color w:val="0000CC"/>
          <w:spacing w:val="-17"/>
          <w:sz w:val="20"/>
        </w:rPr>
        <w:t xml:space="preserve"> </w:t>
      </w:r>
      <w:r>
        <w:rPr>
          <w:b/>
          <w:color w:val="0000CC"/>
          <w:sz w:val="20"/>
        </w:rPr>
        <w:t>calle</w:t>
      </w:r>
      <w:r>
        <w:rPr>
          <w:b/>
          <w:color w:val="0000CC"/>
          <w:spacing w:val="-17"/>
          <w:sz w:val="20"/>
        </w:rPr>
        <w:t xml:space="preserve"> </w:t>
      </w:r>
      <w:r>
        <w:rPr>
          <w:b/>
          <w:color w:val="0000CC"/>
          <w:sz w:val="20"/>
        </w:rPr>
        <w:t>Río</w:t>
      </w:r>
      <w:r>
        <w:rPr>
          <w:b/>
          <w:color w:val="0000CC"/>
          <w:spacing w:val="-17"/>
          <w:sz w:val="20"/>
        </w:rPr>
        <w:t xml:space="preserve"> </w:t>
      </w:r>
      <w:r>
        <w:rPr>
          <w:b/>
          <w:color w:val="0000CC"/>
          <w:sz w:val="20"/>
        </w:rPr>
        <w:t>Suchiate, de</w:t>
      </w:r>
      <w:r>
        <w:rPr>
          <w:b/>
          <w:color w:val="0000CC"/>
          <w:spacing w:val="-11"/>
          <w:sz w:val="20"/>
        </w:rPr>
        <w:t xml:space="preserve"> </w:t>
      </w:r>
      <w:r>
        <w:rPr>
          <w:b/>
          <w:color w:val="0000CC"/>
          <w:sz w:val="20"/>
        </w:rPr>
        <w:t>avenida</w:t>
      </w:r>
      <w:r>
        <w:rPr>
          <w:b/>
          <w:color w:val="0000CC"/>
          <w:spacing w:val="-11"/>
          <w:sz w:val="20"/>
        </w:rPr>
        <w:t xml:space="preserve"> </w:t>
      </w:r>
      <w:r>
        <w:rPr>
          <w:b/>
          <w:color w:val="0000CC"/>
          <w:sz w:val="20"/>
        </w:rPr>
        <w:t>Vasconcelos</w:t>
      </w:r>
      <w:r>
        <w:rPr>
          <w:b/>
          <w:color w:val="0000CC"/>
          <w:spacing w:val="-11"/>
          <w:sz w:val="20"/>
        </w:rPr>
        <w:t xml:space="preserve"> </w:t>
      </w:r>
      <w:r>
        <w:rPr>
          <w:b/>
          <w:color w:val="0000CC"/>
          <w:sz w:val="20"/>
        </w:rPr>
        <w:t>a</w:t>
      </w:r>
      <w:r>
        <w:rPr>
          <w:b/>
          <w:color w:val="0000CC"/>
          <w:spacing w:val="-11"/>
          <w:sz w:val="20"/>
        </w:rPr>
        <w:t xml:space="preserve"> </w:t>
      </w:r>
      <w:r>
        <w:rPr>
          <w:b/>
          <w:color w:val="0000CC"/>
          <w:sz w:val="20"/>
        </w:rPr>
        <w:t>Roberto</w:t>
      </w:r>
      <w:r>
        <w:rPr>
          <w:b/>
          <w:color w:val="0000CC"/>
          <w:spacing w:val="-11"/>
          <w:sz w:val="20"/>
        </w:rPr>
        <w:t xml:space="preserve"> </w:t>
      </w:r>
      <w:r>
        <w:rPr>
          <w:b/>
          <w:color w:val="0000CC"/>
          <w:sz w:val="20"/>
        </w:rPr>
        <w:t>Garza</w:t>
      </w:r>
      <w:r>
        <w:rPr>
          <w:b/>
          <w:color w:val="0000CC"/>
          <w:spacing w:val="-11"/>
          <w:sz w:val="20"/>
        </w:rPr>
        <w:t xml:space="preserve"> </w:t>
      </w:r>
      <w:r>
        <w:rPr>
          <w:b/>
          <w:color w:val="0000CC"/>
          <w:sz w:val="20"/>
        </w:rPr>
        <w:t>Sada,</w:t>
      </w:r>
      <w:r>
        <w:rPr>
          <w:b/>
          <w:color w:val="0000CC"/>
          <w:spacing w:val="-11"/>
          <w:sz w:val="20"/>
        </w:rPr>
        <w:t xml:space="preserve"> </w:t>
      </w:r>
      <w:r>
        <w:rPr>
          <w:b/>
          <w:color w:val="0000CC"/>
          <w:sz w:val="20"/>
        </w:rPr>
        <w:t>en</w:t>
      </w:r>
      <w:r>
        <w:rPr>
          <w:b/>
          <w:color w:val="0000CC"/>
          <w:spacing w:val="-11"/>
          <w:sz w:val="20"/>
        </w:rPr>
        <w:t xml:space="preserve"> </w:t>
      </w:r>
      <w:r>
        <w:rPr>
          <w:b/>
          <w:color w:val="0000CC"/>
          <w:sz w:val="20"/>
        </w:rPr>
        <w:t>la colonia Lomas del Valle.</w:t>
      </w:r>
    </w:p>
    <w:p w:rsidR="001E21B3" w:rsidRDefault="0090667D">
      <w:pPr>
        <w:tabs>
          <w:tab w:val="left" w:pos="1340"/>
        </w:tabs>
        <w:spacing w:before="114"/>
        <w:ind w:left="415"/>
        <w:rPr>
          <w:b/>
          <w:sz w:val="20"/>
        </w:rPr>
      </w:pPr>
      <w:r>
        <w:br w:type="column"/>
      </w:r>
      <w:r>
        <w:rPr>
          <w:b/>
          <w:color w:val="0000CC"/>
          <w:sz w:val="20"/>
        </w:rPr>
        <w:lastRenderedPageBreak/>
        <w:t>$</w:t>
      </w:r>
      <w:r>
        <w:rPr>
          <w:b/>
          <w:color w:val="0000CC"/>
          <w:sz w:val="20"/>
        </w:rPr>
        <w:tab/>
        <w:t>11,187,433</w:t>
      </w:r>
    </w:p>
    <w:p w:rsidR="001E21B3" w:rsidRDefault="001E21B3">
      <w:pPr>
        <w:rPr>
          <w:sz w:val="20"/>
        </w:rPr>
        <w:sectPr w:rsidR="001E21B3">
          <w:type w:val="continuous"/>
          <w:pgSz w:w="12240" w:h="15840"/>
          <w:pgMar w:top="1500" w:right="720" w:bottom="700" w:left="140" w:header="720" w:footer="720" w:gutter="0"/>
          <w:cols w:num="3" w:space="720" w:equalWidth="0">
            <w:col w:w="2934" w:space="40"/>
            <w:col w:w="5280" w:space="40"/>
            <w:col w:w="3086"/>
          </w:cols>
        </w:sectPr>
      </w:pPr>
    </w:p>
    <w:p w:rsidR="001E21B3" w:rsidRDefault="0090667D">
      <w:pPr>
        <w:pStyle w:val="Textoindependiente"/>
        <w:spacing w:before="146" w:line="249" w:lineRule="auto"/>
        <w:ind w:left="1623" w:right="115" w:hanging="908"/>
        <w:jc w:val="both"/>
      </w:pPr>
      <w:r>
        <w:lastRenderedPageBreak/>
        <w:t>39.       No se localizó ni fue exhibida durante la auditoría, la documentación que compruebe       que el contratista presentó previamente a la firma del contrato, el nombre del Laboratorio Acreditado y del Profesional Responsable, que validarían técnicam</w:t>
      </w:r>
      <w:r>
        <w:t>ente el cumplimiento</w:t>
      </w:r>
      <w:r>
        <w:rPr>
          <w:spacing w:val="-20"/>
        </w:rPr>
        <w:t xml:space="preserve"> </w:t>
      </w:r>
      <w:r>
        <w:t xml:space="preserve">de las disposiciones de la </w:t>
      </w:r>
      <w:r>
        <w:rPr>
          <w:i/>
        </w:rPr>
        <w:t>LCRPENL</w:t>
      </w:r>
      <w:r>
        <w:t xml:space="preserve">, obligación establecida en el artículo 7, párrafo cuarto, de la </w:t>
      </w:r>
      <w:r>
        <w:rPr>
          <w:i/>
        </w:rPr>
        <w:t xml:space="preserve">LCRPENL </w:t>
      </w:r>
      <w:r>
        <w:t xml:space="preserve">y a la NTEPNL-03-C, Capítulos 01. Certificación de laboratorios y 02. Certificación Profesional Responsable, de las </w:t>
      </w:r>
      <w:r>
        <w:rPr>
          <w:i/>
        </w:rPr>
        <w:t>NTPENL</w:t>
      </w:r>
      <w:r>
        <w:t>. (</w:t>
      </w:r>
      <w:r>
        <w:rPr>
          <w:i/>
        </w:rPr>
        <w:t>Obs</w:t>
      </w:r>
      <w:r>
        <w:rPr>
          <w:i/>
        </w:rPr>
        <w:t>.</w:t>
      </w:r>
      <w:r>
        <w:rPr>
          <w:i/>
          <w:spacing w:val="-1"/>
        </w:rPr>
        <w:t xml:space="preserve"> </w:t>
      </w:r>
      <w:r>
        <w:rPr>
          <w:i/>
        </w:rPr>
        <w:t>1.1</w:t>
      </w:r>
      <w:r>
        <w:t>)</w:t>
      </w:r>
    </w:p>
    <w:p w:rsidR="001E21B3" w:rsidRDefault="0090667D">
      <w:pPr>
        <w:spacing w:before="121"/>
        <w:ind w:left="1623"/>
        <w:jc w:val="both"/>
        <w:rPr>
          <w:i/>
          <w:sz w:val="24"/>
        </w:rPr>
      </w:pPr>
      <w:r>
        <w:rPr>
          <w:i/>
          <w:color w:val="AAAAAA"/>
          <w:sz w:val="24"/>
        </w:rPr>
        <w:t>Normativa</w:t>
      </w:r>
    </w:p>
    <w:p w:rsidR="001E21B3" w:rsidRDefault="001E21B3">
      <w:pPr>
        <w:pStyle w:val="Textoindependiente"/>
        <w:spacing w:before="2"/>
        <w:rPr>
          <w:i/>
          <w:sz w:val="26"/>
        </w:rPr>
      </w:pPr>
    </w:p>
    <w:p w:rsidR="001E21B3" w:rsidRDefault="0090667D">
      <w:pPr>
        <w:pStyle w:val="Ttulo3"/>
        <w:ind w:left="1623"/>
      </w:pPr>
      <w:r>
        <w:t>Respuesta</w:t>
      </w:r>
    </w:p>
    <w:p w:rsidR="001E21B3" w:rsidRDefault="0090667D">
      <w:pPr>
        <w:pStyle w:val="Textoindependiente"/>
        <w:spacing w:before="11"/>
        <w:ind w:left="1623"/>
        <w:jc w:val="both"/>
      </w:pPr>
      <w:r>
        <w:rPr>
          <w:u w:val="single"/>
        </w:rPr>
        <w:t>Del Ente Público</w:t>
      </w:r>
    </w:p>
    <w:p w:rsidR="001E21B3" w:rsidRDefault="0090667D">
      <w:pPr>
        <w:spacing w:before="181" w:line="249" w:lineRule="auto"/>
        <w:ind w:left="1623" w:right="116"/>
        <w:jc w:val="both"/>
        <w:rPr>
          <w:sz w:val="24"/>
        </w:rPr>
      </w:pPr>
      <w:r>
        <w:rPr>
          <w:sz w:val="24"/>
        </w:rPr>
        <w:t>"</w:t>
      </w:r>
      <w:r>
        <w:rPr>
          <w:i/>
          <w:sz w:val="24"/>
        </w:rPr>
        <w:t>Se anexa documento del contratista con fecha del 3 de abril de 2017 donde informa el nombre del laboratorio Acreditado, la certificación del Laboratorio ante la Secretaría de Desarrollo Sustentable (No. L.C. 00</w:t>
      </w:r>
      <w:r>
        <w:rPr>
          <w:i/>
          <w:sz w:val="24"/>
        </w:rPr>
        <w:t>1), el certificado del Profesional responsable ante la misma Secretaría (No. PRC 038), así como su cedula Profesional los cuales validarían técnicamente el cumplimiento de las disposiciones de la LCRPENL</w:t>
      </w:r>
      <w:r>
        <w:rPr>
          <w:sz w:val="24"/>
        </w:rPr>
        <w:t>".</w:t>
      </w:r>
    </w:p>
    <w:p w:rsidR="001E21B3" w:rsidRDefault="0090667D">
      <w:pPr>
        <w:pStyle w:val="Textoindependiente"/>
        <w:spacing w:before="171"/>
        <w:ind w:left="1623"/>
        <w:jc w:val="both"/>
      </w:pPr>
      <w:r>
        <w:rPr>
          <w:u w:val="single"/>
        </w:rPr>
        <w:t>Del Extitular</w:t>
      </w:r>
    </w:p>
    <w:p w:rsidR="001E21B3" w:rsidRDefault="0090667D">
      <w:pPr>
        <w:spacing w:before="182" w:line="249" w:lineRule="auto"/>
        <w:ind w:left="1623" w:right="115"/>
        <w:jc w:val="both"/>
        <w:rPr>
          <w:sz w:val="24"/>
        </w:rPr>
      </w:pPr>
      <w:r>
        <w:rPr>
          <w:sz w:val="24"/>
        </w:rPr>
        <w:t>"</w:t>
      </w:r>
      <w:r>
        <w:rPr>
          <w:i/>
          <w:sz w:val="24"/>
        </w:rPr>
        <w:t>En relación a esta observación dond</w:t>
      </w:r>
      <w:r>
        <w:rPr>
          <w:i/>
          <w:sz w:val="24"/>
        </w:rPr>
        <w:t>e solicitan el nombre del laboratorio acreditado y del profesional</w:t>
      </w:r>
      <w:r>
        <w:rPr>
          <w:i/>
          <w:spacing w:val="-6"/>
          <w:sz w:val="24"/>
        </w:rPr>
        <w:t xml:space="preserve"> </w:t>
      </w:r>
      <w:r>
        <w:rPr>
          <w:i/>
          <w:sz w:val="24"/>
        </w:rPr>
        <w:t>responsable</w:t>
      </w:r>
      <w:r>
        <w:rPr>
          <w:i/>
          <w:spacing w:val="-6"/>
          <w:sz w:val="24"/>
        </w:rPr>
        <w:t xml:space="preserve"> </w:t>
      </w:r>
      <w:r>
        <w:rPr>
          <w:i/>
          <w:sz w:val="24"/>
        </w:rPr>
        <w:t>que</w:t>
      </w:r>
      <w:r>
        <w:rPr>
          <w:i/>
          <w:spacing w:val="-6"/>
          <w:sz w:val="24"/>
        </w:rPr>
        <w:t xml:space="preserve"> </w:t>
      </w:r>
      <w:r>
        <w:rPr>
          <w:i/>
          <w:sz w:val="24"/>
        </w:rPr>
        <w:t>validara</w:t>
      </w:r>
      <w:r>
        <w:rPr>
          <w:i/>
          <w:spacing w:val="-6"/>
          <w:sz w:val="24"/>
        </w:rPr>
        <w:t xml:space="preserve"> </w:t>
      </w:r>
      <w:r>
        <w:rPr>
          <w:i/>
          <w:sz w:val="24"/>
        </w:rPr>
        <w:t>técnicamente</w:t>
      </w:r>
      <w:r>
        <w:rPr>
          <w:i/>
          <w:spacing w:val="-6"/>
          <w:sz w:val="24"/>
        </w:rPr>
        <w:t xml:space="preserve"> </w:t>
      </w:r>
      <w:r>
        <w:rPr>
          <w:i/>
          <w:sz w:val="24"/>
        </w:rPr>
        <w:t>el</w:t>
      </w:r>
      <w:r>
        <w:rPr>
          <w:i/>
          <w:spacing w:val="-6"/>
          <w:sz w:val="24"/>
        </w:rPr>
        <w:t xml:space="preserve"> </w:t>
      </w:r>
      <w:r>
        <w:rPr>
          <w:i/>
          <w:sz w:val="24"/>
        </w:rPr>
        <w:t>cumplimiento</w:t>
      </w:r>
      <w:r>
        <w:rPr>
          <w:i/>
          <w:spacing w:val="-6"/>
          <w:sz w:val="24"/>
        </w:rPr>
        <w:t xml:space="preserve"> </w:t>
      </w:r>
      <w:r>
        <w:rPr>
          <w:i/>
          <w:sz w:val="24"/>
        </w:rPr>
        <w:t>de</w:t>
      </w:r>
      <w:r>
        <w:rPr>
          <w:i/>
          <w:spacing w:val="-6"/>
          <w:sz w:val="24"/>
        </w:rPr>
        <w:t xml:space="preserve"> </w:t>
      </w:r>
      <w:r>
        <w:rPr>
          <w:i/>
          <w:sz w:val="24"/>
        </w:rPr>
        <w:t>las</w:t>
      </w:r>
      <w:r>
        <w:rPr>
          <w:i/>
          <w:spacing w:val="-6"/>
          <w:sz w:val="24"/>
        </w:rPr>
        <w:t xml:space="preserve"> </w:t>
      </w:r>
      <w:r>
        <w:rPr>
          <w:i/>
          <w:sz w:val="24"/>
        </w:rPr>
        <w:t>disposiciones</w:t>
      </w:r>
      <w:r>
        <w:rPr>
          <w:i/>
          <w:spacing w:val="-6"/>
          <w:sz w:val="24"/>
        </w:rPr>
        <w:t xml:space="preserve"> </w:t>
      </w:r>
      <w:r>
        <w:rPr>
          <w:i/>
          <w:sz w:val="24"/>
        </w:rPr>
        <w:t>de la LCRPENL se anexa documento del contratista con fecha 03 de abril del 2017 donde informa del laboratorio acre</w:t>
      </w:r>
      <w:r>
        <w:rPr>
          <w:i/>
          <w:sz w:val="24"/>
        </w:rPr>
        <w:t>ditado, la certificación del laboratorio ante la secretaria de desarrollo</w:t>
      </w:r>
      <w:r>
        <w:rPr>
          <w:i/>
          <w:spacing w:val="-14"/>
          <w:sz w:val="24"/>
        </w:rPr>
        <w:t xml:space="preserve"> </w:t>
      </w:r>
      <w:r>
        <w:rPr>
          <w:i/>
          <w:sz w:val="24"/>
        </w:rPr>
        <w:t>sustentable</w:t>
      </w:r>
      <w:r>
        <w:rPr>
          <w:i/>
          <w:spacing w:val="-14"/>
          <w:sz w:val="24"/>
        </w:rPr>
        <w:t xml:space="preserve"> </w:t>
      </w:r>
      <w:r>
        <w:rPr>
          <w:i/>
          <w:sz w:val="24"/>
        </w:rPr>
        <w:t>(no.</w:t>
      </w:r>
      <w:r>
        <w:rPr>
          <w:i/>
          <w:spacing w:val="-14"/>
          <w:sz w:val="24"/>
        </w:rPr>
        <w:t xml:space="preserve"> </w:t>
      </w:r>
      <w:r>
        <w:rPr>
          <w:i/>
          <w:sz w:val="24"/>
        </w:rPr>
        <w:t>I.c.</w:t>
      </w:r>
      <w:r>
        <w:rPr>
          <w:i/>
          <w:spacing w:val="-14"/>
          <w:sz w:val="24"/>
        </w:rPr>
        <w:t xml:space="preserve"> </w:t>
      </w:r>
      <w:r>
        <w:rPr>
          <w:i/>
          <w:sz w:val="24"/>
        </w:rPr>
        <w:t>001),</w:t>
      </w:r>
      <w:r>
        <w:rPr>
          <w:i/>
          <w:spacing w:val="-14"/>
          <w:sz w:val="24"/>
        </w:rPr>
        <w:t xml:space="preserve"> </w:t>
      </w:r>
      <w:r>
        <w:rPr>
          <w:i/>
          <w:sz w:val="24"/>
        </w:rPr>
        <w:t>el</w:t>
      </w:r>
      <w:r>
        <w:rPr>
          <w:i/>
          <w:spacing w:val="-14"/>
          <w:sz w:val="24"/>
        </w:rPr>
        <w:t xml:space="preserve"> </w:t>
      </w:r>
      <w:r>
        <w:rPr>
          <w:i/>
          <w:sz w:val="24"/>
        </w:rPr>
        <w:t>certificado</w:t>
      </w:r>
      <w:r>
        <w:rPr>
          <w:i/>
          <w:spacing w:val="-14"/>
          <w:sz w:val="24"/>
        </w:rPr>
        <w:t xml:space="preserve"> </w:t>
      </w:r>
      <w:r>
        <w:rPr>
          <w:i/>
          <w:sz w:val="24"/>
        </w:rPr>
        <w:t>del</w:t>
      </w:r>
      <w:r>
        <w:rPr>
          <w:i/>
          <w:spacing w:val="-14"/>
          <w:sz w:val="24"/>
        </w:rPr>
        <w:t xml:space="preserve"> </w:t>
      </w:r>
      <w:r>
        <w:rPr>
          <w:i/>
          <w:sz w:val="24"/>
        </w:rPr>
        <w:t>profesional</w:t>
      </w:r>
      <w:r>
        <w:rPr>
          <w:i/>
          <w:spacing w:val="-14"/>
          <w:sz w:val="24"/>
        </w:rPr>
        <w:t xml:space="preserve"> </w:t>
      </w:r>
      <w:r>
        <w:rPr>
          <w:i/>
          <w:sz w:val="24"/>
        </w:rPr>
        <w:t>responsable</w:t>
      </w:r>
      <w:r>
        <w:rPr>
          <w:i/>
          <w:spacing w:val="-14"/>
          <w:sz w:val="24"/>
        </w:rPr>
        <w:t xml:space="preserve"> </w:t>
      </w:r>
      <w:r>
        <w:rPr>
          <w:i/>
          <w:sz w:val="24"/>
        </w:rPr>
        <w:t>ante</w:t>
      </w:r>
      <w:r>
        <w:rPr>
          <w:i/>
          <w:spacing w:val="-14"/>
          <w:sz w:val="24"/>
        </w:rPr>
        <w:t xml:space="preserve"> </w:t>
      </w:r>
      <w:r>
        <w:rPr>
          <w:i/>
          <w:sz w:val="24"/>
        </w:rPr>
        <w:t>la</w:t>
      </w:r>
      <w:r>
        <w:rPr>
          <w:i/>
          <w:spacing w:val="-14"/>
          <w:sz w:val="24"/>
        </w:rPr>
        <w:t xml:space="preserve"> </w:t>
      </w:r>
      <w:r>
        <w:rPr>
          <w:i/>
          <w:sz w:val="24"/>
        </w:rPr>
        <w:t>misma secretaria</w:t>
      </w:r>
      <w:r>
        <w:rPr>
          <w:i/>
          <w:spacing w:val="-5"/>
          <w:sz w:val="24"/>
        </w:rPr>
        <w:t xml:space="preserve"> </w:t>
      </w:r>
      <w:r>
        <w:rPr>
          <w:i/>
          <w:sz w:val="24"/>
        </w:rPr>
        <w:t>(No.</w:t>
      </w:r>
      <w:r>
        <w:rPr>
          <w:i/>
          <w:spacing w:val="-5"/>
          <w:sz w:val="24"/>
        </w:rPr>
        <w:t xml:space="preserve"> </w:t>
      </w:r>
      <w:r>
        <w:rPr>
          <w:i/>
          <w:sz w:val="24"/>
        </w:rPr>
        <w:t>PRC</w:t>
      </w:r>
      <w:r>
        <w:rPr>
          <w:i/>
          <w:spacing w:val="-5"/>
          <w:sz w:val="24"/>
        </w:rPr>
        <w:t xml:space="preserve"> </w:t>
      </w:r>
      <w:r>
        <w:rPr>
          <w:i/>
          <w:sz w:val="24"/>
        </w:rPr>
        <w:t>038),</w:t>
      </w:r>
      <w:r>
        <w:rPr>
          <w:i/>
          <w:spacing w:val="-5"/>
          <w:sz w:val="24"/>
        </w:rPr>
        <w:t xml:space="preserve"> </w:t>
      </w:r>
      <w:r>
        <w:rPr>
          <w:i/>
          <w:sz w:val="24"/>
        </w:rPr>
        <w:t>as!</w:t>
      </w:r>
      <w:r>
        <w:rPr>
          <w:i/>
          <w:spacing w:val="-5"/>
          <w:sz w:val="24"/>
        </w:rPr>
        <w:t xml:space="preserve"> </w:t>
      </w:r>
      <w:r>
        <w:rPr>
          <w:i/>
          <w:sz w:val="24"/>
        </w:rPr>
        <w:t>como</w:t>
      </w:r>
      <w:r>
        <w:rPr>
          <w:i/>
          <w:spacing w:val="-5"/>
          <w:sz w:val="24"/>
        </w:rPr>
        <w:t xml:space="preserve"> </w:t>
      </w:r>
      <w:r>
        <w:rPr>
          <w:i/>
          <w:sz w:val="24"/>
        </w:rPr>
        <w:t>su</w:t>
      </w:r>
      <w:r>
        <w:rPr>
          <w:i/>
          <w:spacing w:val="-5"/>
          <w:sz w:val="24"/>
        </w:rPr>
        <w:t xml:space="preserve"> </w:t>
      </w:r>
      <w:r>
        <w:rPr>
          <w:i/>
          <w:sz w:val="24"/>
        </w:rPr>
        <w:t>cedula</w:t>
      </w:r>
      <w:r>
        <w:rPr>
          <w:i/>
          <w:spacing w:val="-5"/>
          <w:sz w:val="24"/>
        </w:rPr>
        <w:t xml:space="preserve"> </w:t>
      </w:r>
      <w:r>
        <w:rPr>
          <w:i/>
          <w:sz w:val="24"/>
        </w:rPr>
        <w:t>profesional</w:t>
      </w:r>
      <w:r>
        <w:rPr>
          <w:i/>
          <w:spacing w:val="-5"/>
          <w:sz w:val="24"/>
        </w:rPr>
        <w:t xml:space="preserve"> </w:t>
      </w:r>
      <w:r>
        <w:rPr>
          <w:i/>
          <w:sz w:val="24"/>
        </w:rPr>
        <w:t>técnicamente</w:t>
      </w:r>
      <w:r>
        <w:rPr>
          <w:i/>
          <w:spacing w:val="-5"/>
          <w:sz w:val="24"/>
        </w:rPr>
        <w:t xml:space="preserve"> </w:t>
      </w:r>
      <w:r>
        <w:rPr>
          <w:i/>
          <w:sz w:val="24"/>
        </w:rPr>
        <w:t>el</w:t>
      </w:r>
      <w:r>
        <w:rPr>
          <w:i/>
          <w:spacing w:val="-5"/>
          <w:sz w:val="24"/>
        </w:rPr>
        <w:t xml:space="preserve"> </w:t>
      </w:r>
      <w:r>
        <w:rPr>
          <w:i/>
          <w:sz w:val="24"/>
        </w:rPr>
        <w:t>cumplimiento</w:t>
      </w:r>
      <w:r>
        <w:rPr>
          <w:i/>
          <w:spacing w:val="-5"/>
          <w:sz w:val="24"/>
        </w:rPr>
        <w:t xml:space="preserve"> </w:t>
      </w:r>
      <w:r>
        <w:rPr>
          <w:i/>
          <w:sz w:val="24"/>
        </w:rPr>
        <w:t>de la LCRPENL</w:t>
      </w:r>
      <w:r>
        <w:rPr>
          <w:sz w:val="24"/>
        </w:rPr>
        <w:t>".</w:t>
      </w:r>
    </w:p>
    <w:p w:rsidR="001E21B3" w:rsidRDefault="001E21B3">
      <w:pPr>
        <w:pStyle w:val="Textoindependiente"/>
        <w:rPr>
          <w:sz w:val="26"/>
        </w:rPr>
      </w:pPr>
    </w:p>
    <w:p w:rsidR="001E21B3" w:rsidRDefault="0090667D">
      <w:pPr>
        <w:pStyle w:val="Ttulo3"/>
        <w:spacing w:before="161"/>
        <w:ind w:left="1623"/>
      </w:pPr>
      <w:r>
        <w:rPr>
          <w:noProof/>
          <w:lang w:val="es-MX" w:eastAsia="es-MX"/>
        </w:rPr>
        <w:drawing>
          <wp:anchor distT="0" distB="0" distL="0" distR="0" simplePos="0" relativeHeight="267783791" behindDoc="1" locked="0" layoutInCell="1" allowOverlap="1">
            <wp:simplePos x="0" y="0"/>
            <wp:positionH relativeFrom="page">
              <wp:posOffset>5254866</wp:posOffset>
            </wp:positionH>
            <wp:positionV relativeFrom="paragraph">
              <wp:posOffset>210995</wp:posOffset>
            </wp:positionV>
            <wp:extent cx="1977542" cy="541731"/>
            <wp:effectExtent l="0" t="0" r="0" b="0"/>
            <wp:wrapNone/>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109" cstate="print"/>
                    <a:stretch>
                      <a:fillRect/>
                    </a:stretch>
                  </pic:blipFill>
                  <pic:spPr>
                    <a:xfrm>
                      <a:off x="0" y="0"/>
                      <a:ext cx="1977542" cy="541731"/>
                    </a:xfrm>
                    <a:prstGeom prst="rect">
                      <a:avLst/>
                    </a:prstGeom>
                  </pic:spPr>
                </pic:pic>
              </a:graphicData>
            </a:graphic>
          </wp:anchor>
        </w:drawing>
      </w:r>
      <w:r>
        <w:t>Análisis de la Auditoría Superior del Estado</w:t>
      </w:r>
    </w:p>
    <w:p w:rsidR="001E21B3" w:rsidRDefault="0090667D">
      <w:pPr>
        <w:pStyle w:val="Textoindependiente"/>
        <w:spacing w:before="11" w:line="249" w:lineRule="auto"/>
        <w:ind w:left="1623" w:right="117"/>
        <w:jc w:val="both"/>
      </w:pPr>
      <w:r>
        <w:t xml:space="preserve">Se recibió copia fotostática certificada de la documentación por medio de la cual el contratista de la obra designó al Laboratorio Certificado, con acreditación vigente </w:t>
      </w:r>
      <w:r>
        <w:rPr>
          <w:spacing w:val="65"/>
        </w:rPr>
        <w:t xml:space="preserve"> </w:t>
      </w:r>
      <w:r>
        <w:t>número</w:t>
      </w:r>
    </w:p>
    <w:p w:rsidR="001E21B3" w:rsidRDefault="001E21B3">
      <w:pPr>
        <w:spacing w:line="249" w:lineRule="auto"/>
        <w:jc w:val="both"/>
        <w:sectPr w:rsidR="001E21B3">
          <w:type w:val="continuous"/>
          <w:pgSz w:w="12240" w:h="15840"/>
          <w:pgMar w:top="1500" w:right="720" w:bottom="700" w:left="140" w:header="720" w:footer="720" w:gutter="0"/>
          <w:cols w:space="720"/>
        </w:sectPr>
      </w:pPr>
    </w:p>
    <w:p w:rsidR="001E21B3" w:rsidRDefault="005B3290">
      <w:pPr>
        <w:pStyle w:val="Textoindependiente"/>
        <w:rPr>
          <w:sz w:val="20"/>
        </w:rPr>
      </w:pPr>
      <w:r>
        <w:rPr>
          <w:noProof/>
          <w:lang w:val="es-MX" w:eastAsia="es-MX"/>
        </w:rPr>
        <w:lastRenderedPageBreak/>
        <mc:AlternateContent>
          <mc:Choice Requires="wpg">
            <w:drawing>
              <wp:anchor distT="0" distB="0" distL="114300" distR="114300" simplePos="0" relativeHeight="502664840"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9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98"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05"/>
                        <wps:cNvCnPr>
                          <a:cxnSpLocks noChangeShapeType="1"/>
                        </wps:cNvCnPr>
                        <wps:spPr bwMode="auto">
                          <a:xfrm>
                            <a:off x="850" y="13480"/>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2" name="Line 104"/>
                        <wps:cNvCnPr>
                          <a:cxnSpLocks noChangeShapeType="1"/>
                        </wps:cNvCnPr>
                        <wps:spPr bwMode="auto">
                          <a:xfrm>
                            <a:off x="1759" y="13480"/>
                            <a:ext cx="0" cy="29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3" name="Line 103"/>
                        <wps:cNvCnPr>
                          <a:cxnSpLocks noChangeShapeType="1"/>
                        </wps:cNvCnPr>
                        <wps:spPr bwMode="auto">
                          <a:xfrm>
                            <a:off x="853" y="13477"/>
                            <a:ext cx="0" cy="29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4" name="Line 102"/>
                        <wps:cNvCnPr>
                          <a:cxnSpLocks noChangeShapeType="1"/>
                        </wps:cNvCnPr>
                        <wps:spPr bwMode="auto">
                          <a:xfrm>
                            <a:off x="1760" y="13480"/>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5" name="Line 101"/>
                        <wps:cNvCnPr>
                          <a:cxnSpLocks noChangeShapeType="1"/>
                        </wps:cNvCnPr>
                        <wps:spPr bwMode="auto">
                          <a:xfrm>
                            <a:off x="11398" y="13477"/>
                            <a:ext cx="0" cy="29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6" name="Line 100"/>
                        <wps:cNvCnPr>
                          <a:cxnSpLocks noChangeShapeType="1"/>
                        </wps:cNvCnPr>
                        <wps:spPr bwMode="auto">
                          <a:xfrm>
                            <a:off x="1762" y="13480"/>
                            <a:ext cx="0" cy="29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7AA9B" id="Group 99" o:spid="_x0000_s1026" style="position:absolute;margin-left:0;margin-top:32.85pt;width:570.2pt;height:682.65pt;z-index:-651640;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FIvTOJAIAACQCAAA&#10;FAAAAGRycy9tZWRpYS9pbWFnZTMucG5niVBORw0KGgoAAAANSUhEUgAAANAAAAMSCAYAAAAbbEpW&#10;AAAABmJLR0QA/wD/AP+gvaeTAAAACXBIWXMAAA7EAAAOxAGVKw4bAAAIMElEQVR4nO3TwQ3AIBDA&#10;sNL9dz52IA+EZE+QT9bMzAcc+W8HwMs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28ZAKIMX/w9cAAAAASUVORK5CYIJQSwMECgAA&#10;AAAAAAAhAA87mLrHDAAAxwwAABQAAABkcnMvbWVkaWEvaW1hZ2UyLnBuZ4lQTkcNChoKAAAADUlI&#10;RFIAAAHvAAADEggGAAAAQxpMIwAAAAZiS0dEAP8A/wD/oL2nkwAAAAlwSFlzAAAOxAAADsQBlSsO&#10;GwAADGdJREFUeJzt1UENACAQwDDAv+dDAy+ypFWw3/bMzAIAMs7vAADgjX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MwFMoIKII9UinAAAAAA&#10;SUVORK5CYIJQSwMECgAAAAAAAAAhAGi8hYHrEQAA6xEAABQAAABkcnMvbWVkaWEvaW1hZ2UxLnBu&#10;Z4lQTkcNChoKAAAADUlIRFIAAARBAAADPggCAAAAetCIGQAAAAZiS0dEAP8A/wD/oL2nkwAAAAlw&#10;SFlzAAAOxAAADsQBlSsOGwAAEYtJREFUeJzt10ENACAQwDDAv+dDAy+ypFWw7/bMLAAAgIjzOwAA&#10;AOCB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">
                <v:shape id="Picture 10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">
                  <v:imagedata r:id="rId23" o:title=""/>
                </v:shape>
                <v:shape id="Picture 10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">
                  <v:imagedata r:id="rId24" o:title=""/>
                </v:shape>
                <v:shape id="Picture 10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">
                  <v:imagedata r:id="rId25" o:title=""/>
                </v:shape>
                <v:line id="Line 105" o:spid="_x0000_s1030" style="position:absolute;visibility:visible;mso-wrap-style:square" from="850,13480" to="1760,1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" strokecolor="white" strokeweight=".09983mm"/>
                <v:line id="Line 104" o:spid="_x0000_s1031" style="position:absolute;visibility:visible;mso-wrap-style:square" from="1759,13480" to="1759,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" strokecolor="white" strokeweight=".05008mm"/>
                <v:line id="Line 103" o:spid="_x0000_s1032" style="position:absolute;visibility:visible;mso-wrap-style:square" from="853,13477" to="853,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" strokecolor="white" strokeweight=".09983mm"/>
                <v:line id="Line 102" o:spid="_x0000_s1033" style="position:absolute;visibility:visible;mso-wrap-style:square" from="1760,13480" to="11401,1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" strokecolor="white" strokeweight=".09983mm"/>
                <v:line id="Line 101" o:spid="_x0000_s1034" style="position:absolute;visibility:visible;mso-wrap-style:square" from="11398,13477" to="11398,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" strokecolor="white" strokeweight=".09983mm"/>
                <v:line id="Line 100" o:spid="_x0000_s1035" style="position:absolute;visibility:visible;mso-wrap-style:square" from="1762,13480" to="1762,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" strokecolor="white" strokeweight=".05008mm"/>
                <w10:wrap anchorx="page" anchory="page"/>
              </v:group>
            </w:pict>
          </mc:Fallback>
        </mc:AlternateConten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477"/>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LC001, por lo que se solventa lo correspondiente a la misma; sin embargo, en cuanto a</w:t>
            </w:r>
          </w:p>
          <w:p w:rsidR="001E21B3" w:rsidRDefault="0090667D">
            <w:pPr>
              <w:pStyle w:val="TableParagraph"/>
              <w:spacing w:before="12" w:line="249" w:lineRule="auto"/>
              <w:ind w:left="1" w:right="-5"/>
              <w:jc w:val="both"/>
              <w:rPr>
                <w:sz w:val="24"/>
              </w:rPr>
            </w:pPr>
            <w:r>
              <w:rPr>
                <w:sz w:val="24"/>
              </w:rPr>
              <w:t>la designación del Profesional Responsable con certificación vigente, no</w:t>
            </w:r>
            <w:r>
              <w:rPr>
                <w:spacing w:val="-18"/>
                <w:sz w:val="24"/>
              </w:rPr>
              <w:t xml:space="preserve"> </w:t>
            </w:r>
            <w:r>
              <w:rPr>
                <w:sz w:val="24"/>
              </w:rPr>
              <w:t>solventa,</w:t>
            </w:r>
            <w:r>
              <w:rPr>
                <w:spacing w:val="-2"/>
                <w:sz w:val="24"/>
              </w:rPr>
              <w:t xml:space="preserve"> </w:t>
            </w:r>
            <w:r>
              <w:rPr>
                <w:sz w:val="24"/>
              </w:rPr>
              <w:t>subsiste la irregularidad detectada, debido a que si bien es cierto que se presentan en copias fotostáticas</w:t>
            </w:r>
            <w:r>
              <w:rPr>
                <w:spacing w:val="-17"/>
                <w:sz w:val="24"/>
              </w:rPr>
              <w:t xml:space="preserve"> </w:t>
            </w:r>
            <w:r>
              <w:rPr>
                <w:sz w:val="24"/>
              </w:rPr>
              <w:t>certificadas,</w:t>
            </w:r>
            <w:r>
              <w:rPr>
                <w:spacing w:val="-17"/>
                <w:sz w:val="24"/>
              </w:rPr>
              <w:t xml:space="preserve"> </w:t>
            </w:r>
            <w:r>
              <w:rPr>
                <w:sz w:val="24"/>
              </w:rPr>
              <w:t>el</w:t>
            </w:r>
            <w:r>
              <w:rPr>
                <w:spacing w:val="-17"/>
                <w:sz w:val="24"/>
              </w:rPr>
              <w:t xml:space="preserve"> </w:t>
            </w:r>
            <w:r>
              <w:rPr>
                <w:sz w:val="24"/>
              </w:rPr>
              <w:t>certificado</w:t>
            </w:r>
            <w:r>
              <w:rPr>
                <w:spacing w:val="-17"/>
                <w:sz w:val="24"/>
              </w:rPr>
              <w:t xml:space="preserve"> </w:t>
            </w:r>
            <w:r>
              <w:rPr>
                <w:sz w:val="24"/>
              </w:rPr>
              <w:t>del</w:t>
            </w:r>
            <w:r>
              <w:rPr>
                <w:spacing w:val="-17"/>
                <w:sz w:val="24"/>
              </w:rPr>
              <w:t xml:space="preserve"> </w:t>
            </w:r>
            <w:r>
              <w:rPr>
                <w:sz w:val="24"/>
              </w:rPr>
              <w:t>Profesional</w:t>
            </w:r>
            <w:r>
              <w:rPr>
                <w:spacing w:val="-17"/>
                <w:sz w:val="24"/>
              </w:rPr>
              <w:t xml:space="preserve"> </w:t>
            </w:r>
            <w:r>
              <w:rPr>
                <w:sz w:val="24"/>
              </w:rPr>
              <w:t>Responsable</w:t>
            </w:r>
            <w:r>
              <w:rPr>
                <w:spacing w:val="-17"/>
                <w:sz w:val="24"/>
              </w:rPr>
              <w:t xml:space="preserve"> </w:t>
            </w:r>
            <w:r>
              <w:rPr>
                <w:sz w:val="24"/>
              </w:rPr>
              <w:t>número</w:t>
            </w:r>
            <w:r>
              <w:rPr>
                <w:spacing w:val="-17"/>
                <w:sz w:val="24"/>
              </w:rPr>
              <w:t xml:space="preserve"> </w:t>
            </w:r>
            <w:r>
              <w:rPr>
                <w:sz w:val="24"/>
              </w:rPr>
              <w:t>PRC038</w:t>
            </w:r>
            <w:r>
              <w:rPr>
                <w:spacing w:val="-17"/>
                <w:sz w:val="24"/>
              </w:rPr>
              <w:t xml:space="preserve"> </w:t>
            </w:r>
            <w:r>
              <w:rPr>
                <w:sz w:val="24"/>
              </w:rPr>
              <w:t>emitido por la Secretaría de Desarrollo Sustentable del Gobierno del Estado d</w:t>
            </w:r>
            <w:r>
              <w:rPr>
                <w:sz w:val="24"/>
              </w:rPr>
              <w:t>e Nuevo León, y     la Cédula Profesional correspondiente, tan bien lo es que dicha documentación en sí misma,</w:t>
            </w:r>
            <w:r>
              <w:rPr>
                <w:spacing w:val="-6"/>
                <w:sz w:val="24"/>
              </w:rPr>
              <w:t xml:space="preserve"> </w:t>
            </w:r>
            <w:r>
              <w:rPr>
                <w:sz w:val="24"/>
              </w:rPr>
              <w:t>no</w:t>
            </w:r>
            <w:r>
              <w:rPr>
                <w:spacing w:val="-6"/>
                <w:sz w:val="24"/>
              </w:rPr>
              <w:t xml:space="preserve"> </w:t>
            </w:r>
            <w:r>
              <w:rPr>
                <w:sz w:val="24"/>
              </w:rPr>
              <w:t>acredita</w:t>
            </w:r>
            <w:r>
              <w:rPr>
                <w:spacing w:val="-6"/>
                <w:sz w:val="24"/>
              </w:rPr>
              <w:t xml:space="preserve"> </w:t>
            </w:r>
            <w:r>
              <w:rPr>
                <w:sz w:val="24"/>
              </w:rPr>
              <w:t>fehacientemente</w:t>
            </w:r>
            <w:r>
              <w:rPr>
                <w:spacing w:val="-6"/>
                <w:sz w:val="24"/>
              </w:rPr>
              <w:t xml:space="preserve"> </w:t>
            </w:r>
            <w:r>
              <w:rPr>
                <w:sz w:val="24"/>
              </w:rPr>
              <w:t>que</w:t>
            </w:r>
            <w:r>
              <w:rPr>
                <w:spacing w:val="-6"/>
                <w:sz w:val="24"/>
              </w:rPr>
              <w:t xml:space="preserve"> </w:t>
            </w:r>
            <w:r>
              <w:rPr>
                <w:sz w:val="24"/>
              </w:rPr>
              <w:t>dicho</w:t>
            </w:r>
            <w:r>
              <w:rPr>
                <w:spacing w:val="-6"/>
                <w:sz w:val="24"/>
              </w:rPr>
              <w:t xml:space="preserve"> </w:t>
            </w:r>
            <w:r>
              <w:rPr>
                <w:sz w:val="24"/>
              </w:rPr>
              <w:t>Profesional</w:t>
            </w:r>
            <w:r>
              <w:rPr>
                <w:spacing w:val="-6"/>
                <w:sz w:val="24"/>
              </w:rPr>
              <w:t xml:space="preserve"> </w:t>
            </w:r>
            <w:r>
              <w:rPr>
                <w:sz w:val="24"/>
              </w:rPr>
              <w:t>Responsable</w:t>
            </w:r>
            <w:r>
              <w:rPr>
                <w:spacing w:val="-6"/>
                <w:sz w:val="24"/>
              </w:rPr>
              <w:t xml:space="preserve"> </w:t>
            </w:r>
            <w:r>
              <w:rPr>
                <w:sz w:val="24"/>
              </w:rPr>
              <w:t>fue</w:t>
            </w:r>
            <w:r>
              <w:rPr>
                <w:spacing w:val="-6"/>
                <w:sz w:val="24"/>
              </w:rPr>
              <w:t xml:space="preserve"> </w:t>
            </w:r>
            <w:r>
              <w:rPr>
                <w:sz w:val="24"/>
              </w:rPr>
              <w:t>designado</w:t>
            </w:r>
            <w:r>
              <w:rPr>
                <w:spacing w:val="-6"/>
                <w:sz w:val="24"/>
              </w:rPr>
              <w:t xml:space="preserve"> </w:t>
            </w:r>
            <w:r>
              <w:rPr>
                <w:sz w:val="24"/>
              </w:rPr>
              <w:t>por el contratista de la obra, y en forma previa a la firma del contr</w:t>
            </w:r>
            <w:r>
              <w:rPr>
                <w:sz w:val="24"/>
              </w:rPr>
              <w:t>ato en estudio.</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362"/>
        </w:trPr>
        <w:tc>
          <w:tcPr>
            <w:tcW w:w="907" w:type="dxa"/>
            <w:tcBorders>
              <w:right w:val="single" w:sz="1" w:space="0" w:color="FFFFFF"/>
            </w:tcBorders>
          </w:tcPr>
          <w:p w:rsidR="001E21B3" w:rsidRDefault="0090667D">
            <w:pPr>
              <w:pStyle w:val="TableParagraph"/>
              <w:spacing w:line="256" w:lineRule="exact"/>
              <w:rPr>
                <w:sz w:val="24"/>
              </w:rPr>
            </w:pPr>
            <w:r>
              <w:rPr>
                <w:sz w:val="24"/>
              </w:rPr>
              <w:t>40.</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No se localizó ni fue exhibida durante la auditoría, la documentación que compruebe   que</w:t>
            </w:r>
          </w:p>
          <w:p w:rsidR="001E21B3" w:rsidRDefault="0090667D">
            <w:pPr>
              <w:pStyle w:val="TableParagraph"/>
              <w:spacing w:before="12" w:line="249" w:lineRule="auto"/>
              <w:ind w:left="1" w:right="-7"/>
              <w:jc w:val="both"/>
              <w:rPr>
                <w:sz w:val="24"/>
              </w:rPr>
            </w:pPr>
            <w:r>
              <w:rPr>
                <w:sz w:val="24"/>
              </w:rPr>
              <w:t xml:space="preserve">se contó con un Laboratorio Acreditado y un Profesional Responsable para la recepción  de la obra, mismos que verificaron el cumplimiento de las disposiciones de la </w:t>
            </w:r>
            <w:r>
              <w:rPr>
                <w:i/>
                <w:sz w:val="24"/>
              </w:rPr>
              <w:t>LCRPENL</w:t>
            </w:r>
            <w:r>
              <w:rPr>
                <w:sz w:val="24"/>
              </w:rPr>
              <w:t xml:space="preserve">, obligación establecida en el artículo 8, de la </w:t>
            </w:r>
            <w:r>
              <w:rPr>
                <w:i/>
                <w:sz w:val="24"/>
              </w:rPr>
              <w:t xml:space="preserve">LCRPENL </w:t>
            </w:r>
            <w:r>
              <w:rPr>
                <w:sz w:val="24"/>
              </w:rPr>
              <w:t>y a la NTEPNL-03-C, Capítul</w:t>
            </w:r>
            <w:r>
              <w:rPr>
                <w:sz w:val="24"/>
              </w:rPr>
              <w:t xml:space="preserve">os 01. Certificación de laboratorios y 02. Certificación Profesional Responsable, de las </w:t>
            </w:r>
            <w:r>
              <w:rPr>
                <w:i/>
                <w:sz w:val="24"/>
              </w:rPr>
              <w:t>NTPENL</w:t>
            </w:r>
            <w:r>
              <w:rPr>
                <w:sz w:val="24"/>
              </w:rPr>
              <w:t>. (</w:t>
            </w:r>
            <w:r>
              <w:rPr>
                <w:i/>
                <w:sz w:val="24"/>
              </w:rPr>
              <w:t>Obs. 2.1</w:t>
            </w:r>
            <w:r>
              <w:rPr>
                <w:sz w:val="24"/>
              </w:rPr>
              <w:t>)</w:t>
            </w:r>
          </w:p>
          <w:p w:rsidR="001E21B3" w:rsidRDefault="001E21B3">
            <w:pPr>
              <w:pStyle w:val="TableParagraph"/>
              <w:spacing w:before="7"/>
              <w:rPr>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9"/>
      </w:pPr>
    </w:p>
    <w:p w:rsidR="001E21B3" w:rsidRDefault="005B3290">
      <w:pPr>
        <w:spacing w:before="93"/>
        <w:ind w:right="117"/>
        <w:jc w:val="right"/>
        <w:rPr>
          <w:i/>
          <w:sz w:val="24"/>
        </w:rPr>
      </w:pPr>
      <w:r>
        <w:rPr>
          <w:noProof/>
          <w:lang w:val="es-MX" w:eastAsia="es-MX"/>
        </w:rPr>
        <mc:AlternateContent>
          <mc:Choice Requires="wps">
            <w:drawing>
              <wp:anchor distT="0" distB="0" distL="114300" distR="114300" simplePos="0" relativeHeight="4528" behindDoc="0" locked="0" layoutInCell="1" allowOverlap="1">
                <wp:simplePos x="0" y="0"/>
                <wp:positionH relativeFrom="page">
                  <wp:posOffset>539750</wp:posOffset>
                </wp:positionH>
                <wp:positionV relativeFrom="paragraph">
                  <wp:posOffset>-588645</wp:posOffset>
                </wp:positionV>
                <wp:extent cx="6701790" cy="2849880"/>
                <wp:effectExtent l="0" t="0" r="0" b="127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1777"/>
                              <w:gridCol w:w="7861"/>
                            </w:tblGrid>
                            <w:tr w:rsidR="001E21B3">
                              <w:trPr>
                                <w:trHeight w:hRule="exact" w:val="521"/>
                              </w:trPr>
                              <w:tc>
                                <w:tcPr>
                                  <w:tcW w:w="907" w:type="dxa"/>
                                  <w:vMerge w:val="restart"/>
                                  <w:tcBorders>
                                    <w:right w:val="single" w:sz="1" w:space="0" w:color="FFFFFF"/>
                                  </w:tcBorders>
                                </w:tcPr>
                                <w:p w:rsidR="001E21B3" w:rsidRDefault="001E21B3"/>
                              </w:tc>
                              <w:tc>
                                <w:tcPr>
                                  <w:tcW w:w="1777"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861" w:type="dxa"/>
                                  <w:tcBorders>
                                    <w:left w:val="nil"/>
                                    <w:bottom w:val="nil"/>
                                  </w:tcBorders>
                                </w:tcPr>
                                <w:p w:rsidR="001E21B3" w:rsidRDefault="001E21B3"/>
                              </w:tc>
                            </w:tr>
                            <w:tr w:rsidR="001E21B3">
                              <w:trPr>
                                <w:trHeight w:hRule="exact" w:val="1492"/>
                              </w:trPr>
                              <w:tc>
                                <w:tcPr>
                                  <w:tcW w:w="907" w:type="dxa"/>
                                  <w:vMerge/>
                                  <w:tcBorders>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08" w:line="249" w:lineRule="auto"/>
                                    <w:ind w:left="68" w:firstLine="12"/>
                                    <w:rPr>
                                      <w:sz w:val="24"/>
                                    </w:rPr>
                                  </w:pPr>
                                  <w:r>
                                    <w:rPr>
                                      <w:sz w:val="24"/>
                                    </w:rPr>
                                    <w:t>"</w:t>
                                  </w:r>
                                  <w:r>
                                    <w:rPr>
                                      <w:i/>
                                      <w:sz w:val="24"/>
                                    </w:rPr>
                                    <w:t xml:space="preserve">Se anexa certificado de Profesional Responsable de la Recepción de la Obra su cedula </w:t>
                                  </w:r>
                                  <w:r>
                                    <w:rPr>
                                      <w:i/>
                                      <w:sz w:val="24"/>
                                    </w:rPr>
                                    <w:t>Profesional, así como el Informe de la recepción de la obra. Asimismo, no se localiz documentación del Laboratorio</w:t>
                                  </w:r>
                                  <w:r>
                                    <w:rPr>
                                      <w:i/>
                                      <w:spacing w:val="-1"/>
                                      <w:sz w:val="24"/>
                                    </w:rPr>
                                    <w:t xml:space="preserve"> </w:t>
                                  </w:r>
                                  <w:r>
                                    <w:rPr>
                                      <w:i/>
                                      <w:sz w:val="24"/>
                                    </w:rPr>
                                    <w:t>Acreditado.</w:t>
                                  </w:r>
                                  <w:r>
                                    <w:rPr>
                                      <w:sz w:val="24"/>
                                    </w:rPr>
                                    <w:t>"</w:t>
                                  </w:r>
                                </w:p>
                                <w:p w:rsidR="001E21B3" w:rsidRDefault="0090667D">
                                  <w:pPr>
                                    <w:pStyle w:val="TableParagraph"/>
                                    <w:spacing w:before="171"/>
                                    <w:ind w:left="1"/>
                                    <w:rPr>
                                      <w:sz w:val="24"/>
                                    </w:rPr>
                                  </w:pPr>
                                  <w:r>
                                    <w:rPr>
                                      <w:sz w:val="24"/>
                                    </w:rPr>
                                    <w:t>Del Extitular</w:t>
                                  </w:r>
                                </w:p>
                              </w:tc>
                            </w:tr>
                            <w:tr w:rsidR="001E21B3">
                              <w:trPr>
                                <w:trHeight w:hRule="exact" w:val="2469"/>
                              </w:trPr>
                              <w:tc>
                                <w:tcPr>
                                  <w:tcW w:w="907" w:type="dxa"/>
                                  <w:vMerge/>
                                  <w:tcBorders>
                                    <w:right w:val="single" w:sz="1" w:space="0" w:color="FFFFFF"/>
                                  </w:tcBorders>
                                </w:tcPr>
                                <w:p w:rsidR="001E21B3" w:rsidRDefault="001E21B3"/>
                              </w:tc>
                              <w:tc>
                                <w:tcPr>
                                  <w:tcW w:w="9638" w:type="dxa"/>
                                  <w:gridSpan w:val="2"/>
                                  <w:tcBorders>
                                    <w:top w:val="nil"/>
                                    <w:left w:val="single" w:sz="1" w:space="0" w:color="FFFFFF"/>
                                  </w:tcBorders>
                                </w:tcPr>
                                <w:p w:rsidR="001E21B3" w:rsidRDefault="0090667D">
                                  <w:pPr>
                                    <w:pStyle w:val="TableParagraph"/>
                                    <w:spacing w:before="208" w:line="249" w:lineRule="auto"/>
                                    <w:ind w:left="68" w:right="-21" w:firstLine="17"/>
                                    <w:jc w:val="both"/>
                                    <w:rPr>
                                      <w:i/>
                                      <w:sz w:val="24"/>
                                    </w:rPr>
                                  </w:pPr>
                                  <w:r>
                                    <w:rPr>
                                      <w:sz w:val="24"/>
                                    </w:rPr>
                                    <w:t>"</w:t>
                                  </w:r>
                                  <w:r>
                                    <w:rPr>
                                      <w:i/>
                                      <w:sz w:val="24"/>
                                    </w:rPr>
                                    <w:t xml:space="preserve">Referente a esta observación donde solicitan la documentación que compruebe que se </w:t>
                                  </w:r>
                                  <w:r>
                                    <w:rPr>
                                      <w:i/>
                                      <w:sz w:val="24"/>
                                    </w:rPr>
                                    <w:t>contó con un laboratorio acreditado y un profesional responsable para la recepción de la obra.</w:t>
                                  </w:r>
                                </w:p>
                                <w:p w:rsidR="001E21B3" w:rsidRDefault="0090667D">
                                  <w:pPr>
                                    <w:pStyle w:val="TableParagraph"/>
                                    <w:spacing w:before="171" w:line="249" w:lineRule="auto"/>
                                    <w:ind w:left="1" w:right="-7"/>
                                    <w:jc w:val="both"/>
                                    <w:rPr>
                                      <w:sz w:val="24"/>
                                    </w:rPr>
                                  </w:pPr>
                                  <w:r>
                                    <w:rPr>
                                      <w:i/>
                                      <w:sz w:val="24"/>
                                    </w:rPr>
                                    <w:t>Se anexa certificado del profesional responsable de la recepción de la obra, su cedula profesional, así como el informe de la recepción de la obra.</w:t>
                                  </w:r>
                                  <w:r>
                                    <w:rPr>
                                      <w:sz w:val="24"/>
                                    </w:rPr>
                                    <w:t>"</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4" type="#_x0000_t202" style="position:absolute;left:0;text-align:left;margin-left:42.5pt;margin-top:-46.35pt;width:527.7pt;height:224.4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5lRtA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" filled="f" stroked="f">
                <v:textbox inset="0,0,0,0">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1777"/>
                        <w:gridCol w:w="7861"/>
                      </w:tblGrid>
                      <w:tr w:rsidR="001E21B3">
                        <w:trPr>
                          <w:trHeight w:hRule="exact" w:val="521"/>
                        </w:trPr>
                        <w:tc>
                          <w:tcPr>
                            <w:tcW w:w="907" w:type="dxa"/>
                            <w:vMerge w:val="restart"/>
                            <w:tcBorders>
                              <w:right w:val="single" w:sz="1" w:space="0" w:color="FFFFFF"/>
                            </w:tcBorders>
                          </w:tcPr>
                          <w:p w:rsidR="001E21B3" w:rsidRDefault="001E21B3"/>
                        </w:tc>
                        <w:tc>
                          <w:tcPr>
                            <w:tcW w:w="1777"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861" w:type="dxa"/>
                            <w:tcBorders>
                              <w:left w:val="nil"/>
                              <w:bottom w:val="nil"/>
                            </w:tcBorders>
                          </w:tcPr>
                          <w:p w:rsidR="001E21B3" w:rsidRDefault="001E21B3"/>
                        </w:tc>
                      </w:tr>
                      <w:tr w:rsidR="001E21B3">
                        <w:trPr>
                          <w:trHeight w:hRule="exact" w:val="1492"/>
                        </w:trPr>
                        <w:tc>
                          <w:tcPr>
                            <w:tcW w:w="907" w:type="dxa"/>
                            <w:vMerge/>
                            <w:tcBorders>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08" w:line="249" w:lineRule="auto"/>
                              <w:ind w:left="68" w:firstLine="12"/>
                              <w:rPr>
                                <w:sz w:val="24"/>
                              </w:rPr>
                            </w:pPr>
                            <w:r>
                              <w:rPr>
                                <w:sz w:val="24"/>
                              </w:rPr>
                              <w:t>"</w:t>
                            </w:r>
                            <w:r>
                              <w:rPr>
                                <w:i/>
                                <w:sz w:val="24"/>
                              </w:rPr>
                              <w:t xml:space="preserve">Se anexa certificado de Profesional Responsable de la Recepción de la Obra su cedula </w:t>
                            </w:r>
                            <w:r>
                              <w:rPr>
                                <w:i/>
                                <w:sz w:val="24"/>
                              </w:rPr>
                              <w:t>Profesional, así como el Informe de la recepción de la obra. Asimismo, no se localiz documentación del Laboratorio</w:t>
                            </w:r>
                            <w:r>
                              <w:rPr>
                                <w:i/>
                                <w:spacing w:val="-1"/>
                                <w:sz w:val="24"/>
                              </w:rPr>
                              <w:t xml:space="preserve"> </w:t>
                            </w:r>
                            <w:r>
                              <w:rPr>
                                <w:i/>
                                <w:sz w:val="24"/>
                              </w:rPr>
                              <w:t>Acreditado.</w:t>
                            </w:r>
                            <w:r>
                              <w:rPr>
                                <w:sz w:val="24"/>
                              </w:rPr>
                              <w:t>"</w:t>
                            </w:r>
                          </w:p>
                          <w:p w:rsidR="001E21B3" w:rsidRDefault="0090667D">
                            <w:pPr>
                              <w:pStyle w:val="TableParagraph"/>
                              <w:spacing w:before="171"/>
                              <w:ind w:left="1"/>
                              <w:rPr>
                                <w:sz w:val="24"/>
                              </w:rPr>
                            </w:pPr>
                            <w:r>
                              <w:rPr>
                                <w:sz w:val="24"/>
                              </w:rPr>
                              <w:t>Del Extitular</w:t>
                            </w:r>
                          </w:p>
                        </w:tc>
                      </w:tr>
                      <w:tr w:rsidR="001E21B3">
                        <w:trPr>
                          <w:trHeight w:hRule="exact" w:val="2469"/>
                        </w:trPr>
                        <w:tc>
                          <w:tcPr>
                            <w:tcW w:w="907" w:type="dxa"/>
                            <w:vMerge/>
                            <w:tcBorders>
                              <w:right w:val="single" w:sz="1" w:space="0" w:color="FFFFFF"/>
                            </w:tcBorders>
                          </w:tcPr>
                          <w:p w:rsidR="001E21B3" w:rsidRDefault="001E21B3"/>
                        </w:tc>
                        <w:tc>
                          <w:tcPr>
                            <w:tcW w:w="9638" w:type="dxa"/>
                            <w:gridSpan w:val="2"/>
                            <w:tcBorders>
                              <w:top w:val="nil"/>
                              <w:left w:val="single" w:sz="1" w:space="0" w:color="FFFFFF"/>
                            </w:tcBorders>
                          </w:tcPr>
                          <w:p w:rsidR="001E21B3" w:rsidRDefault="0090667D">
                            <w:pPr>
                              <w:pStyle w:val="TableParagraph"/>
                              <w:spacing w:before="208" w:line="249" w:lineRule="auto"/>
                              <w:ind w:left="68" w:right="-21" w:firstLine="17"/>
                              <w:jc w:val="both"/>
                              <w:rPr>
                                <w:i/>
                                <w:sz w:val="24"/>
                              </w:rPr>
                            </w:pPr>
                            <w:r>
                              <w:rPr>
                                <w:sz w:val="24"/>
                              </w:rPr>
                              <w:t>"</w:t>
                            </w:r>
                            <w:r>
                              <w:rPr>
                                <w:i/>
                                <w:sz w:val="24"/>
                              </w:rPr>
                              <w:t xml:space="preserve">Referente a esta observación donde solicitan la documentación que compruebe que se </w:t>
                            </w:r>
                            <w:r>
                              <w:rPr>
                                <w:i/>
                                <w:sz w:val="24"/>
                              </w:rPr>
                              <w:t>contó con un laboratorio acreditado y un profesional responsable para la recepción de la obra.</w:t>
                            </w:r>
                          </w:p>
                          <w:p w:rsidR="001E21B3" w:rsidRDefault="0090667D">
                            <w:pPr>
                              <w:pStyle w:val="TableParagraph"/>
                              <w:spacing w:before="171" w:line="249" w:lineRule="auto"/>
                              <w:ind w:left="1" w:right="-7"/>
                              <w:jc w:val="both"/>
                              <w:rPr>
                                <w:sz w:val="24"/>
                              </w:rPr>
                            </w:pPr>
                            <w:r>
                              <w:rPr>
                                <w:i/>
                                <w:sz w:val="24"/>
                              </w:rPr>
                              <w:t>Se anexa certificado del profesional responsable de la recepción de la obra, su cedula profesional, así como el informe de la recepción de la obra.</w:t>
                            </w:r>
                            <w:r>
                              <w:rPr>
                                <w:sz w:val="24"/>
                              </w:rPr>
                              <w:t>"</w:t>
                            </w:r>
                          </w:p>
                        </w:tc>
                      </w:tr>
                    </w:tbl>
                    <w:p w:rsidR="001E21B3" w:rsidRDefault="001E21B3">
                      <w:pPr>
                        <w:pStyle w:val="Textoindependiente"/>
                      </w:pPr>
                    </w:p>
                  </w:txbxContent>
                </v:textbox>
                <w10:wrap anchorx="page"/>
              </v:shape>
            </w:pict>
          </mc:Fallback>
        </mc:AlternateContent>
      </w:r>
      <w:r w:rsidR="0090667D">
        <w:rPr>
          <w:i/>
          <w:sz w:val="24"/>
        </w:rPr>
        <w:t>ó</w:t>
      </w:r>
    </w:p>
    <w:p w:rsidR="001E21B3" w:rsidRDefault="001E21B3">
      <w:pPr>
        <w:jc w:val="right"/>
        <w:rPr>
          <w:sz w:val="24"/>
        </w:rPr>
        <w:sectPr w:rsidR="001E21B3">
          <w:pgSz w:w="12240" w:h="15840"/>
          <w:pgMar w:top="720" w:right="680" w:bottom="1200" w:left="140" w:header="520" w:footer="1009" w:gutter="0"/>
          <w:cols w:space="720"/>
        </w:sectPr>
      </w:pPr>
    </w:p>
    <w:p w:rsidR="001E21B3" w:rsidRDefault="005B3290">
      <w:pPr>
        <w:pStyle w:val="Textoindependiente"/>
        <w:rPr>
          <w:i/>
          <w:sz w:val="20"/>
        </w:rPr>
      </w:pPr>
      <w:r>
        <w:rPr>
          <w:noProof/>
          <w:lang w:val="es-MX" w:eastAsia="es-MX"/>
        </w:rPr>
        <w:lastRenderedPageBreak/>
        <mc:AlternateContent>
          <mc:Choice Requires="wpg">
            <w:drawing>
              <wp:anchor distT="0" distB="0" distL="114300" distR="114300" simplePos="0" relativeHeight="502664888" behindDoc="1" locked="0" layoutInCell="1" allowOverlap="1">
                <wp:simplePos x="0" y="0"/>
                <wp:positionH relativeFrom="page">
                  <wp:posOffset>0</wp:posOffset>
                </wp:positionH>
                <wp:positionV relativeFrom="page">
                  <wp:posOffset>417195</wp:posOffset>
                </wp:positionV>
                <wp:extent cx="7232650" cy="8847455"/>
                <wp:effectExtent l="0" t="0" r="0" b="3175"/>
                <wp:wrapNone/>
                <wp:docPr id="18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847455"/>
                          <a:chOff x="0" y="657"/>
                          <a:chExt cx="11390" cy="13933"/>
                        </a:xfrm>
                      </wpg:grpSpPr>
                      <pic:pic xmlns:pic="http://schemas.openxmlformats.org/drawingml/2006/picture">
                        <pic:nvPicPr>
                          <pic:cNvPr id="188"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83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Line 94"/>
                        <wps:cNvCnPr>
                          <a:cxnSpLocks noChangeShapeType="1"/>
                        </wps:cNvCnPr>
                        <wps:spPr bwMode="auto">
                          <a:xfrm>
                            <a:off x="850" y="255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2" name="Line 93"/>
                        <wps:cNvCnPr>
                          <a:cxnSpLocks noChangeShapeType="1"/>
                        </wps:cNvCnPr>
                        <wps:spPr bwMode="auto">
                          <a:xfrm>
                            <a:off x="1760" y="283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3" name="Line 92"/>
                        <wps:cNvCnPr>
                          <a:cxnSpLocks noChangeShapeType="1"/>
                        </wps:cNvCnPr>
                        <wps:spPr bwMode="auto">
                          <a:xfrm>
                            <a:off x="853" y="255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4" name="Line 91"/>
                        <wps:cNvCnPr>
                          <a:cxnSpLocks noChangeShapeType="1"/>
                        </wps:cNvCnPr>
                        <wps:spPr bwMode="auto">
                          <a:xfrm>
                            <a:off x="1760" y="2831"/>
                            <a:ext cx="0" cy="1174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5" name="Line 90"/>
                        <wps:cNvCnPr>
                          <a:cxnSpLocks noChangeShapeType="1"/>
                        </wps:cNvCnPr>
                        <wps:spPr bwMode="auto">
                          <a:xfrm>
                            <a:off x="1763" y="11465"/>
                            <a:ext cx="9164"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DF9AF" id="Group 89" o:spid="_x0000_s1026" style="position:absolute;margin-left:0;margin-top:32.85pt;width:569.5pt;height:696.65pt;z-index:-651592;mso-position-horizontal-relative:page;mso-position-vertical-relative:page" coordorigin=",657" coordsize="11390,13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Ui9M4kAgA&#10;AJAIAAAUAAAAZHJzL21lZGlhL2ltYWdlMy5wbmeJUE5HDQoaCgAAAA1JSERSAAAA0AAAAxIIBgAA&#10;ABtsSlYAAAAGYktHRAD/AP8A/6C9p5MAAAAJcEhZcwAADsQAAA7EAZUrDhsAAAgwSURBVHic7dPB&#10;DcAgEMCw0v13PnYgD4RkT5BP1szMBxz5bwfAyw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DbxkAogxf/D1wAAAABJRU5ErkJgglBL&#10;AwQKAAAAAAAAACEADzuYuscMAADHDAAAFAAAAGRycy9tZWRpYS9pbWFnZTIucG5niVBORw0KGgoA&#10;AAANSUhEUgAAAe8AAAMSCAYAAABDGkwjAAAABmJLR0QA/wD/AP+gvaeTAAAACXBIWXMAAA7EAAAO&#10;xAGVKw4bAAAMZ0lEQVR4nO3VQQ0AIBDAMMC/50MDL7KkVbDf9szMAgAyzu8AAOCN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zAUyggogj1SK&#10;cAAAAABJRU5ErkJgglBLAwQKAAAAAAAAACEAaLyFgesRAADrEQAAFAAAAGRycy9tZWRpYS9pbWFn&#10;ZTEucG5niVBORw0KGgoAAAANSUhEUgAABEEAAAM+CAIAAAB60IgZAAAABmJLR0QA/wD/AP+gvaeT&#10;AAAACXBIWXMAAA7EAAAOxAGVKw4bAAARi0lEQVR4nO3XQQ0AIBDAMMC/50MDL7KkVbDv9swsAACA&#10;iPM7AAAA4IG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">
                <v:shape id="Picture 9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">
                  <v:imagedata r:id="rId23" o:title=""/>
                </v:shape>
                <v:shape id="Picture 9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">
                  <v:imagedata r:id="rId24" o:title=""/>
                </v:shape>
                <v:shape id="Picture 95" o:spid="_x0000_s1029" type="#_x0000_t75" style="position:absolute;left:8275;top:283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">
                  <v:imagedata r:id="rId25" o:title=""/>
                </v:shape>
                <v:line id="Line 94" o:spid="_x0000_s1030" style="position:absolute;visibility:visible;mso-wrap-style:square" from="850,2551" to="850,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" strokecolor="white" strokeweight=".09983mm"/>
                <v:line id="Line 93" o:spid="_x0000_s1031" style="position:absolute;visibility:visible;mso-wrap-style:square" from="1760,2831" to="1760,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" strokecolor="white" strokeweight=".09983mm"/>
                <v:line id="Line 92" o:spid="_x0000_s1032" style="position:absolute;visibility:visible;mso-wrap-style:square" from="853,2551" to="853,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" strokecolor="white" strokeweight=".09983mm"/>
                <v:line id="Line 91" o:spid="_x0000_s1033" style="position:absolute;visibility:visible;mso-wrap-style:square" from="1760,2831" to="1760,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" strokecolor="white" strokeweight=".09983mm"/>
                <v:line id="Line 90" o:spid="_x0000_s1034" style="position:absolute;visibility:visible;mso-wrap-style:square" from="1763,11465" to="10927,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" strokeweight=".1097mm"/>
                <w10:wrap anchorx="page" anchory="page"/>
              </v:group>
            </w:pict>
          </mc:Fallback>
        </mc:AlternateContent>
      </w: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1E21B3">
      <w:pPr>
        <w:pStyle w:val="Textoindependiente"/>
        <w:rPr>
          <w:i/>
          <w:sz w:val="20"/>
        </w:rPr>
      </w:pPr>
    </w:p>
    <w:p w:rsidR="001E21B3" w:rsidRDefault="0090667D">
      <w:pPr>
        <w:pStyle w:val="Ttulo3"/>
        <w:spacing w:before="218"/>
        <w:ind w:left="1593"/>
      </w:pPr>
      <w:r>
        <w:t>Análisis de la Auditoría Superior del Estado</w:t>
      </w:r>
    </w:p>
    <w:p w:rsidR="001E21B3" w:rsidRDefault="0090667D">
      <w:pPr>
        <w:pStyle w:val="Textoindependiente"/>
        <w:spacing w:before="50" w:line="249" w:lineRule="auto"/>
        <w:ind w:left="1623" w:right="115"/>
        <w:jc w:val="both"/>
      </w:pPr>
      <w:r>
        <w:t>No solventada, subsiste la irregularidad detectada, debido a que los argumentos presentados</w:t>
      </w:r>
      <w:r>
        <w:rPr>
          <w:spacing w:val="-11"/>
        </w:rPr>
        <w:t xml:space="preserve"> </w:t>
      </w:r>
      <w:r>
        <w:t>y</w:t>
      </w:r>
      <w:r>
        <w:rPr>
          <w:spacing w:val="-11"/>
        </w:rPr>
        <w:t xml:space="preserve"> </w:t>
      </w:r>
      <w:r>
        <w:t>la</w:t>
      </w:r>
      <w:r>
        <w:rPr>
          <w:spacing w:val="-11"/>
        </w:rPr>
        <w:t xml:space="preserve"> </w:t>
      </w:r>
      <w:r>
        <w:t>documentación</w:t>
      </w:r>
      <w:r>
        <w:rPr>
          <w:spacing w:val="-11"/>
        </w:rPr>
        <w:t xml:space="preserve"> </w:t>
      </w:r>
      <w:r>
        <w:t>que</w:t>
      </w:r>
      <w:r>
        <w:rPr>
          <w:spacing w:val="-11"/>
        </w:rPr>
        <w:t xml:space="preserve"> </w:t>
      </w:r>
      <w:r>
        <w:t>adjuntan</w:t>
      </w:r>
      <w:r>
        <w:rPr>
          <w:spacing w:val="-11"/>
        </w:rPr>
        <w:t xml:space="preserve"> </w:t>
      </w:r>
      <w:r>
        <w:t>y</w:t>
      </w:r>
      <w:r>
        <w:rPr>
          <w:spacing w:val="-11"/>
        </w:rPr>
        <w:t xml:space="preserve"> </w:t>
      </w:r>
      <w:r>
        <w:t>describen</w:t>
      </w:r>
      <w:r>
        <w:rPr>
          <w:spacing w:val="-11"/>
        </w:rPr>
        <w:t xml:space="preserve"> </w:t>
      </w:r>
      <w:r>
        <w:t>en</w:t>
      </w:r>
      <w:r>
        <w:rPr>
          <w:spacing w:val="-11"/>
        </w:rPr>
        <w:t xml:space="preserve"> </w:t>
      </w:r>
      <w:r>
        <w:t>su</w:t>
      </w:r>
      <w:r>
        <w:rPr>
          <w:spacing w:val="-11"/>
        </w:rPr>
        <w:t xml:space="preserve"> </w:t>
      </w:r>
      <w:r>
        <w:t>respuesta</w:t>
      </w:r>
      <w:r>
        <w:rPr>
          <w:spacing w:val="-11"/>
        </w:rPr>
        <w:t xml:space="preserve"> </w:t>
      </w:r>
      <w:r>
        <w:t>para</w:t>
      </w:r>
      <w:r>
        <w:rPr>
          <w:spacing w:val="-11"/>
        </w:rPr>
        <w:t xml:space="preserve"> </w:t>
      </w:r>
      <w:r>
        <w:t>este</w:t>
      </w:r>
      <w:r>
        <w:rPr>
          <w:spacing w:val="-11"/>
        </w:rPr>
        <w:t xml:space="preserve"> </w:t>
      </w:r>
      <w:r>
        <w:t>punto, no acredita</w:t>
      </w:r>
      <w:r>
        <w:t>n el cumplimiento de la normatividad señalada, esto en razón de que el Ente Público llevó a cabo la recepción de la obra sin contar previamente con la documentación que</w:t>
      </w:r>
      <w:r>
        <w:rPr>
          <w:spacing w:val="-14"/>
        </w:rPr>
        <w:t xml:space="preserve"> </w:t>
      </w:r>
      <w:r>
        <w:t>debía</w:t>
      </w:r>
      <w:r>
        <w:rPr>
          <w:spacing w:val="-14"/>
        </w:rPr>
        <w:t xml:space="preserve"> </w:t>
      </w:r>
      <w:r>
        <w:t>acreditar</w:t>
      </w:r>
      <w:r>
        <w:rPr>
          <w:spacing w:val="-14"/>
        </w:rPr>
        <w:t xml:space="preserve"> </w:t>
      </w:r>
      <w:r>
        <w:t>la</w:t>
      </w:r>
      <w:r>
        <w:rPr>
          <w:spacing w:val="-14"/>
        </w:rPr>
        <w:t xml:space="preserve"> </w:t>
      </w:r>
      <w:r>
        <w:t>verificación</w:t>
      </w:r>
      <w:r>
        <w:rPr>
          <w:spacing w:val="-14"/>
        </w:rPr>
        <w:t xml:space="preserve"> </w:t>
      </w:r>
      <w:r>
        <w:t>del</w:t>
      </w:r>
      <w:r>
        <w:rPr>
          <w:spacing w:val="-14"/>
        </w:rPr>
        <w:t xml:space="preserve"> </w:t>
      </w:r>
      <w:r>
        <w:t>cumplimiento</w:t>
      </w:r>
      <w:r>
        <w:rPr>
          <w:spacing w:val="-14"/>
        </w:rPr>
        <w:t xml:space="preserve"> </w:t>
      </w:r>
      <w:r>
        <w:t>de</w:t>
      </w:r>
      <w:r>
        <w:rPr>
          <w:spacing w:val="-14"/>
        </w:rPr>
        <w:t xml:space="preserve"> </w:t>
      </w:r>
      <w:r>
        <w:t>las</w:t>
      </w:r>
      <w:r>
        <w:rPr>
          <w:spacing w:val="-14"/>
        </w:rPr>
        <w:t xml:space="preserve"> </w:t>
      </w:r>
      <w:r>
        <w:t>disposiciones</w:t>
      </w:r>
      <w:r>
        <w:rPr>
          <w:spacing w:val="-14"/>
        </w:rPr>
        <w:t xml:space="preserve"> </w:t>
      </w:r>
      <w:r>
        <w:t>de</w:t>
      </w:r>
      <w:r>
        <w:rPr>
          <w:spacing w:val="-14"/>
        </w:rPr>
        <w:t xml:space="preserve"> </w:t>
      </w:r>
      <w:r>
        <w:t>la</w:t>
      </w:r>
      <w:r>
        <w:rPr>
          <w:spacing w:val="-15"/>
        </w:rPr>
        <w:t xml:space="preserve"> </w:t>
      </w:r>
      <w:r>
        <w:rPr>
          <w:i/>
        </w:rPr>
        <w:t>LCRPENL</w:t>
      </w:r>
      <w:r>
        <w:t>,</w:t>
      </w:r>
      <w:r>
        <w:rPr>
          <w:spacing w:val="-14"/>
        </w:rPr>
        <w:t xml:space="preserve"> </w:t>
      </w:r>
      <w:r>
        <w:t>ya que</w:t>
      </w:r>
      <w:r>
        <w:rPr>
          <w:spacing w:val="-13"/>
        </w:rPr>
        <w:t xml:space="preserve"> </w:t>
      </w:r>
      <w:r>
        <w:t>la</w:t>
      </w:r>
      <w:r>
        <w:rPr>
          <w:spacing w:val="-13"/>
        </w:rPr>
        <w:t xml:space="preserve"> </w:t>
      </w:r>
      <w:r>
        <w:t>fecha</w:t>
      </w:r>
      <w:r>
        <w:rPr>
          <w:spacing w:val="-13"/>
        </w:rPr>
        <w:t xml:space="preserve"> </w:t>
      </w:r>
      <w:r>
        <w:t>señalada</w:t>
      </w:r>
      <w:r>
        <w:rPr>
          <w:spacing w:val="-13"/>
        </w:rPr>
        <w:t xml:space="preserve"> </w:t>
      </w:r>
      <w:r>
        <w:t>en</w:t>
      </w:r>
      <w:r>
        <w:rPr>
          <w:spacing w:val="-13"/>
        </w:rPr>
        <w:t xml:space="preserve"> </w:t>
      </w:r>
      <w:r>
        <w:t>el</w:t>
      </w:r>
      <w:r>
        <w:rPr>
          <w:spacing w:val="-13"/>
        </w:rPr>
        <w:t xml:space="preserve"> </w:t>
      </w:r>
      <w:r>
        <w:t>acta</w:t>
      </w:r>
      <w:r>
        <w:rPr>
          <w:spacing w:val="-13"/>
        </w:rPr>
        <w:t xml:space="preserve"> </w:t>
      </w:r>
      <w:r>
        <w:t>de</w:t>
      </w:r>
      <w:r>
        <w:rPr>
          <w:spacing w:val="-13"/>
        </w:rPr>
        <w:t xml:space="preserve"> </w:t>
      </w:r>
      <w:r>
        <w:t>entrega</w:t>
      </w:r>
      <w:r>
        <w:rPr>
          <w:spacing w:val="-13"/>
        </w:rPr>
        <w:t xml:space="preserve"> </w:t>
      </w:r>
      <w:r>
        <w:t>de</w:t>
      </w:r>
      <w:r>
        <w:rPr>
          <w:spacing w:val="-13"/>
        </w:rPr>
        <w:t xml:space="preserve"> </w:t>
      </w:r>
      <w:r>
        <w:t>recepción</w:t>
      </w:r>
      <w:r>
        <w:rPr>
          <w:spacing w:val="-13"/>
        </w:rPr>
        <w:t xml:space="preserve"> </w:t>
      </w:r>
      <w:r>
        <w:t>de</w:t>
      </w:r>
      <w:r>
        <w:rPr>
          <w:spacing w:val="-13"/>
        </w:rPr>
        <w:t xml:space="preserve"> </w:t>
      </w:r>
      <w:r>
        <w:t>la</w:t>
      </w:r>
      <w:r>
        <w:rPr>
          <w:spacing w:val="-13"/>
        </w:rPr>
        <w:t xml:space="preserve"> </w:t>
      </w:r>
      <w:r>
        <w:t>misma,</w:t>
      </w:r>
      <w:r>
        <w:rPr>
          <w:spacing w:val="-13"/>
        </w:rPr>
        <w:t xml:space="preserve"> </w:t>
      </w:r>
      <w:r>
        <w:t>corresponde</w:t>
      </w:r>
      <w:r>
        <w:rPr>
          <w:spacing w:val="-13"/>
        </w:rPr>
        <w:t xml:space="preserve"> </w:t>
      </w:r>
      <w:r>
        <w:t>al</w:t>
      </w:r>
      <w:r>
        <w:rPr>
          <w:spacing w:val="-13"/>
        </w:rPr>
        <w:t xml:space="preserve"> </w:t>
      </w:r>
      <w:r>
        <w:t>19</w:t>
      </w:r>
      <w:r>
        <w:rPr>
          <w:spacing w:val="-13"/>
        </w:rPr>
        <w:t xml:space="preserve"> </w:t>
      </w:r>
      <w:r>
        <w:t>de abril de 2018, mientras que el dictamen de recepción de la obra, emitido por el Profesional Responsable número PCR 002, es de enero de 2019.</w:t>
      </w:r>
    </w:p>
    <w:p w:rsidR="001E21B3" w:rsidRDefault="0090667D">
      <w:pPr>
        <w:pStyle w:val="Textoindependiente"/>
        <w:spacing w:before="171" w:line="249" w:lineRule="auto"/>
        <w:ind w:left="1623" w:right="115"/>
        <w:jc w:val="both"/>
      </w:pPr>
      <w:r>
        <w:t>En cuanto al document</w:t>
      </w:r>
      <w:r>
        <w:t>o denominado "</w:t>
      </w:r>
      <w:r>
        <w:rPr>
          <w:i/>
        </w:rPr>
        <w:t>Informe de Recepción de la Obra</w:t>
      </w:r>
      <w:r>
        <w:t>", realizado por    el Profesional Responsable número PR002, es importante señalar que dicho informe       no incluye la información o documentación que demuestre la realización del proceso       de verificación</w:t>
      </w:r>
      <w:r>
        <w:t xml:space="preserve"> de los trabajos ejecutados, misma que acredite las afirmaciones de cumplimiento señaladas en dicho documento, las cuales, se amparan básicamente en la evocación</w:t>
      </w:r>
      <w:r>
        <w:rPr>
          <w:spacing w:val="-19"/>
        </w:rPr>
        <w:t xml:space="preserve"> </w:t>
      </w:r>
      <w:r>
        <w:t>de</w:t>
      </w:r>
      <w:r>
        <w:rPr>
          <w:spacing w:val="-19"/>
        </w:rPr>
        <w:t xml:space="preserve"> </w:t>
      </w:r>
      <w:r>
        <w:t>la</w:t>
      </w:r>
      <w:r>
        <w:rPr>
          <w:spacing w:val="-19"/>
        </w:rPr>
        <w:t xml:space="preserve"> </w:t>
      </w:r>
      <w:r>
        <w:t>certificación</w:t>
      </w:r>
      <w:r>
        <w:rPr>
          <w:spacing w:val="-19"/>
        </w:rPr>
        <w:t xml:space="preserve"> </w:t>
      </w:r>
      <w:r>
        <w:t>que</w:t>
      </w:r>
      <w:r>
        <w:rPr>
          <w:spacing w:val="-19"/>
        </w:rPr>
        <w:t xml:space="preserve"> </w:t>
      </w:r>
      <w:r>
        <w:t>ostenta</w:t>
      </w:r>
      <w:r>
        <w:rPr>
          <w:spacing w:val="-19"/>
        </w:rPr>
        <w:t xml:space="preserve"> </w:t>
      </w:r>
      <w:r>
        <w:t>como</w:t>
      </w:r>
      <w:r>
        <w:rPr>
          <w:spacing w:val="-19"/>
        </w:rPr>
        <w:t xml:space="preserve"> </w:t>
      </w:r>
      <w:r>
        <w:t>Profesional</w:t>
      </w:r>
      <w:r>
        <w:rPr>
          <w:spacing w:val="-19"/>
        </w:rPr>
        <w:t xml:space="preserve"> </w:t>
      </w:r>
      <w:r>
        <w:t>Responsable</w:t>
      </w:r>
      <w:r>
        <w:rPr>
          <w:spacing w:val="-19"/>
        </w:rPr>
        <w:t xml:space="preserve"> </w:t>
      </w:r>
      <w:r>
        <w:t>y</w:t>
      </w:r>
      <w:r>
        <w:rPr>
          <w:spacing w:val="-19"/>
        </w:rPr>
        <w:t xml:space="preserve"> </w:t>
      </w:r>
      <w:r>
        <w:t>en</w:t>
      </w:r>
      <w:r>
        <w:rPr>
          <w:spacing w:val="-19"/>
        </w:rPr>
        <w:t xml:space="preserve"> </w:t>
      </w:r>
      <w:r>
        <w:t>las</w:t>
      </w:r>
      <w:r>
        <w:rPr>
          <w:spacing w:val="-19"/>
        </w:rPr>
        <w:t xml:space="preserve"> </w:t>
      </w:r>
      <w:r>
        <w:t>referencias sobre los co</w:t>
      </w:r>
      <w:r>
        <w:t>ntroles de recepción realizados a la capa de carpeta asfáltica, en relación   con lo anterior, cabe señalar también que no se generó, ni incorporó nuevos elementos   de información para verificar objetivamente el cumplimiento de los trabajos ejecutados y v</w:t>
      </w:r>
      <w:r>
        <w:t>alidados</w:t>
      </w:r>
      <w:r>
        <w:rPr>
          <w:spacing w:val="-20"/>
        </w:rPr>
        <w:t xml:space="preserve"> </w:t>
      </w:r>
      <w:r>
        <w:t>anteriormente,</w:t>
      </w:r>
      <w:r>
        <w:rPr>
          <w:spacing w:val="-20"/>
        </w:rPr>
        <w:t xml:space="preserve"> </w:t>
      </w:r>
      <w:r>
        <w:t>lo</w:t>
      </w:r>
      <w:r>
        <w:rPr>
          <w:spacing w:val="-20"/>
        </w:rPr>
        <w:t xml:space="preserve"> </w:t>
      </w:r>
      <w:r>
        <w:t>cual</w:t>
      </w:r>
      <w:r>
        <w:rPr>
          <w:spacing w:val="-20"/>
        </w:rPr>
        <w:t xml:space="preserve"> </w:t>
      </w:r>
      <w:r>
        <w:t>se</w:t>
      </w:r>
      <w:r>
        <w:rPr>
          <w:spacing w:val="-20"/>
        </w:rPr>
        <w:t xml:space="preserve"> </w:t>
      </w:r>
      <w:r>
        <w:t>pudo</w:t>
      </w:r>
      <w:r>
        <w:rPr>
          <w:spacing w:val="-20"/>
        </w:rPr>
        <w:t xml:space="preserve"> </w:t>
      </w:r>
      <w:r>
        <w:t>llevar</w:t>
      </w:r>
      <w:r>
        <w:rPr>
          <w:spacing w:val="-20"/>
        </w:rPr>
        <w:t xml:space="preserve"> </w:t>
      </w:r>
      <w:r>
        <w:t>a</w:t>
      </w:r>
      <w:r>
        <w:rPr>
          <w:spacing w:val="-20"/>
        </w:rPr>
        <w:t xml:space="preserve"> </w:t>
      </w:r>
      <w:r>
        <w:t>cabo</w:t>
      </w:r>
      <w:r>
        <w:rPr>
          <w:spacing w:val="-20"/>
        </w:rPr>
        <w:t xml:space="preserve"> </w:t>
      </w:r>
      <w:r>
        <w:t>a</w:t>
      </w:r>
      <w:r>
        <w:rPr>
          <w:spacing w:val="-20"/>
        </w:rPr>
        <w:t xml:space="preserve"> </w:t>
      </w:r>
      <w:r>
        <w:t>partir</w:t>
      </w:r>
      <w:r>
        <w:rPr>
          <w:spacing w:val="-20"/>
        </w:rPr>
        <w:t xml:space="preserve"> </w:t>
      </w:r>
      <w:r>
        <w:t>de</w:t>
      </w:r>
      <w:r>
        <w:rPr>
          <w:spacing w:val="-20"/>
        </w:rPr>
        <w:t xml:space="preserve"> </w:t>
      </w:r>
      <w:r>
        <w:t>la</w:t>
      </w:r>
      <w:r>
        <w:rPr>
          <w:spacing w:val="-20"/>
        </w:rPr>
        <w:t xml:space="preserve"> </w:t>
      </w:r>
      <w:r>
        <w:t>programación</w:t>
      </w:r>
      <w:r>
        <w:rPr>
          <w:spacing w:val="-20"/>
        </w:rPr>
        <w:t xml:space="preserve"> </w:t>
      </w:r>
      <w:r>
        <w:t>y</w:t>
      </w:r>
      <w:r>
        <w:rPr>
          <w:spacing w:val="-20"/>
        </w:rPr>
        <w:t xml:space="preserve"> </w:t>
      </w:r>
      <w:r>
        <w:t>ejecución de ensayos adicionales mediante un laboratorio certificado distinto al que llevo el control de calidad durante la ejecución de los trabajos, a fin de obtener información imparcial que permita no solamente verificar los trabajos ejecutados, sino t</w:t>
      </w:r>
      <w:r>
        <w:t>ambién del propio control de calidad ejecutado.</w:t>
      </w:r>
    </w:p>
    <w:p w:rsidR="001E21B3" w:rsidRDefault="0090667D">
      <w:pPr>
        <w:spacing w:before="171" w:line="249" w:lineRule="auto"/>
        <w:ind w:left="1623" w:right="115"/>
        <w:jc w:val="both"/>
        <w:rPr>
          <w:sz w:val="24"/>
        </w:rPr>
      </w:pPr>
      <w:r>
        <w:rPr>
          <w:sz w:val="24"/>
        </w:rPr>
        <w:t xml:space="preserve">Para reforzar lo anterior, se hace referencia de la norma N-CAL-1-01/05 </w:t>
      </w:r>
      <w:r>
        <w:rPr>
          <w:i/>
          <w:sz w:val="24"/>
        </w:rPr>
        <w:t xml:space="preserve">Ejecución del </w:t>
      </w:r>
      <w:r>
        <w:rPr>
          <w:i/>
          <w:sz w:val="24"/>
        </w:rPr>
        <w:t xml:space="preserve">Control de Calidad Durante la Construcción o Conservación, emitida por la Secretaría de Comunicaciones y Transportes del Gobierno Federal (SCT), en relación con los artículos 39, 61, 66 y 74, párrafo primero de la </w:t>
      </w:r>
      <w:r>
        <w:rPr>
          <w:sz w:val="24"/>
        </w:rPr>
        <w:t>LCRPENL</w:t>
      </w:r>
      <w:r>
        <w:rPr>
          <w:i/>
          <w:sz w:val="24"/>
        </w:rPr>
        <w:t>, la cual señala lo siguiente: Esta</w:t>
      </w:r>
      <w:r>
        <w:rPr>
          <w:i/>
          <w:sz w:val="24"/>
        </w:rPr>
        <w:t xml:space="preserve"> norma contiene</w:t>
      </w:r>
      <w:r>
        <w:rPr>
          <w:i/>
          <w:spacing w:val="-5"/>
          <w:sz w:val="24"/>
        </w:rPr>
        <w:t xml:space="preserve"> </w:t>
      </w:r>
      <w:r>
        <w:rPr>
          <w:i/>
          <w:sz w:val="24"/>
        </w:rPr>
        <w:t>los</w:t>
      </w:r>
      <w:r>
        <w:rPr>
          <w:i/>
          <w:spacing w:val="-5"/>
          <w:sz w:val="24"/>
        </w:rPr>
        <w:t xml:space="preserve"> </w:t>
      </w:r>
      <w:r>
        <w:rPr>
          <w:i/>
          <w:sz w:val="24"/>
        </w:rPr>
        <w:t>criterios</w:t>
      </w:r>
      <w:r>
        <w:rPr>
          <w:i/>
          <w:spacing w:val="-5"/>
          <w:sz w:val="24"/>
        </w:rPr>
        <w:t xml:space="preserve"> </w:t>
      </w:r>
      <w:r>
        <w:rPr>
          <w:i/>
          <w:sz w:val="24"/>
        </w:rPr>
        <w:t>para</w:t>
      </w:r>
      <w:r>
        <w:rPr>
          <w:i/>
          <w:spacing w:val="-5"/>
          <w:sz w:val="24"/>
        </w:rPr>
        <w:t xml:space="preserve"> </w:t>
      </w:r>
      <w:r>
        <w:rPr>
          <w:i/>
          <w:sz w:val="24"/>
        </w:rPr>
        <w:t>la</w:t>
      </w:r>
      <w:r>
        <w:rPr>
          <w:i/>
          <w:spacing w:val="-5"/>
          <w:sz w:val="24"/>
        </w:rPr>
        <w:t xml:space="preserve"> </w:t>
      </w:r>
      <w:r>
        <w:rPr>
          <w:i/>
          <w:sz w:val="24"/>
        </w:rPr>
        <w:t>ejecución</w:t>
      </w:r>
      <w:r>
        <w:rPr>
          <w:i/>
          <w:spacing w:val="-5"/>
          <w:sz w:val="24"/>
        </w:rPr>
        <w:t xml:space="preserve"> </w:t>
      </w:r>
      <w:r>
        <w:rPr>
          <w:i/>
          <w:sz w:val="24"/>
        </w:rPr>
        <w:t>del</w:t>
      </w:r>
      <w:r>
        <w:rPr>
          <w:i/>
          <w:spacing w:val="-5"/>
          <w:sz w:val="24"/>
        </w:rPr>
        <w:t xml:space="preserve"> </w:t>
      </w:r>
      <w:r>
        <w:rPr>
          <w:i/>
          <w:sz w:val="24"/>
        </w:rPr>
        <w:t>control</w:t>
      </w:r>
      <w:r>
        <w:rPr>
          <w:i/>
          <w:spacing w:val="-5"/>
          <w:sz w:val="24"/>
        </w:rPr>
        <w:t xml:space="preserve"> </w:t>
      </w:r>
      <w:r>
        <w:rPr>
          <w:i/>
          <w:sz w:val="24"/>
        </w:rPr>
        <w:t>de</w:t>
      </w:r>
      <w:r>
        <w:rPr>
          <w:i/>
          <w:spacing w:val="-5"/>
          <w:sz w:val="24"/>
        </w:rPr>
        <w:t xml:space="preserve"> </w:t>
      </w:r>
      <w:r>
        <w:rPr>
          <w:i/>
          <w:sz w:val="24"/>
        </w:rPr>
        <w:t>calidad</w:t>
      </w:r>
      <w:r>
        <w:rPr>
          <w:i/>
          <w:spacing w:val="-5"/>
          <w:sz w:val="24"/>
        </w:rPr>
        <w:t xml:space="preserve"> </w:t>
      </w:r>
      <w:r>
        <w:rPr>
          <w:i/>
          <w:sz w:val="24"/>
        </w:rPr>
        <w:t>que</w:t>
      </w:r>
      <w:r>
        <w:rPr>
          <w:i/>
          <w:spacing w:val="-5"/>
          <w:sz w:val="24"/>
        </w:rPr>
        <w:t xml:space="preserve"> </w:t>
      </w:r>
      <w:r>
        <w:rPr>
          <w:i/>
          <w:sz w:val="24"/>
        </w:rPr>
        <w:t>realice</w:t>
      </w:r>
      <w:r>
        <w:rPr>
          <w:i/>
          <w:spacing w:val="-5"/>
          <w:sz w:val="24"/>
        </w:rPr>
        <w:t xml:space="preserve"> </w:t>
      </w:r>
      <w:r>
        <w:rPr>
          <w:i/>
          <w:sz w:val="24"/>
        </w:rPr>
        <w:t>el</w:t>
      </w:r>
      <w:r>
        <w:rPr>
          <w:i/>
          <w:spacing w:val="-5"/>
          <w:sz w:val="24"/>
        </w:rPr>
        <w:t xml:space="preserve"> </w:t>
      </w:r>
      <w:r>
        <w:rPr>
          <w:i/>
          <w:sz w:val="24"/>
        </w:rPr>
        <w:t>Contratista</w:t>
      </w:r>
      <w:r>
        <w:rPr>
          <w:i/>
          <w:spacing w:val="-5"/>
          <w:sz w:val="24"/>
        </w:rPr>
        <w:t xml:space="preserve"> </w:t>
      </w:r>
      <w:r>
        <w:rPr>
          <w:i/>
          <w:sz w:val="24"/>
        </w:rPr>
        <w:t>de</w:t>
      </w:r>
      <w:r>
        <w:rPr>
          <w:i/>
          <w:spacing w:val="-5"/>
          <w:sz w:val="24"/>
        </w:rPr>
        <w:t xml:space="preserve"> </w:t>
      </w:r>
      <w:r>
        <w:rPr>
          <w:i/>
          <w:sz w:val="24"/>
        </w:rPr>
        <w:t>la Obra durante la construcción o Conservación cuando los trabajos se ejecuten por</w:t>
      </w:r>
      <w:r>
        <w:rPr>
          <w:i/>
          <w:spacing w:val="-36"/>
          <w:sz w:val="24"/>
        </w:rPr>
        <w:t xml:space="preserve"> </w:t>
      </w:r>
      <w:r>
        <w:rPr>
          <w:i/>
          <w:sz w:val="24"/>
        </w:rPr>
        <w:t>contrato, así como para la verificación por parte de la Secretaría, de d</w:t>
      </w:r>
      <w:r>
        <w:rPr>
          <w:i/>
          <w:sz w:val="24"/>
        </w:rPr>
        <w:t>icho control de calidad.</w:t>
      </w:r>
      <w:r>
        <w:rPr>
          <w:sz w:val="24"/>
        </w:rPr>
        <w:t>, así mismo, se señala también la definición que explica claramente el carácter del proceso de verificación de los trabajos:</w:t>
      </w:r>
    </w:p>
    <w:p w:rsidR="001E21B3" w:rsidRDefault="0090667D">
      <w:pPr>
        <w:spacing w:before="171" w:line="249" w:lineRule="auto"/>
        <w:ind w:left="1623" w:right="115"/>
        <w:jc w:val="both"/>
        <w:rPr>
          <w:i/>
          <w:sz w:val="24"/>
        </w:rPr>
      </w:pPr>
      <w:r>
        <w:rPr>
          <w:sz w:val="24"/>
        </w:rPr>
        <w:t>"</w:t>
      </w:r>
      <w:r>
        <w:rPr>
          <w:i/>
          <w:sz w:val="24"/>
        </w:rPr>
        <w:t xml:space="preserve">Conjunto de actividades que permiten </w:t>
      </w:r>
      <w:r>
        <w:rPr>
          <w:b/>
          <w:i/>
          <w:sz w:val="24"/>
        </w:rPr>
        <w:t>comprobar que los conceptos de obra han cumplido con las especificaci</w:t>
      </w:r>
      <w:r>
        <w:rPr>
          <w:b/>
          <w:i/>
          <w:sz w:val="24"/>
        </w:rPr>
        <w:t>ones del proyecto; ratificar la aceptación, rechazo o corrección de cada uno, y comprobar el cumplimiento del programa detallado de control de calidad. Dichas actividades comprenden principalmente el muestreo, las pruebas y los análisis estadísticos de sus</w:t>
      </w:r>
      <w:r>
        <w:rPr>
          <w:b/>
          <w:i/>
          <w:sz w:val="24"/>
        </w:rPr>
        <w:t xml:space="preserve"> resultados junto con los del control de calidad</w:t>
      </w:r>
      <w:r>
        <w:rPr>
          <w:i/>
          <w:sz w:val="24"/>
        </w:rPr>
        <w:t xml:space="preserve">, conforme a lo indicado en el Inciso D.2.26. De la Norma N.LEG.4, </w:t>
      </w:r>
      <w:r>
        <w:rPr>
          <w:sz w:val="24"/>
        </w:rPr>
        <w:t>Ejecución de Supervisión de Obras</w:t>
      </w:r>
      <w:r>
        <w:rPr>
          <w:i/>
          <w:sz w:val="24"/>
        </w:rPr>
        <w:t>. Invariablemente la verificación de la calidad la realizará la Unidad General de Servicios Técnicos del Cen</w:t>
      </w:r>
      <w:r>
        <w:rPr>
          <w:i/>
          <w:sz w:val="24"/>
        </w:rPr>
        <w:t>tro SCT que corresponda, ya sea con recursos</w:t>
      </w:r>
    </w:p>
    <w:p w:rsidR="001E21B3" w:rsidRDefault="001E21B3">
      <w:pPr>
        <w:spacing w:line="249" w:lineRule="auto"/>
        <w:jc w:val="both"/>
        <w:rPr>
          <w:sz w:val="24"/>
        </w:rPr>
        <w:sectPr w:rsidR="001E21B3">
          <w:pgSz w:w="12240" w:h="15840"/>
          <w:pgMar w:top="640" w:right="720" w:bottom="1180" w:left="140" w:header="520"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49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18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84"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C8A07" id="Group 85" o:spid="_x0000_s1026" style="position:absolute;margin-left:0;margin-top:32.85pt;width:569.5pt;height:682.65pt;z-index:-6515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SL0ziQCAAAkAgAABQAAABkcnMvbWVkaWEvaW1h&#10;Z2UzLnBuZ4lQTkcNChoKAAAADUlIRFIAAADQAAADEggGAAAAG2xKVgAAAAZiS0dEAP8A/wD/oL2n&#10;kwAAAAlwSFlzAAAOxAAADsQBlSsOGwAACDBJREFUeJzt08ENwCAQwLDS/Xc+diAPhGRPkE/WzMwH&#10;HPlvB8DL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NvGQCiDF/8PXAAAAAElFTkSuQmCCUEsDBAoAAAAAAAAAIQAPO5i6xwwAAMcM&#10;AAAUAAAAZHJzL21lZGlhL2ltYWdlMi5wbmeJUE5HDQoaCgAAAA1JSERSAAAB7wAAAxIIBgAAAEMa&#10;TCMAAAAGYktHRAD/AP8A/6C9p5MAAAAJcEhZcwAADsQAAA7EAZUrDhsAAAxnSURBVHic7dVBDQAg&#10;EMAwwL/nQwMvsqRVsN/2zMwCADLO7wAA4I1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DMBTKCCiCPVIpwAAAAAElFTkSuQmCCUEsDBAoAAAAA&#10;AAAAIQBovIWB6xEAAOsRAAAUAAAAZHJzL21lZGlhL2ltYWdlMS5wbmeJUE5HDQoaCgAAAA1JSERS&#10;AAAEQQAAAz4IAgAAAHrQiBkAAAAGYktHRAD/AP8A/6C9p5MAAAAJcEhZcwAADsQAAA7EAZUrDhsA&#10;ABGLSURBVHic7ddBDQAgEMAwwL/nQwMvsqRVsO/2zCwAAICI8zsAAADgg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">
                <v:shape id="Picture 88"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">
                  <v:imagedata r:id="rId23" o:title=""/>
                </v:shape>
                <v:shape id="Picture 87"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">
                  <v:imagedata r:id="rId24" o:title=""/>
                </v:shape>
                <v:shape id="Picture 86"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2359"/>
        </w:trPr>
        <w:tc>
          <w:tcPr>
            <w:tcW w:w="909"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i/>
                <w:sz w:val="24"/>
              </w:rPr>
            </w:pPr>
            <w:r>
              <w:rPr>
                <w:i/>
                <w:sz w:val="24"/>
              </w:rPr>
              <w:t>propios o mediante un Contratista de Servicios que se contrate para tal propósito, quien</w:t>
            </w:r>
          </w:p>
          <w:p w:rsidR="001E21B3" w:rsidRDefault="0090667D">
            <w:pPr>
              <w:pStyle w:val="TableParagraph"/>
              <w:spacing w:before="12" w:line="249" w:lineRule="auto"/>
              <w:ind w:left="1" w:right="-5"/>
              <w:jc w:val="both"/>
              <w:rPr>
                <w:sz w:val="24"/>
              </w:rPr>
            </w:pPr>
            <w:r>
              <w:rPr>
                <w:i/>
                <w:sz w:val="24"/>
              </w:rPr>
              <w:t>estará obligado a instalar, equipar y mantener en el campo, bajo su responsabilidad y costo,</w:t>
            </w:r>
            <w:r>
              <w:rPr>
                <w:i/>
                <w:spacing w:val="-11"/>
                <w:sz w:val="24"/>
              </w:rPr>
              <w:t xml:space="preserve"> </w:t>
            </w:r>
            <w:r>
              <w:rPr>
                <w:i/>
                <w:sz w:val="24"/>
              </w:rPr>
              <w:t>los</w:t>
            </w:r>
            <w:r>
              <w:rPr>
                <w:i/>
                <w:spacing w:val="-11"/>
                <w:sz w:val="24"/>
              </w:rPr>
              <w:t xml:space="preserve"> </w:t>
            </w:r>
            <w:r>
              <w:rPr>
                <w:i/>
                <w:sz w:val="24"/>
              </w:rPr>
              <w:t>laboratorios</w:t>
            </w:r>
            <w:r>
              <w:rPr>
                <w:i/>
                <w:spacing w:val="-11"/>
                <w:sz w:val="24"/>
              </w:rPr>
              <w:t xml:space="preserve"> </w:t>
            </w:r>
            <w:r>
              <w:rPr>
                <w:i/>
                <w:sz w:val="24"/>
              </w:rPr>
              <w:t>que</w:t>
            </w:r>
            <w:r>
              <w:rPr>
                <w:i/>
                <w:spacing w:val="-11"/>
                <w:sz w:val="24"/>
              </w:rPr>
              <w:t xml:space="preserve"> </w:t>
            </w:r>
            <w:r>
              <w:rPr>
                <w:i/>
                <w:sz w:val="24"/>
              </w:rPr>
              <w:t>se</w:t>
            </w:r>
            <w:r>
              <w:rPr>
                <w:i/>
                <w:spacing w:val="-11"/>
                <w:sz w:val="24"/>
              </w:rPr>
              <w:t xml:space="preserve"> </w:t>
            </w:r>
            <w:r>
              <w:rPr>
                <w:i/>
                <w:sz w:val="24"/>
              </w:rPr>
              <w:t>requieran,</w:t>
            </w:r>
            <w:r>
              <w:rPr>
                <w:i/>
                <w:spacing w:val="-11"/>
                <w:sz w:val="24"/>
              </w:rPr>
              <w:t xml:space="preserve"> </w:t>
            </w:r>
            <w:r>
              <w:rPr>
                <w:i/>
                <w:sz w:val="24"/>
              </w:rPr>
              <w:t>con</w:t>
            </w:r>
            <w:r>
              <w:rPr>
                <w:i/>
                <w:spacing w:val="-11"/>
                <w:sz w:val="24"/>
              </w:rPr>
              <w:t xml:space="preserve"> </w:t>
            </w:r>
            <w:r>
              <w:rPr>
                <w:i/>
                <w:sz w:val="24"/>
              </w:rPr>
              <w:t>el</w:t>
            </w:r>
            <w:r>
              <w:rPr>
                <w:i/>
                <w:spacing w:val="-11"/>
                <w:sz w:val="24"/>
              </w:rPr>
              <w:t xml:space="preserve"> </w:t>
            </w:r>
            <w:r>
              <w:rPr>
                <w:i/>
                <w:sz w:val="24"/>
              </w:rPr>
              <w:t>adecuado</w:t>
            </w:r>
            <w:r>
              <w:rPr>
                <w:i/>
                <w:spacing w:val="-11"/>
                <w:sz w:val="24"/>
              </w:rPr>
              <w:t xml:space="preserve"> </w:t>
            </w:r>
            <w:r>
              <w:rPr>
                <w:i/>
                <w:sz w:val="24"/>
              </w:rPr>
              <w:t>y</w:t>
            </w:r>
            <w:r>
              <w:rPr>
                <w:i/>
                <w:spacing w:val="-11"/>
                <w:sz w:val="24"/>
              </w:rPr>
              <w:t xml:space="preserve"> </w:t>
            </w:r>
            <w:r>
              <w:rPr>
                <w:i/>
                <w:sz w:val="24"/>
              </w:rPr>
              <w:t>suficiente</w:t>
            </w:r>
            <w:r>
              <w:rPr>
                <w:i/>
                <w:spacing w:val="-11"/>
                <w:sz w:val="24"/>
              </w:rPr>
              <w:t xml:space="preserve"> </w:t>
            </w:r>
            <w:r>
              <w:rPr>
                <w:i/>
                <w:sz w:val="24"/>
              </w:rPr>
              <w:t>personal</w:t>
            </w:r>
            <w:r>
              <w:rPr>
                <w:i/>
                <w:spacing w:val="-11"/>
                <w:sz w:val="24"/>
              </w:rPr>
              <w:t xml:space="preserve"> </w:t>
            </w:r>
            <w:r>
              <w:rPr>
                <w:i/>
                <w:sz w:val="24"/>
              </w:rPr>
              <w:t>profesional</w:t>
            </w:r>
            <w:r>
              <w:rPr>
                <w:i/>
                <w:spacing w:val="-11"/>
                <w:sz w:val="24"/>
              </w:rPr>
              <w:t xml:space="preserve"> </w:t>
            </w:r>
            <w:r>
              <w:rPr>
                <w:i/>
                <w:sz w:val="24"/>
              </w:rPr>
              <w:t>y técnico,</w:t>
            </w:r>
            <w:r>
              <w:rPr>
                <w:i/>
                <w:spacing w:val="-9"/>
                <w:sz w:val="24"/>
              </w:rPr>
              <w:t xml:space="preserve"> </w:t>
            </w:r>
            <w:r>
              <w:rPr>
                <w:i/>
                <w:sz w:val="24"/>
              </w:rPr>
              <w:t>conforme</w:t>
            </w:r>
            <w:r>
              <w:rPr>
                <w:i/>
                <w:spacing w:val="-9"/>
                <w:sz w:val="24"/>
              </w:rPr>
              <w:t xml:space="preserve"> </w:t>
            </w:r>
            <w:r>
              <w:rPr>
                <w:i/>
                <w:sz w:val="24"/>
              </w:rPr>
              <w:t>a</w:t>
            </w:r>
            <w:r>
              <w:rPr>
                <w:i/>
                <w:spacing w:val="-9"/>
                <w:sz w:val="24"/>
              </w:rPr>
              <w:t xml:space="preserve"> </w:t>
            </w:r>
            <w:r>
              <w:rPr>
                <w:i/>
                <w:sz w:val="24"/>
              </w:rPr>
              <w:t>lo</w:t>
            </w:r>
            <w:r>
              <w:rPr>
                <w:i/>
                <w:spacing w:val="-9"/>
                <w:sz w:val="24"/>
              </w:rPr>
              <w:t xml:space="preserve"> </w:t>
            </w:r>
            <w:r>
              <w:rPr>
                <w:i/>
                <w:sz w:val="24"/>
              </w:rPr>
              <w:t>que</w:t>
            </w:r>
            <w:r>
              <w:rPr>
                <w:i/>
                <w:spacing w:val="-9"/>
                <w:sz w:val="24"/>
              </w:rPr>
              <w:t xml:space="preserve"> </w:t>
            </w:r>
            <w:r>
              <w:rPr>
                <w:i/>
                <w:sz w:val="24"/>
              </w:rPr>
              <w:t>se</w:t>
            </w:r>
            <w:r>
              <w:rPr>
                <w:i/>
                <w:spacing w:val="-9"/>
                <w:sz w:val="24"/>
              </w:rPr>
              <w:t xml:space="preserve"> </w:t>
            </w:r>
            <w:r>
              <w:rPr>
                <w:i/>
                <w:sz w:val="24"/>
              </w:rPr>
              <w:t>establezca</w:t>
            </w:r>
            <w:r>
              <w:rPr>
                <w:i/>
                <w:spacing w:val="-9"/>
                <w:sz w:val="24"/>
              </w:rPr>
              <w:t xml:space="preserve"> </w:t>
            </w:r>
            <w:r>
              <w:rPr>
                <w:i/>
                <w:sz w:val="24"/>
              </w:rPr>
              <w:t>en</w:t>
            </w:r>
            <w:r>
              <w:rPr>
                <w:i/>
                <w:spacing w:val="-9"/>
                <w:sz w:val="24"/>
              </w:rPr>
              <w:t xml:space="preserve"> </w:t>
            </w:r>
            <w:r>
              <w:rPr>
                <w:i/>
                <w:sz w:val="24"/>
              </w:rPr>
              <w:t>el</w:t>
            </w:r>
            <w:r>
              <w:rPr>
                <w:i/>
                <w:spacing w:val="-9"/>
                <w:sz w:val="24"/>
              </w:rPr>
              <w:t xml:space="preserve"> </w:t>
            </w:r>
            <w:r>
              <w:rPr>
                <w:i/>
                <w:sz w:val="24"/>
              </w:rPr>
              <w:t>contrato</w:t>
            </w:r>
            <w:r>
              <w:rPr>
                <w:i/>
                <w:spacing w:val="-9"/>
                <w:sz w:val="24"/>
              </w:rPr>
              <w:t xml:space="preserve"> </w:t>
            </w:r>
            <w:r>
              <w:rPr>
                <w:i/>
                <w:sz w:val="24"/>
              </w:rPr>
              <w:t>respectivo.</w:t>
            </w:r>
            <w:r>
              <w:rPr>
                <w:sz w:val="24"/>
              </w:rPr>
              <w:t>",</w:t>
            </w:r>
            <w:r>
              <w:rPr>
                <w:spacing w:val="-9"/>
                <w:sz w:val="24"/>
              </w:rPr>
              <w:t xml:space="preserve"> </w:t>
            </w:r>
            <w:r>
              <w:rPr>
                <w:sz w:val="24"/>
              </w:rPr>
              <w:t>por</w:t>
            </w:r>
            <w:r>
              <w:rPr>
                <w:spacing w:val="-9"/>
                <w:sz w:val="24"/>
              </w:rPr>
              <w:t xml:space="preserve"> </w:t>
            </w:r>
            <w:r>
              <w:rPr>
                <w:sz w:val="24"/>
              </w:rPr>
              <w:t>lo</w:t>
            </w:r>
            <w:r>
              <w:rPr>
                <w:spacing w:val="-9"/>
                <w:sz w:val="24"/>
              </w:rPr>
              <w:t xml:space="preserve"> </w:t>
            </w:r>
            <w:r>
              <w:rPr>
                <w:sz w:val="24"/>
              </w:rPr>
              <w:t>tanto</w:t>
            </w:r>
            <w:r>
              <w:rPr>
                <w:spacing w:val="-9"/>
                <w:sz w:val="24"/>
              </w:rPr>
              <w:t xml:space="preserve"> </w:t>
            </w:r>
            <w:r>
              <w:rPr>
                <w:sz w:val="24"/>
              </w:rPr>
              <w:t>del</w:t>
            </w:r>
            <w:r>
              <w:rPr>
                <w:spacing w:val="-9"/>
                <w:sz w:val="24"/>
              </w:rPr>
              <w:t xml:space="preserve"> </w:t>
            </w:r>
            <w:r>
              <w:rPr>
                <w:sz w:val="24"/>
              </w:rPr>
              <w:t>análisis anterior</w:t>
            </w:r>
            <w:r>
              <w:rPr>
                <w:spacing w:val="-4"/>
                <w:sz w:val="24"/>
              </w:rPr>
              <w:t xml:space="preserve"> </w:t>
            </w:r>
            <w:r>
              <w:rPr>
                <w:sz w:val="24"/>
              </w:rPr>
              <w:t>y</w:t>
            </w:r>
            <w:r>
              <w:rPr>
                <w:spacing w:val="-4"/>
                <w:sz w:val="24"/>
              </w:rPr>
              <w:t xml:space="preserve"> </w:t>
            </w:r>
            <w:r>
              <w:rPr>
                <w:sz w:val="24"/>
              </w:rPr>
              <w:t>de</w:t>
            </w:r>
            <w:r>
              <w:rPr>
                <w:spacing w:val="-4"/>
                <w:sz w:val="24"/>
              </w:rPr>
              <w:t xml:space="preserve"> </w:t>
            </w:r>
            <w:r>
              <w:rPr>
                <w:sz w:val="24"/>
              </w:rPr>
              <w:t>estas</w:t>
            </w:r>
            <w:r>
              <w:rPr>
                <w:spacing w:val="-4"/>
                <w:sz w:val="24"/>
              </w:rPr>
              <w:t xml:space="preserve"> </w:t>
            </w:r>
            <w:r>
              <w:rPr>
                <w:sz w:val="24"/>
              </w:rPr>
              <w:t>definiciones</w:t>
            </w:r>
            <w:r>
              <w:rPr>
                <w:spacing w:val="-4"/>
                <w:sz w:val="24"/>
              </w:rPr>
              <w:t xml:space="preserve"> </w:t>
            </w:r>
            <w:r>
              <w:rPr>
                <w:sz w:val="24"/>
              </w:rPr>
              <w:t>se</w:t>
            </w:r>
            <w:r>
              <w:rPr>
                <w:spacing w:val="-4"/>
                <w:sz w:val="24"/>
              </w:rPr>
              <w:t xml:space="preserve"> </w:t>
            </w:r>
            <w:r>
              <w:rPr>
                <w:sz w:val="24"/>
              </w:rPr>
              <w:t>confirma</w:t>
            </w:r>
            <w:r>
              <w:rPr>
                <w:spacing w:val="-4"/>
                <w:sz w:val="24"/>
              </w:rPr>
              <w:t xml:space="preserve"> </w:t>
            </w:r>
            <w:r>
              <w:rPr>
                <w:sz w:val="24"/>
              </w:rPr>
              <w:t>claramente</w:t>
            </w:r>
            <w:r>
              <w:rPr>
                <w:spacing w:val="-4"/>
                <w:sz w:val="24"/>
              </w:rPr>
              <w:t xml:space="preserve"> </w:t>
            </w:r>
            <w:r>
              <w:rPr>
                <w:sz w:val="24"/>
              </w:rPr>
              <w:t>el</w:t>
            </w:r>
            <w:r>
              <w:rPr>
                <w:spacing w:val="-4"/>
                <w:sz w:val="24"/>
              </w:rPr>
              <w:t xml:space="preserve"> </w:t>
            </w:r>
            <w:r>
              <w:rPr>
                <w:sz w:val="24"/>
              </w:rPr>
              <w:t>incumplimiento</w:t>
            </w:r>
            <w:r>
              <w:rPr>
                <w:spacing w:val="-4"/>
                <w:sz w:val="24"/>
              </w:rPr>
              <w:t xml:space="preserve"> </w:t>
            </w:r>
            <w:r>
              <w:rPr>
                <w:sz w:val="24"/>
              </w:rPr>
              <w:t>a</w:t>
            </w:r>
            <w:r>
              <w:rPr>
                <w:spacing w:val="-4"/>
                <w:sz w:val="24"/>
              </w:rPr>
              <w:t xml:space="preserve"> </w:t>
            </w:r>
            <w:r>
              <w:rPr>
                <w:sz w:val="24"/>
              </w:rPr>
              <w:t>la</w:t>
            </w:r>
            <w:r>
              <w:rPr>
                <w:spacing w:val="-4"/>
                <w:sz w:val="24"/>
              </w:rPr>
              <w:t xml:space="preserve"> </w:t>
            </w:r>
            <w:r>
              <w:rPr>
                <w:sz w:val="24"/>
              </w:rPr>
              <w:t>normatividad señalada en la observación.</w:t>
            </w:r>
          </w:p>
        </w:tc>
      </w:tr>
      <w:tr w:rsidR="001E21B3">
        <w:trPr>
          <w:trHeight w:hRule="exact" w:val="113"/>
        </w:trPr>
        <w:tc>
          <w:tcPr>
            <w:tcW w:w="909"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7546"/>
        </w:trPr>
        <w:tc>
          <w:tcPr>
            <w:tcW w:w="907" w:type="dxa"/>
            <w:tcBorders>
              <w:right w:val="single" w:sz="1" w:space="0" w:color="FFFFFF"/>
            </w:tcBorders>
          </w:tcPr>
          <w:p w:rsidR="001E21B3" w:rsidRDefault="0090667D">
            <w:pPr>
              <w:pStyle w:val="TableParagraph"/>
              <w:spacing w:line="256" w:lineRule="exact"/>
              <w:rPr>
                <w:sz w:val="24"/>
              </w:rPr>
            </w:pPr>
            <w:r>
              <w:rPr>
                <w:sz w:val="24"/>
              </w:rPr>
              <w:t>41.</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Mediante inspección física realizada a la obra por personal adscrito al Laboratorio de</w:t>
            </w:r>
          </w:p>
          <w:p w:rsidR="001E21B3" w:rsidRDefault="0090667D">
            <w:pPr>
              <w:pStyle w:val="TableParagraph"/>
              <w:spacing w:before="12" w:line="249" w:lineRule="auto"/>
              <w:ind w:left="1" w:right="-8"/>
              <w:jc w:val="both"/>
              <w:rPr>
                <w:sz w:val="24"/>
              </w:rPr>
            </w:pPr>
            <w:r>
              <w:rPr>
                <w:sz w:val="24"/>
              </w:rPr>
              <w:t xml:space="preserve">Obra Pública de esta Auditoría, se verificó la ejecución del concepto clave 2.7 </w:t>
            </w:r>
            <w:r>
              <w:rPr>
                <w:b/>
                <w:sz w:val="24"/>
              </w:rPr>
              <w:t>"Carpeta de concreto asfáltico elaborado en planta en caliente, formando agregado pétreo totalmente triturado y cemento asfáltico grado PG, estabilizado con polímeros tipo SBS"</w:t>
            </w:r>
            <w:r>
              <w:rPr>
                <w:sz w:val="24"/>
              </w:rPr>
              <w:t>, detectando que los trabajos ejecutados, no resultan satisfactorios en relación con  la uniformidad del espesor de la capa colocada, ya que los resultados obtenidos de las mediciones indican que los espesores de dicha capa son considerablemente irregulare</w:t>
            </w:r>
            <w:r>
              <w:rPr>
                <w:sz w:val="24"/>
              </w:rPr>
              <w:t>s, tomando</w:t>
            </w:r>
            <w:r>
              <w:rPr>
                <w:spacing w:val="-7"/>
                <w:sz w:val="24"/>
              </w:rPr>
              <w:t xml:space="preserve"> </w:t>
            </w:r>
            <w:r>
              <w:rPr>
                <w:sz w:val="24"/>
              </w:rPr>
              <w:t>en</w:t>
            </w:r>
            <w:r>
              <w:rPr>
                <w:spacing w:val="-7"/>
                <w:sz w:val="24"/>
              </w:rPr>
              <w:t xml:space="preserve"> </w:t>
            </w:r>
            <w:r>
              <w:rPr>
                <w:sz w:val="24"/>
              </w:rPr>
              <w:t>cuenta</w:t>
            </w:r>
            <w:r>
              <w:rPr>
                <w:spacing w:val="-7"/>
                <w:sz w:val="24"/>
              </w:rPr>
              <w:t xml:space="preserve"> </w:t>
            </w:r>
            <w:r>
              <w:rPr>
                <w:sz w:val="24"/>
              </w:rPr>
              <w:t>los</w:t>
            </w:r>
            <w:r>
              <w:rPr>
                <w:spacing w:val="-7"/>
                <w:sz w:val="24"/>
              </w:rPr>
              <w:t xml:space="preserve"> </w:t>
            </w:r>
            <w:r>
              <w:rPr>
                <w:sz w:val="24"/>
              </w:rPr>
              <w:t>criterios</w:t>
            </w:r>
            <w:r>
              <w:rPr>
                <w:spacing w:val="-7"/>
                <w:sz w:val="24"/>
              </w:rPr>
              <w:t xml:space="preserve"> </w:t>
            </w:r>
            <w:r>
              <w:rPr>
                <w:sz w:val="24"/>
              </w:rPr>
              <w:t>de</w:t>
            </w:r>
            <w:r>
              <w:rPr>
                <w:spacing w:val="-7"/>
                <w:sz w:val="24"/>
              </w:rPr>
              <w:t xml:space="preserve"> </w:t>
            </w:r>
            <w:r>
              <w:rPr>
                <w:sz w:val="24"/>
              </w:rPr>
              <w:t>aceptación</w:t>
            </w:r>
            <w:r>
              <w:rPr>
                <w:spacing w:val="-7"/>
                <w:sz w:val="24"/>
              </w:rPr>
              <w:t xml:space="preserve"> </w:t>
            </w:r>
            <w:r>
              <w:rPr>
                <w:sz w:val="24"/>
              </w:rPr>
              <w:t>y</w:t>
            </w:r>
            <w:r>
              <w:rPr>
                <w:spacing w:val="-7"/>
                <w:sz w:val="24"/>
              </w:rPr>
              <w:t xml:space="preserve"> </w:t>
            </w:r>
            <w:r>
              <w:rPr>
                <w:sz w:val="24"/>
              </w:rPr>
              <w:t>rechazo</w:t>
            </w:r>
            <w:r>
              <w:rPr>
                <w:spacing w:val="-7"/>
                <w:sz w:val="24"/>
              </w:rPr>
              <w:t xml:space="preserve"> </w:t>
            </w:r>
            <w:r>
              <w:rPr>
                <w:sz w:val="24"/>
              </w:rPr>
              <w:t>establecidos</w:t>
            </w:r>
            <w:r>
              <w:rPr>
                <w:spacing w:val="-7"/>
                <w:sz w:val="24"/>
              </w:rPr>
              <w:t xml:space="preserve"> </w:t>
            </w:r>
            <w:r>
              <w:rPr>
                <w:sz w:val="24"/>
              </w:rPr>
              <w:t>en</w:t>
            </w:r>
            <w:r>
              <w:rPr>
                <w:spacing w:val="-7"/>
                <w:sz w:val="24"/>
              </w:rPr>
              <w:t xml:space="preserve"> </w:t>
            </w:r>
            <w:r>
              <w:rPr>
                <w:sz w:val="24"/>
              </w:rPr>
              <w:t>los</w:t>
            </w:r>
            <w:r>
              <w:rPr>
                <w:spacing w:val="-7"/>
                <w:sz w:val="24"/>
              </w:rPr>
              <w:t xml:space="preserve"> </w:t>
            </w:r>
            <w:r>
              <w:rPr>
                <w:sz w:val="24"/>
              </w:rPr>
              <w:t>puntos</w:t>
            </w:r>
            <w:r>
              <w:rPr>
                <w:spacing w:val="-7"/>
                <w:sz w:val="24"/>
              </w:rPr>
              <w:t xml:space="preserve"> </w:t>
            </w:r>
            <w:r>
              <w:rPr>
                <w:sz w:val="24"/>
              </w:rPr>
              <w:t>H.3.6</w:t>
            </w:r>
            <w:r>
              <w:rPr>
                <w:spacing w:val="-7"/>
                <w:sz w:val="24"/>
              </w:rPr>
              <w:t xml:space="preserve"> </w:t>
            </w:r>
            <w:r>
              <w:rPr>
                <w:sz w:val="24"/>
              </w:rPr>
              <w:t>y H.3.7, de la norma N-CTR-CAR-1-04-006/14 "Carpetas asfálticas con mezcla en caliente" emitida</w:t>
            </w:r>
            <w:r>
              <w:rPr>
                <w:spacing w:val="-15"/>
                <w:sz w:val="24"/>
              </w:rPr>
              <w:t xml:space="preserve"> </w:t>
            </w:r>
            <w:r>
              <w:rPr>
                <w:sz w:val="24"/>
              </w:rPr>
              <w:t>por</w:t>
            </w:r>
            <w:r>
              <w:rPr>
                <w:spacing w:val="-15"/>
                <w:sz w:val="24"/>
              </w:rPr>
              <w:t xml:space="preserve"> </w:t>
            </w:r>
            <w:r>
              <w:rPr>
                <w:sz w:val="24"/>
              </w:rPr>
              <w:t>la</w:t>
            </w:r>
            <w:r>
              <w:rPr>
                <w:spacing w:val="-15"/>
                <w:sz w:val="24"/>
              </w:rPr>
              <w:t xml:space="preserve"> </w:t>
            </w:r>
            <w:r>
              <w:rPr>
                <w:sz w:val="24"/>
              </w:rPr>
              <w:t>Secretaría</w:t>
            </w:r>
            <w:r>
              <w:rPr>
                <w:spacing w:val="-15"/>
                <w:sz w:val="24"/>
              </w:rPr>
              <w:t xml:space="preserve"> </w:t>
            </w:r>
            <w:r>
              <w:rPr>
                <w:sz w:val="24"/>
              </w:rPr>
              <w:t>de</w:t>
            </w:r>
            <w:r>
              <w:rPr>
                <w:spacing w:val="-15"/>
                <w:sz w:val="24"/>
              </w:rPr>
              <w:t xml:space="preserve"> </w:t>
            </w:r>
            <w:r>
              <w:rPr>
                <w:sz w:val="24"/>
              </w:rPr>
              <w:t>Comunicaciones</w:t>
            </w:r>
            <w:r>
              <w:rPr>
                <w:spacing w:val="-15"/>
                <w:sz w:val="24"/>
              </w:rPr>
              <w:t xml:space="preserve"> </w:t>
            </w:r>
            <w:r>
              <w:rPr>
                <w:sz w:val="24"/>
              </w:rPr>
              <w:t>y</w:t>
            </w:r>
            <w:r>
              <w:rPr>
                <w:spacing w:val="-15"/>
                <w:sz w:val="24"/>
              </w:rPr>
              <w:t xml:space="preserve"> </w:t>
            </w:r>
            <w:r>
              <w:rPr>
                <w:sz w:val="24"/>
              </w:rPr>
              <w:t>Transportes</w:t>
            </w:r>
            <w:r>
              <w:rPr>
                <w:spacing w:val="-15"/>
                <w:sz w:val="24"/>
              </w:rPr>
              <w:t xml:space="preserve"> </w:t>
            </w:r>
            <w:r>
              <w:rPr>
                <w:sz w:val="24"/>
              </w:rPr>
              <w:t>(SCT),</w:t>
            </w:r>
            <w:r>
              <w:rPr>
                <w:spacing w:val="-15"/>
                <w:sz w:val="24"/>
              </w:rPr>
              <w:t xml:space="preserve"> </w:t>
            </w:r>
            <w:r>
              <w:rPr>
                <w:sz w:val="24"/>
              </w:rPr>
              <w:t>del</w:t>
            </w:r>
            <w:r>
              <w:rPr>
                <w:spacing w:val="-15"/>
                <w:sz w:val="24"/>
              </w:rPr>
              <w:t xml:space="preserve"> </w:t>
            </w:r>
            <w:r>
              <w:rPr>
                <w:sz w:val="24"/>
              </w:rPr>
              <w:t>Gobiern</w:t>
            </w:r>
            <w:r>
              <w:rPr>
                <w:sz w:val="24"/>
              </w:rPr>
              <w:t>o</w:t>
            </w:r>
            <w:r>
              <w:rPr>
                <w:spacing w:val="-15"/>
                <w:sz w:val="24"/>
              </w:rPr>
              <w:t xml:space="preserve"> </w:t>
            </w:r>
            <w:r>
              <w:rPr>
                <w:sz w:val="24"/>
              </w:rPr>
              <w:t>Federal,</w:t>
            </w:r>
            <w:r>
              <w:rPr>
                <w:spacing w:val="-15"/>
                <w:sz w:val="24"/>
              </w:rPr>
              <w:t xml:space="preserve"> </w:t>
            </w:r>
            <w:r>
              <w:rPr>
                <w:sz w:val="24"/>
              </w:rPr>
              <w:t>en donde,</w:t>
            </w:r>
            <w:r>
              <w:rPr>
                <w:spacing w:val="-5"/>
                <w:sz w:val="24"/>
              </w:rPr>
              <w:t xml:space="preserve"> </w:t>
            </w:r>
            <w:r>
              <w:rPr>
                <w:sz w:val="24"/>
              </w:rPr>
              <w:t>el</w:t>
            </w:r>
            <w:r>
              <w:rPr>
                <w:spacing w:val="-5"/>
                <w:sz w:val="24"/>
              </w:rPr>
              <w:t xml:space="preserve"> </w:t>
            </w:r>
            <w:r>
              <w:rPr>
                <w:sz w:val="24"/>
              </w:rPr>
              <w:t>primero</w:t>
            </w:r>
            <w:r>
              <w:rPr>
                <w:spacing w:val="-5"/>
                <w:sz w:val="24"/>
              </w:rPr>
              <w:t xml:space="preserve"> </w:t>
            </w:r>
            <w:r>
              <w:rPr>
                <w:sz w:val="24"/>
              </w:rPr>
              <w:t>establece</w:t>
            </w:r>
            <w:r>
              <w:rPr>
                <w:spacing w:val="-5"/>
                <w:sz w:val="24"/>
              </w:rPr>
              <w:t xml:space="preserve"> </w:t>
            </w:r>
            <w:r>
              <w:rPr>
                <w:sz w:val="24"/>
              </w:rPr>
              <w:t>que</w:t>
            </w:r>
            <w:r>
              <w:rPr>
                <w:spacing w:val="-5"/>
                <w:sz w:val="24"/>
              </w:rPr>
              <w:t xml:space="preserve"> </w:t>
            </w:r>
            <w:r>
              <w:rPr>
                <w:sz w:val="24"/>
              </w:rPr>
              <w:t>el</w:t>
            </w:r>
            <w:r>
              <w:rPr>
                <w:spacing w:val="-5"/>
                <w:sz w:val="24"/>
              </w:rPr>
              <w:t xml:space="preserve"> </w:t>
            </w:r>
            <w:r>
              <w:rPr>
                <w:sz w:val="24"/>
              </w:rPr>
              <w:t>espesor</w:t>
            </w:r>
            <w:r>
              <w:rPr>
                <w:spacing w:val="-5"/>
                <w:sz w:val="24"/>
              </w:rPr>
              <w:t xml:space="preserve"> </w:t>
            </w:r>
            <w:r>
              <w:rPr>
                <w:sz w:val="24"/>
              </w:rPr>
              <w:t>promedio</w:t>
            </w:r>
            <w:r>
              <w:rPr>
                <w:spacing w:val="-5"/>
                <w:sz w:val="24"/>
              </w:rPr>
              <w:t xml:space="preserve"> </w:t>
            </w:r>
            <w:r>
              <w:rPr>
                <w:sz w:val="24"/>
              </w:rPr>
              <w:t>de</w:t>
            </w:r>
            <w:r>
              <w:rPr>
                <w:spacing w:val="-5"/>
                <w:sz w:val="24"/>
              </w:rPr>
              <w:t xml:space="preserve"> </w:t>
            </w:r>
            <w:r>
              <w:rPr>
                <w:sz w:val="24"/>
              </w:rPr>
              <w:t>todas</w:t>
            </w:r>
            <w:r>
              <w:rPr>
                <w:spacing w:val="-5"/>
                <w:sz w:val="24"/>
              </w:rPr>
              <w:t xml:space="preserve"> </w:t>
            </w:r>
            <w:r>
              <w:rPr>
                <w:sz w:val="24"/>
              </w:rPr>
              <w:t>las</w:t>
            </w:r>
            <w:r>
              <w:rPr>
                <w:spacing w:val="-5"/>
                <w:sz w:val="24"/>
              </w:rPr>
              <w:t xml:space="preserve"> </w:t>
            </w:r>
            <w:r>
              <w:rPr>
                <w:sz w:val="24"/>
              </w:rPr>
              <w:t>determinaciones</w:t>
            </w:r>
            <w:r>
              <w:rPr>
                <w:spacing w:val="-5"/>
                <w:sz w:val="24"/>
              </w:rPr>
              <w:t xml:space="preserve"> </w:t>
            </w:r>
            <w:r>
              <w:rPr>
                <w:sz w:val="24"/>
              </w:rPr>
              <w:t>hechas en</w:t>
            </w:r>
            <w:r>
              <w:rPr>
                <w:spacing w:val="-22"/>
                <w:sz w:val="24"/>
              </w:rPr>
              <w:t xml:space="preserve"> </w:t>
            </w:r>
            <w:r>
              <w:rPr>
                <w:sz w:val="24"/>
              </w:rPr>
              <w:t>el</w:t>
            </w:r>
            <w:r>
              <w:rPr>
                <w:spacing w:val="-22"/>
                <w:sz w:val="24"/>
              </w:rPr>
              <w:t xml:space="preserve"> </w:t>
            </w:r>
            <w:r>
              <w:rPr>
                <w:sz w:val="24"/>
              </w:rPr>
              <w:t>tramo,</w:t>
            </w:r>
            <w:r>
              <w:rPr>
                <w:spacing w:val="-22"/>
                <w:sz w:val="24"/>
              </w:rPr>
              <w:t xml:space="preserve"> </w:t>
            </w:r>
            <w:r>
              <w:rPr>
                <w:sz w:val="24"/>
              </w:rPr>
              <w:t>será</w:t>
            </w:r>
            <w:r>
              <w:rPr>
                <w:spacing w:val="-22"/>
                <w:sz w:val="24"/>
              </w:rPr>
              <w:t xml:space="preserve"> </w:t>
            </w:r>
            <w:r>
              <w:rPr>
                <w:sz w:val="24"/>
              </w:rPr>
              <w:t>igual</w:t>
            </w:r>
            <w:r>
              <w:rPr>
                <w:spacing w:val="-22"/>
                <w:sz w:val="24"/>
              </w:rPr>
              <w:t xml:space="preserve"> </w:t>
            </w:r>
            <w:r>
              <w:rPr>
                <w:sz w:val="24"/>
              </w:rPr>
              <w:t>al</w:t>
            </w:r>
            <w:r>
              <w:rPr>
                <w:spacing w:val="-22"/>
                <w:sz w:val="24"/>
              </w:rPr>
              <w:t xml:space="preserve"> </w:t>
            </w:r>
            <w:r>
              <w:rPr>
                <w:sz w:val="24"/>
              </w:rPr>
              <w:t>noventa</w:t>
            </w:r>
            <w:r>
              <w:rPr>
                <w:spacing w:val="-22"/>
                <w:sz w:val="24"/>
              </w:rPr>
              <w:t xml:space="preserve"> </w:t>
            </w:r>
            <w:r>
              <w:rPr>
                <w:sz w:val="24"/>
              </w:rPr>
              <w:t>y</w:t>
            </w:r>
            <w:r>
              <w:rPr>
                <w:spacing w:val="-22"/>
                <w:sz w:val="24"/>
              </w:rPr>
              <w:t xml:space="preserve"> </w:t>
            </w:r>
            <w:r>
              <w:rPr>
                <w:sz w:val="24"/>
              </w:rPr>
              <w:t>ocho</w:t>
            </w:r>
            <w:r>
              <w:rPr>
                <w:spacing w:val="-22"/>
                <w:sz w:val="24"/>
              </w:rPr>
              <w:t xml:space="preserve"> </w:t>
            </w:r>
            <w:r>
              <w:rPr>
                <w:sz w:val="24"/>
              </w:rPr>
              <w:t>centésimos</w:t>
            </w:r>
            <w:r>
              <w:rPr>
                <w:spacing w:val="-22"/>
                <w:sz w:val="24"/>
              </w:rPr>
              <w:t xml:space="preserve"> </w:t>
            </w:r>
            <w:r>
              <w:rPr>
                <w:sz w:val="24"/>
              </w:rPr>
              <w:t>(0.98)</w:t>
            </w:r>
            <w:r>
              <w:rPr>
                <w:spacing w:val="-22"/>
                <w:sz w:val="24"/>
              </w:rPr>
              <w:t xml:space="preserve"> </w:t>
            </w:r>
            <w:r>
              <w:rPr>
                <w:sz w:val="24"/>
              </w:rPr>
              <w:t>del</w:t>
            </w:r>
            <w:r>
              <w:rPr>
                <w:spacing w:val="-22"/>
                <w:sz w:val="24"/>
              </w:rPr>
              <w:t xml:space="preserve"> </w:t>
            </w:r>
            <w:r>
              <w:rPr>
                <w:sz w:val="24"/>
              </w:rPr>
              <w:t>espesor</w:t>
            </w:r>
            <w:r>
              <w:rPr>
                <w:spacing w:val="-22"/>
                <w:sz w:val="24"/>
              </w:rPr>
              <w:t xml:space="preserve"> </w:t>
            </w:r>
            <w:r>
              <w:rPr>
                <w:sz w:val="24"/>
              </w:rPr>
              <w:t>del</w:t>
            </w:r>
            <w:r>
              <w:rPr>
                <w:spacing w:val="-22"/>
                <w:sz w:val="24"/>
              </w:rPr>
              <w:t xml:space="preserve"> </w:t>
            </w:r>
            <w:r>
              <w:rPr>
                <w:sz w:val="24"/>
              </w:rPr>
              <w:t>proyecto</w:t>
            </w:r>
            <w:r>
              <w:rPr>
                <w:spacing w:val="-22"/>
                <w:sz w:val="24"/>
              </w:rPr>
              <w:t xml:space="preserve"> </w:t>
            </w:r>
            <w:r>
              <w:rPr>
                <w:sz w:val="24"/>
              </w:rPr>
              <w:t>o</w:t>
            </w:r>
            <w:r>
              <w:rPr>
                <w:spacing w:val="-22"/>
                <w:sz w:val="24"/>
              </w:rPr>
              <w:t xml:space="preserve"> </w:t>
            </w:r>
            <w:r>
              <w:rPr>
                <w:sz w:val="24"/>
              </w:rPr>
              <w:t>mayor, que</w:t>
            </w:r>
            <w:r>
              <w:rPr>
                <w:spacing w:val="-22"/>
                <w:sz w:val="24"/>
              </w:rPr>
              <w:t xml:space="preserve"> </w:t>
            </w:r>
            <w:r>
              <w:rPr>
                <w:sz w:val="24"/>
              </w:rPr>
              <w:t>en</w:t>
            </w:r>
            <w:r>
              <w:rPr>
                <w:spacing w:val="-22"/>
                <w:sz w:val="24"/>
              </w:rPr>
              <w:t xml:space="preserve"> </w:t>
            </w:r>
            <w:r>
              <w:rPr>
                <w:sz w:val="24"/>
              </w:rPr>
              <w:t>este</w:t>
            </w:r>
            <w:r>
              <w:rPr>
                <w:spacing w:val="-22"/>
                <w:sz w:val="24"/>
              </w:rPr>
              <w:t xml:space="preserve"> </w:t>
            </w:r>
            <w:r>
              <w:rPr>
                <w:sz w:val="24"/>
              </w:rPr>
              <w:t>caso</w:t>
            </w:r>
            <w:r>
              <w:rPr>
                <w:spacing w:val="-22"/>
                <w:sz w:val="24"/>
              </w:rPr>
              <w:t xml:space="preserve"> </w:t>
            </w:r>
            <w:r>
              <w:rPr>
                <w:sz w:val="24"/>
              </w:rPr>
              <w:t>resulta</w:t>
            </w:r>
            <w:r>
              <w:rPr>
                <w:spacing w:val="-22"/>
                <w:sz w:val="24"/>
              </w:rPr>
              <w:t xml:space="preserve"> </w:t>
            </w:r>
            <w:r>
              <w:rPr>
                <w:sz w:val="24"/>
              </w:rPr>
              <w:t>de</w:t>
            </w:r>
            <w:r>
              <w:rPr>
                <w:spacing w:val="-22"/>
                <w:sz w:val="24"/>
              </w:rPr>
              <w:t xml:space="preserve"> </w:t>
            </w:r>
            <w:r>
              <w:rPr>
                <w:sz w:val="24"/>
              </w:rPr>
              <w:t>4.9</w:t>
            </w:r>
            <w:r>
              <w:rPr>
                <w:spacing w:val="-22"/>
                <w:sz w:val="24"/>
              </w:rPr>
              <w:t xml:space="preserve"> </w:t>
            </w:r>
            <w:r>
              <w:rPr>
                <w:sz w:val="24"/>
              </w:rPr>
              <w:t>cm</w:t>
            </w:r>
            <w:r>
              <w:rPr>
                <w:spacing w:val="-22"/>
                <w:sz w:val="24"/>
              </w:rPr>
              <w:t xml:space="preserve"> </w:t>
            </w:r>
            <w:r>
              <w:rPr>
                <w:sz w:val="24"/>
              </w:rPr>
              <w:t>(5</w:t>
            </w:r>
            <w:r>
              <w:rPr>
                <w:spacing w:val="-22"/>
                <w:sz w:val="24"/>
              </w:rPr>
              <w:t xml:space="preserve"> </w:t>
            </w:r>
            <w:r>
              <w:rPr>
                <w:sz w:val="24"/>
              </w:rPr>
              <w:t>cm</w:t>
            </w:r>
            <w:r>
              <w:rPr>
                <w:spacing w:val="-22"/>
                <w:sz w:val="24"/>
              </w:rPr>
              <w:t xml:space="preserve"> </w:t>
            </w:r>
            <w:r>
              <w:rPr>
                <w:sz w:val="24"/>
              </w:rPr>
              <w:t>x</w:t>
            </w:r>
            <w:r>
              <w:rPr>
                <w:spacing w:val="-22"/>
                <w:sz w:val="24"/>
              </w:rPr>
              <w:t xml:space="preserve"> </w:t>
            </w:r>
            <w:r>
              <w:rPr>
                <w:sz w:val="24"/>
              </w:rPr>
              <w:t>0.98),</w:t>
            </w:r>
            <w:r>
              <w:rPr>
                <w:spacing w:val="-22"/>
                <w:sz w:val="24"/>
              </w:rPr>
              <w:t xml:space="preserve"> </w:t>
            </w:r>
            <w:r>
              <w:rPr>
                <w:sz w:val="24"/>
              </w:rPr>
              <w:t>y</w:t>
            </w:r>
            <w:r>
              <w:rPr>
                <w:spacing w:val="-22"/>
                <w:sz w:val="24"/>
              </w:rPr>
              <w:t xml:space="preserve"> </w:t>
            </w:r>
            <w:r>
              <w:rPr>
                <w:sz w:val="24"/>
              </w:rPr>
              <w:t>dado</w:t>
            </w:r>
            <w:r>
              <w:rPr>
                <w:spacing w:val="-22"/>
                <w:sz w:val="24"/>
              </w:rPr>
              <w:t xml:space="preserve"> </w:t>
            </w:r>
            <w:r>
              <w:rPr>
                <w:sz w:val="24"/>
              </w:rPr>
              <w:t>que</w:t>
            </w:r>
            <w:r>
              <w:rPr>
                <w:spacing w:val="-22"/>
                <w:sz w:val="24"/>
              </w:rPr>
              <w:t xml:space="preserve"> </w:t>
            </w:r>
            <w:r>
              <w:rPr>
                <w:sz w:val="24"/>
              </w:rPr>
              <w:t>el</w:t>
            </w:r>
            <w:r>
              <w:rPr>
                <w:spacing w:val="-22"/>
                <w:sz w:val="24"/>
              </w:rPr>
              <w:t xml:space="preserve"> </w:t>
            </w:r>
            <w:r>
              <w:rPr>
                <w:sz w:val="24"/>
              </w:rPr>
              <w:t>espesor</w:t>
            </w:r>
            <w:r>
              <w:rPr>
                <w:spacing w:val="-22"/>
                <w:sz w:val="24"/>
              </w:rPr>
              <w:t xml:space="preserve"> </w:t>
            </w:r>
            <w:r>
              <w:rPr>
                <w:sz w:val="24"/>
              </w:rPr>
              <w:t>promedio</w:t>
            </w:r>
            <w:r>
              <w:rPr>
                <w:spacing w:val="-22"/>
                <w:sz w:val="24"/>
              </w:rPr>
              <w:t xml:space="preserve"> </w:t>
            </w:r>
            <w:r>
              <w:rPr>
                <w:sz w:val="24"/>
              </w:rPr>
              <w:t>encontrado es de 5.1 cm, se observa que se cumple con este punto de la norma; sin embargo, en complemento a lo anterior, el segundo parámetro establece que la desviación estándar de todos los espesores determinados en el tramo, debe se</w:t>
            </w:r>
            <w:r>
              <w:rPr>
                <w:sz w:val="24"/>
              </w:rPr>
              <w:t>r igual a diez centésimos (0.10) del valor del espesor promedio encontrado o menor, el cual resulta ser de 0.51 cm (5.1 cm x 0.10), siendo que el valor de la desviación estándar de las mediciones efectuadas en la revisión</w:t>
            </w:r>
            <w:r>
              <w:rPr>
                <w:spacing w:val="-13"/>
                <w:sz w:val="24"/>
              </w:rPr>
              <w:t xml:space="preserve"> </w:t>
            </w:r>
            <w:r>
              <w:rPr>
                <w:sz w:val="24"/>
              </w:rPr>
              <w:t>es</w:t>
            </w:r>
            <w:r>
              <w:rPr>
                <w:spacing w:val="-13"/>
                <w:sz w:val="24"/>
              </w:rPr>
              <w:t xml:space="preserve"> </w:t>
            </w:r>
            <w:r>
              <w:rPr>
                <w:sz w:val="24"/>
              </w:rPr>
              <w:t>de</w:t>
            </w:r>
            <w:r>
              <w:rPr>
                <w:spacing w:val="-13"/>
                <w:sz w:val="24"/>
              </w:rPr>
              <w:t xml:space="preserve"> </w:t>
            </w:r>
            <w:r>
              <w:rPr>
                <w:sz w:val="24"/>
              </w:rPr>
              <w:t>1.37</w:t>
            </w:r>
            <w:r>
              <w:rPr>
                <w:spacing w:val="-13"/>
                <w:sz w:val="24"/>
              </w:rPr>
              <w:t xml:space="preserve"> </w:t>
            </w:r>
            <w:r>
              <w:rPr>
                <w:sz w:val="24"/>
              </w:rPr>
              <w:t>cm,</w:t>
            </w:r>
            <w:r>
              <w:rPr>
                <w:spacing w:val="-13"/>
                <w:sz w:val="24"/>
              </w:rPr>
              <w:t xml:space="preserve"> </w:t>
            </w:r>
            <w:r>
              <w:rPr>
                <w:sz w:val="24"/>
              </w:rPr>
              <w:t>más</w:t>
            </w:r>
            <w:r>
              <w:rPr>
                <w:spacing w:val="-13"/>
                <w:sz w:val="24"/>
              </w:rPr>
              <w:t xml:space="preserve"> </w:t>
            </w:r>
            <w:r>
              <w:rPr>
                <w:sz w:val="24"/>
              </w:rPr>
              <w:t>del</w:t>
            </w:r>
            <w:r>
              <w:rPr>
                <w:spacing w:val="-13"/>
                <w:sz w:val="24"/>
              </w:rPr>
              <w:t xml:space="preserve"> </w:t>
            </w:r>
            <w:r>
              <w:rPr>
                <w:sz w:val="24"/>
              </w:rPr>
              <w:t>doble</w:t>
            </w:r>
            <w:r>
              <w:rPr>
                <w:spacing w:val="-13"/>
                <w:sz w:val="24"/>
              </w:rPr>
              <w:t xml:space="preserve"> </w:t>
            </w:r>
            <w:r>
              <w:rPr>
                <w:sz w:val="24"/>
              </w:rPr>
              <w:t>del</w:t>
            </w:r>
            <w:r>
              <w:rPr>
                <w:spacing w:val="-13"/>
                <w:sz w:val="24"/>
              </w:rPr>
              <w:t xml:space="preserve"> </w:t>
            </w:r>
            <w:r>
              <w:rPr>
                <w:sz w:val="24"/>
              </w:rPr>
              <w:t>valor</w:t>
            </w:r>
            <w:r>
              <w:rPr>
                <w:spacing w:val="-13"/>
                <w:sz w:val="24"/>
              </w:rPr>
              <w:t xml:space="preserve"> </w:t>
            </w:r>
            <w:r>
              <w:rPr>
                <w:sz w:val="24"/>
              </w:rPr>
              <w:t>permitido,</w:t>
            </w:r>
            <w:r>
              <w:rPr>
                <w:spacing w:val="-13"/>
                <w:sz w:val="24"/>
              </w:rPr>
              <w:t xml:space="preserve"> </w:t>
            </w:r>
            <w:r>
              <w:rPr>
                <w:sz w:val="24"/>
              </w:rPr>
              <w:t>por</w:t>
            </w:r>
            <w:r>
              <w:rPr>
                <w:spacing w:val="-13"/>
                <w:sz w:val="24"/>
              </w:rPr>
              <w:t xml:space="preserve"> </w:t>
            </w:r>
            <w:r>
              <w:rPr>
                <w:sz w:val="24"/>
              </w:rPr>
              <w:t>lo</w:t>
            </w:r>
            <w:r>
              <w:rPr>
                <w:spacing w:val="-13"/>
                <w:sz w:val="24"/>
              </w:rPr>
              <w:t xml:space="preserve"> </w:t>
            </w:r>
            <w:r>
              <w:rPr>
                <w:sz w:val="24"/>
              </w:rPr>
              <w:t>tanto,</w:t>
            </w:r>
            <w:r>
              <w:rPr>
                <w:spacing w:val="-13"/>
                <w:sz w:val="24"/>
              </w:rPr>
              <w:t xml:space="preserve"> </w:t>
            </w:r>
            <w:r>
              <w:rPr>
                <w:sz w:val="24"/>
              </w:rPr>
              <w:t>es</w:t>
            </w:r>
            <w:r>
              <w:rPr>
                <w:spacing w:val="-13"/>
                <w:sz w:val="24"/>
              </w:rPr>
              <w:t xml:space="preserve"> </w:t>
            </w:r>
            <w:r>
              <w:rPr>
                <w:sz w:val="24"/>
              </w:rPr>
              <w:t>pertinente</w:t>
            </w:r>
            <w:r>
              <w:rPr>
                <w:spacing w:val="-13"/>
                <w:sz w:val="24"/>
              </w:rPr>
              <w:t xml:space="preserve"> </w:t>
            </w:r>
            <w:r>
              <w:rPr>
                <w:sz w:val="24"/>
              </w:rPr>
              <w:t>señalar, que tanto los controles de calidad realizados durante la ejecución de los trabajos, como  las acciones de la supervisión, no fueron suficientes para cumplir con las especificaciones particulares de este</w:t>
            </w:r>
            <w:r>
              <w:rPr>
                <w:sz w:val="24"/>
              </w:rPr>
              <w:t xml:space="preserve"> concepto, obligación establecida en los artículos 66, párrafo primero,  y 67, fracción II, de la </w:t>
            </w:r>
            <w:r>
              <w:rPr>
                <w:i/>
                <w:sz w:val="24"/>
              </w:rPr>
              <w:t>LOPEMNL</w:t>
            </w:r>
            <w:r>
              <w:rPr>
                <w:sz w:val="24"/>
              </w:rPr>
              <w:t xml:space="preserve">, en relación con el artículo 74, párrafo segundo, de la </w:t>
            </w:r>
            <w:r>
              <w:rPr>
                <w:i/>
                <w:sz w:val="24"/>
              </w:rPr>
              <w:t>LCRPENL</w:t>
            </w:r>
            <w:r>
              <w:rPr>
                <w:sz w:val="24"/>
              </w:rPr>
              <w:t>. (</w:t>
            </w:r>
            <w:r>
              <w:rPr>
                <w:i/>
                <w:sz w:val="24"/>
              </w:rPr>
              <w:t>Obs.</w:t>
            </w:r>
            <w:r>
              <w:rPr>
                <w:i/>
                <w:spacing w:val="-1"/>
                <w:sz w:val="24"/>
              </w:rPr>
              <w:t xml:space="preserve"> </w:t>
            </w:r>
            <w:r>
              <w:rPr>
                <w:i/>
                <w:sz w:val="24"/>
              </w:rPr>
              <w:t>1.3</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Técnica</w:t>
            </w:r>
          </w:p>
        </w:tc>
      </w:tr>
    </w:tbl>
    <w:p w:rsidR="001E21B3" w:rsidRDefault="001E21B3">
      <w:pPr>
        <w:pStyle w:val="Textoindependiente"/>
        <w:spacing w:before="1" w:after="1"/>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91"/>
        </w:trPr>
        <w:tc>
          <w:tcPr>
            <w:tcW w:w="907"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Respuesta</w:t>
            </w:r>
          </w:p>
        </w:tc>
      </w:tr>
    </w:tbl>
    <w:p w:rsidR="001E21B3" w:rsidRDefault="001E21B3">
      <w:pPr>
        <w:spacing w:line="256" w:lineRule="exact"/>
        <w:rPr>
          <w:sz w:val="24"/>
        </w:rPr>
        <w:sectPr w:rsidR="001E21B3">
          <w:pgSz w:w="12240" w:h="15840"/>
          <w:pgMar w:top="640" w:right="720" w:bottom="1200" w:left="140" w:header="520"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5B3290">
      <w:pPr>
        <w:pStyle w:val="Textoindependiente"/>
        <w:ind w:left="1763"/>
        <w:jc w:val="both"/>
      </w:pPr>
      <w:r>
        <w:rPr>
          <w:noProof/>
          <w:lang w:val="es-MX" w:eastAsia="es-MX"/>
        </w:rPr>
        <mc:AlternateContent>
          <mc:Choice Requires="wpg">
            <w:drawing>
              <wp:anchor distT="0" distB="0" distL="114300" distR="114300" simplePos="0" relativeHeight="502664936" behindDoc="1" locked="0" layoutInCell="1" allowOverlap="1">
                <wp:simplePos x="0" y="0"/>
                <wp:positionH relativeFrom="page">
                  <wp:posOffset>0</wp:posOffset>
                </wp:positionH>
                <wp:positionV relativeFrom="paragraph">
                  <wp:posOffset>-1190625</wp:posOffset>
                </wp:positionV>
                <wp:extent cx="3317240" cy="7748905"/>
                <wp:effectExtent l="0" t="5715" r="0" b="8255"/>
                <wp:wrapNone/>
                <wp:docPr id="17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7748905"/>
                          <a:chOff x="0" y="-1875"/>
                          <a:chExt cx="5224" cy="12203"/>
                        </a:xfrm>
                      </wpg:grpSpPr>
                      <pic:pic xmlns:pic="http://schemas.openxmlformats.org/drawingml/2006/picture">
                        <pic:nvPicPr>
                          <pic:cNvPr id="176"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875"/>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83"/>
                        <wps:cNvCnPr>
                          <a:cxnSpLocks noChangeShapeType="1"/>
                        </wps:cNvCnPr>
                        <wps:spPr bwMode="auto">
                          <a:xfrm>
                            <a:off x="850" y="20"/>
                            <a:ext cx="0" cy="1030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8" name="Line 82"/>
                        <wps:cNvCnPr>
                          <a:cxnSpLocks noChangeShapeType="1"/>
                        </wps:cNvCnPr>
                        <wps:spPr bwMode="auto">
                          <a:xfrm>
                            <a:off x="1759" y="20"/>
                            <a:ext cx="0" cy="6443"/>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9" name="Line 81"/>
                        <wps:cNvCnPr>
                          <a:cxnSpLocks noChangeShapeType="1"/>
                        </wps:cNvCnPr>
                        <wps:spPr bwMode="auto">
                          <a:xfrm>
                            <a:off x="853" y="20"/>
                            <a:ext cx="0" cy="644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0" name="Line 80"/>
                        <wps:cNvCnPr>
                          <a:cxnSpLocks noChangeShapeType="1"/>
                        </wps:cNvCnPr>
                        <wps:spPr bwMode="auto">
                          <a:xfrm>
                            <a:off x="1762" y="20"/>
                            <a:ext cx="0" cy="6443"/>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1" name="Line 79"/>
                        <wps:cNvCnPr>
                          <a:cxnSpLocks noChangeShapeType="1"/>
                        </wps:cNvCnPr>
                        <wps:spPr bwMode="auto">
                          <a:xfrm>
                            <a:off x="1763" y="250"/>
                            <a:ext cx="1774"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78"/>
                        <wps:cNvCnPr>
                          <a:cxnSpLocks noChangeShapeType="1"/>
                        </wps:cNvCnPr>
                        <wps:spPr bwMode="auto">
                          <a:xfrm>
                            <a:off x="1763" y="3182"/>
                            <a:ext cx="1294"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B8FF20" id="Group 77" o:spid="_x0000_s1026" style="position:absolute;margin-left:0;margin-top:-93.75pt;width:261.2pt;height:610.15pt;z-index:-651544;mso-position-horizontal-relative:page" coordorigin=",-1875" coordsize="5224,12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">
                <v:shape id="Picture 84" o:spid="_x0000_s1027" type="#_x0000_t75" style="position:absolute;top:-1875;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">
                  <v:imagedata r:id="rId23" o:title=""/>
                </v:shape>
                <v:line id="Line 83" o:spid="_x0000_s1028" style="position:absolute;visibility:visible;mso-wrap-style:square" from="850,20" to="850,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" strokecolor="white" strokeweight=".09983mm"/>
                <v:line id="Line 82" o:spid="_x0000_s1029" style="position:absolute;visibility:visible;mso-wrap-style:square" from="1759,20" to="1759,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" strokecolor="white" strokeweight=".05008mm"/>
                <v:line id="Line 81" o:spid="_x0000_s1030" style="position:absolute;visibility:visible;mso-wrap-style:square" from="853,20" to="853,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" strokecolor="white" strokeweight=".09983mm"/>
                <v:line id="Line 80" o:spid="_x0000_s1031" style="position:absolute;visibility:visible;mso-wrap-style:square" from="1762,20" to="1762,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" strokecolor="white" strokeweight=".05008mm"/>
                <v:line id="Line 79" o:spid="_x0000_s1032" style="position:absolute;visibility:visible;mso-wrap-style:square" from="1763,250" to="353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" strokeweight=".1097mm"/>
                <v:line id="Line 78" o:spid="_x0000_s1033" style="position:absolute;visibility:visible;mso-wrap-style:square" from="1763,3182" to="3057,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" strokeweight=".1097mm"/>
                <w10:wrap anchorx="page"/>
              </v:group>
            </w:pict>
          </mc:Fallback>
        </mc:AlternateContent>
      </w:r>
      <w:r w:rsidR="0090667D">
        <w:t>Del Ente Público</w:t>
      </w:r>
    </w:p>
    <w:p w:rsidR="001E21B3" w:rsidRDefault="0090667D">
      <w:pPr>
        <w:spacing w:before="181" w:line="249" w:lineRule="auto"/>
        <w:ind w:left="1763" w:right="115"/>
        <w:jc w:val="both"/>
        <w:rPr>
          <w:sz w:val="24"/>
        </w:rPr>
      </w:pPr>
      <w:r>
        <w:rPr>
          <w:sz w:val="24"/>
        </w:rPr>
        <w:t>"</w:t>
      </w:r>
      <w:r>
        <w:rPr>
          <w:i/>
          <w:sz w:val="24"/>
        </w:rPr>
        <w:t>Cabe</w:t>
      </w:r>
      <w:r>
        <w:rPr>
          <w:i/>
          <w:spacing w:val="-20"/>
          <w:sz w:val="24"/>
        </w:rPr>
        <w:t xml:space="preserve"> </w:t>
      </w:r>
      <w:r>
        <w:rPr>
          <w:i/>
          <w:sz w:val="24"/>
        </w:rPr>
        <w:t>mencionar</w:t>
      </w:r>
      <w:r>
        <w:rPr>
          <w:i/>
          <w:spacing w:val="-20"/>
          <w:sz w:val="24"/>
        </w:rPr>
        <w:t xml:space="preserve"> </w:t>
      </w:r>
      <w:r>
        <w:rPr>
          <w:i/>
          <w:sz w:val="24"/>
        </w:rPr>
        <w:t>que</w:t>
      </w:r>
      <w:r>
        <w:rPr>
          <w:i/>
          <w:spacing w:val="-20"/>
          <w:sz w:val="24"/>
        </w:rPr>
        <w:t xml:space="preserve"> </w:t>
      </w:r>
      <w:r>
        <w:rPr>
          <w:i/>
          <w:sz w:val="24"/>
        </w:rPr>
        <w:t>el</w:t>
      </w:r>
      <w:r>
        <w:rPr>
          <w:i/>
          <w:spacing w:val="-20"/>
          <w:sz w:val="24"/>
        </w:rPr>
        <w:t xml:space="preserve"> </w:t>
      </w:r>
      <w:r>
        <w:rPr>
          <w:i/>
          <w:sz w:val="24"/>
        </w:rPr>
        <w:t>área</w:t>
      </w:r>
      <w:r>
        <w:rPr>
          <w:i/>
          <w:spacing w:val="-20"/>
          <w:sz w:val="24"/>
        </w:rPr>
        <w:t xml:space="preserve"> </w:t>
      </w:r>
      <w:r>
        <w:rPr>
          <w:i/>
          <w:sz w:val="24"/>
        </w:rPr>
        <w:t>de</w:t>
      </w:r>
      <w:r>
        <w:rPr>
          <w:i/>
          <w:spacing w:val="-20"/>
          <w:sz w:val="24"/>
        </w:rPr>
        <w:t xml:space="preserve"> </w:t>
      </w:r>
      <w:r>
        <w:rPr>
          <w:i/>
          <w:sz w:val="24"/>
        </w:rPr>
        <w:t>rehabilitación</w:t>
      </w:r>
      <w:r>
        <w:rPr>
          <w:i/>
          <w:spacing w:val="-20"/>
          <w:sz w:val="24"/>
        </w:rPr>
        <w:t xml:space="preserve"> </w:t>
      </w:r>
      <w:r>
        <w:rPr>
          <w:i/>
          <w:sz w:val="24"/>
        </w:rPr>
        <w:t>de</w:t>
      </w:r>
      <w:r>
        <w:rPr>
          <w:i/>
          <w:spacing w:val="-20"/>
          <w:sz w:val="24"/>
        </w:rPr>
        <w:t xml:space="preserve"> </w:t>
      </w:r>
      <w:r>
        <w:rPr>
          <w:i/>
          <w:sz w:val="24"/>
        </w:rPr>
        <w:t>pavimento</w:t>
      </w:r>
      <w:r>
        <w:rPr>
          <w:i/>
          <w:spacing w:val="-20"/>
          <w:sz w:val="24"/>
        </w:rPr>
        <w:t xml:space="preserve"> </w:t>
      </w:r>
      <w:r>
        <w:rPr>
          <w:i/>
          <w:sz w:val="24"/>
        </w:rPr>
        <w:t>es</w:t>
      </w:r>
      <w:r>
        <w:rPr>
          <w:i/>
          <w:spacing w:val="-20"/>
          <w:sz w:val="24"/>
        </w:rPr>
        <w:t xml:space="preserve"> </w:t>
      </w:r>
      <w:r>
        <w:rPr>
          <w:i/>
          <w:sz w:val="24"/>
        </w:rPr>
        <w:t>de</w:t>
      </w:r>
      <w:r>
        <w:rPr>
          <w:i/>
          <w:spacing w:val="-20"/>
          <w:sz w:val="24"/>
        </w:rPr>
        <w:t xml:space="preserve"> </w:t>
      </w:r>
      <w:r>
        <w:rPr>
          <w:i/>
          <w:sz w:val="24"/>
        </w:rPr>
        <w:t>aproximadamente</w:t>
      </w:r>
      <w:r>
        <w:rPr>
          <w:i/>
          <w:spacing w:val="-20"/>
          <w:sz w:val="24"/>
        </w:rPr>
        <w:t xml:space="preserve"> </w:t>
      </w:r>
      <w:r>
        <w:rPr>
          <w:i/>
          <w:sz w:val="24"/>
        </w:rPr>
        <w:t>12,000 m2, la cual fue revisada en su momento por un profesional responsable así como por un Laboratorio</w:t>
      </w:r>
      <w:r>
        <w:rPr>
          <w:i/>
          <w:spacing w:val="-12"/>
          <w:sz w:val="24"/>
        </w:rPr>
        <w:t xml:space="preserve"> </w:t>
      </w:r>
      <w:r>
        <w:rPr>
          <w:i/>
          <w:sz w:val="24"/>
        </w:rPr>
        <w:t>ambos</w:t>
      </w:r>
      <w:r>
        <w:rPr>
          <w:i/>
          <w:spacing w:val="-12"/>
          <w:sz w:val="24"/>
        </w:rPr>
        <w:t xml:space="preserve"> </w:t>
      </w:r>
      <w:r>
        <w:rPr>
          <w:i/>
          <w:sz w:val="24"/>
        </w:rPr>
        <w:t>certificados</w:t>
      </w:r>
      <w:r>
        <w:rPr>
          <w:i/>
          <w:spacing w:val="-12"/>
          <w:sz w:val="24"/>
        </w:rPr>
        <w:t xml:space="preserve"> </w:t>
      </w:r>
      <w:r>
        <w:rPr>
          <w:i/>
          <w:sz w:val="24"/>
        </w:rPr>
        <w:t>que</w:t>
      </w:r>
      <w:r>
        <w:rPr>
          <w:i/>
          <w:spacing w:val="-12"/>
          <w:sz w:val="24"/>
        </w:rPr>
        <w:t xml:space="preserve"> </w:t>
      </w:r>
      <w:r>
        <w:rPr>
          <w:i/>
          <w:sz w:val="24"/>
        </w:rPr>
        <w:t>es</w:t>
      </w:r>
      <w:r>
        <w:rPr>
          <w:i/>
          <w:spacing w:val="-12"/>
          <w:sz w:val="24"/>
        </w:rPr>
        <w:t xml:space="preserve"> </w:t>
      </w:r>
      <w:r>
        <w:rPr>
          <w:i/>
          <w:sz w:val="24"/>
        </w:rPr>
        <w:t>lo</w:t>
      </w:r>
      <w:r>
        <w:rPr>
          <w:i/>
          <w:spacing w:val="-12"/>
          <w:sz w:val="24"/>
        </w:rPr>
        <w:t xml:space="preserve"> </w:t>
      </w:r>
      <w:r>
        <w:rPr>
          <w:i/>
          <w:sz w:val="24"/>
        </w:rPr>
        <w:t>mínimo</w:t>
      </w:r>
      <w:r>
        <w:rPr>
          <w:i/>
          <w:spacing w:val="-12"/>
          <w:sz w:val="24"/>
        </w:rPr>
        <w:t xml:space="preserve"> </w:t>
      </w:r>
      <w:r>
        <w:rPr>
          <w:i/>
          <w:sz w:val="24"/>
        </w:rPr>
        <w:t>que</w:t>
      </w:r>
      <w:r>
        <w:rPr>
          <w:i/>
          <w:spacing w:val="-12"/>
          <w:sz w:val="24"/>
        </w:rPr>
        <w:t xml:space="preserve"> </w:t>
      </w:r>
      <w:r>
        <w:rPr>
          <w:i/>
          <w:sz w:val="24"/>
        </w:rPr>
        <w:t>nos</w:t>
      </w:r>
      <w:r>
        <w:rPr>
          <w:i/>
          <w:spacing w:val="-12"/>
          <w:sz w:val="24"/>
        </w:rPr>
        <w:t xml:space="preserve"> </w:t>
      </w:r>
      <w:r>
        <w:rPr>
          <w:i/>
          <w:sz w:val="24"/>
        </w:rPr>
        <w:t>indica</w:t>
      </w:r>
      <w:r>
        <w:rPr>
          <w:i/>
          <w:spacing w:val="-12"/>
          <w:sz w:val="24"/>
        </w:rPr>
        <w:t xml:space="preserve"> </w:t>
      </w:r>
      <w:r>
        <w:rPr>
          <w:i/>
          <w:sz w:val="24"/>
        </w:rPr>
        <w:t>la</w:t>
      </w:r>
      <w:r>
        <w:rPr>
          <w:i/>
          <w:spacing w:val="-12"/>
          <w:sz w:val="24"/>
        </w:rPr>
        <w:t xml:space="preserve"> </w:t>
      </w:r>
      <w:r>
        <w:rPr>
          <w:i/>
          <w:sz w:val="24"/>
        </w:rPr>
        <w:t>LCRPENL,</w:t>
      </w:r>
      <w:r>
        <w:rPr>
          <w:i/>
          <w:spacing w:val="-12"/>
          <w:sz w:val="24"/>
        </w:rPr>
        <w:t xml:space="preserve"> </w:t>
      </w:r>
      <w:r>
        <w:rPr>
          <w:i/>
          <w:sz w:val="24"/>
        </w:rPr>
        <w:t>no</w:t>
      </w:r>
      <w:r>
        <w:rPr>
          <w:i/>
          <w:spacing w:val="-12"/>
          <w:sz w:val="24"/>
        </w:rPr>
        <w:t xml:space="preserve"> </w:t>
      </w:r>
      <w:r>
        <w:rPr>
          <w:i/>
          <w:sz w:val="24"/>
        </w:rPr>
        <w:t>realizando ningún análisis estadístico en los espesores de obra ejecutada, por lo tanto, no se detectó desviación estándar al momento de su revisión, aunque el espesor promedio si cumple según</w:t>
      </w:r>
      <w:r>
        <w:rPr>
          <w:i/>
          <w:spacing w:val="-14"/>
          <w:sz w:val="24"/>
        </w:rPr>
        <w:t xml:space="preserve"> </w:t>
      </w:r>
      <w:r>
        <w:rPr>
          <w:i/>
          <w:sz w:val="24"/>
        </w:rPr>
        <w:t>la</w:t>
      </w:r>
      <w:r>
        <w:rPr>
          <w:i/>
          <w:spacing w:val="-14"/>
          <w:sz w:val="24"/>
        </w:rPr>
        <w:t xml:space="preserve"> </w:t>
      </w:r>
      <w:r>
        <w:rPr>
          <w:i/>
          <w:sz w:val="24"/>
        </w:rPr>
        <w:t>inspección</w:t>
      </w:r>
      <w:r>
        <w:rPr>
          <w:i/>
          <w:spacing w:val="-14"/>
          <w:sz w:val="24"/>
        </w:rPr>
        <w:t xml:space="preserve"> </w:t>
      </w:r>
      <w:r>
        <w:rPr>
          <w:i/>
          <w:sz w:val="24"/>
        </w:rPr>
        <w:t>hecha</w:t>
      </w:r>
      <w:r>
        <w:rPr>
          <w:i/>
          <w:spacing w:val="-14"/>
          <w:sz w:val="24"/>
        </w:rPr>
        <w:t xml:space="preserve"> </w:t>
      </w:r>
      <w:r>
        <w:rPr>
          <w:i/>
          <w:sz w:val="24"/>
        </w:rPr>
        <w:t>por</w:t>
      </w:r>
      <w:r>
        <w:rPr>
          <w:i/>
          <w:spacing w:val="-14"/>
          <w:sz w:val="24"/>
        </w:rPr>
        <w:t xml:space="preserve"> </w:t>
      </w:r>
      <w:r>
        <w:rPr>
          <w:i/>
          <w:sz w:val="24"/>
        </w:rPr>
        <w:t>la</w:t>
      </w:r>
      <w:r>
        <w:rPr>
          <w:i/>
          <w:spacing w:val="-14"/>
          <w:sz w:val="24"/>
        </w:rPr>
        <w:t xml:space="preserve"> </w:t>
      </w:r>
      <w:r>
        <w:rPr>
          <w:i/>
          <w:sz w:val="24"/>
        </w:rPr>
        <w:t>ASENL.</w:t>
      </w:r>
      <w:r>
        <w:rPr>
          <w:i/>
          <w:spacing w:val="-14"/>
          <w:sz w:val="24"/>
        </w:rPr>
        <w:t xml:space="preserve"> </w:t>
      </w:r>
      <w:r>
        <w:rPr>
          <w:i/>
          <w:sz w:val="24"/>
        </w:rPr>
        <w:t>Se</w:t>
      </w:r>
      <w:r>
        <w:rPr>
          <w:i/>
          <w:spacing w:val="-14"/>
          <w:sz w:val="24"/>
        </w:rPr>
        <w:t xml:space="preserve"> </w:t>
      </w:r>
      <w:r>
        <w:rPr>
          <w:i/>
          <w:sz w:val="24"/>
        </w:rPr>
        <w:t>tomará</w:t>
      </w:r>
      <w:r>
        <w:rPr>
          <w:i/>
          <w:spacing w:val="-14"/>
          <w:sz w:val="24"/>
        </w:rPr>
        <w:t xml:space="preserve"> </w:t>
      </w:r>
      <w:r>
        <w:rPr>
          <w:i/>
          <w:sz w:val="24"/>
        </w:rPr>
        <w:t>en</w:t>
      </w:r>
      <w:r>
        <w:rPr>
          <w:i/>
          <w:spacing w:val="-14"/>
          <w:sz w:val="24"/>
        </w:rPr>
        <w:t xml:space="preserve"> </w:t>
      </w:r>
      <w:r>
        <w:rPr>
          <w:i/>
          <w:sz w:val="24"/>
        </w:rPr>
        <w:t>consideración</w:t>
      </w:r>
      <w:r>
        <w:rPr>
          <w:i/>
          <w:spacing w:val="-14"/>
          <w:sz w:val="24"/>
        </w:rPr>
        <w:t xml:space="preserve"> </w:t>
      </w:r>
      <w:r>
        <w:rPr>
          <w:i/>
          <w:sz w:val="24"/>
        </w:rPr>
        <w:t>la</w:t>
      </w:r>
      <w:r>
        <w:rPr>
          <w:i/>
          <w:sz w:val="24"/>
        </w:rPr>
        <w:t>s</w:t>
      </w:r>
      <w:r>
        <w:rPr>
          <w:i/>
          <w:spacing w:val="-14"/>
          <w:sz w:val="24"/>
        </w:rPr>
        <w:t xml:space="preserve"> </w:t>
      </w:r>
      <w:r>
        <w:rPr>
          <w:i/>
          <w:sz w:val="24"/>
        </w:rPr>
        <w:t>recomendaciones hechas</w:t>
      </w:r>
      <w:r>
        <w:rPr>
          <w:i/>
          <w:spacing w:val="-10"/>
          <w:sz w:val="24"/>
        </w:rPr>
        <w:t xml:space="preserve"> </w:t>
      </w:r>
      <w:r>
        <w:rPr>
          <w:i/>
          <w:sz w:val="24"/>
        </w:rPr>
        <w:t>por</w:t>
      </w:r>
      <w:r>
        <w:rPr>
          <w:i/>
          <w:spacing w:val="-10"/>
          <w:sz w:val="24"/>
        </w:rPr>
        <w:t xml:space="preserve"> </w:t>
      </w:r>
      <w:r>
        <w:rPr>
          <w:i/>
          <w:sz w:val="24"/>
        </w:rPr>
        <w:t>la</w:t>
      </w:r>
      <w:r>
        <w:rPr>
          <w:i/>
          <w:spacing w:val="-10"/>
          <w:sz w:val="24"/>
        </w:rPr>
        <w:t xml:space="preserve"> </w:t>
      </w:r>
      <w:r>
        <w:rPr>
          <w:i/>
          <w:sz w:val="24"/>
        </w:rPr>
        <w:t>ASENL</w:t>
      </w:r>
      <w:r>
        <w:rPr>
          <w:i/>
          <w:spacing w:val="-10"/>
          <w:sz w:val="24"/>
        </w:rPr>
        <w:t xml:space="preserve"> </w:t>
      </w:r>
      <w:r>
        <w:rPr>
          <w:i/>
          <w:sz w:val="24"/>
        </w:rPr>
        <w:t>y</w:t>
      </w:r>
      <w:r>
        <w:rPr>
          <w:i/>
          <w:spacing w:val="-10"/>
          <w:sz w:val="24"/>
        </w:rPr>
        <w:t xml:space="preserve"> </w:t>
      </w:r>
      <w:r>
        <w:rPr>
          <w:i/>
          <w:sz w:val="24"/>
        </w:rPr>
        <w:t>se</w:t>
      </w:r>
      <w:r>
        <w:rPr>
          <w:i/>
          <w:spacing w:val="-10"/>
          <w:sz w:val="24"/>
        </w:rPr>
        <w:t xml:space="preserve"> </w:t>
      </w:r>
      <w:r>
        <w:rPr>
          <w:i/>
          <w:sz w:val="24"/>
        </w:rPr>
        <w:t>pondrá</w:t>
      </w:r>
      <w:r>
        <w:rPr>
          <w:i/>
          <w:spacing w:val="-10"/>
          <w:sz w:val="24"/>
        </w:rPr>
        <w:t xml:space="preserve"> </w:t>
      </w:r>
      <w:r>
        <w:rPr>
          <w:i/>
          <w:sz w:val="24"/>
        </w:rPr>
        <w:t>especial</w:t>
      </w:r>
      <w:r>
        <w:rPr>
          <w:i/>
          <w:spacing w:val="-10"/>
          <w:sz w:val="24"/>
        </w:rPr>
        <w:t xml:space="preserve"> </w:t>
      </w:r>
      <w:r>
        <w:rPr>
          <w:i/>
          <w:sz w:val="24"/>
        </w:rPr>
        <w:t>atención</w:t>
      </w:r>
      <w:r>
        <w:rPr>
          <w:i/>
          <w:spacing w:val="-10"/>
          <w:sz w:val="24"/>
        </w:rPr>
        <w:t xml:space="preserve"> </w:t>
      </w:r>
      <w:r>
        <w:rPr>
          <w:i/>
          <w:sz w:val="24"/>
        </w:rPr>
        <w:t>en</w:t>
      </w:r>
      <w:r>
        <w:rPr>
          <w:i/>
          <w:spacing w:val="-10"/>
          <w:sz w:val="24"/>
        </w:rPr>
        <w:t xml:space="preserve"> </w:t>
      </w:r>
      <w:r>
        <w:rPr>
          <w:i/>
          <w:sz w:val="24"/>
        </w:rPr>
        <w:t>lo</w:t>
      </w:r>
      <w:r>
        <w:rPr>
          <w:i/>
          <w:spacing w:val="-10"/>
          <w:sz w:val="24"/>
        </w:rPr>
        <w:t xml:space="preserve"> </w:t>
      </w:r>
      <w:r>
        <w:rPr>
          <w:i/>
          <w:sz w:val="24"/>
        </w:rPr>
        <w:t>sucesivo</w:t>
      </w:r>
      <w:r>
        <w:rPr>
          <w:i/>
          <w:spacing w:val="-10"/>
          <w:sz w:val="24"/>
        </w:rPr>
        <w:t xml:space="preserve"> </w:t>
      </w:r>
      <w:r>
        <w:rPr>
          <w:i/>
          <w:sz w:val="24"/>
        </w:rPr>
        <w:t>en</w:t>
      </w:r>
      <w:r>
        <w:rPr>
          <w:i/>
          <w:spacing w:val="-10"/>
          <w:sz w:val="24"/>
        </w:rPr>
        <w:t xml:space="preserve"> </w:t>
      </w:r>
      <w:r>
        <w:rPr>
          <w:i/>
          <w:sz w:val="24"/>
        </w:rPr>
        <w:t>la</w:t>
      </w:r>
      <w:r>
        <w:rPr>
          <w:i/>
          <w:spacing w:val="-10"/>
          <w:sz w:val="24"/>
        </w:rPr>
        <w:t xml:space="preserve"> </w:t>
      </w:r>
      <w:r>
        <w:rPr>
          <w:i/>
          <w:sz w:val="24"/>
        </w:rPr>
        <w:t>supervisión</w:t>
      </w:r>
      <w:r>
        <w:rPr>
          <w:i/>
          <w:spacing w:val="-10"/>
          <w:sz w:val="24"/>
        </w:rPr>
        <w:t xml:space="preserve"> </w:t>
      </w:r>
      <w:r>
        <w:rPr>
          <w:i/>
          <w:sz w:val="24"/>
        </w:rPr>
        <w:t>directa por parte de la dependencia ejecutora con el fin de evitar este tipo de incidencias.</w:t>
      </w:r>
      <w:r>
        <w:rPr>
          <w:sz w:val="24"/>
        </w:rPr>
        <w:t>"</w:t>
      </w:r>
    </w:p>
    <w:p w:rsidR="001E21B3" w:rsidRDefault="0090667D">
      <w:pPr>
        <w:pStyle w:val="Textoindependiente"/>
        <w:spacing w:before="170"/>
        <w:ind w:left="1763"/>
        <w:jc w:val="both"/>
      </w:pPr>
      <w:r>
        <w:t>Del Extitular</w:t>
      </w:r>
    </w:p>
    <w:p w:rsidR="001E21B3" w:rsidRDefault="0090667D">
      <w:pPr>
        <w:spacing w:before="181" w:line="249" w:lineRule="auto"/>
        <w:ind w:left="1763" w:right="115"/>
        <w:jc w:val="both"/>
        <w:rPr>
          <w:sz w:val="24"/>
        </w:rPr>
      </w:pPr>
      <w:r>
        <w:rPr>
          <w:sz w:val="24"/>
        </w:rPr>
        <w:t>"</w:t>
      </w:r>
      <w:r>
        <w:rPr>
          <w:i/>
          <w:sz w:val="24"/>
        </w:rPr>
        <w:t>En relación a esta observación de la rehabilitación de pavimento en la calle rio Suchiate de Av. Vasconcelos hasta av. Roberto Garza Sada, me permito informarle que el área     de Rehabilitación fue más de 12,000 mts2 la cual fue revisada en su momento por</w:t>
      </w:r>
      <w:r>
        <w:rPr>
          <w:i/>
          <w:sz w:val="24"/>
        </w:rPr>
        <w:t xml:space="preserve"> un profesional responsable así como por un laboratorio ambos certificados que es lo mínimo que</w:t>
      </w:r>
      <w:r>
        <w:rPr>
          <w:i/>
          <w:spacing w:val="-10"/>
          <w:sz w:val="24"/>
        </w:rPr>
        <w:t xml:space="preserve"> </w:t>
      </w:r>
      <w:r>
        <w:rPr>
          <w:i/>
          <w:sz w:val="24"/>
        </w:rPr>
        <w:t>nos</w:t>
      </w:r>
      <w:r>
        <w:rPr>
          <w:i/>
          <w:spacing w:val="-10"/>
          <w:sz w:val="24"/>
        </w:rPr>
        <w:t xml:space="preserve"> </w:t>
      </w:r>
      <w:r>
        <w:rPr>
          <w:i/>
          <w:sz w:val="24"/>
        </w:rPr>
        <w:t>indica</w:t>
      </w:r>
      <w:r>
        <w:rPr>
          <w:i/>
          <w:spacing w:val="-10"/>
          <w:sz w:val="24"/>
        </w:rPr>
        <w:t xml:space="preserve"> </w:t>
      </w:r>
      <w:r>
        <w:rPr>
          <w:i/>
          <w:sz w:val="24"/>
        </w:rPr>
        <w:t>la</w:t>
      </w:r>
      <w:r>
        <w:rPr>
          <w:i/>
          <w:spacing w:val="-10"/>
          <w:sz w:val="24"/>
        </w:rPr>
        <w:t xml:space="preserve"> </w:t>
      </w:r>
      <w:r>
        <w:rPr>
          <w:i/>
          <w:sz w:val="24"/>
        </w:rPr>
        <w:t>Ley</w:t>
      </w:r>
      <w:r>
        <w:rPr>
          <w:i/>
          <w:spacing w:val="-10"/>
          <w:sz w:val="24"/>
        </w:rPr>
        <w:t xml:space="preserve"> </w:t>
      </w:r>
      <w:r>
        <w:rPr>
          <w:i/>
          <w:sz w:val="24"/>
        </w:rPr>
        <w:t>de</w:t>
      </w:r>
      <w:r>
        <w:rPr>
          <w:i/>
          <w:spacing w:val="-10"/>
          <w:sz w:val="24"/>
        </w:rPr>
        <w:t xml:space="preserve"> </w:t>
      </w:r>
      <w:r>
        <w:rPr>
          <w:i/>
          <w:sz w:val="24"/>
        </w:rPr>
        <w:t>Construcción</w:t>
      </w:r>
      <w:r>
        <w:rPr>
          <w:i/>
          <w:spacing w:val="-10"/>
          <w:sz w:val="24"/>
        </w:rPr>
        <w:t xml:space="preserve"> </w:t>
      </w:r>
      <w:r>
        <w:rPr>
          <w:i/>
          <w:sz w:val="24"/>
        </w:rPr>
        <w:t>y</w:t>
      </w:r>
      <w:r>
        <w:rPr>
          <w:i/>
          <w:spacing w:val="-10"/>
          <w:sz w:val="24"/>
        </w:rPr>
        <w:t xml:space="preserve"> </w:t>
      </w:r>
      <w:r>
        <w:rPr>
          <w:i/>
          <w:sz w:val="24"/>
        </w:rPr>
        <w:t>Rehabilitación</w:t>
      </w:r>
      <w:r>
        <w:rPr>
          <w:i/>
          <w:spacing w:val="-10"/>
          <w:sz w:val="24"/>
        </w:rPr>
        <w:t xml:space="preserve"> </w:t>
      </w:r>
      <w:r>
        <w:rPr>
          <w:i/>
          <w:sz w:val="24"/>
        </w:rPr>
        <w:t>de</w:t>
      </w:r>
      <w:r>
        <w:rPr>
          <w:i/>
          <w:spacing w:val="-10"/>
          <w:sz w:val="24"/>
        </w:rPr>
        <w:t xml:space="preserve"> </w:t>
      </w:r>
      <w:r>
        <w:rPr>
          <w:i/>
          <w:sz w:val="24"/>
        </w:rPr>
        <w:t>Pavimentos</w:t>
      </w:r>
      <w:r>
        <w:rPr>
          <w:i/>
          <w:spacing w:val="-10"/>
          <w:sz w:val="24"/>
        </w:rPr>
        <w:t xml:space="preserve"> </w:t>
      </w:r>
      <w:r>
        <w:rPr>
          <w:i/>
          <w:sz w:val="24"/>
        </w:rPr>
        <w:t>del</w:t>
      </w:r>
      <w:r>
        <w:rPr>
          <w:i/>
          <w:spacing w:val="-10"/>
          <w:sz w:val="24"/>
        </w:rPr>
        <w:t xml:space="preserve"> </w:t>
      </w:r>
      <w:r>
        <w:rPr>
          <w:i/>
          <w:sz w:val="24"/>
        </w:rPr>
        <w:t>Estado</w:t>
      </w:r>
      <w:r>
        <w:rPr>
          <w:i/>
          <w:spacing w:val="-10"/>
          <w:sz w:val="24"/>
        </w:rPr>
        <w:t xml:space="preserve"> </w:t>
      </w:r>
      <w:r>
        <w:rPr>
          <w:i/>
          <w:sz w:val="24"/>
        </w:rPr>
        <w:t>de</w:t>
      </w:r>
      <w:r>
        <w:rPr>
          <w:i/>
          <w:spacing w:val="-10"/>
          <w:sz w:val="24"/>
        </w:rPr>
        <w:t xml:space="preserve"> </w:t>
      </w:r>
      <w:r>
        <w:rPr>
          <w:i/>
          <w:sz w:val="24"/>
        </w:rPr>
        <w:t>Nuevo León, no realizando ningún análisis estadístico en los espesores de obra ej</w:t>
      </w:r>
      <w:r>
        <w:rPr>
          <w:i/>
          <w:sz w:val="24"/>
        </w:rPr>
        <w:t>ecutada, por   lo tanto no se detectó desviación estándar al momento de su revisión, aunque el espesor promedio si cumple según la inspección hecha por la ASENL, en lo sucesivo se pondrá especial atención en la supervisión directa por parte de la dependenc</w:t>
      </w:r>
      <w:r>
        <w:rPr>
          <w:i/>
          <w:sz w:val="24"/>
        </w:rPr>
        <w:t>ia ejecutora con el</w:t>
      </w:r>
      <w:r>
        <w:rPr>
          <w:i/>
          <w:spacing w:val="-14"/>
          <w:sz w:val="24"/>
        </w:rPr>
        <w:t xml:space="preserve"> </w:t>
      </w:r>
      <w:r>
        <w:rPr>
          <w:i/>
          <w:sz w:val="24"/>
        </w:rPr>
        <w:t>fin de evitar este tipo de</w:t>
      </w:r>
      <w:r>
        <w:rPr>
          <w:i/>
          <w:spacing w:val="-1"/>
          <w:sz w:val="24"/>
        </w:rPr>
        <w:t xml:space="preserve"> </w:t>
      </w:r>
      <w:r>
        <w:rPr>
          <w:i/>
          <w:sz w:val="24"/>
        </w:rPr>
        <w:t>incidencias.</w:t>
      </w:r>
      <w:r>
        <w:rPr>
          <w:sz w:val="24"/>
        </w:rPr>
        <w:t>"</w:t>
      </w:r>
    </w:p>
    <w:p w:rsidR="001E21B3" w:rsidRDefault="001E21B3">
      <w:pPr>
        <w:pStyle w:val="Textoindependiente"/>
        <w:rPr>
          <w:sz w:val="26"/>
        </w:rPr>
      </w:pPr>
    </w:p>
    <w:p w:rsidR="001E21B3" w:rsidRDefault="0090667D">
      <w:pPr>
        <w:pStyle w:val="Ttulo3"/>
        <w:spacing w:before="161"/>
        <w:ind w:left="1763"/>
      </w:pPr>
      <w:r>
        <w:t>Análisis de la Auditoría Superior del Estado</w:t>
      </w:r>
    </w:p>
    <w:p w:rsidR="001E21B3" w:rsidRDefault="0090667D">
      <w:pPr>
        <w:pStyle w:val="Textoindependiente"/>
        <w:spacing w:before="12" w:line="249" w:lineRule="auto"/>
        <w:ind w:left="1763" w:right="115"/>
        <w:jc w:val="both"/>
      </w:pPr>
      <w:r>
        <w:t xml:space="preserve">No solventada, subsiste la irregularidad detectada, debido a que los argumentos presentados en su respuesta para este punto, confirman la irregularidad señalada, esto  en razón de que la validación de los trabajos no se realizó eficazmente, puesto que no  </w:t>
      </w:r>
      <w:r>
        <w:t xml:space="preserve">  se hicieron las evaluaciones estadísticas de los resultados de laboratorio, concerniente al control de los espesores de la capa de carpeta asfáltica.</w:t>
      </w:r>
    </w:p>
    <w:p w:rsidR="001E21B3" w:rsidRDefault="001E21B3">
      <w:pPr>
        <w:pStyle w:val="Textoindependiente"/>
        <w:spacing w:before="3"/>
        <w:rPr>
          <w:sz w:val="25"/>
        </w:rPr>
      </w:pPr>
    </w:p>
    <w:p w:rsidR="001E21B3" w:rsidRDefault="0090667D">
      <w:pPr>
        <w:pStyle w:val="Ttulo3"/>
        <w:ind w:left="1763"/>
      </w:pPr>
      <w:r>
        <w:t>Acción(es) o recomendación(es) emitida(s)</w:t>
      </w:r>
    </w:p>
    <w:p w:rsidR="001E21B3" w:rsidRDefault="0090667D">
      <w:pPr>
        <w:spacing w:before="12"/>
        <w:ind w:left="1763"/>
        <w:jc w:val="both"/>
        <w:rPr>
          <w:i/>
          <w:sz w:val="24"/>
        </w:rPr>
      </w:pPr>
      <w:r>
        <w:rPr>
          <w:i/>
          <w:sz w:val="24"/>
        </w:rPr>
        <w:t>Recomendaciones en Relación a la Gestión o Control Interno.</w:t>
      </w:r>
    </w:p>
    <w:p w:rsidR="001E21B3" w:rsidRDefault="0090667D">
      <w:pPr>
        <w:pStyle w:val="Textoindependiente"/>
        <w:spacing w:before="68" w:line="249" w:lineRule="auto"/>
        <w:ind w:left="1763" w:right="116"/>
        <w:jc w:val="both"/>
      </w:pPr>
      <w:r>
        <w:t>E</w:t>
      </w:r>
      <w:r>
        <w:t>n lo sucesivo, implementar mecanismos de control que documenten de manera clara      y objetiva los procesos de control de calidad, para asegurar el cumplimiento a las especificaciones contratadas conforme a la normatividad aplicable.</w:t>
      </w:r>
    </w:p>
    <w:p w:rsidR="001E21B3" w:rsidRDefault="001E21B3">
      <w:pPr>
        <w:pStyle w:val="Textoindependiente"/>
        <w:spacing w:before="8"/>
        <w:rPr>
          <w:sz w:val="25"/>
        </w:rPr>
      </w:pPr>
    </w:p>
    <w:p w:rsidR="001E21B3" w:rsidRDefault="0090667D">
      <w:pPr>
        <w:tabs>
          <w:tab w:val="left" w:pos="1910"/>
          <w:tab w:val="left" w:pos="4515"/>
          <w:tab w:val="left" w:pos="9401"/>
        </w:tabs>
        <w:spacing w:line="249" w:lineRule="auto"/>
        <w:ind w:left="9445" w:right="1071"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w:t>
      </w:r>
      <w:r>
        <w:rPr>
          <w:b/>
          <w:sz w:val="20"/>
          <w:u w:val="single"/>
        </w:rPr>
        <w:t xml:space="preserve"> de la Obra o Licencia</w:t>
      </w:r>
      <w:r>
        <w:rPr>
          <w:b/>
          <w:sz w:val="20"/>
        </w:rPr>
        <w:tab/>
      </w:r>
      <w:r>
        <w:rPr>
          <w:b/>
          <w:sz w:val="20"/>
          <w:u w:val="single"/>
        </w:rPr>
        <w:t>Registrado</w:t>
      </w:r>
      <w:r>
        <w:rPr>
          <w:b/>
          <w:sz w:val="20"/>
        </w:rPr>
        <w:t xml:space="preserve"> </w:t>
      </w:r>
      <w:r>
        <w:rPr>
          <w:b/>
          <w:sz w:val="20"/>
          <w:u w:val="single"/>
        </w:rPr>
        <w:t>en el 2018</w:t>
      </w:r>
    </w:p>
    <w:p w:rsidR="001E21B3" w:rsidRDefault="001E21B3">
      <w:pPr>
        <w:spacing w:line="249" w:lineRule="auto"/>
        <w:jc w:val="right"/>
        <w:rPr>
          <w:sz w:val="20"/>
        </w:rPr>
        <w:sectPr w:rsidR="001E21B3">
          <w:pgSz w:w="12240" w:h="15840"/>
          <w:pgMar w:top="640" w:right="720" w:bottom="1200" w:left="0" w:header="520" w:footer="1009" w:gutter="0"/>
          <w:cols w:space="720"/>
        </w:sectPr>
      </w:pPr>
    </w:p>
    <w:p w:rsidR="001E21B3" w:rsidRDefault="0090667D">
      <w:pPr>
        <w:pStyle w:val="Prrafodelista"/>
        <w:numPr>
          <w:ilvl w:val="0"/>
          <w:numId w:val="5"/>
        </w:numPr>
        <w:tabs>
          <w:tab w:val="left" w:pos="1157"/>
        </w:tabs>
        <w:spacing w:before="90" w:line="249" w:lineRule="auto"/>
        <w:ind w:left="1156" w:hanging="310"/>
        <w:rPr>
          <w:b/>
          <w:sz w:val="20"/>
        </w:rPr>
      </w:pPr>
      <w:r>
        <w:rPr>
          <w:b/>
          <w:color w:val="0000CC"/>
          <w:sz w:val="20"/>
        </w:rPr>
        <w:lastRenderedPageBreak/>
        <w:t>MSP-OP-PEI-RP-91/1 7-CP</w:t>
      </w:r>
    </w:p>
    <w:p w:rsidR="001E21B3" w:rsidRDefault="0090667D">
      <w:pPr>
        <w:spacing w:before="90" w:line="249" w:lineRule="auto"/>
        <w:ind w:left="136"/>
        <w:jc w:val="both"/>
        <w:rPr>
          <w:b/>
          <w:sz w:val="20"/>
        </w:rPr>
      </w:pPr>
      <w:r>
        <w:br w:type="column"/>
      </w:r>
      <w:r>
        <w:rPr>
          <w:b/>
          <w:color w:val="0000CC"/>
          <w:sz w:val="20"/>
        </w:rPr>
        <w:lastRenderedPageBreak/>
        <w:t>Rehabilitación de pavimento en la Calzada del</w:t>
      </w:r>
      <w:r>
        <w:rPr>
          <w:b/>
          <w:color w:val="0000CC"/>
          <w:spacing w:val="-28"/>
          <w:sz w:val="20"/>
        </w:rPr>
        <w:t xml:space="preserve"> </w:t>
      </w:r>
      <w:r>
        <w:rPr>
          <w:b/>
          <w:color w:val="0000CC"/>
          <w:sz w:val="20"/>
        </w:rPr>
        <w:t>Valle, entre Calzada San Pedro y avenida Gómez</w:t>
      </w:r>
      <w:r>
        <w:rPr>
          <w:b/>
          <w:color w:val="0000CC"/>
          <w:spacing w:val="6"/>
          <w:sz w:val="20"/>
        </w:rPr>
        <w:t xml:space="preserve"> </w:t>
      </w:r>
      <w:r>
        <w:rPr>
          <w:b/>
          <w:color w:val="0000CC"/>
          <w:sz w:val="20"/>
        </w:rPr>
        <w:t>Morín</w:t>
      </w:r>
      <w:r>
        <w:rPr>
          <w:b/>
          <w:color w:val="0000CC"/>
          <w:spacing w:val="1"/>
          <w:sz w:val="20"/>
        </w:rPr>
        <w:t xml:space="preserve"> </w:t>
      </w:r>
      <w:r>
        <w:rPr>
          <w:b/>
          <w:color w:val="0000CC"/>
          <w:sz w:val="20"/>
        </w:rPr>
        <w:t>de oriente a poniente.</w:t>
      </w:r>
    </w:p>
    <w:p w:rsidR="001E21B3" w:rsidRDefault="0090667D">
      <w:pPr>
        <w:tabs>
          <w:tab w:val="left" w:pos="1451"/>
        </w:tabs>
        <w:spacing w:before="90"/>
        <w:ind w:left="415"/>
        <w:rPr>
          <w:b/>
          <w:sz w:val="20"/>
        </w:rPr>
      </w:pPr>
      <w:r>
        <w:br w:type="column"/>
      </w:r>
      <w:r>
        <w:rPr>
          <w:b/>
          <w:color w:val="0000CC"/>
          <w:sz w:val="20"/>
        </w:rPr>
        <w:lastRenderedPageBreak/>
        <w:t>$</w:t>
      </w:r>
      <w:r>
        <w:rPr>
          <w:b/>
          <w:color w:val="0000CC"/>
          <w:sz w:val="20"/>
        </w:rPr>
        <w:tab/>
        <w:t>9,831,079</w:t>
      </w:r>
    </w:p>
    <w:p w:rsidR="001E21B3" w:rsidRDefault="001E21B3">
      <w:pPr>
        <w:rPr>
          <w:sz w:val="20"/>
        </w:rPr>
        <w:sectPr w:rsidR="001E21B3">
          <w:type w:val="continuous"/>
          <w:pgSz w:w="12240" w:h="15840"/>
          <w:pgMar w:top="1500" w:right="720" w:bottom="700" w:left="0" w:header="720" w:footer="720" w:gutter="0"/>
          <w:cols w:num="3" w:space="720" w:equalWidth="0">
            <w:col w:w="3136" w:space="40"/>
            <w:col w:w="5069" w:space="40"/>
            <w:col w:w="3235"/>
          </w:cols>
        </w:sectPr>
      </w:pPr>
    </w:p>
    <w:p w:rsidR="001E21B3" w:rsidRDefault="005B3290">
      <w:pPr>
        <w:pStyle w:val="Textoindependiente"/>
        <w:rPr>
          <w:b/>
          <w:sz w:val="20"/>
        </w:rPr>
      </w:pPr>
      <w:r>
        <w:rPr>
          <w:noProof/>
          <w:lang w:val="es-MX" w:eastAsia="es-MX"/>
        </w:rPr>
        <w:lastRenderedPageBreak/>
        <mc:AlternateContent>
          <mc:Choice Requires="wpg">
            <w:drawing>
              <wp:anchor distT="0" distB="0" distL="114300" distR="114300" simplePos="0" relativeHeight="5026649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17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72"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152E1F" id="Group 73" o:spid="_x0000_s1026" style="position:absolute;margin-left:0;margin-top:32.85pt;width:569.5pt;height:682.65pt;z-index:-6515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BSL0ziQCAAAkAgAABQAAABkcnMvbWVkaWEvaW1hZ2UzLnBuZ4lQTkcNChoK&#10;AAAADUlIRFIAAADQAAADEggGAAAAG2xKVgAAAAZiS0dEAP8A/wD/oL2nkwAAAAlwSFlzAAAOxAAA&#10;DsQBlSsOGwAACDBJREFUeJzt08ENwCAQwLDS/Xc+diAPhGRPkE/WzMwHHPlvB8DL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NvGQ&#10;CiDF/8PXAAAAAElFTkSuQmCCUEsDBAoAAAAAAAAAIQAPO5i6xwwAAMcMAAAUAAAAZHJzL21lZGlh&#10;L2ltYWdlMi5wbmeJUE5HDQoaCgAAAA1JSERSAAAB7wAAAxIIBgAAAEMaTCMAAAAGYktHRAD/AP8A&#10;/6C9p5MAAAAJcEhZcwAADsQAAA7EAZUrDhsAAAxnSURBVHic7dVBDQAgEMAwwL/nQwMvsqRVsN/2&#10;zMwCADLO7wAA4I1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DMBTKCCiCPVIpwAAAAAElFTkSuQmCCUEsDBAoAAAAAAAAAIQBovIWB6xEAAOsR&#10;AAAUAAAAZHJzL21lZGlhL2ltYWdlMS5wbmeJUE5HDQoaCgAAAA1JSERSAAAEQQAAAz4IAgAAAHrQ&#10;iBkAAAAGYktHRAD/AP8A/6C9p5MAAAAJcEhZcwAADsQAAA7EAZUrDhsAABGLSURBVHic7ddBDQAg&#10;EMAwwL/nQwMvsqRVsO/2zCwAAICI8zsAAADgg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">
                <v:shape id="Picture 7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">
                  <v:imagedata r:id="rId23" o:title=""/>
                </v:shape>
                <v:shape id="Picture 7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">
                  <v:imagedata r:id="rId24" o:title=""/>
                </v:shape>
                <v:shape id="Picture 7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">
                  <v:imagedata r:id="rId25" o:title=""/>
                </v:shape>
                <w10:wrap anchorx="page" anchory="page"/>
              </v:group>
            </w:pict>
          </mc:Fallback>
        </mc:AlternateConten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10"/>
        <w:rPr>
          <w:b/>
          <w:sz w:val="22"/>
        </w:rPr>
      </w:pPr>
    </w:p>
    <w:p w:rsidR="001E21B3" w:rsidRDefault="005B3290">
      <w:pPr>
        <w:spacing w:before="93" w:line="501" w:lineRule="auto"/>
        <w:ind w:left="11156" w:right="107" w:hanging="1"/>
        <w:jc w:val="right"/>
        <w:rPr>
          <w:i/>
          <w:sz w:val="24"/>
        </w:rPr>
      </w:pPr>
      <w:r>
        <w:rPr>
          <w:noProof/>
          <w:lang w:val="es-MX" w:eastAsia="es-MX"/>
        </w:rPr>
        <mc:AlternateContent>
          <mc:Choice Requires="wps">
            <w:drawing>
              <wp:anchor distT="0" distB="0" distL="114300" distR="114300" simplePos="0" relativeHeight="4648" behindDoc="0" locked="0" layoutInCell="1" allowOverlap="1">
                <wp:simplePos x="0" y="0"/>
                <wp:positionH relativeFrom="page">
                  <wp:posOffset>538480</wp:posOffset>
                </wp:positionH>
                <wp:positionV relativeFrom="paragraph">
                  <wp:posOffset>-2814320</wp:posOffset>
                </wp:positionV>
                <wp:extent cx="6703695" cy="6870065"/>
                <wp:effectExtent l="0" t="0" r="0" b="635"/>
                <wp:wrapNone/>
                <wp:docPr id="1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687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1777"/>
                              <w:gridCol w:w="7861"/>
                            </w:tblGrid>
                            <w:tr w:rsidR="001E21B3">
                              <w:trPr>
                                <w:trHeight w:hRule="exact" w:val="286"/>
                              </w:trPr>
                              <w:tc>
                                <w:tcPr>
                                  <w:tcW w:w="10548" w:type="dxa"/>
                                  <w:gridSpan w:val="3"/>
                                  <w:tcBorders>
                                    <w:top w:val="nil"/>
                                    <w:right w:val="nil"/>
                                  </w:tcBorders>
                                </w:tcPr>
                                <w:p w:rsidR="001E21B3" w:rsidRDefault="001E21B3"/>
                              </w:tc>
                            </w:tr>
                            <w:tr w:rsidR="001E21B3">
                              <w:trPr>
                                <w:trHeight w:hRule="exact" w:val="2362"/>
                              </w:trPr>
                              <w:tc>
                                <w:tcPr>
                                  <w:tcW w:w="910" w:type="dxa"/>
                                  <w:tcBorders>
                                    <w:right w:val="single" w:sz="1" w:space="0" w:color="FFFFFF"/>
                                  </w:tcBorders>
                                </w:tcPr>
                                <w:p w:rsidR="001E21B3" w:rsidRDefault="0090667D">
                                  <w:pPr>
                                    <w:pStyle w:val="TableParagraph"/>
                                    <w:spacing w:line="256" w:lineRule="exact"/>
                                    <w:ind w:left="2"/>
                                    <w:rPr>
                                      <w:sz w:val="24"/>
                                    </w:rPr>
                                  </w:pPr>
                                  <w:r>
                                    <w:rPr>
                                      <w:sz w:val="24"/>
                                    </w:rPr>
                                    <w:t>42.</w:t>
                                  </w:r>
                                </w:p>
                              </w:tc>
                              <w:tc>
                                <w:tcPr>
                                  <w:tcW w:w="9638" w:type="dxa"/>
                                  <w:gridSpan w:val="2"/>
                                  <w:tcBorders>
                                    <w:left w:val="single" w:sz="1" w:space="0" w:color="FFFFFF"/>
                                  </w:tcBorders>
                                </w:tcPr>
                                <w:p w:rsidR="001E21B3" w:rsidRDefault="0090667D">
                                  <w:pPr>
                                    <w:pStyle w:val="TableParagraph"/>
                                    <w:spacing w:line="256" w:lineRule="exact"/>
                                    <w:ind w:left="1"/>
                                    <w:jc w:val="both"/>
                                    <w:rPr>
                                      <w:sz w:val="24"/>
                                    </w:rPr>
                                  </w:pPr>
                                  <w:r>
                                    <w:rPr>
                                      <w:sz w:val="24"/>
                                    </w:rPr>
                                    <w:t>No se localizó ni fue exhibida durante la auditoría, la documentación que compruebe   que</w:t>
                                  </w:r>
                                </w:p>
                                <w:p w:rsidR="001E21B3" w:rsidRDefault="0090667D">
                                  <w:pPr>
                                    <w:pStyle w:val="TableParagraph"/>
                                    <w:spacing w:before="12" w:line="249" w:lineRule="auto"/>
                                    <w:ind w:left="1" w:right="-7"/>
                                    <w:jc w:val="both"/>
                                    <w:rPr>
                                      <w:sz w:val="24"/>
                                    </w:rPr>
                                  </w:pPr>
                                  <w:r>
                                    <w:rPr>
                                      <w:sz w:val="24"/>
                                    </w:rPr>
                                    <w:t xml:space="preserve">se contó con un Laboratorio Acreditado y un Profesional Responsable para la recepción  de la obra, mismos que verificaron el cumplimiento de las disposiciones de la </w:t>
                                  </w:r>
                                  <w:r>
                                    <w:rPr>
                                      <w:i/>
                                      <w:sz w:val="24"/>
                                    </w:rPr>
                                    <w:t>LCRPENL</w:t>
                                  </w:r>
                                  <w:r>
                                    <w:rPr>
                                      <w:sz w:val="24"/>
                                    </w:rPr>
                                    <w:t xml:space="preserve">, obligación establecida en el artículo 8, de la </w:t>
                                  </w:r>
                                  <w:r>
                                    <w:rPr>
                                      <w:i/>
                                      <w:sz w:val="24"/>
                                    </w:rPr>
                                    <w:t xml:space="preserve">LCRPENL </w:t>
                                  </w:r>
                                  <w:r>
                                    <w:rPr>
                                      <w:sz w:val="24"/>
                                    </w:rPr>
                                    <w:t>y a la NTEPNL-03-C, Capítul</w:t>
                                  </w:r>
                                  <w:r>
                                    <w:rPr>
                                      <w:sz w:val="24"/>
                                    </w:rPr>
                                    <w:t xml:space="preserve">os 01. Certificación de laboratorios y 02. Certificación Profesional Responsable, de las </w:t>
                                  </w:r>
                                  <w:r>
                                    <w:rPr>
                                      <w:i/>
                                      <w:sz w:val="24"/>
                                    </w:rPr>
                                    <w:t>NTPENL</w:t>
                                  </w:r>
                                  <w:r>
                                    <w:rPr>
                                      <w:sz w:val="24"/>
                                    </w:rPr>
                                    <w:t>. (</w:t>
                                  </w:r>
                                  <w:r>
                                    <w:rPr>
                                      <w:i/>
                                      <w:sz w:val="24"/>
                                    </w:rPr>
                                    <w:t>Obs. 2.2</w:t>
                                  </w:r>
                                  <w:r>
                                    <w:rPr>
                                      <w:sz w:val="24"/>
                                    </w:rPr>
                                    <w:t>)</w:t>
                                  </w:r>
                                </w:p>
                                <w:p w:rsidR="001E21B3" w:rsidRDefault="001E21B3">
                                  <w:pPr>
                                    <w:pStyle w:val="TableParagraph"/>
                                    <w:spacing w:before="7"/>
                                    <w:rPr>
                                      <w:i/>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8" w:type="dxa"/>
                                  <w:gridSpan w:val="3"/>
                                  <w:tcBorders>
                                    <w:right w:val="nil"/>
                                  </w:tcBorders>
                                </w:tcPr>
                                <w:p w:rsidR="001E21B3" w:rsidRDefault="001E21B3"/>
                              </w:tc>
                            </w:tr>
                            <w:tr w:rsidR="001E21B3">
                              <w:trPr>
                                <w:trHeight w:hRule="exact" w:val="521"/>
                              </w:trPr>
                              <w:tc>
                                <w:tcPr>
                                  <w:tcW w:w="910" w:type="dxa"/>
                                  <w:vMerge w:val="restart"/>
                                  <w:tcBorders>
                                    <w:right w:val="single" w:sz="1" w:space="0" w:color="FFFFFF"/>
                                  </w:tcBorders>
                                </w:tcPr>
                                <w:p w:rsidR="001E21B3" w:rsidRDefault="001E21B3"/>
                              </w:tc>
                              <w:tc>
                                <w:tcPr>
                                  <w:tcW w:w="1777"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861" w:type="dxa"/>
                                  <w:tcBorders>
                                    <w:left w:val="nil"/>
                                    <w:bottom w:val="nil"/>
                                  </w:tcBorders>
                                </w:tcPr>
                                <w:p w:rsidR="001E21B3" w:rsidRDefault="001E21B3"/>
                              </w:tc>
                            </w:tr>
                            <w:tr w:rsidR="001E21B3">
                              <w:trPr>
                                <w:trHeight w:hRule="exact" w:val="2644"/>
                              </w:trPr>
                              <w:tc>
                                <w:tcPr>
                                  <w:tcW w:w="910" w:type="dxa"/>
                                  <w:vMerge/>
                                  <w:tcBorders>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08" w:line="249" w:lineRule="auto"/>
                                    <w:ind w:left="65" w:right="-18" w:firstLine="2"/>
                                    <w:rPr>
                                      <w:sz w:val="24"/>
                                    </w:rPr>
                                  </w:pPr>
                                  <w:r>
                                    <w:rPr>
                                      <w:sz w:val="24"/>
                                    </w:rPr>
                                    <w:t>"</w:t>
                                  </w:r>
                                  <w:r>
                                    <w:rPr>
                                      <w:i/>
                                      <w:sz w:val="24"/>
                                    </w:rPr>
                                    <w:t xml:space="preserve">Es de mencionar que se realizó el diseño del pavimento para el proyecto en mención con </w:t>
                                  </w:r>
                                  <w:r>
                                    <w:rPr>
                                      <w:i/>
                                      <w:sz w:val="24"/>
                                    </w:rPr>
                                    <w:t>un Laboratorio Certificado así como el Profesional Responsable respectivo y durante el procedimiento constructivo de la obra también se monitoreó por un Laboratorio</w:t>
                                  </w:r>
                                  <w:r>
                                    <w:rPr>
                                      <w:i/>
                                      <w:spacing w:val="-33"/>
                                      <w:sz w:val="24"/>
                                    </w:rPr>
                                    <w:t xml:space="preserve"> </w:t>
                                  </w:r>
                                  <w:r>
                                    <w:rPr>
                                      <w:i/>
                                      <w:sz w:val="24"/>
                                    </w:rPr>
                                    <w:t>Certificado así como el Profesional Responsable, documentos que se anexa en la respuesta de</w:t>
                                  </w:r>
                                  <w:r>
                                    <w:rPr>
                                      <w:i/>
                                      <w:sz w:val="24"/>
                                    </w:rPr>
                                    <w:t xml:space="preserve"> l observación 2.1 antes mencionada, todo esto con el fin de asegurar la buena calidad de la rehabilitación del pavimento, es de mencionar que actualmente la obra se encuentr operando al</w:t>
                                  </w:r>
                                  <w:r>
                                    <w:rPr>
                                      <w:i/>
                                      <w:spacing w:val="-1"/>
                                      <w:sz w:val="24"/>
                                    </w:rPr>
                                    <w:t xml:space="preserve"> </w:t>
                                  </w:r>
                                  <w:r>
                                    <w:rPr>
                                      <w:i/>
                                      <w:sz w:val="24"/>
                                    </w:rPr>
                                    <w:t>100%.</w:t>
                                  </w:r>
                                  <w:r>
                                    <w:rPr>
                                      <w:sz w:val="24"/>
                                    </w:rPr>
                                    <w:t>"</w:t>
                                  </w:r>
                                </w:p>
                                <w:p w:rsidR="001E21B3" w:rsidRDefault="0090667D">
                                  <w:pPr>
                                    <w:pStyle w:val="TableParagraph"/>
                                    <w:spacing w:before="171"/>
                                    <w:ind w:left="1"/>
                                    <w:rPr>
                                      <w:sz w:val="24"/>
                                    </w:rPr>
                                  </w:pPr>
                                  <w:r>
                                    <w:rPr>
                                      <w:sz w:val="24"/>
                                    </w:rPr>
                                    <w:t>Del Extitular</w:t>
                                  </w:r>
                                </w:p>
                              </w:tc>
                            </w:tr>
                            <w:tr w:rsidR="001E21B3">
                              <w:trPr>
                                <w:trHeight w:hRule="exact" w:val="2705"/>
                              </w:trPr>
                              <w:tc>
                                <w:tcPr>
                                  <w:tcW w:w="910" w:type="dxa"/>
                                  <w:vMerge/>
                                  <w:tcBorders>
                                    <w:right w:val="single" w:sz="1" w:space="0" w:color="FFFFFF"/>
                                  </w:tcBorders>
                                </w:tcPr>
                                <w:p w:rsidR="001E21B3" w:rsidRDefault="001E21B3"/>
                              </w:tc>
                              <w:tc>
                                <w:tcPr>
                                  <w:tcW w:w="9638" w:type="dxa"/>
                                  <w:gridSpan w:val="2"/>
                                  <w:tcBorders>
                                    <w:top w:val="nil"/>
                                    <w:left w:val="single" w:sz="1" w:space="0" w:color="FFFFFF"/>
                                  </w:tcBorders>
                                </w:tcPr>
                                <w:p w:rsidR="001E21B3" w:rsidRDefault="0090667D">
                                  <w:pPr>
                                    <w:pStyle w:val="TableParagraph"/>
                                    <w:spacing w:before="208" w:line="249" w:lineRule="auto"/>
                                    <w:ind w:left="1" w:right="-8"/>
                                    <w:jc w:val="both"/>
                                    <w:rPr>
                                      <w:i/>
                                      <w:sz w:val="24"/>
                                    </w:rPr>
                                  </w:pPr>
                                  <w:r>
                                    <w:rPr>
                                      <w:i/>
                                      <w:sz w:val="24"/>
                                    </w:rPr>
                                    <w:t xml:space="preserve">En relación a esta observación donde solicitan la documentación que compruebe que se contó con un laboratorio acreditado y un profesional para la recepción de la obra, cabe mencionar que se realizó el diseño de pavimento para el proyecto en mención con un </w:t>
                                  </w:r>
                                  <w:r>
                                    <w:rPr>
                                      <w:i/>
                                      <w:sz w:val="24"/>
                                    </w:rPr>
                                    <w:t>laboratorio certificado, así como el profesional responsable respectivo, durante el proceso constructivo de la obra, también se monitoreo por un laboratorio certificado así como el profesional responsable, documentos que se anexan en la observación 2.1, to</w:t>
                                  </w:r>
                                  <w:r>
                                    <w:rPr>
                                      <w:i/>
                                      <w:sz w:val="24"/>
                                    </w:rPr>
                                    <w:t>do esto con el</w:t>
                                  </w:r>
                                  <w:r>
                                    <w:rPr>
                                      <w:i/>
                                      <w:spacing w:val="-5"/>
                                      <w:sz w:val="24"/>
                                    </w:rPr>
                                    <w:t xml:space="preserve"> </w:t>
                                  </w:r>
                                  <w:r>
                                    <w:rPr>
                                      <w:i/>
                                      <w:sz w:val="24"/>
                                    </w:rPr>
                                    <w:t>fin</w:t>
                                  </w:r>
                                  <w:r>
                                    <w:rPr>
                                      <w:i/>
                                      <w:spacing w:val="-5"/>
                                      <w:sz w:val="24"/>
                                    </w:rPr>
                                    <w:t xml:space="preserve"> </w:t>
                                  </w:r>
                                  <w:r>
                                    <w:rPr>
                                      <w:i/>
                                      <w:sz w:val="24"/>
                                    </w:rPr>
                                    <w:t>de</w:t>
                                  </w:r>
                                  <w:r>
                                    <w:rPr>
                                      <w:i/>
                                      <w:spacing w:val="-5"/>
                                      <w:sz w:val="24"/>
                                    </w:rPr>
                                    <w:t xml:space="preserve"> </w:t>
                                  </w:r>
                                  <w:r>
                                    <w:rPr>
                                      <w:i/>
                                      <w:sz w:val="24"/>
                                    </w:rPr>
                                    <w:t>asegurar</w:t>
                                  </w:r>
                                  <w:r>
                                    <w:rPr>
                                      <w:i/>
                                      <w:spacing w:val="-5"/>
                                      <w:sz w:val="24"/>
                                    </w:rPr>
                                    <w:t xml:space="preserve"> </w:t>
                                  </w:r>
                                  <w:r>
                                    <w:rPr>
                                      <w:i/>
                                      <w:sz w:val="24"/>
                                    </w:rPr>
                                    <w:t>la</w:t>
                                  </w:r>
                                  <w:r>
                                    <w:rPr>
                                      <w:i/>
                                      <w:spacing w:val="-5"/>
                                      <w:sz w:val="24"/>
                                    </w:rPr>
                                    <w:t xml:space="preserve"> </w:t>
                                  </w:r>
                                  <w:r>
                                    <w:rPr>
                                      <w:i/>
                                      <w:sz w:val="24"/>
                                    </w:rPr>
                                    <w:t>buena</w:t>
                                  </w:r>
                                  <w:r>
                                    <w:rPr>
                                      <w:i/>
                                      <w:spacing w:val="-5"/>
                                      <w:sz w:val="24"/>
                                    </w:rPr>
                                    <w:t xml:space="preserve"> </w:t>
                                  </w:r>
                                  <w:r>
                                    <w:rPr>
                                      <w:i/>
                                      <w:sz w:val="24"/>
                                    </w:rPr>
                                    <w:t>calidad</w:t>
                                  </w:r>
                                  <w:r>
                                    <w:rPr>
                                      <w:i/>
                                      <w:spacing w:val="-5"/>
                                      <w:sz w:val="24"/>
                                    </w:rPr>
                                    <w:t xml:space="preserve"> </w:t>
                                  </w:r>
                                  <w:r>
                                    <w:rPr>
                                      <w:i/>
                                      <w:sz w:val="24"/>
                                    </w:rPr>
                                    <w:t>de</w:t>
                                  </w:r>
                                  <w:r>
                                    <w:rPr>
                                      <w:i/>
                                      <w:spacing w:val="-5"/>
                                      <w:sz w:val="24"/>
                                    </w:rPr>
                                    <w:t xml:space="preserve"> </w:t>
                                  </w:r>
                                  <w:r>
                                    <w:rPr>
                                      <w:i/>
                                      <w:sz w:val="24"/>
                                    </w:rPr>
                                    <w:t>la</w:t>
                                  </w:r>
                                  <w:r>
                                    <w:rPr>
                                      <w:i/>
                                      <w:spacing w:val="-5"/>
                                      <w:sz w:val="24"/>
                                    </w:rPr>
                                    <w:t xml:space="preserve"> </w:t>
                                  </w:r>
                                  <w:r>
                                    <w:rPr>
                                      <w:i/>
                                      <w:sz w:val="24"/>
                                    </w:rPr>
                                    <w:t>Rehabilitación</w:t>
                                  </w:r>
                                  <w:r>
                                    <w:rPr>
                                      <w:i/>
                                      <w:spacing w:val="-5"/>
                                      <w:sz w:val="24"/>
                                    </w:rPr>
                                    <w:t xml:space="preserve"> </w:t>
                                  </w:r>
                                  <w:r>
                                    <w:rPr>
                                      <w:i/>
                                      <w:sz w:val="24"/>
                                    </w:rPr>
                                    <w:t>del</w:t>
                                  </w:r>
                                  <w:r>
                                    <w:rPr>
                                      <w:i/>
                                      <w:spacing w:val="-5"/>
                                      <w:sz w:val="24"/>
                                    </w:rPr>
                                    <w:t xml:space="preserve"> </w:t>
                                  </w:r>
                                  <w:r>
                                    <w:rPr>
                                      <w:i/>
                                      <w:sz w:val="24"/>
                                    </w:rPr>
                                    <w:t>pavimento,</w:t>
                                  </w:r>
                                  <w:r>
                                    <w:rPr>
                                      <w:i/>
                                      <w:spacing w:val="-5"/>
                                      <w:sz w:val="24"/>
                                    </w:rPr>
                                    <w:t xml:space="preserve"> </w:t>
                                  </w:r>
                                  <w:r>
                                    <w:rPr>
                                      <w:i/>
                                      <w:sz w:val="24"/>
                                    </w:rPr>
                                    <w:t>cabe</w:t>
                                  </w:r>
                                  <w:r>
                                    <w:rPr>
                                      <w:i/>
                                      <w:spacing w:val="-5"/>
                                      <w:sz w:val="24"/>
                                    </w:rPr>
                                    <w:t xml:space="preserve"> </w:t>
                                  </w:r>
                                  <w:r>
                                    <w:rPr>
                                      <w:i/>
                                      <w:sz w:val="24"/>
                                    </w:rPr>
                                    <w:t>mencionar</w:t>
                                  </w:r>
                                  <w:r>
                                    <w:rPr>
                                      <w:i/>
                                      <w:spacing w:val="-5"/>
                                      <w:sz w:val="24"/>
                                    </w:rPr>
                                    <w:t xml:space="preserve"> </w:t>
                                  </w:r>
                                  <w:r>
                                    <w:rPr>
                                      <w:i/>
                                      <w:sz w:val="24"/>
                                    </w:rPr>
                                    <w:t>que actualmente la obra está terminada y operando al 100%.</w:t>
                                  </w:r>
                                </w:p>
                              </w:tc>
                            </w:tr>
                            <w:tr w:rsidR="001E21B3">
                              <w:trPr>
                                <w:trHeight w:hRule="exact" w:val="283"/>
                              </w:trPr>
                              <w:tc>
                                <w:tcPr>
                                  <w:tcW w:w="10548" w:type="dxa"/>
                                  <w:gridSpan w:val="3"/>
                                  <w:tcBorders>
                                    <w:right w:val="nil"/>
                                  </w:tcBorders>
                                </w:tcPr>
                                <w:p w:rsidR="001E21B3" w:rsidRDefault="001E21B3"/>
                              </w:tc>
                            </w:tr>
                            <w:tr w:rsidR="001E21B3">
                              <w:trPr>
                                <w:trHeight w:hRule="exact" w:val="1731"/>
                              </w:trPr>
                              <w:tc>
                                <w:tcPr>
                                  <w:tcW w:w="910" w:type="dxa"/>
                                  <w:tcBorders>
                                    <w:bottom w:val="nil"/>
                                    <w:right w:val="single" w:sz="1" w:space="0" w:color="FFFFFF"/>
                                  </w:tcBorders>
                                </w:tcPr>
                                <w:p w:rsidR="001E21B3" w:rsidRDefault="001E21B3"/>
                              </w:tc>
                              <w:tc>
                                <w:tcPr>
                                  <w:tcW w:w="9638" w:type="dxa"/>
                                  <w:gridSpan w:val="2"/>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No solventada, subsiste la irregularidad detectada, debido a que los argumentos y la documentación presentados en su respuesta para este punto, consistentes en diversos informes</w:t>
                                  </w:r>
                                  <w:r>
                                    <w:rPr>
                                      <w:spacing w:val="-9"/>
                                      <w:sz w:val="24"/>
                                    </w:rPr>
                                    <w:t xml:space="preserve"> </w:t>
                                  </w:r>
                                  <w:r>
                                    <w:rPr>
                                      <w:sz w:val="24"/>
                                    </w:rPr>
                                    <w:t>de</w:t>
                                  </w:r>
                                  <w:r>
                                    <w:rPr>
                                      <w:spacing w:val="-9"/>
                                      <w:sz w:val="24"/>
                                    </w:rPr>
                                    <w:t xml:space="preserve"> </w:t>
                                  </w:r>
                                  <w:r>
                                    <w:rPr>
                                      <w:sz w:val="24"/>
                                    </w:rPr>
                                    <w:t>ensayos</w:t>
                                  </w:r>
                                  <w:r>
                                    <w:rPr>
                                      <w:spacing w:val="-9"/>
                                      <w:sz w:val="24"/>
                                    </w:rPr>
                                    <w:t xml:space="preserve"> </w:t>
                                  </w:r>
                                  <w:r>
                                    <w:rPr>
                                      <w:sz w:val="24"/>
                                    </w:rPr>
                                    <w:t>de</w:t>
                                  </w:r>
                                  <w:r>
                                    <w:rPr>
                                      <w:spacing w:val="-9"/>
                                      <w:sz w:val="24"/>
                                    </w:rPr>
                                    <w:t xml:space="preserve"> </w:t>
                                  </w:r>
                                  <w:r>
                                    <w:rPr>
                                      <w:sz w:val="24"/>
                                    </w:rPr>
                                    <w:t>laboratorio</w:t>
                                  </w:r>
                                  <w:r>
                                    <w:rPr>
                                      <w:spacing w:val="-9"/>
                                      <w:sz w:val="24"/>
                                    </w:rPr>
                                    <w:t xml:space="preserve"> </w:t>
                                  </w:r>
                                  <w:r>
                                    <w:rPr>
                                      <w:sz w:val="24"/>
                                    </w:rPr>
                                    <w:t>correspondientes</w:t>
                                  </w:r>
                                  <w:r>
                                    <w:rPr>
                                      <w:spacing w:val="-9"/>
                                      <w:sz w:val="24"/>
                                    </w:rPr>
                                    <w:t xml:space="preserve"> </w:t>
                                  </w:r>
                                  <w:r>
                                    <w:rPr>
                                      <w:sz w:val="24"/>
                                    </w:rPr>
                                    <w:t>al</w:t>
                                  </w:r>
                                  <w:r>
                                    <w:rPr>
                                      <w:spacing w:val="-9"/>
                                      <w:sz w:val="24"/>
                                    </w:rPr>
                                    <w:t xml:space="preserve"> </w:t>
                                  </w:r>
                                  <w:r>
                                    <w:rPr>
                                      <w:sz w:val="24"/>
                                    </w:rPr>
                                    <w:t>control</w:t>
                                  </w:r>
                                  <w:r>
                                    <w:rPr>
                                      <w:spacing w:val="-9"/>
                                      <w:sz w:val="24"/>
                                    </w:rPr>
                                    <w:t xml:space="preserve"> </w:t>
                                  </w:r>
                                  <w:r>
                                    <w:rPr>
                                      <w:sz w:val="24"/>
                                    </w:rPr>
                                    <w:t>de</w:t>
                                  </w:r>
                                  <w:r>
                                    <w:rPr>
                                      <w:spacing w:val="-9"/>
                                      <w:sz w:val="24"/>
                                    </w:rPr>
                                    <w:t xml:space="preserve"> </w:t>
                                  </w:r>
                                  <w:r>
                                    <w:rPr>
                                      <w:sz w:val="24"/>
                                    </w:rPr>
                                    <w:t>calidad</w:t>
                                  </w:r>
                                  <w:r>
                                    <w:rPr>
                                      <w:spacing w:val="-9"/>
                                      <w:sz w:val="24"/>
                                    </w:rPr>
                                    <w:t xml:space="preserve"> </w:t>
                                  </w:r>
                                  <w:r>
                                    <w:rPr>
                                      <w:sz w:val="24"/>
                                    </w:rPr>
                                    <w:t>de</w:t>
                                  </w:r>
                                  <w:r>
                                    <w:rPr>
                                      <w:spacing w:val="-9"/>
                                      <w:sz w:val="24"/>
                                    </w:rPr>
                                    <w:t xml:space="preserve"> </w:t>
                                  </w:r>
                                  <w:r>
                                    <w:rPr>
                                      <w:sz w:val="24"/>
                                    </w:rPr>
                                    <w:t>los</w:t>
                                  </w:r>
                                  <w:r>
                                    <w:rPr>
                                      <w:spacing w:val="-9"/>
                                      <w:sz w:val="24"/>
                                    </w:rPr>
                                    <w:t xml:space="preserve"> </w:t>
                                  </w:r>
                                  <w:r>
                                    <w:rPr>
                                      <w:sz w:val="24"/>
                                    </w:rPr>
                                    <w:t>materi</w:t>
                                  </w:r>
                                  <w:r>
                                    <w:rPr>
                                      <w:sz w:val="24"/>
                                    </w:rPr>
                                    <w:t>ales y procedimientos constructivos aplicados en la ejecución de los conceptos contratados, incluidos</w:t>
                                  </w:r>
                                  <w:r>
                                    <w:rPr>
                                      <w:spacing w:val="-8"/>
                                      <w:sz w:val="24"/>
                                    </w:rPr>
                                    <w:t xml:space="preserve"> </w:t>
                                  </w:r>
                                  <w:r>
                                    <w:rPr>
                                      <w:sz w:val="24"/>
                                    </w:rPr>
                                    <w:t>en</w:t>
                                  </w:r>
                                  <w:r>
                                    <w:rPr>
                                      <w:spacing w:val="-8"/>
                                      <w:sz w:val="24"/>
                                    </w:rPr>
                                    <w:t xml:space="preserve"> </w:t>
                                  </w:r>
                                  <w:r>
                                    <w:rPr>
                                      <w:sz w:val="24"/>
                                    </w:rPr>
                                    <w:t>las</w:t>
                                  </w:r>
                                  <w:r>
                                    <w:rPr>
                                      <w:spacing w:val="-8"/>
                                      <w:sz w:val="24"/>
                                    </w:rPr>
                                    <w:t xml:space="preserve"> </w:t>
                                  </w:r>
                                  <w:r>
                                    <w:rPr>
                                      <w:sz w:val="24"/>
                                    </w:rPr>
                                    <w:t>estimaciones</w:t>
                                  </w:r>
                                  <w:r>
                                    <w:rPr>
                                      <w:spacing w:val="-8"/>
                                      <w:sz w:val="24"/>
                                    </w:rPr>
                                    <w:t xml:space="preserve"> </w:t>
                                  </w:r>
                                  <w:r>
                                    <w:rPr>
                                      <w:sz w:val="24"/>
                                    </w:rPr>
                                    <w:t>números</w:t>
                                  </w:r>
                                  <w:r>
                                    <w:rPr>
                                      <w:spacing w:val="-8"/>
                                      <w:sz w:val="24"/>
                                    </w:rPr>
                                    <w:t xml:space="preserve"> </w:t>
                                  </w:r>
                                  <w:r>
                                    <w:rPr>
                                      <w:sz w:val="24"/>
                                    </w:rPr>
                                    <w:t>1</w:t>
                                  </w:r>
                                  <w:r>
                                    <w:rPr>
                                      <w:spacing w:val="-8"/>
                                      <w:sz w:val="24"/>
                                    </w:rPr>
                                    <w:t xml:space="preserve"> </w:t>
                                  </w:r>
                                  <w:r>
                                    <w:rPr>
                                      <w:sz w:val="24"/>
                                    </w:rPr>
                                    <w:t>y</w:t>
                                  </w:r>
                                  <w:r>
                                    <w:rPr>
                                      <w:spacing w:val="-8"/>
                                      <w:sz w:val="24"/>
                                    </w:rPr>
                                    <w:t xml:space="preserve"> </w:t>
                                  </w:r>
                                  <w:r>
                                    <w:rPr>
                                      <w:sz w:val="24"/>
                                    </w:rPr>
                                    <w:t>2</w:t>
                                  </w:r>
                                  <w:r>
                                    <w:rPr>
                                      <w:spacing w:val="-8"/>
                                      <w:sz w:val="24"/>
                                    </w:rPr>
                                    <w:t xml:space="preserve"> </w:t>
                                  </w:r>
                                  <w:r>
                                    <w:rPr>
                                      <w:sz w:val="24"/>
                                    </w:rPr>
                                    <w:t>normales</w:t>
                                  </w:r>
                                  <w:r>
                                    <w:rPr>
                                      <w:spacing w:val="-8"/>
                                      <w:sz w:val="24"/>
                                    </w:rPr>
                                    <w:t xml:space="preserve"> </w:t>
                                  </w:r>
                                  <w:r>
                                    <w:rPr>
                                      <w:sz w:val="24"/>
                                    </w:rPr>
                                    <w:t>y</w:t>
                                  </w:r>
                                  <w:r>
                                    <w:rPr>
                                      <w:spacing w:val="-8"/>
                                      <w:sz w:val="24"/>
                                    </w:rPr>
                                    <w:t xml:space="preserve"> </w:t>
                                  </w:r>
                                  <w:r>
                                    <w:rPr>
                                      <w:sz w:val="24"/>
                                    </w:rPr>
                                    <w:t>1</w:t>
                                  </w:r>
                                  <w:r>
                                    <w:rPr>
                                      <w:spacing w:val="-8"/>
                                      <w:sz w:val="24"/>
                                    </w:rPr>
                                    <w:t xml:space="preserve"> </w:t>
                                  </w:r>
                                  <w:r>
                                    <w:rPr>
                                      <w:sz w:val="24"/>
                                    </w:rPr>
                                    <w:t>extra,</w:t>
                                  </w:r>
                                  <w:r>
                                    <w:rPr>
                                      <w:spacing w:val="-8"/>
                                      <w:sz w:val="24"/>
                                    </w:rPr>
                                    <w:t xml:space="preserve"> </w:t>
                                  </w:r>
                                  <w:r>
                                    <w:rPr>
                                      <w:sz w:val="24"/>
                                    </w:rPr>
                                    <w:t>los</w:t>
                                  </w:r>
                                  <w:r>
                                    <w:rPr>
                                      <w:spacing w:val="-8"/>
                                      <w:sz w:val="24"/>
                                    </w:rPr>
                                    <w:t xml:space="preserve"> </w:t>
                                  </w:r>
                                  <w:r>
                                    <w:rPr>
                                      <w:sz w:val="24"/>
                                    </w:rPr>
                                    <w:t>cuales</w:t>
                                  </w:r>
                                  <w:r>
                                    <w:rPr>
                                      <w:spacing w:val="-8"/>
                                      <w:sz w:val="24"/>
                                    </w:rPr>
                                    <w:t xml:space="preserve"> </w:t>
                                  </w:r>
                                  <w:r>
                                    <w:rPr>
                                      <w:sz w:val="24"/>
                                    </w:rPr>
                                    <w:t>son</w:t>
                                  </w:r>
                                  <w:r>
                                    <w:rPr>
                                      <w:spacing w:val="-8"/>
                                      <w:sz w:val="24"/>
                                    </w:rPr>
                                    <w:t xml:space="preserve"> </w:t>
                                  </w:r>
                                  <w:r>
                                    <w:rPr>
                                      <w:sz w:val="24"/>
                                    </w:rPr>
                                    <w:t>emitidos</w:t>
                                  </w:r>
                                  <w:r>
                                    <w:rPr>
                                      <w:spacing w:val="-8"/>
                                      <w:sz w:val="24"/>
                                    </w:rPr>
                                    <w:t xml:space="preserve"> </w:t>
                                  </w:r>
                                  <w:r>
                                    <w:rPr>
                                      <w:sz w:val="24"/>
                                    </w:rPr>
                                    <w:t>por</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5" type="#_x0000_t202" style="position:absolute;left:0;text-align:left;margin-left:42.4pt;margin-top:-221.6pt;width:527.85pt;height:540.95pt;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tsQIAALU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" filled="f" stroked="f">
                <v:textbox inset="0,0,0,0">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1777"/>
                        <w:gridCol w:w="7861"/>
                      </w:tblGrid>
                      <w:tr w:rsidR="001E21B3">
                        <w:trPr>
                          <w:trHeight w:hRule="exact" w:val="286"/>
                        </w:trPr>
                        <w:tc>
                          <w:tcPr>
                            <w:tcW w:w="10548" w:type="dxa"/>
                            <w:gridSpan w:val="3"/>
                            <w:tcBorders>
                              <w:top w:val="nil"/>
                              <w:right w:val="nil"/>
                            </w:tcBorders>
                          </w:tcPr>
                          <w:p w:rsidR="001E21B3" w:rsidRDefault="001E21B3"/>
                        </w:tc>
                      </w:tr>
                      <w:tr w:rsidR="001E21B3">
                        <w:trPr>
                          <w:trHeight w:hRule="exact" w:val="2362"/>
                        </w:trPr>
                        <w:tc>
                          <w:tcPr>
                            <w:tcW w:w="910" w:type="dxa"/>
                            <w:tcBorders>
                              <w:right w:val="single" w:sz="1" w:space="0" w:color="FFFFFF"/>
                            </w:tcBorders>
                          </w:tcPr>
                          <w:p w:rsidR="001E21B3" w:rsidRDefault="0090667D">
                            <w:pPr>
                              <w:pStyle w:val="TableParagraph"/>
                              <w:spacing w:line="256" w:lineRule="exact"/>
                              <w:ind w:left="2"/>
                              <w:rPr>
                                <w:sz w:val="24"/>
                              </w:rPr>
                            </w:pPr>
                            <w:r>
                              <w:rPr>
                                <w:sz w:val="24"/>
                              </w:rPr>
                              <w:t>42.</w:t>
                            </w:r>
                          </w:p>
                        </w:tc>
                        <w:tc>
                          <w:tcPr>
                            <w:tcW w:w="9638" w:type="dxa"/>
                            <w:gridSpan w:val="2"/>
                            <w:tcBorders>
                              <w:left w:val="single" w:sz="1" w:space="0" w:color="FFFFFF"/>
                            </w:tcBorders>
                          </w:tcPr>
                          <w:p w:rsidR="001E21B3" w:rsidRDefault="0090667D">
                            <w:pPr>
                              <w:pStyle w:val="TableParagraph"/>
                              <w:spacing w:line="256" w:lineRule="exact"/>
                              <w:ind w:left="1"/>
                              <w:jc w:val="both"/>
                              <w:rPr>
                                <w:sz w:val="24"/>
                              </w:rPr>
                            </w:pPr>
                            <w:r>
                              <w:rPr>
                                <w:sz w:val="24"/>
                              </w:rPr>
                              <w:t>No se localizó ni fue exhibida durante la auditoría, la documentación que compruebe   que</w:t>
                            </w:r>
                          </w:p>
                          <w:p w:rsidR="001E21B3" w:rsidRDefault="0090667D">
                            <w:pPr>
                              <w:pStyle w:val="TableParagraph"/>
                              <w:spacing w:before="12" w:line="249" w:lineRule="auto"/>
                              <w:ind w:left="1" w:right="-7"/>
                              <w:jc w:val="both"/>
                              <w:rPr>
                                <w:sz w:val="24"/>
                              </w:rPr>
                            </w:pPr>
                            <w:r>
                              <w:rPr>
                                <w:sz w:val="24"/>
                              </w:rPr>
                              <w:t xml:space="preserve">se contó con un Laboratorio Acreditado y un Profesional Responsable para la recepción  de la obra, mismos que verificaron el cumplimiento de las disposiciones de la </w:t>
                            </w:r>
                            <w:r>
                              <w:rPr>
                                <w:i/>
                                <w:sz w:val="24"/>
                              </w:rPr>
                              <w:t>LCRPENL</w:t>
                            </w:r>
                            <w:r>
                              <w:rPr>
                                <w:sz w:val="24"/>
                              </w:rPr>
                              <w:t xml:space="preserve">, obligación establecida en el artículo 8, de la </w:t>
                            </w:r>
                            <w:r>
                              <w:rPr>
                                <w:i/>
                                <w:sz w:val="24"/>
                              </w:rPr>
                              <w:t xml:space="preserve">LCRPENL </w:t>
                            </w:r>
                            <w:r>
                              <w:rPr>
                                <w:sz w:val="24"/>
                              </w:rPr>
                              <w:t>y a la NTEPNL-03-C, Capítul</w:t>
                            </w:r>
                            <w:r>
                              <w:rPr>
                                <w:sz w:val="24"/>
                              </w:rPr>
                              <w:t xml:space="preserve">os 01. Certificación de laboratorios y 02. Certificación Profesional Responsable, de las </w:t>
                            </w:r>
                            <w:r>
                              <w:rPr>
                                <w:i/>
                                <w:sz w:val="24"/>
                              </w:rPr>
                              <w:t>NTPENL</w:t>
                            </w:r>
                            <w:r>
                              <w:rPr>
                                <w:sz w:val="24"/>
                              </w:rPr>
                              <w:t>. (</w:t>
                            </w:r>
                            <w:r>
                              <w:rPr>
                                <w:i/>
                                <w:sz w:val="24"/>
                              </w:rPr>
                              <w:t>Obs. 2.2</w:t>
                            </w:r>
                            <w:r>
                              <w:rPr>
                                <w:sz w:val="24"/>
                              </w:rPr>
                              <w:t>)</w:t>
                            </w:r>
                          </w:p>
                          <w:p w:rsidR="001E21B3" w:rsidRDefault="001E21B3">
                            <w:pPr>
                              <w:pStyle w:val="TableParagraph"/>
                              <w:spacing w:before="7"/>
                              <w:rPr>
                                <w:i/>
                                <w:sz w:val="29"/>
                              </w:rPr>
                            </w:pPr>
                          </w:p>
                          <w:p w:rsidR="001E21B3" w:rsidRDefault="0090667D">
                            <w:pPr>
                              <w:pStyle w:val="TableParagraph"/>
                              <w:spacing w:before="1"/>
                              <w:ind w:left="1"/>
                              <w:jc w:val="both"/>
                              <w:rPr>
                                <w:i/>
                                <w:sz w:val="24"/>
                              </w:rPr>
                            </w:pPr>
                            <w:r>
                              <w:rPr>
                                <w:i/>
                                <w:color w:val="AAAAAA"/>
                                <w:sz w:val="24"/>
                              </w:rPr>
                              <w:t>Normativa</w:t>
                            </w:r>
                          </w:p>
                        </w:tc>
                      </w:tr>
                      <w:tr w:rsidR="001E21B3">
                        <w:trPr>
                          <w:trHeight w:hRule="exact" w:val="283"/>
                        </w:trPr>
                        <w:tc>
                          <w:tcPr>
                            <w:tcW w:w="10548" w:type="dxa"/>
                            <w:gridSpan w:val="3"/>
                            <w:tcBorders>
                              <w:right w:val="nil"/>
                            </w:tcBorders>
                          </w:tcPr>
                          <w:p w:rsidR="001E21B3" w:rsidRDefault="001E21B3"/>
                        </w:tc>
                      </w:tr>
                      <w:tr w:rsidR="001E21B3">
                        <w:trPr>
                          <w:trHeight w:hRule="exact" w:val="521"/>
                        </w:trPr>
                        <w:tc>
                          <w:tcPr>
                            <w:tcW w:w="910" w:type="dxa"/>
                            <w:vMerge w:val="restart"/>
                            <w:tcBorders>
                              <w:right w:val="single" w:sz="1" w:space="0" w:color="FFFFFF"/>
                            </w:tcBorders>
                          </w:tcPr>
                          <w:p w:rsidR="001E21B3" w:rsidRDefault="001E21B3"/>
                        </w:tc>
                        <w:tc>
                          <w:tcPr>
                            <w:tcW w:w="1777" w:type="dxa"/>
                            <w:tcBorders>
                              <w:left w:val="single" w:sz="1" w:space="0" w:color="FFFFFF"/>
                              <w:bottom w:val="single" w:sz="2" w:space="0" w:color="000000"/>
                              <w:right w:val="nil"/>
                            </w:tcBorders>
                          </w:tcPr>
                          <w:p w:rsidR="001E21B3" w:rsidRDefault="0090667D">
                            <w:pPr>
                              <w:pStyle w:val="TableParagraph"/>
                              <w:spacing w:line="256" w:lineRule="exact"/>
                              <w:ind w:left="1"/>
                              <w:rPr>
                                <w:b/>
                                <w:sz w:val="24"/>
                              </w:rPr>
                            </w:pPr>
                            <w:r>
                              <w:rPr>
                                <w:b/>
                                <w:sz w:val="24"/>
                              </w:rPr>
                              <w:t>Respuesta</w:t>
                            </w:r>
                          </w:p>
                          <w:p w:rsidR="001E21B3" w:rsidRDefault="0090667D">
                            <w:pPr>
                              <w:pStyle w:val="TableParagraph"/>
                              <w:spacing w:before="12"/>
                              <w:ind w:left="1" w:right="-1"/>
                              <w:rPr>
                                <w:sz w:val="24"/>
                              </w:rPr>
                            </w:pPr>
                            <w:r>
                              <w:rPr>
                                <w:sz w:val="24"/>
                              </w:rPr>
                              <w:t>Del Ente Público</w:t>
                            </w:r>
                          </w:p>
                        </w:tc>
                        <w:tc>
                          <w:tcPr>
                            <w:tcW w:w="7861" w:type="dxa"/>
                            <w:tcBorders>
                              <w:left w:val="nil"/>
                              <w:bottom w:val="nil"/>
                            </w:tcBorders>
                          </w:tcPr>
                          <w:p w:rsidR="001E21B3" w:rsidRDefault="001E21B3"/>
                        </w:tc>
                      </w:tr>
                      <w:tr w:rsidR="001E21B3">
                        <w:trPr>
                          <w:trHeight w:hRule="exact" w:val="2644"/>
                        </w:trPr>
                        <w:tc>
                          <w:tcPr>
                            <w:tcW w:w="910" w:type="dxa"/>
                            <w:vMerge/>
                            <w:tcBorders>
                              <w:right w:val="single" w:sz="1" w:space="0" w:color="FFFFFF"/>
                            </w:tcBorders>
                          </w:tcPr>
                          <w:p w:rsidR="001E21B3" w:rsidRDefault="001E21B3"/>
                        </w:tc>
                        <w:tc>
                          <w:tcPr>
                            <w:tcW w:w="9638" w:type="dxa"/>
                            <w:gridSpan w:val="2"/>
                            <w:tcBorders>
                              <w:top w:val="nil"/>
                              <w:left w:val="single" w:sz="1" w:space="0" w:color="FFFFFF"/>
                              <w:bottom w:val="nil"/>
                            </w:tcBorders>
                          </w:tcPr>
                          <w:p w:rsidR="001E21B3" w:rsidRDefault="0090667D">
                            <w:pPr>
                              <w:pStyle w:val="TableParagraph"/>
                              <w:spacing w:before="208" w:line="249" w:lineRule="auto"/>
                              <w:ind w:left="65" w:right="-18" w:firstLine="2"/>
                              <w:rPr>
                                <w:sz w:val="24"/>
                              </w:rPr>
                            </w:pPr>
                            <w:r>
                              <w:rPr>
                                <w:sz w:val="24"/>
                              </w:rPr>
                              <w:t>"</w:t>
                            </w:r>
                            <w:r>
                              <w:rPr>
                                <w:i/>
                                <w:sz w:val="24"/>
                              </w:rPr>
                              <w:t xml:space="preserve">Es de mencionar que se realizó el diseño del pavimento para el proyecto en mención con </w:t>
                            </w:r>
                            <w:r>
                              <w:rPr>
                                <w:i/>
                                <w:sz w:val="24"/>
                              </w:rPr>
                              <w:t>un Laboratorio Certificado así como el Profesional Responsable respectivo y durante el procedimiento constructivo de la obra también se monitoreó por un Laboratorio</w:t>
                            </w:r>
                            <w:r>
                              <w:rPr>
                                <w:i/>
                                <w:spacing w:val="-33"/>
                                <w:sz w:val="24"/>
                              </w:rPr>
                              <w:t xml:space="preserve"> </w:t>
                            </w:r>
                            <w:r>
                              <w:rPr>
                                <w:i/>
                                <w:sz w:val="24"/>
                              </w:rPr>
                              <w:t>Certificado así como el Profesional Responsable, documentos que se anexa en la respuesta de</w:t>
                            </w:r>
                            <w:r>
                              <w:rPr>
                                <w:i/>
                                <w:sz w:val="24"/>
                              </w:rPr>
                              <w:t xml:space="preserve"> l observación 2.1 antes mencionada, todo esto con el fin de asegurar la buena calidad de la rehabilitación del pavimento, es de mencionar que actualmente la obra se encuentr operando al</w:t>
                            </w:r>
                            <w:r>
                              <w:rPr>
                                <w:i/>
                                <w:spacing w:val="-1"/>
                                <w:sz w:val="24"/>
                              </w:rPr>
                              <w:t xml:space="preserve"> </w:t>
                            </w:r>
                            <w:r>
                              <w:rPr>
                                <w:i/>
                                <w:sz w:val="24"/>
                              </w:rPr>
                              <w:t>100%.</w:t>
                            </w:r>
                            <w:r>
                              <w:rPr>
                                <w:sz w:val="24"/>
                              </w:rPr>
                              <w:t>"</w:t>
                            </w:r>
                          </w:p>
                          <w:p w:rsidR="001E21B3" w:rsidRDefault="0090667D">
                            <w:pPr>
                              <w:pStyle w:val="TableParagraph"/>
                              <w:spacing w:before="171"/>
                              <w:ind w:left="1"/>
                              <w:rPr>
                                <w:sz w:val="24"/>
                              </w:rPr>
                            </w:pPr>
                            <w:r>
                              <w:rPr>
                                <w:sz w:val="24"/>
                              </w:rPr>
                              <w:t>Del Extitular</w:t>
                            </w:r>
                          </w:p>
                        </w:tc>
                      </w:tr>
                      <w:tr w:rsidR="001E21B3">
                        <w:trPr>
                          <w:trHeight w:hRule="exact" w:val="2705"/>
                        </w:trPr>
                        <w:tc>
                          <w:tcPr>
                            <w:tcW w:w="910" w:type="dxa"/>
                            <w:vMerge/>
                            <w:tcBorders>
                              <w:right w:val="single" w:sz="1" w:space="0" w:color="FFFFFF"/>
                            </w:tcBorders>
                          </w:tcPr>
                          <w:p w:rsidR="001E21B3" w:rsidRDefault="001E21B3"/>
                        </w:tc>
                        <w:tc>
                          <w:tcPr>
                            <w:tcW w:w="9638" w:type="dxa"/>
                            <w:gridSpan w:val="2"/>
                            <w:tcBorders>
                              <w:top w:val="nil"/>
                              <w:left w:val="single" w:sz="1" w:space="0" w:color="FFFFFF"/>
                            </w:tcBorders>
                          </w:tcPr>
                          <w:p w:rsidR="001E21B3" w:rsidRDefault="0090667D">
                            <w:pPr>
                              <w:pStyle w:val="TableParagraph"/>
                              <w:spacing w:before="208" w:line="249" w:lineRule="auto"/>
                              <w:ind w:left="1" w:right="-8"/>
                              <w:jc w:val="both"/>
                              <w:rPr>
                                <w:i/>
                                <w:sz w:val="24"/>
                              </w:rPr>
                            </w:pPr>
                            <w:r>
                              <w:rPr>
                                <w:i/>
                                <w:sz w:val="24"/>
                              </w:rPr>
                              <w:t xml:space="preserve">En relación a esta observación donde solicitan la documentación que compruebe que se contó con un laboratorio acreditado y un profesional para la recepción de la obra, cabe mencionar que se realizó el diseño de pavimento para el proyecto en mención con un </w:t>
                            </w:r>
                            <w:r>
                              <w:rPr>
                                <w:i/>
                                <w:sz w:val="24"/>
                              </w:rPr>
                              <w:t>laboratorio certificado, así como el profesional responsable respectivo, durante el proceso constructivo de la obra, también se monitoreo por un laboratorio certificado así como el profesional responsable, documentos que se anexan en la observación 2.1, to</w:t>
                            </w:r>
                            <w:r>
                              <w:rPr>
                                <w:i/>
                                <w:sz w:val="24"/>
                              </w:rPr>
                              <w:t>do esto con el</w:t>
                            </w:r>
                            <w:r>
                              <w:rPr>
                                <w:i/>
                                <w:spacing w:val="-5"/>
                                <w:sz w:val="24"/>
                              </w:rPr>
                              <w:t xml:space="preserve"> </w:t>
                            </w:r>
                            <w:r>
                              <w:rPr>
                                <w:i/>
                                <w:sz w:val="24"/>
                              </w:rPr>
                              <w:t>fin</w:t>
                            </w:r>
                            <w:r>
                              <w:rPr>
                                <w:i/>
                                <w:spacing w:val="-5"/>
                                <w:sz w:val="24"/>
                              </w:rPr>
                              <w:t xml:space="preserve"> </w:t>
                            </w:r>
                            <w:r>
                              <w:rPr>
                                <w:i/>
                                <w:sz w:val="24"/>
                              </w:rPr>
                              <w:t>de</w:t>
                            </w:r>
                            <w:r>
                              <w:rPr>
                                <w:i/>
                                <w:spacing w:val="-5"/>
                                <w:sz w:val="24"/>
                              </w:rPr>
                              <w:t xml:space="preserve"> </w:t>
                            </w:r>
                            <w:r>
                              <w:rPr>
                                <w:i/>
                                <w:sz w:val="24"/>
                              </w:rPr>
                              <w:t>asegurar</w:t>
                            </w:r>
                            <w:r>
                              <w:rPr>
                                <w:i/>
                                <w:spacing w:val="-5"/>
                                <w:sz w:val="24"/>
                              </w:rPr>
                              <w:t xml:space="preserve"> </w:t>
                            </w:r>
                            <w:r>
                              <w:rPr>
                                <w:i/>
                                <w:sz w:val="24"/>
                              </w:rPr>
                              <w:t>la</w:t>
                            </w:r>
                            <w:r>
                              <w:rPr>
                                <w:i/>
                                <w:spacing w:val="-5"/>
                                <w:sz w:val="24"/>
                              </w:rPr>
                              <w:t xml:space="preserve"> </w:t>
                            </w:r>
                            <w:r>
                              <w:rPr>
                                <w:i/>
                                <w:sz w:val="24"/>
                              </w:rPr>
                              <w:t>buena</w:t>
                            </w:r>
                            <w:r>
                              <w:rPr>
                                <w:i/>
                                <w:spacing w:val="-5"/>
                                <w:sz w:val="24"/>
                              </w:rPr>
                              <w:t xml:space="preserve"> </w:t>
                            </w:r>
                            <w:r>
                              <w:rPr>
                                <w:i/>
                                <w:sz w:val="24"/>
                              </w:rPr>
                              <w:t>calidad</w:t>
                            </w:r>
                            <w:r>
                              <w:rPr>
                                <w:i/>
                                <w:spacing w:val="-5"/>
                                <w:sz w:val="24"/>
                              </w:rPr>
                              <w:t xml:space="preserve"> </w:t>
                            </w:r>
                            <w:r>
                              <w:rPr>
                                <w:i/>
                                <w:sz w:val="24"/>
                              </w:rPr>
                              <w:t>de</w:t>
                            </w:r>
                            <w:r>
                              <w:rPr>
                                <w:i/>
                                <w:spacing w:val="-5"/>
                                <w:sz w:val="24"/>
                              </w:rPr>
                              <w:t xml:space="preserve"> </w:t>
                            </w:r>
                            <w:r>
                              <w:rPr>
                                <w:i/>
                                <w:sz w:val="24"/>
                              </w:rPr>
                              <w:t>la</w:t>
                            </w:r>
                            <w:r>
                              <w:rPr>
                                <w:i/>
                                <w:spacing w:val="-5"/>
                                <w:sz w:val="24"/>
                              </w:rPr>
                              <w:t xml:space="preserve"> </w:t>
                            </w:r>
                            <w:r>
                              <w:rPr>
                                <w:i/>
                                <w:sz w:val="24"/>
                              </w:rPr>
                              <w:t>Rehabilitación</w:t>
                            </w:r>
                            <w:r>
                              <w:rPr>
                                <w:i/>
                                <w:spacing w:val="-5"/>
                                <w:sz w:val="24"/>
                              </w:rPr>
                              <w:t xml:space="preserve"> </w:t>
                            </w:r>
                            <w:r>
                              <w:rPr>
                                <w:i/>
                                <w:sz w:val="24"/>
                              </w:rPr>
                              <w:t>del</w:t>
                            </w:r>
                            <w:r>
                              <w:rPr>
                                <w:i/>
                                <w:spacing w:val="-5"/>
                                <w:sz w:val="24"/>
                              </w:rPr>
                              <w:t xml:space="preserve"> </w:t>
                            </w:r>
                            <w:r>
                              <w:rPr>
                                <w:i/>
                                <w:sz w:val="24"/>
                              </w:rPr>
                              <w:t>pavimento,</w:t>
                            </w:r>
                            <w:r>
                              <w:rPr>
                                <w:i/>
                                <w:spacing w:val="-5"/>
                                <w:sz w:val="24"/>
                              </w:rPr>
                              <w:t xml:space="preserve"> </w:t>
                            </w:r>
                            <w:r>
                              <w:rPr>
                                <w:i/>
                                <w:sz w:val="24"/>
                              </w:rPr>
                              <w:t>cabe</w:t>
                            </w:r>
                            <w:r>
                              <w:rPr>
                                <w:i/>
                                <w:spacing w:val="-5"/>
                                <w:sz w:val="24"/>
                              </w:rPr>
                              <w:t xml:space="preserve"> </w:t>
                            </w:r>
                            <w:r>
                              <w:rPr>
                                <w:i/>
                                <w:sz w:val="24"/>
                              </w:rPr>
                              <w:t>mencionar</w:t>
                            </w:r>
                            <w:r>
                              <w:rPr>
                                <w:i/>
                                <w:spacing w:val="-5"/>
                                <w:sz w:val="24"/>
                              </w:rPr>
                              <w:t xml:space="preserve"> </w:t>
                            </w:r>
                            <w:r>
                              <w:rPr>
                                <w:i/>
                                <w:sz w:val="24"/>
                              </w:rPr>
                              <w:t>que actualmente la obra está terminada y operando al 100%.</w:t>
                            </w:r>
                          </w:p>
                        </w:tc>
                      </w:tr>
                      <w:tr w:rsidR="001E21B3">
                        <w:trPr>
                          <w:trHeight w:hRule="exact" w:val="283"/>
                        </w:trPr>
                        <w:tc>
                          <w:tcPr>
                            <w:tcW w:w="10548" w:type="dxa"/>
                            <w:gridSpan w:val="3"/>
                            <w:tcBorders>
                              <w:right w:val="nil"/>
                            </w:tcBorders>
                          </w:tcPr>
                          <w:p w:rsidR="001E21B3" w:rsidRDefault="001E21B3"/>
                        </w:tc>
                      </w:tr>
                      <w:tr w:rsidR="001E21B3">
                        <w:trPr>
                          <w:trHeight w:hRule="exact" w:val="1731"/>
                        </w:trPr>
                        <w:tc>
                          <w:tcPr>
                            <w:tcW w:w="910" w:type="dxa"/>
                            <w:tcBorders>
                              <w:bottom w:val="nil"/>
                              <w:right w:val="single" w:sz="1" w:space="0" w:color="FFFFFF"/>
                            </w:tcBorders>
                          </w:tcPr>
                          <w:p w:rsidR="001E21B3" w:rsidRDefault="001E21B3"/>
                        </w:tc>
                        <w:tc>
                          <w:tcPr>
                            <w:tcW w:w="9638" w:type="dxa"/>
                            <w:gridSpan w:val="2"/>
                            <w:tcBorders>
                              <w:left w:val="single" w:sz="1" w:space="0" w:color="FFFFFF"/>
                              <w:bottom w:val="nil"/>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No solventada, subsiste la irregularidad detectada, debido a que los argumentos y la documentación presentados en su respuesta para este punto, consistentes en diversos informes</w:t>
                            </w:r>
                            <w:r>
                              <w:rPr>
                                <w:spacing w:val="-9"/>
                                <w:sz w:val="24"/>
                              </w:rPr>
                              <w:t xml:space="preserve"> </w:t>
                            </w:r>
                            <w:r>
                              <w:rPr>
                                <w:sz w:val="24"/>
                              </w:rPr>
                              <w:t>de</w:t>
                            </w:r>
                            <w:r>
                              <w:rPr>
                                <w:spacing w:val="-9"/>
                                <w:sz w:val="24"/>
                              </w:rPr>
                              <w:t xml:space="preserve"> </w:t>
                            </w:r>
                            <w:r>
                              <w:rPr>
                                <w:sz w:val="24"/>
                              </w:rPr>
                              <w:t>ensayos</w:t>
                            </w:r>
                            <w:r>
                              <w:rPr>
                                <w:spacing w:val="-9"/>
                                <w:sz w:val="24"/>
                              </w:rPr>
                              <w:t xml:space="preserve"> </w:t>
                            </w:r>
                            <w:r>
                              <w:rPr>
                                <w:sz w:val="24"/>
                              </w:rPr>
                              <w:t>de</w:t>
                            </w:r>
                            <w:r>
                              <w:rPr>
                                <w:spacing w:val="-9"/>
                                <w:sz w:val="24"/>
                              </w:rPr>
                              <w:t xml:space="preserve"> </w:t>
                            </w:r>
                            <w:r>
                              <w:rPr>
                                <w:sz w:val="24"/>
                              </w:rPr>
                              <w:t>laboratorio</w:t>
                            </w:r>
                            <w:r>
                              <w:rPr>
                                <w:spacing w:val="-9"/>
                                <w:sz w:val="24"/>
                              </w:rPr>
                              <w:t xml:space="preserve"> </w:t>
                            </w:r>
                            <w:r>
                              <w:rPr>
                                <w:sz w:val="24"/>
                              </w:rPr>
                              <w:t>correspondientes</w:t>
                            </w:r>
                            <w:r>
                              <w:rPr>
                                <w:spacing w:val="-9"/>
                                <w:sz w:val="24"/>
                              </w:rPr>
                              <w:t xml:space="preserve"> </w:t>
                            </w:r>
                            <w:r>
                              <w:rPr>
                                <w:sz w:val="24"/>
                              </w:rPr>
                              <w:t>al</w:t>
                            </w:r>
                            <w:r>
                              <w:rPr>
                                <w:spacing w:val="-9"/>
                                <w:sz w:val="24"/>
                              </w:rPr>
                              <w:t xml:space="preserve"> </w:t>
                            </w:r>
                            <w:r>
                              <w:rPr>
                                <w:sz w:val="24"/>
                              </w:rPr>
                              <w:t>control</w:t>
                            </w:r>
                            <w:r>
                              <w:rPr>
                                <w:spacing w:val="-9"/>
                                <w:sz w:val="24"/>
                              </w:rPr>
                              <w:t xml:space="preserve"> </w:t>
                            </w:r>
                            <w:r>
                              <w:rPr>
                                <w:sz w:val="24"/>
                              </w:rPr>
                              <w:t>de</w:t>
                            </w:r>
                            <w:r>
                              <w:rPr>
                                <w:spacing w:val="-9"/>
                                <w:sz w:val="24"/>
                              </w:rPr>
                              <w:t xml:space="preserve"> </w:t>
                            </w:r>
                            <w:r>
                              <w:rPr>
                                <w:sz w:val="24"/>
                              </w:rPr>
                              <w:t>calidad</w:t>
                            </w:r>
                            <w:r>
                              <w:rPr>
                                <w:spacing w:val="-9"/>
                                <w:sz w:val="24"/>
                              </w:rPr>
                              <w:t xml:space="preserve"> </w:t>
                            </w:r>
                            <w:r>
                              <w:rPr>
                                <w:sz w:val="24"/>
                              </w:rPr>
                              <w:t>de</w:t>
                            </w:r>
                            <w:r>
                              <w:rPr>
                                <w:spacing w:val="-9"/>
                                <w:sz w:val="24"/>
                              </w:rPr>
                              <w:t xml:space="preserve"> </w:t>
                            </w:r>
                            <w:r>
                              <w:rPr>
                                <w:sz w:val="24"/>
                              </w:rPr>
                              <w:t>los</w:t>
                            </w:r>
                            <w:r>
                              <w:rPr>
                                <w:spacing w:val="-9"/>
                                <w:sz w:val="24"/>
                              </w:rPr>
                              <w:t xml:space="preserve"> </w:t>
                            </w:r>
                            <w:r>
                              <w:rPr>
                                <w:sz w:val="24"/>
                              </w:rPr>
                              <w:t>materi</w:t>
                            </w:r>
                            <w:r>
                              <w:rPr>
                                <w:sz w:val="24"/>
                              </w:rPr>
                              <w:t>ales y procedimientos constructivos aplicados en la ejecución de los conceptos contratados, incluidos</w:t>
                            </w:r>
                            <w:r>
                              <w:rPr>
                                <w:spacing w:val="-8"/>
                                <w:sz w:val="24"/>
                              </w:rPr>
                              <w:t xml:space="preserve"> </w:t>
                            </w:r>
                            <w:r>
                              <w:rPr>
                                <w:sz w:val="24"/>
                              </w:rPr>
                              <w:t>en</w:t>
                            </w:r>
                            <w:r>
                              <w:rPr>
                                <w:spacing w:val="-8"/>
                                <w:sz w:val="24"/>
                              </w:rPr>
                              <w:t xml:space="preserve"> </w:t>
                            </w:r>
                            <w:r>
                              <w:rPr>
                                <w:sz w:val="24"/>
                              </w:rPr>
                              <w:t>las</w:t>
                            </w:r>
                            <w:r>
                              <w:rPr>
                                <w:spacing w:val="-8"/>
                                <w:sz w:val="24"/>
                              </w:rPr>
                              <w:t xml:space="preserve"> </w:t>
                            </w:r>
                            <w:r>
                              <w:rPr>
                                <w:sz w:val="24"/>
                              </w:rPr>
                              <w:t>estimaciones</w:t>
                            </w:r>
                            <w:r>
                              <w:rPr>
                                <w:spacing w:val="-8"/>
                                <w:sz w:val="24"/>
                              </w:rPr>
                              <w:t xml:space="preserve"> </w:t>
                            </w:r>
                            <w:r>
                              <w:rPr>
                                <w:sz w:val="24"/>
                              </w:rPr>
                              <w:t>números</w:t>
                            </w:r>
                            <w:r>
                              <w:rPr>
                                <w:spacing w:val="-8"/>
                                <w:sz w:val="24"/>
                              </w:rPr>
                              <w:t xml:space="preserve"> </w:t>
                            </w:r>
                            <w:r>
                              <w:rPr>
                                <w:sz w:val="24"/>
                              </w:rPr>
                              <w:t>1</w:t>
                            </w:r>
                            <w:r>
                              <w:rPr>
                                <w:spacing w:val="-8"/>
                                <w:sz w:val="24"/>
                              </w:rPr>
                              <w:t xml:space="preserve"> </w:t>
                            </w:r>
                            <w:r>
                              <w:rPr>
                                <w:sz w:val="24"/>
                              </w:rPr>
                              <w:t>y</w:t>
                            </w:r>
                            <w:r>
                              <w:rPr>
                                <w:spacing w:val="-8"/>
                                <w:sz w:val="24"/>
                              </w:rPr>
                              <w:t xml:space="preserve"> </w:t>
                            </w:r>
                            <w:r>
                              <w:rPr>
                                <w:sz w:val="24"/>
                              </w:rPr>
                              <w:t>2</w:t>
                            </w:r>
                            <w:r>
                              <w:rPr>
                                <w:spacing w:val="-8"/>
                                <w:sz w:val="24"/>
                              </w:rPr>
                              <w:t xml:space="preserve"> </w:t>
                            </w:r>
                            <w:r>
                              <w:rPr>
                                <w:sz w:val="24"/>
                              </w:rPr>
                              <w:t>normales</w:t>
                            </w:r>
                            <w:r>
                              <w:rPr>
                                <w:spacing w:val="-8"/>
                                <w:sz w:val="24"/>
                              </w:rPr>
                              <w:t xml:space="preserve"> </w:t>
                            </w:r>
                            <w:r>
                              <w:rPr>
                                <w:sz w:val="24"/>
                              </w:rPr>
                              <w:t>y</w:t>
                            </w:r>
                            <w:r>
                              <w:rPr>
                                <w:spacing w:val="-8"/>
                                <w:sz w:val="24"/>
                              </w:rPr>
                              <w:t xml:space="preserve"> </w:t>
                            </w:r>
                            <w:r>
                              <w:rPr>
                                <w:sz w:val="24"/>
                              </w:rPr>
                              <w:t>1</w:t>
                            </w:r>
                            <w:r>
                              <w:rPr>
                                <w:spacing w:val="-8"/>
                                <w:sz w:val="24"/>
                              </w:rPr>
                              <w:t xml:space="preserve"> </w:t>
                            </w:r>
                            <w:r>
                              <w:rPr>
                                <w:sz w:val="24"/>
                              </w:rPr>
                              <w:t>extra,</w:t>
                            </w:r>
                            <w:r>
                              <w:rPr>
                                <w:spacing w:val="-8"/>
                                <w:sz w:val="24"/>
                              </w:rPr>
                              <w:t xml:space="preserve"> </w:t>
                            </w:r>
                            <w:r>
                              <w:rPr>
                                <w:sz w:val="24"/>
                              </w:rPr>
                              <w:t>los</w:t>
                            </w:r>
                            <w:r>
                              <w:rPr>
                                <w:spacing w:val="-8"/>
                                <w:sz w:val="24"/>
                              </w:rPr>
                              <w:t xml:space="preserve"> </w:t>
                            </w:r>
                            <w:r>
                              <w:rPr>
                                <w:sz w:val="24"/>
                              </w:rPr>
                              <w:t>cuales</w:t>
                            </w:r>
                            <w:r>
                              <w:rPr>
                                <w:spacing w:val="-8"/>
                                <w:sz w:val="24"/>
                              </w:rPr>
                              <w:t xml:space="preserve"> </w:t>
                            </w:r>
                            <w:r>
                              <w:rPr>
                                <w:sz w:val="24"/>
                              </w:rPr>
                              <w:t>son</w:t>
                            </w:r>
                            <w:r>
                              <w:rPr>
                                <w:spacing w:val="-8"/>
                                <w:sz w:val="24"/>
                              </w:rPr>
                              <w:t xml:space="preserve"> </w:t>
                            </w:r>
                            <w:r>
                              <w:rPr>
                                <w:sz w:val="24"/>
                              </w:rPr>
                              <w:t>emitidos</w:t>
                            </w:r>
                            <w:r>
                              <w:rPr>
                                <w:spacing w:val="-8"/>
                                <w:sz w:val="24"/>
                              </w:rPr>
                              <w:t xml:space="preserve"> </w:t>
                            </w:r>
                            <w:r>
                              <w:rPr>
                                <w:sz w:val="24"/>
                              </w:rPr>
                              <w:t>por</w:t>
                            </w:r>
                          </w:p>
                        </w:tc>
                      </w:tr>
                    </w:tbl>
                    <w:p w:rsidR="001E21B3" w:rsidRDefault="001E21B3">
                      <w:pPr>
                        <w:pStyle w:val="Textoindependiente"/>
                      </w:pPr>
                    </w:p>
                  </w:txbxContent>
                </v:textbox>
                <w10:wrap anchorx="page"/>
              </v:shape>
            </w:pict>
          </mc:Fallback>
        </mc:AlternateContent>
      </w:r>
      <w:r w:rsidR="0090667D">
        <w:rPr>
          <w:i/>
          <w:sz w:val="24"/>
        </w:rPr>
        <w:t>a a</w:t>
      </w:r>
    </w:p>
    <w:p w:rsidR="001E21B3" w:rsidRDefault="001E21B3">
      <w:pPr>
        <w:spacing w:line="501" w:lineRule="auto"/>
        <w:jc w:val="right"/>
        <w:rPr>
          <w:sz w:val="24"/>
        </w:rPr>
        <w:sectPr w:rsidR="001E21B3">
          <w:pgSz w:w="12240" w:h="15840"/>
          <w:pgMar w:top="640" w:right="700" w:bottom="1200" w:left="140" w:header="520"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5008" behindDoc="1" locked="0" layoutInCell="1" allowOverlap="1">
                <wp:simplePos x="0" y="0"/>
                <wp:positionH relativeFrom="page">
                  <wp:posOffset>0</wp:posOffset>
                </wp:positionH>
                <wp:positionV relativeFrom="page">
                  <wp:posOffset>417195</wp:posOffset>
                </wp:positionV>
                <wp:extent cx="7232650" cy="8669655"/>
                <wp:effectExtent l="0" t="0" r="0" b="0"/>
                <wp:wrapNone/>
                <wp:docPr id="16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67"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7A2A4E" id="Group 68" o:spid="_x0000_s1026" style="position:absolute;margin-left:0;margin-top:32.85pt;width:569.5pt;height:682.65pt;z-index:-65147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FIvTOJAIAACQCAAAFAAAAGRycy9tZWRpYS9p&#10;bWFnZTMucG5niVBORw0KGgoAAAANSUhEUgAAANAAAAMSCAYAAAAbbEpWAAAABmJLR0QA/wD/AP+g&#10;vaeTAAAACXBIWXMAAA7EAAAOxAGVKw4bAAAIMElEQVR4nO3TwQ3AIBDAsNL9dz52IA+EZE+QT9bM&#10;zAcc+W8HwMs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28ZAKIMX/w9cAAAAASUVORK5CYIJQSwMECgAAAAAAAAAhAA87mLrHDAAA&#10;xwwAABQAAABkcnMvbWVkaWEvaW1hZ2UyLnBuZ4lQTkcNChoKAAAADUlIRFIAAAHvAAADEggGAAAA&#10;QxpMIwAAAAZiS0dEAP8A/wD/oL2nkwAAAAlwSFlzAAAOxAAADsQBlSsOGwAADGdJREFUeJzt1UEN&#10;ACAQwDDAv+dDAy+ypFWw3/bMzAIAMs7vAADgjX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MwFMoIKII9UinAAAAAASUVORK5CYIJQSwMECgAA&#10;AAAAAAAhAGi8hYHrEQAA6xEAABQAAABkcnMvbWVkaWEvaW1hZ2UxLnBuZ4lQTkcNChoKAAAADUlI&#10;RFIAAARBAAADPggCAAAAetCIGQAAAAZiS0dEAP8A/wD/oL2nkwAAAAlwSFlzAAAOxAAADsQBlSsO&#10;GwAAEYtJREFUeJzt10ENACAQwDDAv+dDAy+ypFWw7/bMLAAAgIjzOwAAAOCB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">
                <v:shape id="Picture 7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">
                  <v:imagedata r:id="rId23" o:title=""/>
                </v:shape>
                <v:shape id="Picture 7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">
                  <v:imagedata r:id="rId24" o:title=""/>
                </v:shape>
                <v:shape id="Picture 6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1E21B3">
        <w:trPr>
          <w:trHeight w:hRule="exact" w:val="3856"/>
        </w:trPr>
        <w:tc>
          <w:tcPr>
            <w:tcW w:w="909" w:type="dxa"/>
            <w:vMerge w:val="restart"/>
            <w:tcBorders>
              <w:top w:val="nil"/>
              <w:right w:val="single" w:sz="1" w:space="0" w:color="FFFFFF"/>
            </w:tcBorders>
          </w:tcPr>
          <w:p w:rsidR="001E21B3" w:rsidRDefault="001E21B3"/>
        </w:tc>
        <w:tc>
          <w:tcPr>
            <w:tcW w:w="9638" w:type="dxa"/>
            <w:tcBorders>
              <w:top w:val="nil"/>
              <w:left w:val="single" w:sz="1" w:space="0" w:color="FFFFFF"/>
              <w:bottom w:val="single" w:sz="2" w:space="0" w:color="000000"/>
              <w:right w:val="nil"/>
            </w:tcBorders>
          </w:tcPr>
          <w:p w:rsidR="001E21B3" w:rsidRDefault="0090667D">
            <w:pPr>
              <w:pStyle w:val="TableParagraph"/>
              <w:spacing w:line="256" w:lineRule="exact"/>
              <w:ind w:left="1"/>
              <w:jc w:val="both"/>
              <w:rPr>
                <w:sz w:val="24"/>
              </w:rPr>
            </w:pPr>
            <w:r>
              <w:rPr>
                <w:sz w:val="24"/>
              </w:rPr>
              <w:t>el Laboratorio Certificado número LC022, no acreditan el cumplimiento de la  normatividad</w:t>
            </w:r>
          </w:p>
          <w:p w:rsidR="001E21B3" w:rsidRDefault="0090667D">
            <w:pPr>
              <w:pStyle w:val="TableParagraph"/>
              <w:spacing w:before="12" w:line="249" w:lineRule="auto"/>
              <w:ind w:left="1" w:right="-5"/>
              <w:jc w:val="both"/>
              <w:rPr>
                <w:sz w:val="24"/>
              </w:rPr>
            </w:pPr>
            <w:r>
              <w:rPr>
                <w:sz w:val="24"/>
              </w:rPr>
              <w:t>señalada,</w:t>
            </w:r>
            <w:r>
              <w:rPr>
                <w:spacing w:val="-7"/>
                <w:sz w:val="24"/>
              </w:rPr>
              <w:t xml:space="preserve"> </w:t>
            </w:r>
            <w:r>
              <w:rPr>
                <w:sz w:val="24"/>
              </w:rPr>
              <w:t>esto</w:t>
            </w:r>
            <w:r>
              <w:rPr>
                <w:spacing w:val="-7"/>
                <w:sz w:val="24"/>
              </w:rPr>
              <w:t xml:space="preserve"> </w:t>
            </w:r>
            <w:r>
              <w:rPr>
                <w:sz w:val="24"/>
              </w:rPr>
              <w:t>en</w:t>
            </w:r>
            <w:r>
              <w:rPr>
                <w:spacing w:val="-7"/>
                <w:sz w:val="24"/>
              </w:rPr>
              <w:t xml:space="preserve"> </w:t>
            </w:r>
            <w:r>
              <w:rPr>
                <w:sz w:val="24"/>
              </w:rPr>
              <w:t>razón</w:t>
            </w:r>
            <w:r>
              <w:rPr>
                <w:spacing w:val="-7"/>
                <w:sz w:val="24"/>
              </w:rPr>
              <w:t xml:space="preserve"> </w:t>
            </w:r>
            <w:r>
              <w:rPr>
                <w:sz w:val="24"/>
              </w:rPr>
              <w:t>de</w:t>
            </w:r>
            <w:r>
              <w:rPr>
                <w:spacing w:val="-7"/>
                <w:sz w:val="24"/>
              </w:rPr>
              <w:t xml:space="preserve"> </w:t>
            </w:r>
            <w:r>
              <w:rPr>
                <w:sz w:val="24"/>
              </w:rPr>
              <w:t>que</w:t>
            </w:r>
            <w:r>
              <w:rPr>
                <w:spacing w:val="-7"/>
                <w:sz w:val="24"/>
              </w:rPr>
              <w:t xml:space="preserve"> </w:t>
            </w:r>
            <w:r>
              <w:rPr>
                <w:sz w:val="24"/>
              </w:rPr>
              <w:t>los</w:t>
            </w:r>
            <w:r>
              <w:rPr>
                <w:spacing w:val="-7"/>
                <w:sz w:val="24"/>
              </w:rPr>
              <w:t xml:space="preserve"> </w:t>
            </w:r>
            <w:r>
              <w:rPr>
                <w:sz w:val="24"/>
              </w:rPr>
              <w:t>informes</w:t>
            </w:r>
            <w:r>
              <w:rPr>
                <w:spacing w:val="-7"/>
                <w:sz w:val="24"/>
              </w:rPr>
              <w:t xml:space="preserve"> </w:t>
            </w:r>
            <w:r>
              <w:rPr>
                <w:sz w:val="24"/>
              </w:rPr>
              <w:t>del</w:t>
            </w:r>
            <w:r>
              <w:rPr>
                <w:spacing w:val="-7"/>
                <w:sz w:val="24"/>
              </w:rPr>
              <w:t xml:space="preserve"> </w:t>
            </w:r>
            <w:r>
              <w:rPr>
                <w:sz w:val="24"/>
              </w:rPr>
              <w:t>control</w:t>
            </w:r>
            <w:r>
              <w:rPr>
                <w:spacing w:val="-7"/>
                <w:sz w:val="24"/>
              </w:rPr>
              <w:t xml:space="preserve"> </w:t>
            </w:r>
            <w:r>
              <w:rPr>
                <w:sz w:val="24"/>
              </w:rPr>
              <w:t>de</w:t>
            </w:r>
            <w:r>
              <w:rPr>
                <w:spacing w:val="-7"/>
                <w:sz w:val="24"/>
              </w:rPr>
              <w:t xml:space="preserve"> </w:t>
            </w:r>
            <w:r>
              <w:rPr>
                <w:sz w:val="24"/>
              </w:rPr>
              <w:t>calidad</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obra,</w:t>
            </w:r>
            <w:r>
              <w:rPr>
                <w:spacing w:val="-7"/>
                <w:sz w:val="24"/>
              </w:rPr>
              <w:t xml:space="preserve"> </w:t>
            </w:r>
            <w:r>
              <w:rPr>
                <w:sz w:val="24"/>
              </w:rPr>
              <w:t>no</w:t>
            </w:r>
            <w:r>
              <w:rPr>
                <w:spacing w:val="-7"/>
                <w:sz w:val="24"/>
              </w:rPr>
              <w:t xml:space="preserve"> </w:t>
            </w:r>
            <w:r>
              <w:rPr>
                <w:sz w:val="24"/>
              </w:rPr>
              <w:t xml:space="preserve">sustituyen el proceso de verificación de los trabajos ejecutados, que debe realizar el Profesional Responsable con certificación vigente asignado para ello, puesto que el objetivo de dicha verificación es confirmar o ratificar la condición de cumplimiento </w:t>
            </w:r>
            <w:r>
              <w:rPr>
                <w:sz w:val="24"/>
              </w:rPr>
              <w:t>de dichos trabajos, previo a su recepción formal por el Ente Público.</w:t>
            </w:r>
          </w:p>
          <w:p w:rsidR="001E21B3" w:rsidRDefault="0090667D">
            <w:pPr>
              <w:pStyle w:val="TableParagraph"/>
              <w:spacing w:before="171" w:line="249" w:lineRule="auto"/>
              <w:ind w:left="1" w:right="-5"/>
              <w:jc w:val="both"/>
              <w:rPr>
                <w:sz w:val="24"/>
              </w:rPr>
            </w:pPr>
            <w:r>
              <w:rPr>
                <w:sz w:val="24"/>
              </w:rPr>
              <w:t xml:space="preserve">Para reforzar lo anterior, se hace referencia de la norma N-CAL-1-01/05 </w:t>
            </w:r>
            <w:r>
              <w:rPr>
                <w:i/>
                <w:sz w:val="24"/>
              </w:rPr>
              <w:t>Ejecución del Control de Calidad Durante la Construcción o Conservación</w:t>
            </w:r>
            <w:r>
              <w:rPr>
                <w:sz w:val="24"/>
              </w:rPr>
              <w:t>, emitida por la Secretaría de Comunicacion</w:t>
            </w:r>
            <w:r>
              <w:rPr>
                <w:sz w:val="24"/>
              </w:rPr>
              <w:t>es y Transportes del Gobierno Federal (SCT), en relación con los artículos 39,</w:t>
            </w:r>
            <w:r>
              <w:rPr>
                <w:spacing w:val="-15"/>
                <w:sz w:val="24"/>
              </w:rPr>
              <w:t xml:space="preserve"> </w:t>
            </w:r>
            <w:r>
              <w:rPr>
                <w:sz w:val="24"/>
              </w:rPr>
              <w:t>61,</w:t>
            </w:r>
            <w:r>
              <w:rPr>
                <w:spacing w:val="-15"/>
                <w:sz w:val="24"/>
              </w:rPr>
              <w:t xml:space="preserve"> </w:t>
            </w:r>
            <w:r>
              <w:rPr>
                <w:sz w:val="24"/>
              </w:rPr>
              <w:t>66</w:t>
            </w:r>
            <w:r>
              <w:rPr>
                <w:spacing w:val="-15"/>
                <w:sz w:val="24"/>
              </w:rPr>
              <w:t xml:space="preserve"> </w:t>
            </w:r>
            <w:r>
              <w:rPr>
                <w:sz w:val="24"/>
              </w:rPr>
              <w:t>y</w:t>
            </w:r>
            <w:r>
              <w:rPr>
                <w:spacing w:val="-15"/>
                <w:sz w:val="24"/>
              </w:rPr>
              <w:t xml:space="preserve"> </w:t>
            </w:r>
            <w:r>
              <w:rPr>
                <w:sz w:val="24"/>
              </w:rPr>
              <w:t>74,</w:t>
            </w:r>
            <w:r>
              <w:rPr>
                <w:spacing w:val="-15"/>
                <w:sz w:val="24"/>
              </w:rPr>
              <w:t xml:space="preserve"> </w:t>
            </w:r>
            <w:r>
              <w:rPr>
                <w:sz w:val="24"/>
              </w:rPr>
              <w:t>párrafo</w:t>
            </w:r>
            <w:r>
              <w:rPr>
                <w:spacing w:val="-15"/>
                <w:sz w:val="24"/>
              </w:rPr>
              <w:t xml:space="preserve"> </w:t>
            </w:r>
            <w:r>
              <w:rPr>
                <w:sz w:val="24"/>
              </w:rPr>
              <w:t>primero</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i/>
                <w:sz w:val="24"/>
              </w:rPr>
              <w:t>LCRPENL</w:t>
            </w:r>
            <w:r>
              <w:rPr>
                <w:sz w:val="24"/>
              </w:rPr>
              <w:t>,</w:t>
            </w:r>
            <w:r>
              <w:rPr>
                <w:spacing w:val="-15"/>
                <w:sz w:val="24"/>
              </w:rPr>
              <w:t xml:space="preserve"> </w:t>
            </w:r>
            <w:r>
              <w:rPr>
                <w:sz w:val="24"/>
              </w:rPr>
              <w:t>la</w:t>
            </w:r>
            <w:r>
              <w:rPr>
                <w:spacing w:val="-15"/>
                <w:sz w:val="24"/>
              </w:rPr>
              <w:t xml:space="preserve"> </w:t>
            </w:r>
            <w:r>
              <w:rPr>
                <w:sz w:val="24"/>
              </w:rPr>
              <w:t>cual</w:t>
            </w:r>
            <w:r>
              <w:rPr>
                <w:spacing w:val="-15"/>
                <w:sz w:val="24"/>
              </w:rPr>
              <w:t xml:space="preserve"> </w:t>
            </w:r>
            <w:r>
              <w:rPr>
                <w:sz w:val="24"/>
              </w:rPr>
              <w:t>señala</w:t>
            </w:r>
            <w:r>
              <w:rPr>
                <w:spacing w:val="-15"/>
                <w:sz w:val="24"/>
              </w:rPr>
              <w:t xml:space="preserve"> </w:t>
            </w:r>
            <w:r>
              <w:rPr>
                <w:sz w:val="24"/>
              </w:rPr>
              <w:t>lo</w:t>
            </w:r>
            <w:r>
              <w:rPr>
                <w:spacing w:val="-15"/>
                <w:sz w:val="24"/>
              </w:rPr>
              <w:t xml:space="preserve"> </w:t>
            </w:r>
            <w:r>
              <w:rPr>
                <w:sz w:val="24"/>
              </w:rPr>
              <w:t>siguiente:</w:t>
            </w:r>
            <w:r>
              <w:rPr>
                <w:spacing w:val="-15"/>
                <w:sz w:val="24"/>
              </w:rPr>
              <w:t xml:space="preserve"> </w:t>
            </w:r>
            <w:r>
              <w:rPr>
                <w:sz w:val="24"/>
              </w:rPr>
              <w:t>@@</w:t>
            </w:r>
            <w:r>
              <w:rPr>
                <w:i/>
                <w:sz w:val="24"/>
              </w:rPr>
              <w:t>Esta</w:t>
            </w:r>
            <w:r>
              <w:rPr>
                <w:i/>
                <w:spacing w:val="-15"/>
                <w:sz w:val="24"/>
              </w:rPr>
              <w:t xml:space="preserve"> </w:t>
            </w:r>
            <w:r>
              <w:rPr>
                <w:i/>
                <w:sz w:val="24"/>
              </w:rPr>
              <w:t>norma contiene</w:t>
            </w:r>
            <w:r>
              <w:rPr>
                <w:i/>
                <w:spacing w:val="-5"/>
                <w:sz w:val="24"/>
              </w:rPr>
              <w:t xml:space="preserve"> </w:t>
            </w:r>
            <w:r>
              <w:rPr>
                <w:i/>
                <w:sz w:val="24"/>
              </w:rPr>
              <w:t>los</w:t>
            </w:r>
            <w:r>
              <w:rPr>
                <w:i/>
                <w:spacing w:val="-5"/>
                <w:sz w:val="24"/>
              </w:rPr>
              <w:t xml:space="preserve"> </w:t>
            </w:r>
            <w:r>
              <w:rPr>
                <w:i/>
                <w:sz w:val="24"/>
              </w:rPr>
              <w:t>criterios</w:t>
            </w:r>
            <w:r>
              <w:rPr>
                <w:i/>
                <w:spacing w:val="-5"/>
                <w:sz w:val="24"/>
              </w:rPr>
              <w:t xml:space="preserve"> </w:t>
            </w:r>
            <w:r>
              <w:rPr>
                <w:i/>
                <w:sz w:val="24"/>
              </w:rPr>
              <w:t>para</w:t>
            </w:r>
            <w:r>
              <w:rPr>
                <w:i/>
                <w:spacing w:val="-5"/>
                <w:sz w:val="24"/>
              </w:rPr>
              <w:t xml:space="preserve"> </w:t>
            </w:r>
            <w:r>
              <w:rPr>
                <w:i/>
                <w:sz w:val="24"/>
              </w:rPr>
              <w:t>la</w:t>
            </w:r>
            <w:r>
              <w:rPr>
                <w:i/>
                <w:spacing w:val="-5"/>
                <w:sz w:val="24"/>
              </w:rPr>
              <w:t xml:space="preserve"> </w:t>
            </w:r>
            <w:r>
              <w:rPr>
                <w:i/>
                <w:sz w:val="24"/>
              </w:rPr>
              <w:t>ejecución</w:t>
            </w:r>
            <w:r>
              <w:rPr>
                <w:i/>
                <w:spacing w:val="-5"/>
                <w:sz w:val="24"/>
              </w:rPr>
              <w:t xml:space="preserve"> </w:t>
            </w:r>
            <w:r>
              <w:rPr>
                <w:i/>
                <w:sz w:val="24"/>
              </w:rPr>
              <w:t>del</w:t>
            </w:r>
            <w:r>
              <w:rPr>
                <w:i/>
                <w:spacing w:val="-5"/>
                <w:sz w:val="24"/>
              </w:rPr>
              <w:t xml:space="preserve"> </w:t>
            </w:r>
            <w:r>
              <w:rPr>
                <w:i/>
                <w:sz w:val="24"/>
              </w:rPr>
              <w:t>control</w:t>
            </w:r>
            <w:r>
              <w:rPr>
                <w:i/>
                <w:spacing w:val="-5"/>
                <w:sz w:val="24"/>
              </w:rPr>
              <w:t xml:space="preserve"> </w:t>
            </w:r>
            <w:r>
              <w:rPr>
                <w:i/>
                <w:sz w:val="24"/>
              </w:rPr>
              <w:t>de</w:t>
            </w:r>
            <w:r>
              <w:rPr>
                <w:i/>
                <w:spacing w:val="-5"/>
                <w:sz w:val="24"/>
              </w:rPr>
              <w:t xml:space="preserve"> </w:t>
            </w:r>
            <w:r>
              <w:rPr>
                <w:i/>
                <w:sz w:val="24"/>
              </w:rPr>
              <w:t>calidad</w:t>
            </w:r>
            <w:r>
              <w:rPr>
                <w:i/>
                <w:spacing w:val="-5"/>
                <w:sz w:val="24"/>
              </w:rPr>
              <w:t xml:space="preserve"> </w:t>
            </w:r>
            <w:r>
              <w:rPr>
                <w:i/>
                <w:sz w:val="24"/>
              </w:rPr>
              <w:t>que</w:t>
            </w:r>
            <w:r>
              <w:rPr>
                <w:i/>
                <w:spacing w:val="-5"/>
                <w:sz w:val="24"/>
              </w:rPr>
              <w:t xml:space="preserve"> </w:t>
            </w:r>
            <w:r>
              <w:rPr>
                <w:i/>
                <w:sz w:val="24"/>
              </w:rPr>
              <w:t>realice</w:t>
            </w:r>
            <w:r>
              <w:rPr>
                <w:i/>
                <w:spacing w:val="-5"/>
                <w:sz w:val="24"/>
              </w:rPr>
              <w:t xml:space="preserve"> </w:t>
            </w:r>
            <w:r>
              <w:rPr>
                <w:i/>
                <w:sz w:val="24"/>
              </w:rPr>
              <w:t>el</w:t>
            </w:r>
            <w:r>
              <w:rPr>
                <w:i/>
                <w:spacing w:val="-5"/>
                <w:sz w:val="24"/>
              </w:rPr>
              <w:t xml:space="preserve"> </w:t>
            </w:r>
            <w:r>
              <w:rPr>
                <w:i/>
                <w:sz w:val="24"/>
              </w:rPr>
              <w:t>Contratista</w:t>
            </w:r>
            <w:r>
              <w:rPr>
                <w:i/>
                <w:spacing w:val="-5"/>
                <w:sz w:val="24"/>
              </w:rPr>
              <w:t xml:space="preserve"> </w:t>
            </w:r>
            <w:r>
              <w:rPr>
                <w:i/>
                <w:sz w:val="24"/>
              </w:rPr>
              <w:t>de</w:t>
            </w:r>
            <w:r>
              <w:rPr>
                <w:i/>
                <w:spacing w:val="-5"/>
                <w:sz w:val="24"/>
              </w:rPr>
              <w:t xml:space="preserve"> </w:t>
            </w:r>
            <w:r>
              <w:rPr>
                <w:i/>
                <w:sz w:val="24"/>
              </w:rPr>
              <w:t>la Obra durante la construcción o Conservación cuando los trabajos se ejecuten por</w:t>
            </w:r>
            <w:r>
              <w:rPr>
                <w:i/>
                <w:spacing w:val="-36"/>
                <w:sz w:val="24"/>
              </w:rPr>
              <w:t xml:space="preserve"> </w:t>
            </w:r>
            <w:r>
              <w:rPr>
                <w:i/>
                <w:sz w:val="24"/>
              </w:rPr>
              <w:t>contrato, así</w:t>
            </w:r>
            <w:r>
              <w:rPr>
                <w:i/>
                <w:spacing w:val="23"/>
                <w:sz w:val="24"/>
              </w:rPr>
              <w:t xml:space="preserve"> </w:t>
            </w:r>
            <w:r>
              <w:rPr>
                <w:i/>
                <w:sz w:val="24"/>
              </w:rPr>
              <w:t>como</w:t>
            </w:r>
            <w:r>
              <w:rPr>
                <w:i/>
                <w:spacing w:val="23"/>
                <w:sz w:val="24"/>
              </w:rPr>
              <w:t xml:space="preserve"> </w:t>
            </w:r>
            <w:r>
              <w:rPr>
                <w:i/>
                <w:sz w:val="24"/>
              </w:rPr>
              <w:t>para</w:t>
            </w:r>
            <w:r>
              <w:rPr>
                <w:i/>
                <w:spacing w:val="23"/>
                <w:sz w:val="24"/>
              </w:rPr>
              <w:t xml:space="preserve"> </w:t>
            </w:r>
            <w:r>
              <w:rPr>
                <w:i/>
                <w:sz w:val="24"/>
              </w:rPr>
              <w:t>la</w:t>
            </w:r>
            <w:r>
              <w:rPr>
                <w:i/>
                <w:spacing w:val="23"/>
                <w:sz w:val="24"/>
              </w:rPr>
              <w:t xml:space="preserve"> </w:t>
            </w:r>
            <w:r>
              <w:rPr>
                <w:i/>
                <w:sz w:val="24"/>
              </w:rPr>
              <w:t>verificación</w:t>
            </w:r>
            <w:r>
              <w:rPr>
                <w:i/>
                <w:spacing w:val="23"/>
                <w:sz w:val="24"/>
              </w:rPr>
              <w:t xml:space="preserve"> </w:t>
            </w:r>
            <w:r>
              <w:rPr>
                <w:i/>
                <w:sz w:val="24"/>
              </w:rPr>
              <w:t>por</w:t>
            </w:r>
            <w:r>
              <w:rPr>
                <w:i/>
                <w:spacing w:val="23"/>
                <w:sz w:val="24"/>
              </w:rPr>
              <w:t xml:space="preserve"> </w:t>
            </w:r>
            <w:r>
              <w:rPr>
                <w:i/>
                <w:sz w:val="24"/>
              </w:rPr>
              <w:t>parte</w:t>
            </w:r>
            <w:r>
              <w:rPr>
                <w:i/>
                <w:spacing w:val="23"/>
                <w:sz w:val="24"/>
              </w:rPr>
              <w:t xml:space="preserve"> </w:t>
            </w:r>
            <w:r>
              <w:rPr>
                <w:i/>
                <w:sz w:val="24"/>
              </w:rPr>
              <w:t>de</w:t>
            </w:r>
            <w:r>
              <w:rPr>
                <w:i/>
                <w:spacing w:val="23"/>
                <w:sz w:val="24"/>
              </w:rPr>
              <w:t xml:space="preserve"> </w:t>
            </w:r>
            <w:r>
              <w:rPr>
                <w:i/>
                <w:sz w:val="24"/>
              </w:rPr>
              <w:t>la</w:t>
            </w:r>
            <w:r>
              <w:rPr>
                <w:i/>
                <w:spacing w:val="23"/>
                <w:sz w:val="24"/>
              </w:rPr>
              <w:t xml:space="preserve"> </w:t>
            </w:r>
            <w:r>
              <w:rPr>
                <w:i/>
                <w:sz w:val="24"/>
              </w:rPr>
              <w:t>Secretaría,</w:t>
            </w:r>
            <w:r>
              <w:rPr>
                <w:i/>
                <w:spacing w:val="23"/>
                <w:sz w:val="24"/>
              </w:rPr>
              <w:t xml:space="preserve"> </w:t>
            </w:r>
            <w:r>
              <w:rPr>
                <w:i/>
                <w:sz w:val="24"/>
              </w:rPr>
              <w:t>de</w:t>
            </w:r>
            <w:r>
              <w:rPr>
                <w:i/>
                <w:spacing w:val="23"/>
                <w:sz w:val="24"/>
              </w:rPr>
              <w:t xml:space="preserve"> </w:t>
            </w:r>
            <w:r>
              <w:rPr>
                <w:i/>
                <w:sz w:val="24"/>
              </w:rPr>
              <w:t>dicho</w:t>
            </w:r>
            <w:r>
              <w:rPr>
                <w:i/>
                <w:spacing w:val="23"/>
                <w:sz w:val="24"/>
              </w:rPr>
              <w:t xml:space="preserve"> </w:t>
            </w:r>
            <w:r>
              <w:rPr>
                <w:i/>
                <w:sz w:val="24"/>
              </w:rPr>
              <w:t>control</w:t>
            </w:r>
            <w:r>
              <w:rPr>
                <w:i/>
                <w:spacing w:val="23"/>
                <w:sz w:val="24"/>
              </w:rPr>
              <w:t xml:space="preserve"> </w:t>
            </w:r>
            <w:r>
              <w:rPr>
                <w:i/>
                <w:sz w:val="24"/>
              </w:rPr>
              <w:t>de</w:t>
            </w:r>
            <w:r>
              <w:rPr>
                <w:i/>
                <w:spacing w:val="23"/>
                <w:sz w:val="24"/>
              </w:rPr>
              <w:t xml:space="preserve"> </w:t>
            </w:r>
            <w:r>
              <w:rPr>
                <w:i/>
                <w:sz w:val="24"/>
              </w:rPr>
              <w:t>calidad</w:t>
            </w:r>
            <w:r>
              <w:rPr>
                <w:sz w:val="24"/>
              </w:rPr>
              <w:t>,</w:t>
            </w:r>
            <w:r>
              <w:rPr>
                <w:spacing w:val="23"/>
                <w:sz w:val="24"/>
              </w:rPr>
              <w:t xml:space="preserve"> </w:t>
            </w:r>
            <w:r>
              <w:rPr>
                <w:sz w:val="24"/>
              </w:rPr>
              <w:t>así</w:t>
            </w:r>
          </w:p>
        </w:tc>
      </w:tr>
      <w:tr w:rsidR="001E21B3">
        <w:trPr>
          <w:trHeight w:hRule="exact" w:val="4721"/>
        </w:trPr>
        <w:tc>
          <w:tcPr>
            <w:tcW w:w="909" w:type="dxa"/>
            <w:vMerge/>
            <w:tcBorders>
              <w:right w:val="single" w:sz="1" w:space="0" w:color="FFFFFF"/>
            </w:tcBorders>
          </w:tcPr>
          <w:p w:rsidR="001E21B3" w:rsidRDefault="001E21B3"/>
        </w:tc>
        <w:tc>
          <w:tcPr>
            <w:tcW w:w="9638" w:type="dxa"/>
            <w:tcBorders>
              <w:top w:val="single" w:sz="2" w:space="0" w:color="000000"/>
              <w:left w:val="single" w:sz="1" w:space="0" w:color="FFFFFF"/>
              <w:right w:val="nil"/>
            </w:tcBorders>
          </w:tcPr>
          <w:p w:rsidR="001E21B3" w:rsidRDefault="0090667D">
            <w:pPr>
              <w:pStyle w:val="TableParagraph"/>
              <w:spacing w:before="35" w:line="249" w:lineRule="auto"/>
              <w:ind w:left="1" w:right="-4"/>
              <w:jc w:val="both"/>
              <w:rPr>
                <w:sz w:val="24"/>
              </w:rPr>
            </w:pPr>
            <w:r>
              <w:rPr>
                <w:sz w:val="24"/>
              </w:rPr>
              <w:t>mismo, se señala también la definición que explica claramente el carácter del proceso de verificación de los trabajos:</w:t>
            </w:r>
          </w:p>
          <w:p w:rsidR="001E21B3" w:rsidRDefault="0090667D">
            <w:pPr>
              <w:pStyle w:val="TableParagraph"/>
              <w:spacing w:before="171" w:line="249" w:lineRule="auto"/>
              <w:ind w:left="1" w:right="-5"/>
              <w:jc w:val="both"/>
              <w:rPr>
                <w:sz w:val="24"/>
              </w:rPr>
            </w:pPr>
            <w:r>
              <w:rPr>
                <w:sz w:val="24"/>
              </w:rPr>
              <w:t>"</w:t>
            </w:r>
            <w:r>
              <w:rPr>
                <w:i/>
                <w:sz w:val="24"/>
              </w:rPr>
              <w:t xml:space="preserve">Conjunto de actividades que permiten </w:t>
            </w:r>
            <w:r>
              <w:rPr>
                <w:b/>
                <w:i/>
                <w:sz w:val="24"/>
              </w:rPr>
              <w:t>comprobar que los conceptos de obra han cumplido con las especificaciones del proyecto; ratificar l</w:t>
            </w:r>
            <w:r>
              <w:rPr>
                <w:b/>
                <w:i/>
                <w:sz w:val="24"/>
              </w:rPr>
              <w:t xml:space="preserve">a aceptación, rechazo o corrección de cada uno, y comprobar el cumplimiento del programa detallado de control de calidad. Dichas actividades comprenden principalmente el muestreo, las pruebas y los análisis estadísticos de sus resultados junto con los del </w:t>
            </w:r>
            <w:r>
              <w:rPr>
                <w:b/>
                <w:i/>
                <w:sz w:val="24"/>
              </w:rPr>
              <w:t>control de calidad</w:t>
            </w:r>
            <w:r>
              <w:rPr>
                <w:i/>
                <w:sz w:val="24"/>
              </w:rPr>
              <w:t xml:space="preserve">, conforme a lo indicado en el Inciso D.2.26. De la Norma N.LEG.4, </w:t>
            </w:r>
            <w:r>
              <w:rPr>
                <w:sz w:val="24"/>
              </w:rPr>
              <w:t>Ejecución de Supervisión de Obras</w:t>
            </w:r>
            <w:r>
              <w:rPr>
                <w:i/>
                <w:sz w:val="24"/>
              </w:rPr>
              <w:t>. Invariablemente la verificación de la calidad la realizará la Unidad General de Servicios Técnicos del Centro SCT que corresponda, ya se</w:t>
            </w:r>
            <w:r>
              <w:rPr>
                <w:i/>
                <w:sz w:val="24"/>
              </w:rPr>
              <w:t>a con recursos propios o mediante un Contratista de Servicios que se contrate para tal propósito, quien estará obligado a instalar, equipar y mantener en el campo, bajo su responsabilidad y costo,</w:t>
            </w:r>
            <w:r>
              <w:rPr>
                <w:i/>
                <w:spacing w:val="-11"/>
                <w:sz w:val="24"/>
              </w:rPr>
              <w:t xml:space="preserve"> </w:t>
            </w:r>
            <w:r>
              <w:rPr>
                <w:i/>
                <w:sz w:val="24"/>
              </w:rPr>
              <w:t>los</w:t>
            </w:r>
            <w:r>
              <w:rPr>
                <w:i/>
                <w:spacing w:val="-11"/>
                <w:sz w:val="24"/>
              </w:rPr>
              <w:t xml:space="preserve"> </w:t>
            </w:r>
            <w:r>
              <w:rPr>
                <w:i/>
                <w:sz w:val="24"/>
              </w:rPr>
              <w:t>laboratorios</w:t>
            </w:r>
            <w:r>
              <w:rPr>
                <w:i/>
                <w:spacing w:val="-11"/>
                <w:sz w:val="24"/>
              </w:rPr>
              <w:t xml:space="preserve"> </w:t>
            </w:r>
            <w:r>
              <w:rPr>
                <w:i/>
                <w:sz w:val="24"/>
              </w:rPr>
              <w:t>que</w:t>
            </w:r>
            <w:r>
              <w:rPr>
                <w:i/>
                <w:spacing w:val="-11"/>
                <w:sz w:val="24"/>
              </w:rPr>
              <w:t xml:space="preserve"> </w:t>
            </w:r>
            <w:r>
              <w:rPr>
                <w:i/>
                <w:sz w:val="24"/>
              </w:rPr>
              <w:t>se</w:t>
            </w:r>
            <w:r>
              <w:rPr>
                <w:i/>
                <w:spacing w:val="-11"/>
                <w:sz w:val="24"/>
              </w:rPr>
              <w:t xml:space="preserve"> </w:t>
            </w:r>
            <w:r>
              <w:rPr>
                <w:i/>
                <w:sz w:val="24"/>
              </w:rPr>
              <w:t>requieran,</w:t>
            </w:r>
            <w:r>
              <w:rPr>
                <w:i/>
                <w:spacing w:val="-11"/>
                <w:sz w:val="24"/>
              </w:rPr>
              <w:t xml:space="preserve"> </w:t>
            </w:r>
            <w:r>
              <w:rPr>
                <w:i/>
                <w:sz w:val="24"/>
              </w:rPr>
              <w:t>con</w:t>
            </w:r>
            <w:r>
              <w:rPr>
                <w:i/>
                <w:spacing w:val="-11"/>
                <w:sz w:val="24"/>
              </w:rPr>
              <w:t xml:space="preserve"> </w:t>
            </w:r>
            <w:r>
              <w:rPr>
                <w:i/>
                <w:sz w:val="24"/>
              </w:rPr>
              <w:t>el</w:t>
            </w:r>
            <w:r>
              <w:rPr>
                <w:i/>
                <w:spacing w:val="-11"/>
                <w:sz w:val="24"/>
              </w:rPr>
              <w:t xml:space="preserve"> </w:t>
            </w:r>
            <w:r>
              <w:rPr>
                <w:i/>
                <w:sz w:val="24"/>
              </w:rPr>
              <w:t>adecuado</w:t>
            </w:r>
            <w:r>
              <w:rPr>
                <w:i/>
                <w:spacing w:val="-11"/>
                <w:sz w:val="24"/>
              </w:rPr>
              <w:t xml:space="preserve"> </w:t>
            </w:r>
            <w:r>
              <w:rPr>
                <w:i/>
                <w:sz w:val="24"/>
              </w:rPr>
              <w:t>y</w:t>
            </w:r>
            <w:r>
              <w:rPr>
                <w:i/>
                <w:spacing w:val="-11"/>
                <w:sz w:val="24"/>
              </w:rPr>
              <w:t xml:space="preserve"> </w:t>
            </w:r>
            <w:r>
              <w:rPr>
                <w:i/>
                <w:sz w:val="24"/>
              </w:rPr>
              <w:t>sufici</w:t>
            </w:r>
            <w:r>
              <w:rPr>
                <w:i/>
                <w:sz w:val="24"/>
              </w:rPr>
              <w:t>ente</w:t>
            </w:r>
            <w:r>
              <w:rPr>
                <w:i/>
                <w:spacing w:val="-11"/>
                <w:sz w:val="24"/>
              </w:rPr>
              <w:t xml:space="preserve"> </w:t>
            </w:r>
            <w:r>
              <w:rPr>
                <w:i/>
                <w:sz w:val="24"/>
              </w:rPr>
              <w:t>personal</w:t>
            </w:r>
            <w:r>
              <w:rPr>
                <w:i/>
                <w:spacing w:val="-11"/>
                <w:sz w:val="24"/>
              </w:rPr>
              <w:t xml:space="preserve"> </w:t>
            </w:r>
            <w:r>
              <w:rPr>
                <w:i/>
                <w:sz w:val="24"/>
              </w:rPr>
              <w:t>profesional</w:t>
            </w:r>
            <w:r>
              <w:rPr>
                <w:i/>
                <w:spacing w:val="-11"/>
                <w:sz w:val="24"/>
              </w:rPr>
              <w:t xml:space="preserve"> </w:t>
            </w:r>
            <w:r>
              <w:rPr>
                <w:i/>
                <w:sz w:val="24"/>
              </w:rPr>
              <w:t>y técnico,</w:t>
            </w:r>
            <w:r>
              <w:rPr>
                <w:i/>
                <w:spacing w:val="-9"/>
                <w:sz w:val="24"/>
              </w:rPr>
              <w:t xml:space="preserve"> </w:t>
            </w:r>
            <w:r>
              <w:rPr>
                <w:i/>
                <w:sz w:val="24"/>
              </w:rPr>
              <w:t>conforme</w:t>
            </w:r>
            <w:r>
              <w:rPr>
                <w:i/>
                <w:spacing w:val="-9"/>
                <w:sz w:val="24"/>
              </w:rPr>
              <w:t xml:space="preserve"> </w:t>
            </w:r>
            <w:r>
              <w:rPr>
                <w:i/>
                <w:sz w:val="24"/>
              </w:rPr>
              <w:t>a</w:t>
            </w:r>
            <w:r>
              <w:rPr>
                <w:i/>
                <w:spacing w:val="-9"/>
                <w:sz w:val="24"/>
              </w:rPr>
              <w:t xml:space="preserve"> </w:t>
            </w:r>
            <w:r>
              <w:rPr>
                <w:i/>
                <w:sz w:val="24"/>
              </w:rPr>
              <w:t>lo</w:t>
            </w:r>
            <w:r>
              <w:rPr>
                <w:i/>
                <w:spacing w:val="-9"/>
                <w:sz w:val="24"/>
              </w:rPr>
              <w:t xml:space="preserve"> </w:t>
            </w:r>
            <w:r>
              <w:rPr>
                <w:i/>
                <w:sz w:val="24"/>
              </w:rPr>
              <w:t>que</w:t>
            </w:r>
            <w:r>
              <w:rPr>
                <w:i/>
                <w:spacing w:val="-9"/>
                <w:sz w:val="24"/>
              </w:rPr>
              <w:t xml:space="preserve"> </w:t>
            </w:r>
            <w:r>
              <w:rPr>
                <w:i/>
                <w:sz w:val="24"/>
              </w:rPr>
              <w:t>se</w:t>
            </w:r>
            <w:r>
              <w:rPr>
                <w:i/>
                <w:spacing w:val="-9"/>
                <w:sz w:val="24"/>
              </w:rPr>
              <w:t xml:space="preserve"> </w:t>
            </w:r>
            <w:r>
              <w:rPr>
                <w:i/>
                <w:sz w:val="24"/>
              </w:rPr>
              <w:t>establezca</w:t>
            </w:r>
            <w:r>
              <w:rPr>
                <w:i/>
                <w:spacing w:val="-9"/>
                <w:sz w:val="24"/>
              </w:rPr>
              <w:t xml:space="preserve"> </w:t>
            </w:r>
            <w:r>
              <w:rPr>
                <w:i/>
                <w:sz w:val="24"/>
              </w:rPr>
              <w:t>en</w:t>
            </w:r>
            <w:r>
              <w:rPr>
                <w:i/>
                <w:spacing w:val="-9"/>
                <w:sz w:val="24"/>
              </w:rPr>
              <w:t xml:space="preserve"> </w:t>
            </w:r>
            <w:r>
              <w:rPr>
                <w:i/>
                <w:sz w:val="24"/>
              </w:rPr>
              <w:t>el</w:t>
            </w:r>
            <w:r>
              <w:rPr>
                <w:i/>
                <w:spacing w:val="-9"/>
                <w:sz w:val="24"/>
              </w:rPr>
              <w:t xml:space="preserve"> </w:t>
            </w:r>
            <w:r>
              <w:rPr>
                <w:i/>
                <w:sz w:val="24"/>
              </w:rPr>
              <w:t>contrato</w:t>
            </w:r>
            <w:r>
              <w:rPr>
                <w:i/>
                <w:spacing w:val="-9"/>
                <w:sz w:val="24"/>
              </w:rPr>
              <w:t xml:space="preserve"> </w:t>
            </w:r>
            <w:r>
              <w:rPr>
                <w:i/>
                <w:sz w:val="24"/>
              </w:rPr>
              <w:t>respectivo</w:t>
            </w:r>
            <w:r>
              <w:rPr>
                <w:sz w:val="24"/>
              </w:rPr>
              <w:t>",</w:t>
            </w:r>
            <w:r>
              <w:rPr>
                <w:spacing w:val="-9"/>
                <w:sz w:val="24"/>
              </w:rPr>
              <w:t xml:space="preserve"> </w:t>
            </w:r>
            <w:r>
              <w:rPr>
                <w:sz w:val="24"/>
              </w:rPr>
              <w:t>por</w:t>
            </w:r>
            <w:r>
              <w:rPr>
                <w:spacing w:val="-9"/>
                <w:sz w:val="24"/>
              </w:rPr>
              <w:t xml:space="preserve"> </w:t>
            </w:r>
            <w:r>
              <w:rPr>
                <w:sz w:val="24"/>
              </w:rPr>
              <w:t>lo</w:t>
            </w:r>
            <w:r>
              <w:rPr>
                <w:spacing w:val="-9"/>
                <w:sz w:val="24"/>
              </w:rPr>
              <w:t xml:space="preserve"> </w:t>
            </w:r>
            <w:r>
              <w:rPr>
                <w:sz w:val="24"/>
              </w:rPr>
              <w:t>tanto,</w:t>
            </w:r>
            <w:r>
              <w:rPr>
                <w:spacing w:val="-9"/>
                <w:sz w:val="24"/>
              </w:rPr>
              <w:t xml:space="preserve"> </w:t>
            </w:r>
            <w:r>
              <w:rPr>
                <w:sz w:val="24"/>
              </w:rPr>
              <w:t>del</w:t>
            </w:r>
            <w:r>
              <w:rPr>
                <w:spacing w:val="-9"/>
                <w:sz w:val="24"/>
              </w:rPr>
              <w:t xml:space="preserve"> </w:t>
            </w:r>
            <w:r>
              <w:rPr>
                <w:sz w:val="24"/>
              </w:rPr>
              <w:t>análisis anterior y de estas definiciones se confirma el incumplimiento a al normatividad señalada.</w:t>
            </w:r>
          </w:p>
        </w:tc>
      </w:tr>
      <w:tr w:rsidR="001E21B3">
        <w:trPr>
          <w:trHeight w:hRule="exact" w:val="113"/>
        </w:trPr>
        <w:tc>
          <w:tcPr>
            <w:tcW w:w="10546" w:type="dxa"/>
            <w:gridSpan w:val="2"/>
            <w:tcBorders>
              <w:right w:val="nil"/>
            </w:tcBorders>
          </w:tcPr>
          <w:p w:rsidR="001E21B3" w:rsidRDefault="001E21B3"/>
        </w:tc>
      </w:tr>
      <w:tr w:rsidR="001E21B3">
        <w:trPr>
          <w:trHeight w:hRule="exact" w:val="640"/>
        </w:trPr>
        <w:tc>
          <w:tcPr>
            <w:tcW w:w="909"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019"/>
        </w:trPr>
        <w:tc>
          <w:tcPr>
            <w:tcW w:w="907" w:type="dxa"/>
            <w:tcBorders>
              <w:bottom w:val="nil"/>
              <w:right w:val="single" w:sz="1" w:space="0" w:color="FFFFFF"/>
            </w:tcBorders>
          </w:tcPr>
          <w:p w:rsidR="001E21B3" w:rsidRDefault="0090667D">
            <w:pPr>
              <w:pStyle w:val="TableParagraph"/>
              <w:spacing w:line="256" w:lineRule="exact"/>
              <w:rPr>
                <w:sz w:val="24"/>
              </w:rPr>
            </w:pPr>
            <w:r>
              <w:rPr>
                <w:sz w:val="24"/>
              </w:rPr>
              <w:t>43.</w:t>
            </w:r>
          </w:p>
        </w:tc>
        <w:tc>
          <w:tcPr>
            <w:tcW w:w="9638" w:type="dxa"/>
            <w:tcBorders>
              <w:left w:val="single" w:sz="1" w:space="0" w:color="FFFFFF"/>
              <w:bottom w:val="nil"/>
            </w:tcBorders>
          </w:tcPr>
          <w:p w:rsidR="001E21B3" w:rsidRDefault="0090667D">
            <w:pPr>
              <w:pStyle w:val="TableParagraph"/>
              <w:spacing w:line="256" w:lineRule="exact"/>
              <w:ind w:left="1"/>
              <w:jc w:val="both"/>
              <w:rPr>
                <w:sz w:val="24"/>
              </w:rPr>
            </w:pPr>
            <w:r>
              <w:rPr>
                <w:sz w:val="24"/>
              </w:rPr>
              <w:t>No se localizaron ni fueron exhibidos durante la auditoría, los ensayos de laboratorio   que</w:t>
            </w:r>
          </w:p>
          <w:p w:rsidR="001E21B3" w:rsidRDefault="0090667D">
            <w:pPr>
              <w:pStyle w:val="TableParagraph"/>
              <w:spacing w:before="12" w:line="249" w:lineRule="auto"/>
              <w:ind w:left="1" w:right="-8"/>
              <w:jc w:val="both"/>
              <w:rPr>
                <w:sz w:val="24"/>
              </w:rPr>
            </w:pPr>
            <w:r>
              <w:rPr>
                <w:sz w:val="24"/>
              </w:rPr>
              <w:t>acrediten el control de calidad de los materiales asfálticos empleados en la ejecución de los conceptos números 2.6 relativo a la "Carpeta de concreto asfáltico altamente adherida de 3 cm de espesor compacto, tendida y compactada al 95% mínimo, incluye: ag</w:t>
            </w:r>
            <w:r>
              <w:rPr>
                <w:sz w:val="24"/>
              </w:rPr>
              <w:t>regado grueso de granito triturado y asfalto con polímeros modificados con SBS 76-22, suministro de materiales, desperdicios, abundamiento, barrido previo a la aplicación del riego de liga, riego de liga con emulsión modificada a razón de 0.8 a 1.00 lts/m²</w:t>
            </w:r>
            <w:r>
              <w:rPr>
                <w:sz w:val="24"/>
              </w:rPr>
              <w:t xml:space="preserve"> con asfalto  modificado,</w:t>
            </w:r>
          </w:p>
        </w:tc>
      </w:tr>
    </w:tbl>
    <w:p w:rsidR="001E21B3" w:rsidRDefault="001E21B3">
      <w:pPr>
        <w:spacing w:line="249" w:lineRule="auto"/>
        <w:jc w:val="both"/>
        <w:rPr>
          <w:sz w:val="24"/>
        </w:rPr>
        <w:sectPr w:rsidR="001E21B3">
          <w:pgSz w:w="12240" w:h="15840"/>
          <w:pgMar w:top="640" w:right="720" w:bottom="1200" w:left="140" w:header="520"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5032"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2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26"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64"/>
                        <wps:cNvCnPr>
                          <a:cxnSpLocks noChangeShapeType="1"/>
                        </wps:cNvCnPr>
                        <wps:spPr bwMode="auto">
                          <a:xfrm>
                            <a:off x="85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0" name="Line 63"/>
                        <wps:cNvCnPr>
                          <a:cxnSpLocks noChangeShapeType="1"/>
                        </wps:cNvCnPr>
                        <wps:spPr bwMode="auto">
                          <a:xfrm>
                            <a:off x="1759" y="2551"/>
                            <a:ext cx="0" cy="2647"/>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1" name="Line 62"/>
                        <wps:cNvCnPr>
                          <a:cxnSpLocks noChangeShapeType="1"/>
                        </wps:cNvCnPr>
                        <wps:spPr bwMode="auto">
                          <a:xfrm>
                            <a:off x="850" y="5198"/>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 name="Line 61"/>
                        <wps:cNvCnPr>
                          <a:cxnSpLocks noChangeShapeType="1"/>
                        </wps:cNvCnPr>
                        <wps:spPr bwMode="auto">
                          <a:xfrm>
                            <a:off x="853" y="2551"/>
                            <a:ext cx="0" cy="265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 name="Line 60"/>
                        <wps:cNvCnPr>
                          <a:cxnSpLocks noChangeShapeType="1"/>
                        </wps:cNvCnPr>
                        <wps:spPr bwMode="auto">
                          <a:xfrm>
                            <a:off x="1760" y="5198"/>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 name="Line 59"/>
                        <wps:cNvCnPr>
                          <a:cxnSpLocks noChangeShapeType="1"/>
                        </wps:cNvCnPr>
                        <wps:spPr bwMode="auto">
                          <a:xfrm>
                            <a:off x="1762" y="2551"/>
                            <a:ext cx="0" cy="2647"/>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5" name="Line 58"/>
                        <wps:cNvCnPr>
                          <a:cxnSpLocks noChangeShapeType="1"/>
                        </wps:cNvCnPr>
                        <wps:spPr bwMode="auto">
                          <a:xfrm>
                            <a:off x="850" y="5482"/>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6" name="Line 57"/>
                        <wps:cNvCnPr>
                          <a:cxnSpLocks noChangeShapeType="1"/>
                        </wps:cNvCnPr>
                        <wps:spPr bwMode="auto">
                          <a:xfrm>
                            <a:off x="1759" y="5482"/>
                            <a:ext cx="0" cy="4312"/>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7" name="Line 56"/>
                        <wps:cNvCnPr>
                          <a:cxnSpLocks noChangeShapeType="1"/>
                        </wps:cNvCnPr>
                        <wps:spPr bwMode="auto">
                          <a:xfrm>
                            <a:off x="850" y="9794"/>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8" name="Line 55"/>
                        <wps:cNvCnPr>
                          <a:cxnSpLocks noChangeShapeType="1"/>
                        </wps:cNvCnPr>
                        <wps:spPr bwMode="auto">
                          <a:xfrm>
                            <a:off x="853" y="5479"/>
                            <a:ext cx="0" cy="431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9" name="Line 54"/>
                        <wps:cNvCnPr>
                          <a:cxnSpLocks noChangeShapeType="1"/>
                        </wps:cNvCnPr>
                        <wps:spPr bwMode="auto">
                          <a:xfrm>
                            <a:off x="1760" y="5482"/>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0" name="Line 53"/>
                        <wps:cNvCnPr>
                          <a:cxnSpLocks noChangeShapeType="1"/>
                        </wps:cNvCnPr>
                        <wps:spPr bwMode="auto">
                          <a:xfrm>
                            <a:off x="11398" y="5479"/>
                            <a:ext cx="0" cy="431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1" name="Line 52"/>
                        <wps:cNvCnPr>
                          <a:cxnSpLocks noChangeShapeType="1"/>
                        </wps:cNvCnPr>
                        <wps:spPr bwMode="auto">
                          <a:xfrm>
                            <a:off x="1760" y="9794"/>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2" name="Line 51"/>
                        <wps:cNvCnPr>
                          <a:cxnSpLocks noChangeShapeType="1"/>
                        </wps:cNvCnPr>
                        <wps:spPr bwMode="auto">
                          <a:xfrm>
                            <a:off x="1762" y="5482"/>
                            <a:ext cx="0" cy="4312"/>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3" name="AutoShape 50"/>
                        <wps:cNvSpPr>
                          <a:spLocks/>
                        </wps:cNvSpPr>
                        <wps:spPr bwMode="auto">
                          <a:xfrm>
                            <a:off x="1763" y="6003"/>
                            <a:ext cx="1775" cy="1493"/>
                          </a:xfrm>
                          <a:custGeom>
                            <a:avLst/>
                            <a:gdLst>
                              <a:gd name="T0" fmla="+- 0 1763 1763"/>
                              <a:gd name="T1" fmla="*/ T0 w 1775"/>
                              <a:gd name="T2" fmla="+- 0 6003 6003"/>
                              <a:gd name="T3" fmla="*/ 6003 h 1493"/>
                              <a:gd name="T4" fmla="+- 0 3537 1763"/>
                              <a:gd name="T5" fmla="*/ T4 w 1775"/>
                              <a:gd name="T6" fmla="+- 0 6003 6003"/>
                              <a:gd name="T7" fmla="*/ 6003 h 1493"/>
                              <a:gd name="T8" fmla="+- 0 1763 1763"/>
                              <a:gd name="T9" fmla="*/ T8 w 1775"/>
                              <a:gd name="T10" fmla="+- 0 7495 6003"/>
                              <a:gd name="T11" fmla="*/ 7495 h 1493"/>
                              <a:gd name="T12" fmla="+- 0 3057 1763"/>
                              <a:gd name="T13" fmla="*/ T12 w 1775"/>
                              <a:gd name="T14" fmla="+- 0 7495 6003"/>
                              <a:gd name="T15" fmla="*/ 7495 h 1493"/>
                            </a:gdLst>
                            <a:ahLst/>
                            <a:cxnLst>
                              <a:cxn ang="0">
                                <a:pos x="T1" y="T3"/>
                              </a:cxn>
                              <a:cxn ang="0">
                                <a:pos x="T5" y="T7"/>
                              </a:cxn>
                              <a:cxn ang="0">
                                <a:pos x="T9" y="T11"/>
                              </a:cxn>
                              <a:cxn ang="0">
                                <a:pos x="T13" y="T15"/>
                              </a:cxn>
                            </a:cxnLst>
                            <a:rect l="0" t="0" r="r" b="b"/>
                            <a:pathLst>
                              <a:path w="1775" h="1493">
                                <a:moveTo>
                                  <a:pt x="0" y="0"/>
                                </a:moveTo>
                                <a:lnTo>
                                  <a:pt x="1774" y="0"/>
                                </a:lnTo>
                                <a:moveTo>
                                  <a:pt x="0" y="1492"/>
                                </a:moveTo>
                                <a:lnTo>
                                  <a:pt x="1294" y="1492"/>
                                </a:lnTo>
                              </a:path>
                            </a:pathLst>
                          </a:custGeom>
                          <a:noFill/>
                          <a:ln w="39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49"/>
                        <wps:cNvCnPr>
                          <a:cxnSpLocks noChangeShapeType="1"/>
                        </wps:cNvCnPr>
                        <wps:spPr bwMode="auto">
                          <a:xfrm>
                            <a:off x="850" y="10077"/>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5" name="Line 48"/>
                        <wps:cNvCnPr>
                          <a:cxnSpLocks noChangeShapeType="1"/>
                        </wps:cNvCnPr>
                        <wps:spPr bwMode="auto">
                          <a:xfrm>
                            <a:off x="1759" y="10077"/>
                            <a:ext cx="0" cy="2768"/>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850" y="12845"/>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7" name="Line 46"/>
                        <wps:cNvCnPr>
                          <a:cxnSpLocks noChangeShapeType="1"/>
                        </wps:cNvCnPr>
                        <wps:spPr bwMode="auto">
                          <a:xfrm>
                            <a:off x="853" y="10074"/>
                            <a:ext cx="0" cy="277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8" name="Line 45"/>
                        <wps:cNvCnPr>
                          <a:cxnSpLocks noChangeShapeType="1"/>
                        </wps:cNvCnPr>
                        <wps:spPr bwMode="auto">
                          <a:xfrm>
                            <a:off x="1760" y="10077"/>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9" name="Line 44"/>
                        <wps:cNvCnPr>
                          <a:cxnSpLocks noChangeShapeType="1"/>
                        </wps:cNvCnPr>
                        <wps:spPr bwMode="auto">
                          <a:xfrm>
                            <a:off x="11398" y="10074"/>
                            <a:ext cx="0" cy="277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 name="Line 43"/>
                        <wps:cNvCnPr>
                          <a:cxnSpLocks noChangeShapeType="1"/>
                        </wps:cNvCnPr>
                        <wps:spPr bwMode="auto">
                          <a:xfrm>
                            <a:off x="1760" y="12845"/>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1" name="Line 42"/>
                        <wps:cNvCnPr>
                          <a:cxnSpLocks noChangeShapeType="1"/>
                        </wps:cNvCnPr>
                        <wps:spPr bwMode="auto">
                          <a:xfrm>
                            <a:off x="1762" y="10077"/>
                            <a:ext cx="0" cy="2768"/>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2" name="Line 41"/>
                        <wps:cNvCnPr>
                          <a:cxnSpLocks noChangeShapeType="1"/>
                        </wps:cNvCnPr>
                        <wps:spPr bwMode="auto">
                          <a:xfrm>
                            <a:off x="850" y="12958"/>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 name="Line 40"/>
                        <wps:cNvCnPr>
                          <a:cxnSpLocks noChangeShapeType="1"/>
                        </wps:cNvCnPr>
                        <wps:spPr bwMode="auto">
                          <a:xfrm>
                            <a:off x="1759" y="12958"/>
                            <a:ext cx="0" cy="638"/>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4" name="Line 39"/>
                        <wps:cNvCnPr>
                          <a:cxnSpLocks noChangeShapeType="1"/>
                        </wps:cNvCnPr>
                        <wps:spPr bwMode="auto">
                          <a:xfrm>
                            <a:off x="850" y="13596"/>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5" name="Line 38"/>
                        <wps:cNvCnPr>
                          <a:cxnSpLocks noChangeShapeType="1"/>
                        </wps:cNvCnPr>
                        <wps:spPr bwMode="auto">
                          <a:xfrm>
                            <a:off x="853" y="12955"/>
                            <a:ext cx="0" cy="64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6" name="Line 37"/>
                        <wps:cNvCnPr>
                          <a:cxnSpLocks noChangeShapeType="1"/>
                        </wps:cNvCnPr>
                        <wps:spPr bwMode="auto">
                          <a:xfrm>
                            <a:off x="1760" y="12958"/>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7" name="Line 36"/>
                        <wps:cNvCnPr>
                          <a:cxnSpLocks noChangeShapeType="1"/>
                        </wps:cNvCnPr>
                        <wps:spPr bwMode="auto">
                          <a:xfrm>
                            <a:off x="11398" y="12955"/>
                            <a:ext cx="0" cy="64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8" name="Line 35"/>
                        <wps:cNvCnPr>
                          <a:cxnSpLocks noChangeShapeType="1"/>
                        </wps:cNvCnPr>
                        <wps:spPr bwMode="auto">
                          <a:xfrm>
                            <a:off x="1760" y="13596"/>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9" name="Line 34"/>
                        <wps:cNvCnPr>
                          <a:cxnSpLocks noChangeShapeType="1"/>
                        </wps:cNvCnPr>
                        <wps:spPr bwMode="auto">
                          <a:xfrm>
                            <a:off x="1762" y="12958"/>
                            <a:ext cx="0" cy="638"/>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0" name="Line 33"/>
                        <wps:cNvCnPr>
                          <a:cxnSpLocks noChangeShapeType="1"/>
                        </wps:cNvCnPr>
                        <wps:spPr bwMode="auto">
                          <a:xfrm>
                            <a:off x="850" y="13710"/>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1" name="Line 32"/>
                        <wps:cNvCnPr>
                          <a:cxnSpLocks noChangeShapeType="1"/>
                        </wps:cNvCnPr>
                        <wps:spPr bwMode="auto">
                          <a:xfrm>
                            <a:off x="1759" y="13710"/>
                            <a:ext cx="0" cy="347"/>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2" name="Line 31"/>
                        <wps:cNvCnPr>
                          <a:cxnSpLocks noChangeShapeType="1"/>
                        </wps:cNvCnPr>
                        <wps:spPr bwMode="auto">
                          <a:xfrm>
                            <a:off x="853" y="13707"/>
                            <a:ext cx="0" cy="35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3" name="Line 30"/>
                        <wps:cNvCnPr>
                          <a:cxnSpLocks noChangeShapeType="1"/>
                        </wps:cNvCnPr>
                        <wps:spPr bwMode="auto">
                          <a:xfrm>
                            <a:off x="1760" y="13710"/>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4" name="Line 29"/>
                        <wps:cNvCnPr>
                          <a:cxnSpLocks noChangeShapeType="1"/>
                        </wps:cNvCnPr>
                        <wps:spPr bwMode="auto">
                          <a:xfrm>
                            <a:off x="11398" y="13707"/>
                            <a:ext cx="0" cy="35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5" name="Line 28"/>
                        <wps:cNvCnPr>
                          <a:cxnSpLocks noChangeShapeType="1"/>
                        </wps:cNvCnPr>
                        <wps:spPr bwMode="auto">
                          <a:xfrm>
                            <a:off x="1762" y="13710"/>
                            <a:ext cx="0" cy="347"/>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3F3884" id="Group 27" o:spid="_x0000_s1026" style="position:absolute;margin-left:0;margin-top:32.85pt;width:570.2pt;height:682.65pt;z-index:-651448;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ovIWB6xEAAOsRAAAUAAAAZHJzL21lZGlhL2ltYWdlMS5wbmeJUE5HDQoa&#10;CgAAAA1JSERSAAAEQQAAAz4IAgAAAHrQiBkAAAAGYktHRAD/AP8A/6C9p5MAAAAJcEhZcwAADsQA&#10;AA7EAZUrDhsAABGLSURBVHic7ddBDQAgEMAwwL/nQwMvsqRVsO/2zCwAAICI8zsAAADgg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">
                <v:shape id="Picture 67"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">
                  <v:imagedata r:id="rId23" o:title=""/>
                </v:shape>
                <v:shape id="Picture 66"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">
                  <v:imagedata r:id="rId24" o:title=""/>
                </v:shape>
                <v:shape id="Picture 65"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">
                  <v:imagedata r:id="rId25" o:title=""/>
                </v:shape>
                <v:line id="Line 64" o:spid="_x0000_s1030" style="position:absolute;visibility:visible;mso-wrap-style:square" from="850,2551" to="85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" strokecolor="white" strokeweight=".09983mm"/>
                <v:line id="Line 63" o:spid="_x0000_s1031" style="position:absolute;visibility:visible;mso-wrap-style:square" from="1759,2551" to="175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" strokecolor="white" strokeweight=".05008mm"/>
                <v:line id="Line 62" o:spid="_x0000_s1032" style="position:absolute;visibility:visible;mso-wrap-style:square" from="850,5198" to="1760,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" strokecolor="white" strokeweight=".09983mm"/>
                <v:line id="Line 61" o:spid="_x0000_s1033" style="position:absolute;visibility:visible;mso-wrap-style:square" from="853,2551" to="853,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" strokecolor="white" strokeweight=".09983mm"/>
                <v:line id="Line 60" o:spid="_x0000_s1034" style="position:absolute;visibility:visible;mso-wrap-style:square" from="1760,5198" to="1140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" strokecolor="white" strokeweight=".09983mm"/>
                <v:line id="Line 59" o:spid="_x0000_s1035" style="position:absolute;visibility:visible;mso-wrap-style:square" from="1762,2551" to="176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" strokecolor="white" strokeweight=".05008mm"/>
                <v:line id="Line 58" o:spid="_x0000_s1036" style="position:absolute;visibility:visible;mso-wrap-style:square" from="850,5482" to="1760,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" strokecolor="white" strokeweight=".09983mm"/>
                <v:line id="Line 57" o:spid="_x0000_s1037" style="position:absolute;visibility:visible;mso-wrap-style:square" from="1759,5482" to="1759,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" strokecolor="white" strokeweight=".05008mm"/>
                <v:line id="Line 56" o:spid="_x0000_s1038" style="position:absolute;visibility:visible;mso-wrap-style:square" from="850,9794" to="1760,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" strokecolor="white" strokeweight=".09983mm"/>
                <v:line id="Line 55" o:spid="_x0000_s1039" style="position:absolute;visibility:visible;mso-wrap-style:square" from="853,5479" to="853,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" strokecolor="white" strokeweight=".09983mm"/>
                <v:line id="Line 54" o:spid="_x0000_s1040" style="position:absolute;visibility:visible;mso-wrap-style:square" from="1760,5482" to="1140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" strokecolor="white" strokeweight=".09983mm"/>
                <v:line id="Line 53" o:spid="_x0000_s1041" style="position:absolute;visibility:visible;mso-wrap-style:square" from="11398,5479" to="11398,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" strokecolor="white" strokeweight=".09983mm"/>
                <v:line id="Line 52" o:spid="_x0000_s1042" style="position:absolute;visibility:visible;mso-wrap-style:square" from="1760,9794" to="11401,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" strokecolor="white" strokeweight=".09983mm"/>
                <v:line id="Line 51" o:spid="_x0000_s1043" style="position:absolute;visibility:visible;mso-wrap-style:square" from="1762,5482" to="176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" strokecolor="white" strokeweight=".05008mm"/>
                <v:shape id="AutoShape 50" o:spid="_x0000_s1044" style="position:absolute;left:1763;top:6003;width:1775;height:1493;visibility:visible;mso-wrap-style:square;v-text-anchor:top" coordsize="177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" path="m,l1774,m,1492r1294,e" filled="f" strokeweight=".1097mm">
                  <v:path arrowok="t" o:connecttype="custom" o:connectlocs="0,6003;1774,6003;0,7495;1294,7495" o:connectangles="0,0,0,0"/>
                </v:shape>
                <v:line id="Line 49" o:spid="_x0000_s1045" style="position:absolute;visibility:visible;mso-wrap-style:square" from="850,10077" to="1760,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" strokecolor="white" strokeweight=".09983mm"/>
                <v:line id="Line 48" o:spid="_x0000_s1046" style="position:absolute;visibility:visible;mso-wrap-style:square" from="1759,10077" to="1759,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" strokecolor="white" strokeweight=".05008mm"/>
                <v:line id="Line 47" o:spid="_x0000_s1047" style="position:absolute;visibility:visible;mso-wrap-style:square" from="850,12845" to="1760,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" strokecolor="white" strokeweight=".09983mm"/>
                <v:line id="Line 46" o:spid="_x0000_s1048" style="position:absolute;visibility:visible;mso-wrap-style:square" from="853,10074" to="853,1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" strokecolor="white" strokeweight=".09983mm"/>
                <v:line id="Line 45" o:spid="_x0000_s1049" style="position:absolute;visibility:visible;mso-wrap-style:square" from="1760,10077" to="11401,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" strokecolor="white" strokeweight=".09983mm"/>
                <v:line id="Line 44" o:spid="_x0000_s1050" style="position:absolute;visibility:visible;mso-wrap-style:square" from="11398,10074" to="11398,1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" strokecolor="white" strokeweight=".09983mm"/>
                <v:line id="Line 43" o:spid="_x0000_s1051" style="position:absolute;visibility:visible;mso-wrap-style:square" from="1760,12845" to="11401,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" strokecolor="white" strokeweight=".09983mm"/>
                <v:line id="Line 42" o:spid="_x0000_s1052" style="position:absolute;visibility:visible;mso-wrap-style:square" from="1762,10077" to="1762,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" strokecolor="white" strokeweight=".05008mm"/>
                <v:line id="Line 41" o:spid="_x0000_s1053" style="position:absolute;visibility:visible;mso-wrap-style:square" from="850,12958" to="1760,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" strokecolor="white" strokeweight=".09983mm"/>
                <v:line id="Line 40" o:spid="_x0000_s1054" style="position:absolute;visibility:visible;mso-wrap-style:square" from="1759,12958" to="1759,1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" strokecolor="white" strokeweight=".05008mm"/>
                <v:line id="Line 39" o:spid="_x0000_s1055" style="position:absolute;visibility:visible;mso-wrap-style:square" from="850,13596" to="1760,1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" strokecolor="white" strokeweight=".09983mm"/>
                <v:line id="Line 38" o:spid="_x0000_s1056" style="position:absolute;visibility:visible;mso-wrap-style:square" from="853,12955" to="853,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" strokecolor="white" strokeweight=".09983mm"/>
                <v:line id="Line 37" o:spid="_x0000_s1057" style="position:absolute;visibility:visible;mso-wrap-style:square" from="1760,12958" to="11401,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" strokecolor="white" strokeweight=".09983mm"/>
                <v:line id="Line 36" o:spid="_x0000_s1058" style="position:absolute;visibility:visible;mso-wrap-style:square" from="11398,12955" to="11398,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" strokecolor="white" strokeweight=".09983mm"/>
                <v:line id="Line 35" o:spid="_x0000_s1059" style="position:absolute;visibility:visible;mso-wrap-style:square" from="1760,13596" to="11401,1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" strokecolor="white" strokeweight=".09983mm"/>
                <v:line id="Line 34" o:spid="_x0000_s1060" style="position:absolute;visibility:visible;mso-wrap-style:square" from="1762,12958" to="1762,1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" strokecolor="white" strokeweight=".05008mm"/>
                <v:line id="Line 33" o:spid="_x0000_s1061" style="position:absolute;visibility:visible;mso-wrap-style:square" from="850,13710" to="1760,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" strokecolor="white" strokeweight=".09983mm"/>
                <v:line id="Line 32" o:spid="_x0000_s1062" style="position:absolute;visibility:visible;mso-wrap-style:square" from="1759,13710" to="1759,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" strokecolor="white" strokeweight=".05008mm"/>
                <v:line id="Line 31" o:spid="_x0000_s1063" style="position:absolute;visibility:visible;mso-wrap-style:square" from="853,13707" to="853,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" strokecolor="white" strokeweight=".09983mm"/>
                <v:line id="Line 30" o:spid="_x0000_s1064" style="position:absolute;visibility:visible;mso-wrap-style:square" from="1760,13710" to="11401,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" strokecolor="white" strokeweight=".09983mm"/>
                <v:line id="Line 29" o:spid="_x0000_s1065" style="position:absolute;visibility:visible;mso-wrap-style:square" from="11398,13707" to="11398,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" strokecolor="white" strokeweight=".09983mm"/>
                <v:line id="Line 28" o:spid="_x0000_s1066" style="position:absolute;visibility:visible;mso-wrap-style:square" from="1762,13710" to="1762,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" strokecolor="white" strokeweight=".05008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3"/>
        </w:rPr>
      </w:pPr>
    </w:p>
    <w:p w:rsidR="001E21B3" w:rsidRDefault="0090667D">
      <w:pPr>
        <w:pStyle w:val="Textoindependiente"/>
        <w:spacing w:line="249" w:lineRule="auto"/>
        <w:ind w:left="1623" w:right="115"/>
        <w:jc w:val="both"/>
      </w:pPr>
      <w:r>
        <w:t xml:space="preserve">equipo, herramienta y mano de obra" y 2.5 relativo al "Suministro y colocación de capa    de rodadura de 3 cm de espesor, compactada al 95% de granulometría discontinua con cemento asfáltico AC-20 modificado con polímero grado PG 76-22 y tamaño nominal de </w:t>
      </w:r>
      <w:r>
        <w:t xml:space="preserve">agregado de 1/2" de acuerdo a los artículos 21 al 35 y del 69 al 77 de la Ley para la Construcción y Rehabilitación para Pavimentos en el Estado de Nuevo León", obligación establecida en los artículos 74, párrafo segundo, en relación con los artículos 70, </w:t>
      </w:r>
      <w:r>
        <w:t>décimo párrafo,</w:t>
      </w:r>
      <w:r>
        <w:rPr>
          <w:spacing w:val="-18"/>
        </w:rPr>
        <w:t xml:space="preserve"> </w:t>
      </w:r>
      <w:r>
        <w:t>y</w:t>
      </w:r>
      <w:r>
        <w:rPr>
          <w:spacing w:val="-18"/>
        </w:rPr>
        <w:t xml:space="preserve"> </w:t>
      </w:r>
      <w:r>
        <w:t>95,</w:t>
      </w:r>
      <w:r>
        <w:rPr>
          <w:spacing w:val="-18"/>
        </w:rPr>
        <w:t xml:space="preserve"> </w:t>
      </w:r>
      <w:r>
        <w:t>de</w:t>
      </w:r>
      <w:r>
        <w:rPr>
          <w:spacing w:val="-18"/>
        </w:rPr>
        <w:t xml:space="preserve"> </w:t>
      </w:r>
      <w:r>
        <w:t>la</w:t>
      </w:r>
      <w:r>
        <w:rPr>
          <w:spacing w:val="-18"/>
        </w:rPr>
        <w:t xml:space="preserve"> </w:t>
      </w:r>
      <w:r>
        <w:rPr>
          <w:i/>
        </w:rPr>
        <w:t>LCRPENL</w:t>
      </w:r>
      <w:r>
        <w:t>,</w:t>
      </w:r>
      <w:r>
        <w:rPr>
          <w:spacing w:val="-18"/>
        </w:rPr>
        <w:t xml:space="preserve"> </w:t>
      </w:r>
      <w:r>
        <w:t>y</w:t>
      </w:r>
      <w:r>
        <w:rPr>
          <w:spacing w:val="-18"/>
        </w:rPr>
        <w:t xml:space="preserve"> </w:t>
      </w:r>
      <w:r>
        <w:t>70,</w:t>
      </w:r>
      <w:r>
        <w:rPr>
          <w:spacing w:val="-18"/>
        </w:rPr>
        <w:t xml:space="preserve"> </w:t>
      </w:r>
      <w:r>
        <w:t>párrafos</w:t>
      </w:r>
      <w:r>
        <w:rPr>
          <w:spacing w:val="-18"/>
        </w:rPr>
        <w:t xml:space="preserve"> </w:t>
      </w:r>
      <w:r>
        <w:t>primero</w:t>
      </w:r>
      <w:r>
        <w:rPr>
          <w:spacing w:val="-18"/>
        </w:rPr>
        <w:t xml:space="preserve"> </w:t>
      </w:r>
      <w:r>
        <w:t>y</w:t>
      </w:r>
      <w:r>
        <w:rPr>
          <w:spacing w:val="-18"/>
        </w:rPr>
        <w:t xml:space="preserve"> </w:t>
      </w:r>
      <w:r>
        <w:t>segundo,</w:t>
      </w:r>
      <w:r>
        <w:rPr>
          <w:spacing w:val="-18"/>
        </w:rPr>
        <w:t xml:space="preserve"> </w:t>
      </w:r>
      <w:r>
        <w:t>de</w:t>
      </w:r>
      <w:r>
        <w:rPr>
          <w:spacing w:val="-18"/>
        </w:rPr>
        <w:t xml:space="preserve"> </w:t>
      </w:r>
      <w:r>
        <w:t>la</w:t>
      </w:r>
      <w:r>
        <w:rPr>
          <w:spacing w:val="-18"/>
        </w:rPr>
        <w:t xml:space="preserve"> </w:t>
      </w:r>
      <w:r>
        <w:rPr>
          <w:i/>
        </w:rPr>
        <w:t>LOPEMNL</w:t>
      </w:r>
      <w:r>
        <w:t>.</w:t>
      </w:r>
      <w:r>
        <w:rPr>
          <w:spacing w:val="-18"/>
        </w:rPr>
        <w:t xml:space="preserve"> </w:t>
      </w:r>
      <w:r>
        <w:t>(</w:t>
      </w:r>
      <w:r>
        <w:rPr>
          <w:i/>
        </w:rPr>
        <w:t>Obs.</w:t>
      </w:r>
      <w:r>
        <w:rPr>
          <w:i/>
          <w:spacing w:val="-18"/>
        </w:rPr>
        <w:t xml:space="preserve"> </w:t>
      </w:r>
      <w:r>
        <w:rPr>
          <w:i/>
        </w:rPr>
        <w:t>2.3</w:t>
      </w:r>
      <w:r>
        <w:t>)</w:t>
      </w:r>
    </w:p>
    <w:p w:rsidR="001E21B3" w:rsidRDefault="001E21B3">
      <w:pPr>
        <w:pStyle w:val="Textoindependiente"/>
        <w:spacing w:before="7"/>
        <w:rPr>
          <w:sz w:val="29"/>
        </w:rPr>
      </w:pPr>
    </w:p>
    <w:p w:rsidR="001E21B3" w:rsidRDefault="0090667D">
      <w:pPr>
        <w:ind w:left="1623"/>
        <w:jc w:val="both"/>
        <w:rPr>
          <w:i/>
          <w:sz w:val="24"/>
        </w:rPr>
      </w:pPr>
      <w:r>
        <w:rPr>
          <w:i/>
          <w:color w:val="AAAAAA"/>
          <w:sz w:val="24"/>
        </w:rPr>
        <w:t>Normativa</w:t>
      </w:r>
    </w:p>
    <w:p w:rsidR="001E21B3" w:rsidRDefault="001E21B3">
      <w:pPr>
        <w:pStyle w:val="Textoindependiente"/>
        <w:spacing w:before="1"/>
        <w:rPr>
          <w:i/>
          <w:sz w:val="18"/>
        </w:rPr>
      </w:pPr>
    </w:p>
    <w:p w:rsidR="001E21B3" w:rsidRDefault="0090667D">
      <w:pPr>
        <w:pStyle w:val="Ttulo3"/>
        <w:spacing w:before="92"/>
        <w:ind w:left="1623"/>
      </w:pPr>
      <w:r>
        <w:t>Respuesta</w:t>
      </w:r>
    </w:p>
    <w:p w:rsidR="001E21B3" w:rsidRDefault="0090667D">
      <w:pPr>
        <w:pStyle w:val="Textoindependiente"/>
        <w:spacing w:before="11"/>
        <w:ind w:left="1623"/>
        <w:jc w:val="both"/>
      </w:pPr>
      <w:r>
        <w:t>Del Ente Público</w:t>
      </w:r>
    </w:p>
    <w:p w:rsidR="001E21B3" w:rsidRDefault="0090667D">
      <w:pPr>
        <w:spacing w:before="181" w:line="249" w:lineRule="auto"/>
        <w:ind w:left="1623" w:right="115"/>
        <w:jc w:val="both"/>
        <w:rPr>
          <w:sz w:val="24"/>
        </w:rPr>
      </w:pPr>
      <w:r>
        <w:rPr>
          <w:sz w:val="24"/>
        </w:rPr>
        <w:t>"</w:t>
      </w:r>
      <w:r>
        <w:rPr>
          <w:i/>
          <w:sz w:val="24"/>
        </w:rPr>
        <w:t xml:space="preserve">Se anexan las diferentes pruebas de laboratorio de toda la estructura del pavimento así </w:t>
      </w:r>
      <w:r>
        <w:rPr>
          <w:i/>
          <w:sz w:val="24"/>
        </w:rPr>
        <w:t>como el bacheo recomendado por el profesional responsable, que se llevó durante toda la ejecución de la obra.</w:t>
      </w:r>
      <w:r>
        <w:rPr>
          <w:sz w:val="24"/>
        </w:rPr>
        <w:t>"</w:t>
      </w:r>
    </w:p>
    <w:p w:rsidR="001E21B3" w:rsidRDefault="0090667D">
      <w:pPr>
        <w:pStyle w:val="Textoindependiente"/>
        <w:spacing w:before="170"/>
        <w:ind w:left="1623"/>
        <w:jc w:val="both"/>
      </w:pPr>
      <w:r>
        <w:t>Del Extitular</w:t>
      </w:r>
    </w:p>
    <w:p w:rsidR="001E21B3" w:rsidRDefault="0090667D">
      <w:pPr>
        <w:spacing w:before="181" w:line="249" w:lineRule="auto"/>
        <w:ind w:left="1623" w:right="117"/>
        <w:jc w:val="both"/>
        <w:rPr>
          <w:i/>
          <w:sz w:val="24"/>
        </w:rPr>
      </w:pPr>
      <w:r>
        <w:rPr>
          <w:sz w:val="24"/>
        </w:rPr>
        <w:t>"</w:t>
      </w:r>
      <w:r>
        <w:rPr>
          <w:i/>
          <w:sz w:val="24"/>
        </w:rPr>
        <w:t xml:space="preserve">En lo que corresponde a esta observación donde informan que no se localizaron los ensayos de laboratorio que acrediten el control </w:t>
      </w:r>
      <w:r>
        <w:rPr>
          <w:i/>
          <w:sz w:val="24"/>
        </w:rPr>
        <w:t>de calidad de los materiales asfalticos empleados en la ejecución de los conceptos 2.6 y 2.5.</w:t>
      </w:r>
    </w:p>
    <w:p w:rsidR="001E21B3" w:rsidRDefault="0090667D">
      <w:pPr>
        <w:spacing w:before="171" w:line="249" w:lineRule="auto"/>
        <w:ind w:left="1623" w:right="115"/>
        <w:jc w:val="both"/>
        <w:rPr>
          <w:sz w:val="24"/>
        </w:rPr>
      </w:pPr>
      <w:r>
        <w:rPr>
          <w:i/>
          <w:sz w:val="24"/>
        </w:rPr>
        <w:t>Se anexan las diferentes pruebas de laboratorio de toda la estructura del pavimento, así como el bacheo recomendado por el profesional responsable, que se llevó d</w:t>
      </w:r>
      <w:r>
        <w:rPr>
          <w:i/>
          <w:sz w:val="24"/>
        </w:rPr>
        <w:t>urante toda la ejecución de la obra.</w:t>
      </w:r>
      <w:r>
        <w:rPr>
          <w:sz w:val="24"/>
        </w:rPr>
        <w:t>"</w:t>
      </w:r>
    </w:p>
    <w:p w:rsidR="001E21B3" w:rsidRDefault="001E21B3">
      <w:pPr>
        <w:pStyle w:val="Textoindependiente"/>
        <w:rPr>
          <w:sz w:val="20"/>
        </w:rPr>
      </w:pPr>
    </w:p>
    <w:p w:rsidR="001E21B3" w:rsidRDefault="0090667D">
      <w:pPr>
        <w:pStyle w:val="Ttulo3"/>
        <w:spacing w:before="230"/>
        <w:ind w:left="1623"/>
      </w:pPr>
      <w:r>
        <w:t>Análisis de la Auditoría Superior del Estado</w:t>
      </w:r>
    </w:p>
    <w:p w:rsidR="001E21B3" w:rsidRDefault="0090667D">
      <w:pPr>
        <w:pStyle w:val="Textoindependiente"/>
        <w:spacing w:before="11" w:line="249" w:lineRule="auto"/>
        <w:ind w:left="1623" w:right="115"/>
        <w:jc w:val="both"/>
      </w:pPr>
      <w:r>
        <w:t>No solventada, subsiste la irregularidad detectada, debido a que los argumentos presentados</w:t>
      </w:r>
      <w:r>
        <w:rPr>
          <w:spacing w:val="-10"/>
        </w:rPr>
        <w:t xml:space="preserve"> </w:t>
      </w:r>
      <w:r>
        <w:t>y</w:t>
      </w:r>
      <w:r>
        <w:rPr>
          <w:spacing w:val="-10"/>
        </w:rPr>
        <w:t xml:space="preserve"> </w:t>
      </w:r>
      <w:r>
        <w:t>la</w:t>
      </w:r>
      <w:r>
        <w:rPr>
          <w:spacing w:val="-10"/>
        </w:rPr>
        <w:t xml:space="preserve"> </w:t>
      </w:r>
      <w:r>
        <w:t>documentación</w:t>
      </w:r>
      <w:r>
        <w:rPr>
          <w:spacing w:val="-10"/>
        </w:rPr>
        <w:t xml:space="preserve"> </w:t>
      </w:r>
      <w:r>
        <w:t>que</w:t>
      </w:r>
      <w:r>
        <w:rPr>
          <w:spacing w:val="-10"/>
        </w:rPr>
        <w:t xml:space="preserve"> </w:t>
      </w:r>
      <w:r>
        <w:t>adjuntan</w:t>
      </w:r>
      <w:r>
        <w:rPr>
          <w:spacing w:val="-10"/>
        </w:rPr>
        <w:t xml:space="preserve"> </w:t>
      </w:r>
      <w:r>
        <w:t>a</w:t>
      </w:r>
      <w:r>
        <w:rPr>
          <w:spacing w:val="-10"/>
        </w:rPr>
        <w:t xml:space="preserve"> </w:t>
      </w:r>
      <w:r>
        <w:t>su</w:t>
      </w:r>
      <w:r>
        <w:rPr>
          <w:spacing w:val="-10"/>
        </w:rPr>
        <w:t xml:space="preserve"> </w:t>
      </w:r>
      <w:r>
        <w:t>respuesta</w:t>
      </w:r>
      <w:r>
        <w:rPr>
          <w:spacing w:val="-10"/>
        </w:rPr>
        <w:t xml:space="preserve"> </w:t>
      </w:r>
      <w:r>
        <w:t>para</w:t>
      </w:r>
      <w:r>
        <w:rPr>
          <w:spacing w:val="-10"/>
        </w:rPr>
        <w:t xml:space="preserve"> </w:t>
      </w:r>
      <w:r>
        <w:t>este</w:t>
      </w:r>
      <w:r>
        <w:rPr>
          <w:spacing w:val="-10"/>
        </w:rPr>
        <w:t xml:space="preserve"> </w:t>
      </w:r>
      <w:r>
        <w:t>punto,</w:t>
      </w:r>
      <w:r>
        <w:rPr>
          <w:spacing w:val="-10"/>
        </w:rPr>
        <w:t xml:space="preserve"> </w:t>
      </w:r>
      <w:r>
        <w:t xml:space="preserve">consistentes en </w:t>
      </w:r>
      <w:r>
        <w:t>diversos informes de ensayos de laboratorio correspondientes al control de calidad de los materiales y procedimientos constructivos aplicados en la ejecución de los conceptos contratados, incluyendo los correspondientes a las mezclas asfálticas, los cuales</w:t>
      </w:r>
      <w:r>
        <w:t xml:space="preserve"> son emitidos por el Laboratorio Certificado número LC022, no acreditan el cumplimiento de     la normatividad señalada, esto en razón, de que dichos informes no corresponden a los parámetros específicos del control de calidad requerido para los cementos a</w:t>
      </w:r>
      <w:r>
        <w:t>sfálticos.</w:t>
      </w:r>
    </w:p>
    <w:p w:rsidR="001E21B3" w:rsidRDefault="001E21B3">
      <w:pPr>
        <w:pStyle w:val="Textoindependiente"/>
        <w:spacing w:before="2"/>
        <w:rPr>
          <w:sz w:val="17"/>
        </w:rPr>
      </w:pPr>
    </w:p>
    <w:p w:rsidR="001E21B3" w:rsidRDefault="0090667D">
      <w:pPr>
        <w:pStyle w:val="Ttulo3"/>
        <w:spacing w:before="92"/>
        <w:ind w:left="1623"/>
        <w:jc w:val="left"/>
      </w:pPr>
      <w:r>
        <w:t>Acción(es) o recomendación(es) emitida(s)</w:t>
      </w:r>
    </w:p>
    <w:p w:rsidR="001E21B3" w:rsidRDefault="0090667D">
      <w:pPr>
        <w:spacing w:before="11"/>
        <w:ind w:left="1623"/>
        <w:rPr>
          <w:i/>
          <w:sz w:val="24"/>
        </w:rPr>
      </w:pPr>
      <w:r>
        <w:rPr>
          <w:i/>
          <w:sz w:val="24"/>
        </w:rPr>
        <w:t>Vista a la Autoridad Investigadora.</w:t>
      </w:r>
    </w:p>
    <w:p w:rsidR="001E21B3" w:rsidRDefault="0090667D">
      <w:pPr>
        <w:spacing w:before="187"/>
        <w:ind w:left="1623"/>
        <w:rPr>
          <w:i/>
          <w:sz w:val="24"/>
        </w:rPr>
      </w:pPr>
      <w:r>
        <w:rPr>
          <w:i/>
          <w:sz w:val="24"/>
        </w:rPr>
        <w:t>Recomendaciones en Relación a la Gestión o Control Interno.</w:t>
      </w:r>
    </w:p>
    <w:p w:rsidR="001E21B3" w:rsidRDefault="001E21B3">
      <w:pPr>
        <w:rPr>
          <w:sz w:val="24"/>
        </w:rPr>
        <w:sectPr w:rsidR="001E21B3">
          <w:headerReference w:type="default" r:id="rId110"/>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5056" behindDoc="1" locked="0" layoutInCell="1" allowOverlap="1">
                <wp:simplePos x="0" y="0"/>
                <wp:positionH relativeFrom="page">
                  <wp:posOffset>0</wp:posOffset>
                </wp:positionH>
                <wp:positionV relativeFrom="page">
                  <wp:posOffset>417195</wp:posOffset>
                </wp:positionV>
                <wp:extent cx="7232650" cy="8669655"/>
                <wp:effectExtent l="0" t="0" r="0" b="0"/>
                <wp:wrapNone/>
                <wp:docPr id="1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22"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865829" id="Group 23" o:spid="_x0000_s1026" style="position:absolute;margin-left:0;margin-top:32.85pt;width:569.5pt;height:682.65pt;z-index:-65142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Ui9M4kAgAAJAIAAAUAAAAZHJzL21lZGlhL2ltYWdlMy5wbmeJUE5HDQoa&#10;CgAAAA1JSERSAAAA0AAAAxIIBgAAABtsSlYAAAAGYktHRAD/AP8A/6C9p5MAAAAJcEhZcwAADsQA&#10;AA7EAZUrDhsAAAgwSURBVHic7dPBDcAgEMCw0v13PnYgD4RkT5BP1szMBxz5bwfAyw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Dbx&#10;kAogxf/D1wAAAABJRU5ErkJgglBLAwQKAAAAAAAAACEADzuYuscMAADHDAAAFAAAAGRycy9tZWRp&#10;YS9pbWFnZTIucG5niVBORw0KGgoAAAANSUhEUgAAAe8AAAMSCAYAAABDGkwjAAAABmJLR0QA/wD/&#10;AP+gvaeTAAAACXBIWXMAAA7EAAAOxAGVKw4bAAAMZ0lEQVR4nO3VQQ0AIBDAMMC/50MDL7KkVbDf&#10;9szMAgAyzu8AAOCN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zAUyggogj1SKcAAAAABJRU5ErkJgglBLAwQKAAAAAAAAACEAaLyFgesRAADr&#10;EQAAFAAAAGRycy9tZWRpYS9pbWFnZTEucG5niVBORw0KGgoAAAANSUhEUgAABEEAAAM+CAIAAAB6&#10;0IgZAAAABmJLR0QA/wD/AP+gvaeTAAAACXBIWXMAAA7EAAAOxAGVKw4bAAARi0lEQVR4nO3XQQ0A&#10;IBDAMMC/50MDL7KkVbDv9swsAACAiPM7AAAA4IG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">
                <v:shape id="Picture 26"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">
                  <v:imagedata r:id="rId23" o:title=""/>
                </v:shape>
                <v:shape id="Picture 25"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">
                  <v:imagedata r:id="rId24" o:title=""/>
                </v:shape>
                <v:shape id="Picture 24"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2077"/>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En lo sucesivo, implementar mecanismos de control que documenten de manera clara y</w:t>
            </w:r>
          </w:p>
          <w:p w:rsidR="001E21B3" w:rsidRDefault="0090667D">
            <w:pPr>
              <w:pStyle w:val="TableParagraph"/>
              <w:spacing w:before="12" w:line="249" w:lineRule="auto"/>
              <w:ind w:left="1" w:right="-5"/>
              <w:jc w:val="both"/>
              <w:rPr>
                <w:sz w:val="24"/>
              </w:rPr>
            </w:pPr>
            <w:r>
              <w:rPr>
                <w:sz w:val="24"/>
              </w:rPr>
              <w:t>objetiva las actuaciones de los Profesionales Responsables y Laboratorios Certificados contratados</w:t>
            </w:r>
            <w:r>
              <w:rPr>
                <w:spacing w:val="47"/>
                <w:sz w:val="24"/>
              </w:rPr>
              <w:t xml:space="preserve"> </w:t>
            </w:r>
            <w:r>
              <w:rPr>
                <w:sz w:val="24"/>
              </w:rPr>
              <w:t>por</w:t>
            </w:r>
            <w:r>
              <w:rPr>
                <w:spacing w:val="47"/>
                <w:sz w:val="24"/>
              </w:rPr>
              <w:t xml:space="preserve"> </w:t>
            </w:r>
            <w:r>
              <w:rPr>
                <w:sz w:val="24"/>
              </w:rPr>
              <w:t>el</w:t>
            </w:r>
            <w:r>
              <w:rPr>
                <w:spacing w:val="47"/>
                <w:sz w:val="24"/>
              </w:rPr>
              <w:t xml:space="preserve"> </w:t>
            </w:r>
            <w:r>
              <w:rPr>
                <w:sz w:val="24"/>
              </w:rPr>
              <w:t>contratista</w:t>
            </w:r>
            <w:r>
              <w:rPr>
                <w:spacing w:val="47"/>
                <w:sz w:val="24"/>
              </w:rPr>
              <w:t xml:space="preserve"> </w:t>
            </w:r>
            <w:r>
              <w:rPr>
                <w:sz w:val="24"/>
              </w:rPr>
              <w:t>de</w:t>
            </w:r>
            <w:r>
              <w:rPr>
                <w:spacing w:val="47"/>
                <w:sz w:val="24"/>
              </w:rPr>
              <w:t xml:space="preserve"> </w:t>
            </w:r>
            <w:r>
              <w:rPr>
                <w:sz w:val="24"/>
              </w:rPr>
              <w:t>la</w:t>
            </w:r>
            <w:r>
              <w:rPr>
                <w:spacing w:val="47"/>
                <w:sz w:val="24"/>
              </w:rPr>
              <w:t xml:space="preserve"> </w:t>
            </w:r>
            <w:r>
              <w:rPr>
                <w:sz w:val="24"/>
              </w:rPr>
              <w:t>obra,</w:t>
            </w:r>
            <w:r>
              <w:rPr>
                <w:spacing w:val="47"/>
                <w:sz w:val="24"/>
              </w:rPr>
              <w:t xml:space="preserve"> </w:t>
            </w:r>
            <w:r>
              <w:rPr>
                <w:sz w:val="24"/>
              </w:rPr>
              <w:t>en</w:t>
            </w:r>
            <w:r>
              <w:rPr>
                <w:spacing w:val="47"/>
                <w:sz w:val="24"/>
              </w:rPr>
              <w:t xml:space="preserve"> </w:t>
            </w:r>
            <w:r>
              <w:rPr>
                <w:sz w:val="24"/>
              </w:rPr>
              <w:t>relación</w:t>
            </w:r>
            <w:r>
              <w:rPr>
                <w:spacing w:val="47"/>
                <w:sz w:val="24"/>
              </w:rPr>
              <w:t xml:space="preserve"> </w:t>
            </w:r>
            <w:r>
              <w:rPr>
                <w:sz w:val="24"/>
              </w:rPr>
              <w:t>con</w:t>
            </w:r>
            <w:r>
              <w:rPr>
                <w:spacing w:val="47"/>
                <w:sz w:val="24"/>
              </w:rPr>
              <w:t xml:space="preserve"> </w:t>
            </w:r>
            <w:r>
              <w:rPr>
                <w:sz w:val="24"/>
              </w:rPr>
              <w:t>sus</w:t>
            </w:r>
            <w:r>
              <w:rPr>
                <w:spacing w:val="47"/>
                <w:sz w:val="24"/>
              </w:rPr>
              <w:t xml:space="preserve"> </w:t>
            </w:r>
            <w:r>
              <w:rPr>
                <w:sz w:val="24"/>
              </w:rPr>
              <w:t>responsabilidades</w:t>
            </w:r>
            <w:r>
              <w:rPr>
                <w:spacing w:val="47"/>
                <w:sz w:val="24"/>
              </w:rPr>
              <w:t xml:space="preserve"> </w:t>
            </w:r>
            <w:r>
              <w:rPr>
                <w:sz w:val="24"/>
              </w:rPr>
              <w:t>en</w:t>
            </w:r>
            <w:r>
              <w:rPr>
                <w:spacing w:val="47"/>
                <w:sz w:val="24"/>
              </w:rPr>
              <w:t xml:space="preserve"> </w:t>
            </w:r>
            <w:r>
              <w:rPr>
                <w:sz w:val="24"/>
              </w:rPr>
              <w:t>la</w:t>
            </w:r>
            <w:r>
              <w:rPr>
                <w:sz w:val="24"/>
              </w:rPr>
              <w:t xml:space="preserve"> ejecución de los controles de calidad requeridos, a fin de exigir que se aseguren dar cumplimiento al objetivo del proyecto y a la normatividad establecida en la </w:t>
            </w:r>
            <w:r>
              <w:rPr>
                <w:i/>
                <w:sz w:val="24"/>
              </w:rPr>
              <w:t xml:space="preserve">LCRPENL </w:t>
            </w:r>
            <w:r>
              <w:rPr>
                <w:sz w:val="24"/>
              </w:rPr>
              <w:t xml:space="preserve">y las </w:t>
            </w:r>
            <w:r>
              <w:rPr>
                <w:i/>
                <w:sz w:val="24"/>
              </w:rPr>
              <w:t>NTPENL</w:t>
            </w:r>
            <w:r>
              <w:rPr>
                <w:sz w:val="24"/>
              </w:rPr>
              <w:t>,</w:t>
            </w:r>
            <w:r>
              <w:rPr>
                <w:spacing w:val="-13"/>
                <w:sz w:val="24"/>
              </w:rPr>
              <w:t xml:space="preserve"> </w:t>
            </w:r>
            <w:r>
              <w:rPr>
                <w:sz w:val="24"/>
              </w:rPr>
              <w:t>y</w:t>
            </w:r>
            <w:r>
              <w:rPr>
                <w:spacing w:val="-13"/>
                <w:sz w:val="24"/>
              </w:rPr>
              <w:t xml:space="preserve"> </w:t>
            </w:r>
            <w:r>
              <w:rPr>
                <w:sz w:val="24"/>
              </w:rPr>
              <w:t>en</w:t>
            </w:r>
            <w:r>
              <w:rPr>
                <w:spacing w:val="-13"/>
                <w:sz w:val="24"/>
              </w:rPr>
              <w:t xml:space="preserve"> </w:t>
            </w:r>
            <w:r>
              <w:rPr>
                <w:sz w:val="24"/>
              </w:rPr>
              <w:t>cuanto</w:t>
            </w:r>
            <w:r>
              <w:rPr>
                <w:spacing w:val="-13"/>
                <w:sz w:val="24"/>
              </w:rPr>
              <w:t xml:space="preserve"> </w:t>
            </w:r>
            <w:r>
              <w:rPr>
                <w:sz w:val="24"/>
              </w:rPr>
              <w:t>al</w:t>
            </w:r>
            <w:r>
              <w:rPr>
                <w:spacing w:val="-13"/>
                <w:sz w:val="24"/>
              </w:rPr>
              <w:t xml:space="preserve"> </w:t>
            </w:r>
            <w:r>
              <w:rPr>
                <w:sz w:val="24"/>
              </w:rPr>
              <w:t>Ente</w:t>
            </w:r>
            <w:r>
              <w:rPr>
                <w:spacing w:val="-13"/>
                <w:sz w:val="24"/>
              </w:rPr>
              <w:t xml:space="preserve"> </w:t>
            </w:r>
            <w:r>
              <w:rPr>
                <w:sz w:val="24"/>
              </w:rPr>
              <w:t>Público,</w:t>
            </w:r>
            <w:r>
              <w:rPr>
                <w:spacing w:val="-13"/>
                <w:sz w:val="24"/>
              </w:rPr>
              <w:t xml:space="preserve"> </w:t>
            </w:r>
            <w:r>
              <w:rPr>
                <w:sz w:val="24"/>
              </w:rPr>
              <w:t>vigilar</w:t>
            </w:r>
            <w:r>
              <w:rPr>
                <w:spacing w:val="-13"/>
                <w:sz w:val="24"/>
              </w:rPr>
              <w:t xml:space="preserve"> </w:t>
            </w:r>
            <w:r>
              <w:rPr>
                <w:sz w:val="24"/>
              </w:rPr>
              <w:t>el</w:t>
            </w:r>
            <w:r>
              <w:rPr>
                <w:spacing w:val="-13"/>
                <w:sz w:val="24"/>
              </w:rPr>
              <w:t xml:space="preserve"> </w:t>
            </w:r>
            <w:r>
              <w:rPr>
                <w:sz w:val="24"/>
              </w:rPr>
              <w:t>cumplimiento</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normatividad</w:t>
            </w:r>
            <w:r>
              <w:rPr>
                <w:spacing w:val="-13"/>
                <w:sz w:val="24"/>
              </w:rPr>
              <w:t xml:space="preserve"> </w:t>
            </w:r>
            <w:r>
              <w:rPr>
                <w:sz w:val="24"/>
              </w:rPr>
              <w:t xml:space="preserve">establecida en la </w:t>
            </w:r>
            <w:r>
              <w:rPr>
                <w:i/>
                <w:sz w:val="24"/>
              </w:rPr>
              <w:t xml:space="preserve">LOPSRM </w:t>
            </w:r>
            <w:r>
              <w:rPr>
                <w:sz w:val="24"/>
              </w:rPr>
              <w:t>y su</w:t>
            </w:r>
            <w:r>
              <w:rPr>
                <w:spacing w:val="-3"/>
                <w:sz w:val="24"/>
              </w:rPr>
              <w:t xml:space="preserve"> </w:t>
            </w:r>
            <w:r>
              <w:rPr>
                <w:i/>
                <w:sz w:val="24"/>
              </w:rPr>
              <w:t>RLOPSRM</w:t>
            </w:r>
            <w:r>
              <w:rPr>
                <w:sz w:val="24"/>
              </w:rPr>
              <w:t>.</w:t>
            </w:r>
          </w:p>
        </w:tc>
      </w:tr>
      <w:tr w:rsidR="001E21B3">
        <w:trPr>
          <w:trHeight w:hRule="exact" w:val="288"/>
        </w:trPr>
        <w:tc>
          <w:tcPr>
            <w:tcW w:w="10548" w:type="dxa"/>
            <w:gridSpan w:val="2"/>
            <w:tcBorders>
              <w:right w:val="nil"/>
            </w:tcBorders>
          </w:tcPr>
          <w:p w:rsidR="001E21B3" w:rsidRDefault="001E21B3"/>
        </w:tc>
      </w:tr>
      <w:tr w:rsidR="001E21B3">
        <w:trPr>
          <w:trHeight w:hRule="exact" w:val="3802"/>
        </w:trPr>
        <w:tc>
          <w:tcPr>
            <w:tcW w:w="910" w:type="dxa"/>
            <w:tcBorders>
              <w:right w:val="single" w:sz="1" w:space="0" w:color="FFFFFF"/>
            </w:tcBorders>
          </w:tcPr>
          <w:p w:rsidR="001E21B3" w:rsidRDefault="0090667D">
            <w:pPr>
              <w:pStyle w:val="TableParagraph"/>
              <w:spacing w:line="256" w:lineRule="exact"/>
              <w:ind w:left="2"/>
              <w:rPr>
                <w:sz w:val="24"/>
              </w:rPr>
            </w:pPr>
            <w:r>
              <w:rPr>
                <w:sz w:val="24"/>
              </w:rPr>
              <w:t>44.</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No</w:t>
            </w:r>
            <w:r>
              <w:rPr>
                <w:spacing w:val="53"/>
                <w:sz w:val="24"/>
              </w:rPr>
              <w:t xml:space="preserve"> </w:t>
            </w:r>
            <w:r>
              <w:rPr>
                <w:sz w:val="24"/>
              </w:rPr>
              <w:t>se</w:t>
            </w:r>
            <w:r>
              <w:rPr>
                <w:spacing w:val="53"/>
                <w:sz w:val="24"/>
              </w:rPr>
              <w:t xml:space="preserve"> </w:t>
            </w:r>
            <w:r>
              <w:rPr>
                <w:sz w:val="24"/>
              </w:rPr>
              <w:t>localizaron</w:t>
            </w:r>
            <w:r>
              <w:rPr>
                <w:spacing w:val="53"/>
                <w:sz w:val="24"/>
              </w:rPr>
              <w:t xml:space="preserve"> </w:t>
            </w:r>
            <w:r>
              <w:rPr>
                <w:sz w:val="24"/>
              </w:rPr>
              <w:t>ni</w:t>
            </w:r>
            <w:r>
              <w:rPr>
                <w:spacing w:val="53"/>
                <w:sz w:val="24"/>
              </w:rPr>
              <w:t xml:space="preserve"> </w:t>
            </w:r>
            <w:r>
              <w:rPr>
                <w:sz w:val="24"/>
              </w:rPr>
              <w:t>fueron</w:t>
            </w:r>
            <w:r>
              <w:rPr>
                <w:spacing w:val="53"/>
                <w:sz w:val="24"/>
              </w:rPr>
              <w:t xml:space="preserve"> </w:t>
            </w:r>
            <w:r>
              <w:rPr>
                <w:sz w:val="24"/>
              </w:rPr>
              <w:t>exhibidos</w:t>
            </w:r>
            <w:r>
              <w:rPr>
                <w:spacing w:val="53"/>
                <w:sz w:val="24"/>
              </w:rPr>
              <w:t xml:space="preserve"> </w:t>
            </w:r>
            <w:r>
              <w:rPr>
                <w:sz w:val="24"/>
              </w:rPr>
              <w:t>durante</w:t>
            </w:r>
            <w:r>
              <w:rPr>
                <w:spacing w:val="53"/>
                <w:sz w:val="24"/>
              </w:rPr>
              <w:t xml:space="preserve"> </w:t>
            </w:r>
            <w:r>
              <w:rPr>
                <w:sz w:val="24"/>
              </w:rPr>
              <w:t>la</w:t>
            </w:r>
            <w:r>
              <w:rPr>
                <w:spacing w:val="53"/>
                <w:sz w:val="24"/>
              </w:rPr>
              <w:t xml:space="preserve"> </w:t>
            </w:r>
            <w:r>
              <w:rPr>
                <w:sz w:val="24"/>
              </w:rPr>
              <w:t>auditoría,</w:t>
            </w:r>
            <w:r>
              <w:rPr>
                <w:spacing w:val="53"/>
                <w:sz w:val="24"/>
              </w:rPr>
              <w:t xml:space="preserve"> </w:t>
            </w:r>
            <w:r>
              <w:rPr>
                <w:sz w:val="24"/>
              </w:rPr>
              <w:t>los</w:t>
            </w:r>
            <w:r>
              <w:rPr>
                <w:spacing w:val="53"/>
                <w:sz w:val="24"/>
              </w:rPr>
              <w:t xml:space="preserve"> </w:t>
            </w:r>
            <w:r>
              <w:rPr>
                <w:sz w:val="24"/>
              </w:rPr>
              <w:t>ensayos</w:t>
            </w:r>
            <w:r>
              <w:rPr>
                <w:spacing w:val="53"/>
                <w:sz w:val="24"/>
              </w:rPr>
              <w:t xml:space="preserve"> </w:t>
            </w:r>
            <w:r>
              <w:rPr>
                <w:sz w:val="24"/>
              </w:rPr>
              <w:t>de</w:t>
            </w:r>
            <w:r>
              <w:rPr>
                <w:spacing w:val="53"/>
                <w:sz w:val="24"/>
              </w:rPr>
              <w:t xml:space="preserve"> </w:t>
            </w:r>
            <w:r>
              <w:rPr>
                <w:spacing w:val="-14"/>
                <w:sz w:val="24"/>
              </w:rPr>
              <w:t>laboratorio</w:t>
            </w:r>
          </w:p>
          <w:p w:rsidR="001E21B3" w:rsidRDefault="0090667D">
            <w:pPr>
              <w:pStyle w:val="TableParagraph"/>
              <w:spacing w:before="12" w:line="249" w:lineRule="auto"/>
              <w:ind w:left="1" w:right="-8"/>
              <w:jc w:val="both"/>
              <w:rPr>
                <w:sz w:val="24"/>
              </w:rPr>
            </w:pPr>
            <w:r>
              <w:rPr>
                <w:sz w:val="24"/>
              </w:rPr>
              <w:t>que acrediten el cumplimiento de las deformaciones máximas permanentes, de la mezcla asfáltica</w:t>
            </w:r>
            <w:r>
              <w:rPr>
                <w:spacing w:val="-17"/>
                <w:sz w:val="24"/>
              </w:rPr>
              <w:t xml:space="preserve"> </w:t>
            </w:r>
            <w:r>
              <w:rPr>
                <w:sz w:val="24"/>
              </w:rPr>
              <w:t>empleada</w:t>
            </w:r>
            <w:r>
              <w:rPr>
                <w:spacing w:val="-17"/>
                <w:sz w:val="24"/>
              </w:rPr>
              <w:t xml:space="preserve"> </w:t>
            </w:r>
            <w:r>
              <w:rPr>
                <w:sz w:val="24"/>
              </w:rPr>
              <w:t>en</w:t>
            </w:r>
            <w:r>
              <w:rPr>
                <w:spacing w:val="-17"/>
                <w:sz w:val="24"/>
              </w:rPr>
              <w:t xml:space="preserve"> </w:t>
            </w:r>
            <w:r>
              <w:rPr>
                <w:sz w:val="24"/>
              </w:rPr>
              <w:t>la</w:t>
            </w:r>
            <w:r>
              <w:rPr>
                <w:spacing w:val="-17"/>
                <w:sz w:val="24"/>
              </w:rPr>
              <w:t xml:space="preserve"> </w:t>
            </w:r>
            <w:r>
              <w:rPr>
                <w:sz w:val="24"/>
              </w:rPr>
              <w:t>ejecución</w:t>
            </w:r>
            <w:r>
              <w:rPr>
                <w:spacing w:val="-17"/>
                <w:sz w:val="24"/>
              </w:rPr>
              <w:t xml:space="preserve"> </w:t>
            </w:r>
            <w:r>
              <w:rPr>
                <w:sz w:val="24"/>
              </w:rPr>
              <w:t>del</w:t>
            </w:r>
            <w:r>
              <w:rPr>
                <w:spacing w:val="-17"/>
                <w:sz w:val="24"/>
              </w:rPr>
              <w:t xml:space="preserve"> </w:t>
            </w:r>
            <w:r>
              <w:rPr>
                <w:sz w:val="24"/>
              </w:rPr>
              <w:t>concepto</w:t>
            </w:r>
            <w:r>
              <w:rPr>
                <w:spacing w:val="-17"/>
                <w:sz w:val="24"/>
              </w:rPr>
              <w:t xml:space="preserve"> </w:t>
            </w:r>
            <w:r>
              <w:rPr>
                <w:sz w:val="24"/>
              </w:rPr>
              <w:t>de</w:t>
            </w:r>
            <w:r>
              <w:rPr>
                <w:spacing w:val="-17"/>
                <w:sz w:val="24"/>
              </w:rPr>
              <w:t xml:space="preserve"> </w:t>
            </w:r>
            <w:r>
              <w:rPr>
                <w:sz w:val="24"/>
              </w:rPr>
              <w:t>obra</w:t>
            </w:r>
            <w:r>
              <w:rPr>
                <w:spacing w:val="-17"/>
                <w:sz w:val="24"/>
              </w:rPr>
              <w:t xml:space="preserve"> </w:t>
            </w:r>
            <w:r>
              <w:rPr>
                <w:sz w:val="24"/>
              </w:rPr>
              <w:t>número</w:t>
            </w:r>
            <w:r>
              <w:rPr>
                <w:spacing w:val="-17"/>
                <w:sz w:val="24"/>
              </w:rPr>
              <w:t xml:space="preserve"> </w:t>
            </w:r>
            <w:r>
              <w:rPr>
                <w:sz w:val="24"/>
              </w:rPr>
              <w:t>2.6</w:t>
            </w:r>
            <w:r>
              <w:rPr>
                <w:spacing w:val="-17"/>
                <w:sz w:val="24"/>
              </w:rPr>
              <w:t xml:space="preserve"> </w:t>
            </w:r>
            <w:r>
              <w:rPr>
                <w:sz w:val="24"/>
              </w:rPr>
              <w:t>relativo</w:t>
            </w:r>
            <w:r>
              <w:rPr>
                <w:spacing w:val="-17"/>
                <w:sz w:val="24"/>
              </w:rPr>
              <w:t xml:space="preserve"> </w:t>
            </w:r>
            <w:r>
              <w:rPr>
                <w:sz w:val="24"/>
              </w:rPr>
              <w:t>a</w:t>
            </w:r>
            <w:r>
              <w:rPr>
                <w:spacing w:val="-17"/>
                <w:sz w:val="24"/>
              </w:rPr>
              <w:t xml:space="preserve"> </w:t>
            </w:r>
            <w:r>
              <w:rPr>
                <w:sz w:val="24"/>
              </w:rPr>
              <w:t>la</w:t>
            </w:r>
            <w:r>
              <w:rPr>
                <w:spacing w:val="-17"/>
                <w:sz w:val="24"/>
              </w:rPr>
              <w:t xml:space="preserve"> </w:t>
            </w:r>
            <w:r>
              <w:rPr>
                <w:sz w:val="24"/>
              </w:rPr>
              <w:t>"Carpeta</w:t>
            </w:r>
            <w:r>
              <w:rPr>
                <w:spacing w:val="-17"/>
                <w:sz w:val="24"/>
              </w:rPr>
              <w:t xml:space="preserve"> </w:t>
            </w:r>
            <w:r>
              <w:rPr>
                <w:sz w:val="24"/>
              </w:rPr>
              <w:t>de concreto</w:t>
            </w:r>
            <w:r>
              <w:rPr>
                <w:spacing w:val="-10"/>
                <w:sz w:val="24"/>
              </w:rPr>
              <w:t xml:space="preserve"> </w:t>
            </w:r>
            <w:r>
              <w:rPr>
                <w:sz w:val="24"/>
              </w:rPr>
              <w:t>asfáltico</w:t>
            </w:r>
            <w:r>
              <w:rPr>
                <w:spacing w:val="-10"/>
                <w:sz w:val="24"/>
              </w:rPr>
              <w:t xml:space="preserve"> </w:t>
            </w:r>
            <w:r>
              <w:rPr>
                <w:sz w:val="24"/>
              </w:rPr>
              <w:t>altamente</w:t>
            </w:r>
            <w:r>
              <w:rPr>
                <w:spacing w:val="-10"/>
                <w:sz w:val="24"/>
              </w:rPr>
              <w:t xml:space="preserve"> </w:t>
            </w:r>
            <w:r>
              <w:rPr>
                <w:sz w:val="24"/>
              </w:rPr>
              <w:t>adherida</w:t>
            </w:r>
            <w:r>
              <w:rPr>
                <w:spacing w:val="-10"/>
                <w:sz w:val="24"/>
              </w:rPr>
              <w:t xml:space="preserve"> </w:t>
            </w:r>
            <w:r>
              <w:rPr>
                <w:sz w:val="24"/>
              </w:rPr>
              <w:t>de</w:t>
            </w:r>
            <w:r>
              <w:rPr>
                <w:spacing w:val="-10"/>
                <w:sz w:val="24"/>
              </w:rPr>
              <w:t xml:space="preserve"> </w:t>
            </w:r>
            <w:r>
              <w:rPr>
                <w:sz w:val="24"/>
              </w:rPr>
              <w:t>3</w:t>
            </w:r>
            <w:r>
              <w:rPr>
                <w:spacing w:val="-10"/>
                <w:sz w:val="24"/>
              </w:rPr>
              <w:t xml:space="preserve"> </w:t>
            </w:r>
            <w:r>
              <w:rPr>
                <w:sz w:val="24"/>
              </w:rPr>
              <w:t>cm</w:t>
            </w:r>
            <w:r>
              <w:rPr>
                <w:spacing w:val="-10"/>
                <w:sz w:val="24"/>
              </w:rPr>
              <w:t xml:space="preserve"> </w:t>
            </w:r>
            <w:r>
              <w:rPr>
                <w:sz w:val="24"/>
              </w:rPr>
              <w:t>de</w:t>
            </w:r>
            <w:r>
              <w:rPr>
                <w:spacing w:val="-10"/>
                <w:sz w:val="24"/>
              </w:rPr>
              <w:t xml:space="preserve"> </w:t>
            </w:r>
            <w:r>
              <w:rPr>
                <w:sz w:val="24"/>
              </w:rPr>
              <w:t>espesor</w:t>
            </w:r>
            <w:r>
              <w:rPr>
                <w:spacing w:val="-10"/>
                <w:sz w:val="24"/>
              </w:rPr>
              <w:t xml:space="preserve"> </w:t>
            </w:r>
            <w:r>
              <w:rPr>
                <w:sz w:val="24"/>
              </w:rPr>
              <w:t>compacto,</w:t>
            </w:r>
            <w:r>
              <w:rPr>
                <w:spacing w:val="-10"/>
                <w:sz w:val="24"/>
              </w:rPr>
              <w:t xml:space="preserve"> </w:t>
            </w:r>
            <w:r>
              <w:rPr>
                <w:sz w:val="24"/>
              </w:rPr>
              <w:t>tendida</w:t>
            </w:r>
            <w:r>
              <w:rPr>
                <w:spacing w:val="-10"/>
                <w:sz w:val="24"/>
              </w:rPr>
              <w:t xml:space="preserve"> </w:t>
            </w:r>
            <w:r>
              <w:rPr>
                <w:sz w:val="24"/>
              </w:rPr>
              <w:t>y</w:t>
            </w:r>
            <w:r>
              <w:rPr>
                <w:spacing w:val="-10"/>
                <w:sz w:val="24"/>
              </w:rPr>
              <w:t xml:space="preserve"> </w:t>
            </w:r>
            <w:r>
              <w:rPr>
                <w:sz w:val="24"/>
              </w:rPr>
              <w:t>compactada al 95% mínimo, incluye: agregado grueso de granito triturado y asfalto con polímeros modificados</w:t>
            </w:r>
            <w:r>
              <w:rPr>
                <w:spacing w:val="-9"/>
                <w:sz w:val="24"/>
              </w:rPr>
              <w:t xml:space="preserve"> </w:t>
            </w:r>
            <w:r>
              <w:rPr>
                <w:sz w:val="24"/>
              </w:rPr>
              <w:t>con</w:t>
            </w:r>
            <w:r>
              <w:rPr>
                <w:spacing w:val="-9"/>
                <w:sz w:val="24"/>
              </w:rPr>
              <w:t xml:space="preserve"> </w:t>
            </w:r>
            <w:r>
              <w:rPr>
                <w:sz w:val="24"/>
              </w:rPr>
              <w:t>SBS</w:t>
            </w:r>
            <w:r>
              <w:rPr>
                <w:spacing w:val="-9"/>
                <w:sz w:val="24"/>
              </w:rPr>
              <w:t xml:space="preserve"> </w:t>
            </w:r>
            <w:r>
              <w:rPr>
                <w:sz w:val="24"/>
              </w:rPr>
              <w:t>76-22</w:t>
            </w:r>
            <w:r>
              <w:rPr>
                <w:sz w:val="24"/>
              </w:rPr>
              <w:t>,</w:t>
            </w:r>
            <w:r>
              <w:rPr>
                <w:spacing w:val="-9"/>
                <w:sz w:val="24"/>
              </w:rPr>
              <w:t xml:space="preserve"> </w:t>
            </w:r>
            <w:r>
              <w:rPr>
                <w:sz w:val="24"/>
              </w:rPr>
              <w:t>suministro</w:t>
            </w:r>
            <w:r>
              <w:rPr>
                <w:spacing w:val="-9"/>
                <w:sz w:val="24"/>
              </w:rPr>
              <w:t xml:space="preserve"> </w:t>
            </w:r>
            <w:r>
              <w:rPr>
                <w:sz w:val="24"/>
              </w:rPr>
              <w:t>de</w:t>
            </w:r>
            <w:r>
              <w:rPr>
                <w:spacing w:val="-9"/>
                <w:sz w:val="24"/>
              </w:rPr>
              <w:t xml:space="preserve"> </w:t>
            </w:r>
            <w:r>
              <w:rPr>
                <w:sz w:val="24"/>
              </w:rPr>
              <w:t>materiales,</w:t>
            </w:r>
            <w:r>
              <w:rPr>
                <w:spacing w:val="-9"/>
                <w:sz w:val="24"/>
              </w:rPr>
              <w:t xml:space="preserve"> </w:t>
            </w:r>
            <w:r>
              <w:rPr>
                <w:sz w:val="24"/>
              </w:rPr>
              <w:t>desperdicios,</w:t>
            </w:r>
            <w:r>
              <w:rPr>
                <w:spacing w:val="-9"/>
                <w:sz w:val="24"/>
              </w:rPr>
              <w:t xml:space="preserve"> </w:t>
            </w:r>
            <w:r>
              <w:rPr>
                <w:sz w:val="24"/>
              </w:rPr>
              <w:t>abundamiento,</w:t>
            </w:r>
            <w:r>
              <w:rPr>
                <w:spacing w:val="-9"/>
                <w:sz w:val="24"/>
              </w:rPr>
              <w:t xml:space="preserve"> </w:t>
            </w:r>
            <w:r>
              <w:rPr>
                <w:sz w:val="24"/>
              </w:rPr>
              <w:t>barrido previo</w:t>
            </w:r>
            <w:r>
              <w:rPr>
                <w:spacing w:val="17"/>
                <w:sz w:val="24"/>
              </w:rPr>
              <w:t xml:space="preserve"> </w:t>
            </w:r>
            <w:r>
              <w:rPr>
                <w:sz w:val="24"/>
              </w:rPr>
              <w:t>a</w:t>
            </w:r>
            <w:r>
              <w:rPr>
                <w:spacing w:val="17"/>
                <w:sz w:val="24"/>
              </w:rPr>
              <w:t xml:space="preserve"> </w:t>
            </w:r>
            <w:r>
              <w:rPr>
                <w:sz w:val="24"/>
              </w:rPr>
              <w:t>la</w:t>
            </w:r>
            <w:r>
              <w:rPr>
                <w:spacing w:val="17"/>
                <w:sz w:val="24"/>
              </w:rPr>
              <w:t xml:space="preserve"> </w:t>
            </w:r>
            <w:r>
              <w:rPr>
                <w:sz w:val="24"/>
              </w:rPr>
              <w:t>aplicación</w:t>
            </w:r>
            <w:r>
              <w:rPr>
                <w:spacing w:val="17"/>
                <w:sz w:val="24"/>
              </w:rPr>
              <w:t xml:space="preserve"> </w:t>
            </w:r>
            <w:r>
              <w:rPr>
                <w:sz w:val="24"/>
              </w:rPr>
              <w:t>del</w:t>
            </w:r>
            <w:r>
              <w:rPr>
                <w:spacing w:val="17"/>
                <w:sz w:val="24"/>
              </w:rPr>
              <w:t xml:space="preserve"> </w:t>
            </w:r>
            <w:r>
              <w:rPr>
                <w:sz w:val="24"/>
              </w:rPr>
              <w:t>riego</w:t>
            </w:r>
            <w:r>
              <w:rPr>
                <w:spacing w:val="17"/>
                <w:sz w:val="24"/>
              </w:rPr>
              <w:t xml:space="preserve"> </w:t>
            </w:r>
            <w:r>
              <w:rPr>
                <w:sz w:val="24"/>
              </w:rPr>
              <w:t>de</w:t>
            </w:r>
            <w:r>
              <w:rPr>
                <w:spacing w:val="17"/>
                <w:sz w:val="24"/>
              </w:rPr>
              <w:t xml:space="preserve"> </w:t>
            </w:r>
            <w:r>
              <w:rPr>
                <w:sz w:val="24"/>
              </w:rPr>
              <w:t>liga,</w:t>
            </w:r>
            <w:r>
              <w:rPr>
                <w:spacing w:val="17"/>
                <w:sz w:val="24"/>
              </w:rPr>
              <w:t xml:space="preserve"> </w:t>
            </w:r>
            <w:r>
              <w:rPr>
                <w:sz w:val="24"/>
              </w:rPr>
              <w:t>riego</w:t>
            </w:r>
            <w:r>
              <w:rPr>
                <w:spacing w:val="17"/>
                <w:sz w:val="24"/>
              </w:rPr>
              <w:t xml:space="preserve"> </w:t>
            </w:r>
            <w:r>
              <w:rPr>
                <w:sz w:val="24"/>
              </w:rPr>
              <w:t>de</w:t>
            </w:r>
            <w:r>
              <w:rPr>
                <w:spacing w:val="17"/>
                <w:sz w:val="24"/>
              </w:rPr>
              <w:t xml:space="preserve"> </w:t>
            </w:r>
            <w:r>
              <w:rPr>
                <w:sz w:val="24"/>
              </w:rPr>
              <w:t>liga</w:t>
            </w:r>
            <w:r>
              <w:rPr>
                <w:spacing w:val="17"/>
                <w:sz w:val="24"/>
              </w:rPr>
              <w:t xml:space="preserve"> </w:t>
            </w:r>
            <w:r>
              <w:rPr>
                <w:sz w:val="24"/>
              </w:rPr>
              <w:t>con</w:t>
            </w:r>
            <w:r>
              <w:rPr>
                <w:spacing w:val="17"/>
                <w:sz w:val="24"/>
              </w:rPr>
              <w:t xml:space="preserve"> </w:t>
            </w:r>
            <w:r>
              <w:rPr>
                <w:sz w:val="24"/>
              </w:rPr>
              <w:t>emulsión</w:t>
            </w:r>
            <w:r>
              <w:rPr>
                <w:spacing w:val="17"/>
                <w:sz w:val="24"/>
              </w:rPr>
              <w:t xml:space="preserve"> </w:t>
            </w:r>
            <w:r>
              <w:rPr>
                <w:sz w:val="24"/>
              </w:rPr>
              <w:t>modificada</w:t>
            </w:r>
            <w:r>
              <w:rPr>
                <w:spacing w:val="17"/>
                <w:sz w:val="24"/>
              </w:rPr>
              <w:t xml:space="preserve"> </w:t>
            </w:r>
            <w:r>
              <w:rPr>
                <w:sz w:val="24"/>
              </w:rPr>
              <w:t>a</w:t>
            </w:r>
            <w:r>
              <w:rPr>
                <w:spacing w:val="17"/>
                <w:sz w:val="24"/>
              </w:rPr>
              <w:t xml:space="preserve"> </w:t>
            </w:r>
            <w:r>
              <w:rPr>
                <w:sz w:val="24"/>
              </w:rPr>
              <w:t>razón</w:t>
            </w:r>
            <w:r>
              <w:rPr>
                <w:spacing w:val="17"/>
                <w:sz w:val="24"/>
              </w:rPr>
              <w:t xml:space="preserve"> </w:t>
            </w:r>
            <w:r>
              <w:rPr>
                <w:sz w:val="24"/>
              </w:rPr>
              <w:t>de</w:t>
            </w:r>
          </w:p>
          <w:p w:rsidR="001E21B3" w:rsidRDefault="0090667D">
            <w:pPr>
              <w:pStyle w:val="TableParagraph"/>
              <w:spacing w:before="1" w:line="249" w:lineRule="auto"/>
              <w:ind w:left="1" w:right="-8"/>
              <w:jc w:val="both"/>
              <w:rPr>
                <w:sz w:val="24"/>
              </w:rPr>
            </w:pPr>
            <w:r>
              <w:rPr>
                <w:sz w:val="24"/>
              </w:rPr>
              <w:t>0.8 a 1.00 lts/m² con asfalto modificado, equipo, herramienta y mano de obra", previo a su utilización o suministro y durante la ejecución de los trabajos, obligación establecida en el artículo</w:t>
            </w:r>
            <w:r>
              <w:rPr>
                <w:spacing w:val="-18"/>
                <w:sz w:val="24"/>
              </w:rPr>
              <w:t xml:space="preserve"> </w:t>
            </w:r>
            <w:r>
              <w:rPr>
                <w:sz w:val="24"/>
              </w:rPr>
              <w:t>74,</w:t>
            </w:r>
            <w:r>
              <w:rPr>
                <w:spacing w:val="-18"/>
                <w:sz w:val="24"/>
              </w:rPr>
              <w:t xml:space="preserve"> </w:t>
            </w:r>
            <w:r>
              <w:rPr>
                <w:sz w:val="24"/>
              </w:rPr>
              <w:t>párrafo</w:t>
            </w:r>
            <w:r>
              <w:rPr>
                <w:spacing w:val="-18"/>
                <w:sz w:val="24"/>
              </w:rPr>
              <w:t xml:space="preserve"> </w:t>
            </w:r>
            <w:r>
              <w:rPr>
                <w:sz w:val="24"/>
              </w:rPr>
              <w:t>segundo,</w:t>
            </w:r>
            <w:r>
              <w:rPr>
                <w:spacing w:val="-18"/>
                <w:sz w:val="24"/>
              </w:rPr>
              <w:t xml:space="preserve"> </w:t>
            </w:r>
            <w:r>
              <w:rPr>
                <w:sz w:val="24"/>
              </w:rPr>
              <w:t>en</w:t>
            </w:r>
            <w:r>
              <w:rPr>
                <w:spacing w:val="-18"/>
                <w:sz w:val="24"/>
              </w:rPr>
              <w:t xml:space="preserve"> </w:t>
            </w:r>
            <w:r>
              <w:rPr>
                <w:sz w:val="24"/>
              </w:rPr>
              <w:t>relación</w:t>
            </w:r>
            <w:r>
              <w:rPr>
                <w:spacing w:val="-18"/>
                <w:sz w:val="24"/>
              </w:rPr>
              <w:t xml:space="preserve"> </w:t>
            </w:r>
            <w:r>
              <w:rPr>
                <w:sz w:val="24"/>
              </w:rPr>
              <w:t>con</w:t>
            </w:r>
            <w:r>
              <w:rPr>
                <w:spacing w:val="-18"/>
                <w:sz w:val="24"/>
              </w:rPr>
              <w:t xml:space="preserve"> </w:t>
            </w:r>
            <w:r>
              <w:rPr>
                <w:sz w:val="24"/>
              </w:rPr>
              <w:t>los</w:t>
            </w:r>
            <w:r>
              <w:rPr>
                <w:spacing w:val="-18"/>
                <w:sz w:val="24"/>
              </w:rPr>
              <w:t xml:space="preserve"> </w:t>
            </w:r>
            <w:r>
              <w:rPr>
                <w:sz w:val="24"/>
              </w:rPr>
              <w:t>artículos</w:t>
            </w:r>
            <w:r>
              <w:rPr>
                <w:spacing w:val="-18"/>
                <w:sz w:val="24"/>
              </w:rPr>
              <w:t xml:space="preserve"> </w:t>
            </w:r>
            <w:r>
              <w:rPr>
                <w:sz w:val="24"/>
              </w:rPr>
              <w:t>75,</w:t>
            </w:r>
            <w:r>
              <w:rPr>
                <w:spacing w:val="-18"/>
                <w:sz w:val="24"/>
              </w:rPr>
              <w:t xml:space="preserve"> </w:t>
            </w:r>
            <w:r>
              <w:rPr>
                <w:sz w:val="24"/>
              </w:rPr>
              <w:t>párrafo</w:t>
            </w:r>
            <w:r>
              <w:rPr>
                <w:spacing w:val="-18"/>
                <w:sz w:val="24"/>
              </w:rPr>
              <w:t xml:space="preserve"> </w:t>
            </w:r>
            <w:r>
              <w:rPr>
                <w:sz w:val="24"/>
              </w:rPr>
              <w:t>sexto,</w:t>
            </w:r>
            <w:r>
              <w:rPr>
                <w:spacing w:val="-18"/>
                <w:sz w:val="24"/>
              </w:rPr>
              <w:t xml:space="preserve"> </w:t>
            </w:r>
            <w:r>
              <w:rPr>
                <w:sz w:val="24"/>
              </w:rPr>
              <w:t>de</w:t>
            </w:r>
            <w:r>
              <w:rPr>
                <w:spacing w:val="-18"/>
                <w:sz w:val="24"/>
              </w:rPr>
              <w:t xml:space="preserve"> </w:t>
            </w:r>
            <w:r>
              <w:rPr>
                <w:sz w:val="24"/>
              </w:rPr>
              <w:t>la</w:t>
            </w:r>
            <w:r>
              <w:rPr>
                <w:spacing w:val="-19"/>
                <w:sz w:val="24"/>
              </w:rPr>
              <w:t xml:space="preserve"> </w:t>
            </w:r>
            <w:r>
              <w:rPr>
                <w:i/>
                <w:sz w:val="24"/>
              </w:rPr>
              <w:t>LCRPENL</w:t>
            </w:r>
            <w:r>
              <w:rPr>
                <w:sz w:val="24"/>
              </w:rPr>
              <w:t xml:space="preserve">, y 70, párrafos primero y segundo, de la </w:t>
            </w:r>
            <w:r>
              <w:rPr>
                <w:i/>
                <w:sz w:val="24"/>
              </w:rPr>
              <w:t>LOPEMNL</w:t>
            </w:r>
            <w:r>
              <w:rPr>
                <w:sz w:val="24"/>
              </w:rPr>
              <w:t>. (</w:t>
            </w:r>
            <w:r>
              <w:rPr>
                <w:i/>
                <w:sz w:val="24"/>
              </w:rPr>
              <w:t>Obs.</w:t>
            </w:r>
            <w:r>
              <w:rPr>
                <w:i/>
                <w:spacing w:val="-1"/>
                <w:sz w:val="24"/>
              </w:rPr>
              <w:t xml:space="preserve"> </w:t>
            </w:r>
            <w:r>
              <w:rPr>
                <w:i/>
                <w:sz w:val="24"/>
              </w:rPr>
              <w:t>2.4</w:t>
            </w:r>
            <w:r>
              <w:rPr>
                <w:sz w:val="24"/>
              </w:rPr>
              <w:t>)</w:t>
            </w:r>
          </w:p>
          <w:p w:rsidR="001E21B3" w:rsidRDefault="001E21B3">
            <w:pPr>
              <w:pStyle w:val="TableParagraph"/>
              <w:spacing w:before="7"/>
              <w:rPr>
                <w:rFonts w:ascii="Times New Roman"/>
                <w:sz w:val="29"/>
              </w:rPr>
            </w:pPr>
          </w:p>
          <w:p w:rsidR="001E21B3" w:rsidRDefault="0090667D">
            <w:pPr>
              <w:pStyle w:val="TableParagraph"/>
              <w:ind w:left="1"/>
              <w:jc w:val="both"/>
              <w:rPr>
                <w:i/>
                <w:sz w:val="24"/>
              </w:rPr>
            </w:pPr>
            <w:r>
              <w:rPr>
                <w:i/>
                <w:color w:val="AAAAAA"/>
                <w:sz w:val="24"/>
              </w:rPr>
              <w:t>Normativa</w:t>
            </w:r>
          </w:p>
        </w:tc>
      </w:tr>
      <w:tr w:rsidR="001E21B3">
        <w:trPr>
          <w:trHeight w:hRule="exact" w:val="283"/>
        </w:trPr>
        <w:tc>
          <w:tcPr>
            <w:tcW w:w="10548" w:type="dxa"/>
            <w:gridSpan w:val="2"/>
            <w:tcBorders>
              <w:right w:val="nil"/>
            </w:tcBorders>
          </w:tcPr>
          <w:p w:rsidR="001E21B3" w:rsidRDefault="001E21B3"/>
        </w:tc>
      </w:tr>
      <w:tr w:rsidR="001E21B3">
        <w:trPr>
          <w:trHeight w:hRule="exact" w:val="2013"/>
        </w:trPr>
        <w:tc>
          <w:tcPr>
            <w:tcW w:w="910" w:type="dxa"/>
            <w:vMerge w:val="restart"/>
            <w:tcBorders>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jc w:val="both"/>
              <w:rPr>
                <w:b/>
                <w:sz w:val="24"/>
              </w:rPr>
            </w:pPr>
            <w:r>
              <w:rPr>
                <w:b/>
                <w:sz w:val="24"/>
              </w:rPr>
              <w:t>Respuesta</w:t>
            </w:r>
          </w:p>
          <w:p w:rsidR="001E21B3" w:rsidRDefault="0090667D">
            <w:pPr>
              <w:pStyle w:val="TableParagraph"/>
              <w:spacing w:before="12"/>
              <w:ind w:left="68"/>
              <w:jc w:val="both"/>
              <w:rPr>
                <w:sz w:val="24"/>
              </w:rPr>
            </w:pPr>
            <w:r>
              <w:rPr>
                <w:sz w:val="24"/>
                <w:u w:val="single"/>
              </w:rPr>
              <w:t>Del Ente Público</w:t>
            </w:r>
          </w:p>
          <w:p w:rsidR="001E21B3" w:rsidRDefault="0090667D">
            <w:pPr>
              <w:pStyle w:val="TableParagraph"/>
              <w:spacing w:before="182" w:line="249" w:lineRule="auto"/>
              <w:ind w:left="1" w:right="-7"/>
              <w:jc w:val="both"/>
              <w:rPr>
                <w:sz w:val="24"/>
              </w:rPr>
            </w:pPr>
            <w:r>
              <w:rPr>
                <w:sz w:val="24"/>
              </w:rPr>
              <w:t>"</w:t>
            </w:r>
            <w:r>
              <w:rPr>
                <w:i/>
                <w:sz w:val="24"/>
              </w:rPr>
              <w:t xml:space="preserve">Se anexan las diferentes pruebas de laboratorio de toda la estructura del pavimento, así </w:t>
            </w:r>
            <w:r>
              <w:rPr>
                <w:i/>
                <w:sz w:val="24"/>
              </w:rPr>
              <w:t>como el bacheo recomendado por el profesional responsable, que se llevó durante toda la ejecución de la obra. (considerar las pruebas del anexo 2.3 para esta respuesta).</w:t>
            </w:r>
            <w:r>
              <w:rPr>
                <w:sz w:val="24"/>
              </w:rPr>
              <w:t>"</w:t>
            </w:r>
          </w:p>
          <w:p w:rsidR="001E21B3" w:rsidRDefault="0090667D">
            <w:pPr>
              <w:pStyle w:val="TableParagraph"/>
              <w:spacing w:before="171"/>
              <w:ind w:left="1"/>
              <w:jc w:val="both"/>
              <w:rPr>
                <w:sz w:val="24"/>
              </w:rPr>
            </w:pPr>
            <w:r>
              <w:rPr>
                <w:sz w:val="24"/>
              </w:rPr>
              <w:t>Del Extitular</w:t>
            </w:r>
          </w:p>
        </w:tc>
      </w:tr>
      <w:tr w:rsidR="001E21B3">
        <w:trPr>
          <w:trHeight w:hRule="exact" w:val="2299"/>
        </w:trPr>
        <w:tc>
          <w:tcPr>
            <w:tcW w:w="910" w:type="dxa"/>
            <w:vMerge/>
            <w:tcBorders>
              <w:right w:val="single" w:sz="1" w:space="0" w:color="FFFFFF"/>
            </w:tcBorders>
          </w:tcPr>
          <w:p w:rsidR="001E21B3" w:rsidRDefault="001E21B3"/>
        </w:tc>
        <w:tc>
          <w:tcPr>
            <w:tcW w:w="9638" w:type="dxa"/>
            <w:tcBorders>
              <w:top w:val="nil"/>
              <w:left w:val="single" w:sz="1" w:space="0" w:color="FFFFFF"/>
            </w:tcBorders>
          </w:tcPr>
          <w:p w:rsidR="001E21B3" w:rsidRDefault="0090667D">
            <w:pPr>
              <w:pStyle w:val="TableParagraph"/>
              <w:spacing w:before="208" w:line="249" w:lineRule="auto"/>
              <w:ind w:left="1" w:right="-7"/>
              <w:jc w:val="both"/>
              <w:rPr>
                <w:i/>
                <w:sz w:val="24"/>
              </w:rPr>
            </w:pPr>
            <w:r>
              <w:rPr>
                <w:sz w:val="24"/>
              </w:rPr>
              <w:t>"</w:t>
            </w:r>
            <w:r>
              <w:rPr>
                <w:i/>
                <w:sz w:val="24"/>
              </w:rPr>
              <w:t>En relación con esta observación donde informan que no fueron exhibidos durante la auditoria, los ensayos de laboratorio que acrediten el cumplimiento de las deformaciones máximas permanentes de la mezcla asfáltica.</w:t>
            </w:r>
          </w:p>
          <w:p w:rsidR="001E21B3" w:rsidRDefault="0090667D">
            <w:pPr>
              <w:pStyle w:val="TableParagraph"/>
              <w:spacing w:before="171" w:line="249" w:lineRule="auto"/>
              <w:ind w:left="1" w:right="-7"/>
              <w:jc w:val="both"/>
              <w:rPr>
                <w:i/>
                <w:sz w:val="24"/>
              </w:rPr>
            </w:pPr>
            <w:r>
              <w:rPr>
                <w:i/>
                <w:sz w:val="24"/>
              </w:rPr>
              <w:t>Se anexan las diferentes pruebas de labo</w:t>
            </w:r>
            <w:r>
              <w:rPr>
                <w:i/>
                <w:sz w:val="24"/>
              </w:rPr>
              <w:t>ratorio de toda la estructura del pavimento, así como el bacheo recomendado por el profesional responsable, que se llevó durante toda la ejecución de la obra. (se anexan las pruebas en el anexo 2.3)</w:t>
            </w:r>
          </w:p>
        </w:tc>
      </w:tr>
      <w:tr w:rsidR="001E21B3">
        <w:trPr>
          <w:trHeight w:hRule="exact" w:val="283"/>
        </w:trPr>
        <w:tc>
          <w:tcPr>
            <w:tcW w:w="10548" w:type="dxa"/>
            <w:gridSpan w:val="2"/>
            <w:tcBorders>
              <w:right w:val="nil"/>
            </w:tcBorders>
          </w:tcPr>
          <w:p w:rsidR="001E21B3" w:rsidRDefault="001E21B3"/>
        </w:tc>
      </w:tr>
      <w:tr w:rsidR="001E21B3">
        <w:trPr>
          <w:trHeight w:hRule="exact" w:val="291"/>
        </w:trPr>
        <w:tc>
          <w:tcPr>
            <w:tcW w:w="910"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b/>
                <w:sz w:val="24"/>
              </w:rPr>
            </w:pPr>
            <w:r>
              <w:rPr>
                <w:b/>
                <w:sz w:val="24"/>
              </w:rPr>
              <w:t>Análisis de la Auditoría Superior del Estado</w:t>
            </w:r>
          </w:p>
        </w:tc>
      </w:tr>
    </w:tbl>
    <w:p w:rsidR="001E21B3" w:rsidRDefault="001E21B3">
      <w:pPr>
        <w:spacing w:line="256" w:lineRule="exact"/>
        <w:rPr>
          <w:sz w:val="24"/>
        </w:rPr>
        <w:sectPr w:rsidR="001E21B3">
          <w:headerReference w:type="default" r:id="rId111"/>
          <w:pgSz w:w="12240" w:h="15840"/>
          <w:pgMar w:top="640" w:right="720" w:bottom="1200" w:left="140" w:header="457" w:footer="1009" w:gutter="0"/>
          <w:pgNumType w:start="181"/>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5080" behindDoc="1" locked="0" layoutInCell="1" allowOverlap="1">
                <wp:simplePos x="0" y="0"/>
                <wp:positionH relativeFrom="page">
                  <wp:posOffset>0</wp:posOffset>
                </wp:positionH>
                <wp:positionV relativeFrom="page">
                  <wp:posOffset>417195</wp:posOffset>
                </wp:positionV>
                <wp:extent cx="7241540" cy="8669655"/>
                <wp:effectExtent l="0" t="0" r="6985" b="9525"/>
                <wp:wrapNone/>
                <wp:docPr id="1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11"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Line 19"/>
                        <wps:cNvCnPr>
                          <a:cxnSpLocks noChangeShapeType="1"/>
                        </wps:cNvCnPr>
                        <wps:spPr bwMode="auto">
                          <a:xfrm>
                            <a:off x="850" y="13554"/>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 name="Line 18"/>
                        <wps:cNvCnPr>
                          <a:cxnSpLocks noChangeShapeType="1"/>
                        </wps:cNvCnPr>
                        <wps:spPr bwMode="auto">
                          <a:xfrm>
                            <a:off x="1759" y="13554"/>
                            <a:ext cx="0" cy="74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6" name="Line 17"/>
                        <wps:cNvCnPr>
                          <a:cxnSpLocks noChangeShapeType="1"/>
                        </wps:cNvCnPr>
                        <wps:spPr bwMode="auto">
                          <a:xfrm>
                            <a:off x="853" y="13552"/>
                            <a:ext cx="0" cy="75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7" name="Line 16"/>
                        <wps:cNvCnPr>
                          <a:cxnSpLocks noChangeShapeType="1"/>
                        </wps:cNvCnPr>
                        <wps:spPr bwMode="auto">
                          <a:xfrm>
                            <a:off x="1760" y="13554"/>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8" name="Line 15"/>
                        <wps:cNvCnPr>
                          <a:cxnSpLocks noChangeShapeType="1"/>
                        </wps:cNvCnPr>
                        <wps:spPr bwMode="auto">
                          <a:xfrm>
                            <a:off x="11398" y="13552"/>
                            <a:ext cx="0" cy="75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9" name="Line 14"/>
                        <wps:cNvCnPr>
                          <a:cxnSpLocks noChangeShapeType="1"/>
                        </wps:cNvCnPr>
                        <wps:spPr bwMode="auto">
                          <a:xfrm>
                            <a:off x="1762" y="13554"/>
                            <a:ext cx="0" cy="749"/>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0" name="Line 13"/>
                        <wps:cNvCnPr>
                          <a:cxnSpLocks noChangeShapeType="1"/>
                        </wps:cNvCnPr>
                        <wps:spPr bwMode="auto">
                          <a:xfrm>
                            <a:off x="1763" y="14075"/>
                            <a:ext cx="1774"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55972" id="Group 12" o:spid="_x0000_s1026" style="position:absolute;margin-left:0;margin-top:32.85pt;width:570.2pt;height:682.65pt;z-index:-651400;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SL0ziQCAAAkAgAABQAAABk&#10;cnMvbWVkaWEvaW1hZ2UzLnBuZ4lQTkcNChoKAAAADUlIRFIAAADQAAADEggGAAAAG2xKVgAAAAZi&#10;S0dEAP8A/wD/oL2nkwAAAAlwSFlzAAAOxAAADsQBlSsOGwAACDBJREFUeJzt08ENwCAQwLDS/Xc+&#10;diAPhGRPkE/WzMwHHPlvB8DL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NvGQCiDF/8PXAAAAAElFTkSuQmCCUEsDBAoAAAAAAAAA&#10;IQAPO5i6xwwAAMcMAAAUAAAAZHJzL21lZGlhL2ltYWdlMi5wbmeJUE5HDQoaCgAAAA1JSERSAAAB&#10;7wAAAxIIBgAAAEMaTCMAAAAGYktHRAD/AP8A/6C9p5MAAAAJcEhZcwAADsQAAA7EAZUrDhsAAAxn&#10;SURBVHic7dVBDQAgEMAwwL/nQwMvsqRVsN/2zMwCADLO7wAA4I1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DMBTKCCiCPVIpwAAAAAElFTkSu&#10;QmCCUEsDBAoAAAAAAAAAIQBovIWB6xEAAOsRAAAUAAAAZHJzL21lZGlhL2ltYWdlMS5wbmeJUE5H&#10;DQoaCgAAAA1JSERSAAAEQQAAAz4IAgAAAHrQiBkAAAAGYktHRAD/AP8A/6C9p5MAAAAJcEhZcwAA&#10;DsQAAA7EAZUrDhsAABGLSURBVHic7ddBDQAgEMAwwL/nQwMvsqRVsO/2zCwAAICI8zsAAADgg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">
                <v:shape id="Picture 22"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">
                  <v:imagedata r:id="rId23" o:title=""/>
                </v:shape>
                <v:shape id="Picture 21"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">
                  <v:imagedata r:id="rId24" o:title=""/>
                </v:shape>
                <v:shape id="Picture 20"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">
                  <v:imagedata r:id="rId25" o:title=""/>
                </v:shape>
                <v:line id="Line 19" o:spid="_x0000_s1030" style="position:absolute;visibility:visible;mso-wrap-style:square" from="850,13554" to="1760,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" strokecolor="white" strokeweight=".09983mm"/>
                <v:line id="Line 18" o:spid="_x0000_s1031" style="position:absolute;visibility:visible;mso-wrap-style:square" from="1759,13554" to="1759,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" strokecolor="white" strokeweight=".05008mm"/>
                <v:line id="Line 17" o:spid="_x0000_s1032" style="position:absolute;visibility:visible;mso-wrap-style:square" from="853,13552" to="853,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" strokecolor="white" strokeweight=".09983mm"/>
                <v:line id="Line 16" o:spid="_x0000_s1033" style="position:absolute;visibility:visible;mso-wrap-style:square" from="1760,13554" to="11401,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" strokecolor="white" strokeweight=".09983mm"/>
                <v:line id="Line 15" o:spid="_x0000_s1034" style="position:absolute;visibility:visible;mso-wrap-style:square" from="11398,13552" to="11398,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" strokecolor="white" strokeweight=".09983mm"/>
                <v:line id="Line 14" o:spid="_x0000_s1035" style="position:absolute;visibility:visible;mso-wrap-style:square" from="1762,13554" to="1762,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" strokecolor="white" strokeweight=".05008mm"/>
                <v:line id="Line 13" o:spid="_x0000_s1036" style="position:absolute;visibility:visible;mso-wrap-style:square" from="1763,14075" to="3537,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" strokeweight=".1097mm"/>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4205"/>
        </w:trPr>
        <w:tc>
          <w:tcPr>
            <w:tcW w:w="910" w:type="dxa"/>
            <w:tcBorders>
              <w:top w:val="nil"/>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line="256" w:lineRule="exact"/>
              <w:ind w:left="1"/>
              <w:jc w:val="both"/>
              <w:rPr>
                <w:sz w:val="24"/>
              </w:rPr>
            </w:pPr>
            <w:r>
              <w:rPr>
                <w:sz w:val="24"/>
              </w:rPr>
              <w:t>No  solventada,  subsiste  la  irregularidad  detectada,  debido  a  que  los        argumentos</w:t>
            </w:r>
          </w:p>
          <w:p w:rsidR="001E21B3" w:rsidRDefault="0090667D">
            <w:pPr>
              <w:pStyle w:val="TableParagraph"/>
              <w:spacing w:before="12" w:line="249" w:lineRule="auto"/>
              <w:ind w:left="1" w:right="-5"/>
              <w:jc w:val="both"/>
              <w:rPr>
                <w:sz w:val="24"/>
              </w:rPr>
            </w:pPr>
            <w:r>
              <w:rPr>
                <w:sz w:val="24"/>
              </w:rPr>
              <w:t>presentados</w:t>
            </w:r>
            <w:r>
              <w:rPr>
                <w:spacing w:val="-10"/>
                <w:sz w:val="24"/>
              </w:rPr>
              <w:t xml:space="preserve"> </w:t>
            </w:r>
            <w:r>
              <w:rPr>
                <w:sz w:val="24"/>
              </w:rPr>
              <w:t>y</w:t>
            </w:r>
            <w:r>
              <w:rPr>
                <w:spacing w:val="-10"/>
                <w:sz w:val="24"/>
              </w:rPr>
              <w:t xml:space="preserve"> </w:t>
            </w:r>
            <w:r>
              <w:rPr>
                <w:sz w:val="24"/>
              </w:rPr>
              <w:t>la</w:t>
            </w:r>
            <w:r>
              <w:rPr>
                <w:spacing w:val="-10"/>
                <w:sz w:val="24"/>
              </w:rPr>
              <w:t xml:space="preserve"> </w:t>
            </w:r>
            <w:r>
              <w:rPr>
                <w:sz w:val="24"/>
              </w:rPr>
              <w:t>documentación</w:t>
            </w:r>
            <w:r>
              <w:rPr>
                <w:spacing w:val="-10"/>
                <w:sz w:val="24"/>
              </w:rPr>
              <w:t xml:space="preserve"> </w:t>
            </w:r>
            <w:r>
              <w:rPr>
                <w:sz w:val="24"/>
              </w:rPr>
              <w:t>que</w:t>
            </w:r>
            <w:r>
              <w:rPr>
                <w:spacing w:val="-10"/>
                <w:sz w:val="24"/>
              </w:rPr>
              <w:t xml:space="preserve"> </w:t>
            </w:r>
            <w:r>
              <w:rPr>
                <w:sz w:val="24"/>
              </w:rPr>
              <w:t>adjuntan</w:t>
            </w:r>
            <w:r>
              <w:rPr>
                <w:spacing w:val="-10"/>
                <w:sz w:val="24"/>
              </w:rPr>
              <w:t xml:space="preserve"> </w:t>
            </w:r>
            <w:r>
              <w:rPr>
                <w:sz w:val="24"/>
              </w:rPr>
              <w:t>a</w:t>
            </w:r>
            <w:r>
              <w:rPr>
                <w:spacing w:val="-10"/>
                <w:sz w:val="24"/>
              </w:rPr>
              <w:t xml:space="preserve"> </w:t>
            </w:r>
            <w:r>
              <w:rPr>
                <w:sz w:val="24"/>
              </w:rPr>
              <w:t>su</w:t>
            </w:r>
            <w:r>
              <w:rPr>
                <w:spacing w:val="-10"/>
                <w:sz w:val="24"/>
              </w:rPr>
              <w:t xml:space="preserve"> </w:t>
            </w:r>
            <w:r>
              <w:rPr>
                <w:sz w:val="24"/>
              </w:rPr>
              <w:t>respuesta</w:t>
            </w:r>
            <w:r>
              <w:rPr>
                <w:spacing w:val="-10"/>
                <w:sz w:val="24"/>
              </w:rPr>
              <w:t xml:space="preserve"> </w:t>
            </w:r>
            <w:r>
              <w:rPr>
                <w:sz w:val="24"/>
              </w:rPr>
              <w:t>para</w:t>
            </w:r>
            <w:r>
              <w:rPr>
                <w:spacing w:val="-10"/>
                <w:sz w:val="24"/>
              </w:rPr>
              <w:t xml:space="preserve"> </w:t>
            </w:r>
            <w:r>
              <w:rPr>
                <w:sz w:val="24"/>
              </w:rPr>
              <w:t>este</w:t>
            </w:r>
            <w:r>
              <w:rPr>
                <w:spacing w:val="-10"/>
                <w:sz w:val="24"/>
              </w:rPr>
              <w:t xml:space="preserve"> </w:t>
            </w:r>
            <w:r>
              <w:rPr>
                <w:sz w:val="24"/>
              </w:rPr>
              <w:t>punto,</w:t>
            </w:r>
            <w:r>
              <w:rPr>
                <w:spacing w:val="-10"/>
                <w:sz w:val="24"/>
              </w:rPr>
              <w:t xml:space="preserve"> </w:t>
            </w:r>
            <w:r>
              <w:rPr>
                <w:sz w:val="24"/>
              </w:rPr>
              <w:t>consistentes en diversos informes de ensayos de laboratorio correspondientes al control de calidad de los materiales y procedimientos constructivos aplicados en la ejecución de los conceptos contratados, incluyendo los correspondientes a las mezclas asfált</w:t>
            </w:r>
            <w:r>
              <w:rPr>
                <w:sz w:val="24"/>
              </w:rPr>
              <w:t>icas, los cuales son emitidos por el Laboratorio Certificado número LC022, no acreditan el cumplimiento de     la normatividad señalada, esto en razón, de que dichos informes no corresponden a       los parámetros específicos del control de calidad requeri</w:t>
            </w:r>
            <w:r>
              <w:rPr>
                <w:sz w:val="24"/>
              </w:rPr>
              <w:t>do, para la evaluación de la deformaciones plásticas permanentes de las mezclas de concreto asfáltico aplicadas en la colocación de la capa de carpeta, cabe mencionar, que si bien es cierto que se ejecutaron ensayos de laboratorio para verificar la estabil</w:t>
            </w:r>
            <w:r>
              <w:rPr>
                <w:sz w:val="24"/>
              </w:rPr>
              <w:t>idad y el flujo de las mezclas asfálticas, también</w:t>
            </w:r>
            <w:r>
              <w:rPr>
                <w:spacing w:val="-7"/>
                <w:sz w:val="24"/>
              </w:rPr>
              <w:t xml:space="preserve"> </w:t>
            </w:r>
            <w:r>
              <w:rPr>
                <w:sz w:val="24"/>
              </w:rPr>
              <w:t>lo</w:t>
            </w:r>
            <w:r>
              <w:rPr>
                <w:spacing w:val="-7"/>
                <w:sz w:val="24"/>
              </w:rPr>
              <w:t xml:space="preserve"> </w:t>
            </w:r>
            <w:r>
              <w:rPr>
                <w:sz w:val="24"/>
              </w:rPr>
              <w:t>es</w:t>
            </w:r>
            <w:r>
              <w:rPr>
                <w:spacing w:val="-7"/>
                <w:sz w:val="24"/>
              </w:rPr>
              <w:t xml:space="preserve"> </w:t>
            </w:r>
            <w:r>
              <w:rPr>
                <w:sz w:val="24"/>
              </w:rPr>
              <w:t>que</w:t>
            </w:r>
            <w:r>
              <w:rPr>
                <w:spacing w:val="-7"/>
                <w:sz w:val="24"/>
              </w:rPr>
              <w:t xml:space="preserve"> </w:t>
            </w:r>
            <w:r>
              <w:rPr>
                <w:sz w:val="24"/>
              </w:rPr>
              <w:t>dichos</w:t>
            </w:r>
            <w:r>
              <w:rPr>
                <w:spacing w:val="-7"/>
                <w:sz w:val="24"/>
              </w:rPr>
              <w:t xml:space="preserve"> </w:t>
            </w:r>
            <w:r>
              <w:rPr>
                <w:sz w:val="24"/>
              </w:rPr>
              <w:t>parámetros</w:t>
            </w:r>
            <w:r>
              <w:rPr>
                <w:spacing w:val="-7"/>
                <w:sz w:val="24"/>
              </w:rPr>
              <w:t xml:space="preserve"> </w:t>
            </w:r>
            <w:r>
              <w:rPr>
                <w:sz w:val="24"/>
              </w:rPr>
              <w:t>no</w:t>
            </w:r>
            <w:r>
              <w:rPr>
                <w:spacing w:val="-7"/>
                <w:sz w:val="24"/>
              </w:rPr>
              <w:t xml:space="preserve"> </w:t>
            </w:r>
            <w:r>
              <w:rPr>
                <w:sz w:val="24"/>
              </w:rPr>
              <w:t>señalan</w:t>
            </w:r>
            <w:r>
              <w:rPr>
                <w:spacing w:val="-7"/>
                <w:sz w:val="24"/>
              </w:rPr>
              <w:t xml:space="preserve"> </w:t>
            </w:r>
            <w:r>
              <w:rPr>
                <w:sz w:val="24"/>
              </w:rPr>
              <w:t>objetivamente</w:t>
            </w:r>
            <w:r>
              <w:rPr>
                <w:spacing w:val="-7"/>
                <w:sz w:val="24"/>
              </w:rPr>
              <w:t xml:space="preserve"> </w:t>
            </w:r>
            <w:r>
              <w:rPr>
                <w:sz w:val="24"/>
              </w:rPr>
              <w:t>el</w:t>
            </w:r>
            <w:r>
              <w:rPr>
                <w:spacing w:val="-7"/>
                <w:sz w:val="24"/>
              </w:rPr>
              <w:t xml:space="preserve"> </w:t>
            </w:r>
            <w:r>
              <w:rPr>
                <w:sz w:val="24"/>
              </w:rPr>
              <w:t>desempeño</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mezcla asfáltica sobre su resistencia a las roderas, siendo este el factor de previsión considerado al</w:t>
            </w:r>
            <w:r>
              <w:rPr>
                <w:spacing w:val="-11"/>
                <w:sz w:val="24"/>
              </w:rPr>
              <w:t xml:space="preserve"> </w:t>
            </w:r>
            <w:r>
              <w:rPr>
                <w:sz w:val="24"/>
              </w:rPr>
              <w:t>solicitar</w:t>
            </w:r>
            <w:r>
              <w:rPr>
                <w:spacing w:val="-11"/>
                <w:sz w:val="24"/>
              </w:rPr>
              <w:t xml:space="preserve"> </w:t>
            </w:r>
            <w:r>
              <w:rPr>
                <w:sz w:val="24"/>
              </w:rPr>
              <w:t>la</w:t>
            </w:r>
            <w:r>
              <w:rPr>
                <w:spacing w:val="-11"/>
                <w:sz w:val="24"/>
              </w:rPr>
              <w:t xml:space="preserve"> </w:t>
            </w:r>
            <w:r>
              <w:rPr>
                <w:sz w:val="24"/>
              </w:rPr>
              <w:t>ejecución</w:t>
            </w:r>
            <w:r>
              <w:rPr>
                <w:spacing w:val="-11"/>
                <w:sz w:val="24"/>
              </w:rPr>
              <w:t xml:space="preserve"> </w:t>
            </w:r>
            <w:r>
              <w:rPr>
                <w:sz w:val="24"/>
              </w:rPr>
              <w:t>de</w:t>
            </w:r>
            <w:r>
              <w:rPr>
                <w:spacing w:val="-11"/>
                <w:sz w:val="24"/>
              </w:rPr>
              <w:t xml:space="preserve"> </w:t>
            </w:r>
            <w:r>
              <w:rPr>
                <w:sz w:val="24"/>
              </w:rPr>
              <w:t>los</w:t>
            </w:r>
            <w:r>
              <w:rPr>
                <w:spacing w:val="-11"/>
                <w:sz w:val="24"/>
              </w:rPr>
              <w:t xml:space="preserve"> </w:t>
            </w:r>
            <w:r>
              <w:rPr>
                <w:sz w:val="24"/>
              </w:rPr>
              <w:t>ensayos</w:t>
            </w:r>
            <w:r>
              <w:rPr>
                <w:spacing w:val="-11"/>
                <w:sz w:val="24"/>
              </w:rPr>
              <w:t xml:space="preserve"> </w:t>
            </w:r>
            <w:r>
              <w:rPr>
                <w:sz w:val="24"/>
              </w:rPr>
              <w:t>de</w:t>
            </w:r>
            <w:r>
              <w:rPr>
                <w:spacing w:val="-11"/>
                <w:sz w:val="24"/>
              </w:rPr>
              <w:t xml:space="preserve"> </w:t>
            </w:r>
            <w:r>
              <w:rPr>
                <w:sz w:val="24"/>
              </w:rPr>
              <w:t>laboratorio</w:t>
            </w:r>
            <w:r>
              <w:rPr>
                <w:spacing w:val="-11"/>
                <w:sz w:val="24"/>
              </w:rPr>
              <w:t xml:space="preserve"> </w:t>
            </w:r>
            <w:r>
              <w:rPr>
                <w:sz w:val="24"/>
              </w:rPr>
              <w:t>señalados</w:t>
            </w:r>
            <w:r>
              <w:rPr>
                <w:spacing w:val="-11"/>
                <w:sz w:val="24"/>
              </w:rPr>
              <w:t xml:space="preserve"> </w:t>
            </w:r>
            <w:r>
              <w:rPr>
                <w:sz w:val="24"/>
              </w:rPr>
              <w:t>en</w:t>
            </w:r>
            <w:r>
              <w:rPr>
                <w:spacing w:val="-11"/>
                <w:sz w:val="24"/>
              </w:rPr>
              <w:t xml:space="preserve"> </w:t>
            </w:r>
            <w:r>
              <w:rPr>
                <w:sz w:val="24"/>
              </w:rPr>
              <w:t>la</w:t>
            </w:r>
            <w:r>
              <w:rPr>
                <w:spacing w:val="-11"/>
                <w:sz w:val="24"/>
              </w:rPr>
              <w:t xml:space="preserve"> </w:t>
            </w:r>
            <w:r>
              <w:rPr>
                <w:sz w:val="24"/>
              </w:rPr>
              <w:t>presente</w:t>
            </w:r>
            <w:r>
              <w:rPr>
                <w:spacing w:val="-11"/>
                <w:sz w:val="24"/>
              </w:rPr>
              <w:t xml:space="preserve"> </w:t>
            </w:r>
            <w:r>
              <w:rPr>
                <w:sz w:val="24"/>
              </w:rPr>
              <w:t>observación.</w:t>
            </w:r>
          </w:p>
        </w:tc>
      </w:tr>
      <w:tr w:rsidR="001E21B3">
        <w:trPr>
          <w:trHeight w:hRule="exact" w:val="113"/>
        </w:trPr>
        <w:tc>
          <w:tcPr>
            <w:tcW w:w="910"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63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113"/>
        </w:trPr>
        <w:tc>
          <w:tcPr>
            <w:tcW w:w="10548" w:type="dxa"/>
            <w:gridSpan w:val="2"/>
            <w:tcBorders>
              <w:right w:val="nil"/>
            </w:tcBorders>
          </w:tcPr>
          <w:p w:rsidR="001E21B3" w:rsidRDefault="001E21B3"/>
        </w:tc>
      </w:tr>
      <w:tr w:rsidR="001E21B3">
        <w:trPr>
          <w:trHeight w:hRule="exact" w:val="2424"/>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i/>
                <w:sz w:val="24"/>
              </w:rPr>
            </w:pPr>
            <w:r>
              <w:rPr>
                <w:i/>
                <w:sz w:val="24"/>
              </w:rPr>
              <w:t>Recomendaciones en Relación a la Gestión o Control Interno.</w:t>
            </w:r>
          </w:p>
          <w:p w:rsidR="001E21B3" w:rsidRDefault="0090667D">
            <w:pPr>
              <w:pStyle w:val="TableParagraph"/>
              <w:spacing w:before="68" w:line="249" w:lineRule="auto"/>
              <w:ind w:left="1" w:right="-7"/>
              <w:jc w:val="both"/>
              <w:rPr>
                <w:sz w:val="24"/>
              </w:rPr>
            </w:pPr>
            <w:r>
              <w:rPr>
                <w:sz w:val="24"/>
              </w:rPr>
              <w:t>En lo sucesivo, implementar mecanismos de control que documenten de manera clara y objetiva las actuaciones de los Profesionales Responsables y Laboratorios Certificados contratados</w:t>
            </w:r>
            <w:r>
              <w:rPr>
                <w:spacing w:val="47"/>
                <w:sz w:val="24"/>
              </w:rPr>
              <w:t xml:space="preserve"> </w:t>
            </w:r>
            <w:r>
              <w:rPr>
                <w:sz w:val="24"/>
              </w:rPr>
              <w:t>por</w:t>
            </w:r>
            <w:r>
              <w:rPr>
                <w:spacing w:val="47"/>
                <w:sz w:val="24"/>
              </w:rPr>
              <w:t xml:space="preserve"> </w:t>
            </w:r>
            <w:r>
              <w:rPr>
                <w:sz w:val="24"/>
              </w:rPr>
              <w:t>el</w:t>
            </w:r>
            <w:r>
              <w:rPr>
                <w:spacing w:val="47"/>
                <w:sz w:val="24"/>
              </w:rPr>
              <w:t xml:space="preserve"> </w:t>
            </w:r>
            <w:r>
              <w:rPr>
                <w:sz w:val="24"/>
              </w:rPr>
              <w:t>contratista</w:t>
            </w:r>
            <w:r>
              <w:rPr>
                <w:spacing w:val="47"/>
                <w:sz w:val="24"/>
              </w:rPr>
              <w:t xml:space="preserve"> </w:t>
            </w:r>
            <w:r>
              <w:rPr>
                <w:sz w:val="24"/>
              </w:rPr>
              <w:t>de</w:t>
            </w:r>
            <w:r>
              <w:rPr>
                <w:spacing w:val="47"/>
                <w:sz w:val="24"/>
              </w:rPr>
              <w:t xml:space="preserve"> </w:t>
            </w:r>
            <w:r>
              <w:rPr>
                <w:sz w:val="24"/>
              </w:rPr>
              <w:t>la</w:t>
            </w:r>
            <w:r>
              <w:rPr>
                <w:spacing w:val="47"/>
                <w:sz w:val="24"/>
              </w:rPr>
              <w:t xml:space="preserve"> </w:t>
            </w:r>
            <w:r>
              <w:rPr>
                <w:sz w:val="24"/>
              </w:rPr>
              <w:t>obra,</w:t>
            </w:r>
            <w:r>
              <w:rPr>
                <w:spacing w:val="47"/>
                <w:sz w:val="24"/>
              </w:rPr>
              <w:t xml:space="preserve"> </w:t>
            </w:r>
            <w:r>
              <w:rPr>
                <w:sz w:val="24"/>
              </w:rPr>
              <w:t>en</w:t>
            </w:r>
            <w:r>
              <w:rPr>
                <w:spacing w:val="47"/>
                <w:sz w:val="24"/>
              </w:rPr>
              <w:t xml:space="preserve"> </w:t>
            </w:r>
            <w:r>
              <w:rPr>
                <w:sz w:val="24"/>
              </w:rPr>
              <w:t>relación</w:t>
            </w:r>
            <w:r>
              <w:rPr>
                <w:spacing w:val="47"/>
                <w:sz w:val="24"/>
              </w:rPr>
              <w:t xml:space="preserve"> </w:t>
            </w:r>
            <w:r>
              <w:rPr>
                <w:sz w:val="24"/>
              </w:rPr>
              <w:t>con</w:t>
            </w:r>
            <w:r>
              <w:rPr>
                <w:spacing w:val="47"/>
                <w:sz w:val="24"/>
              </w:rPr>
              <w:t xml:space="preserve"> </w:t>
            </w:r>
            <w:r>
              <w:rPr>
                <w:sz w:val="24"/>
              </w:rPr>
              <w:t>sus</w:t>
            </w:r>
            <w:r>
              <w:rPr>
                <w:spacing w:val="47"/>
                <w:sz w:val="24"/>
              </w:rPr>
              <w:t xml:space="preserve"> </w:t>
            </w:r>
            <w:r>
              <w:rPr>
                <w:sz w:val="24"/>
              </w:rPr>
              <w:t>responsabilidades</w:t>
            </w:r>
            <w:r>
              <w:rPr>
                <w:spacing w:val="47"/>
                <w:sz w:val="24"/>
              </w:rPr>
              <w:t xml:space="preserve"> </w:t>
            </w:r>
            <w:r>
              <w:rPr>
                <w:sz w:val="24"/>
              </w:rPr>
              <w:t>en</w:t>
            </w:r>
            <w:r>
              <w:rPr>
                <w:spacing w:val="47"/>
                <w:sz w:val="24"/>
              </w:rPr>
              <w:t xml:space="preserve"> </w:t>
            </w:r>
            <w:r>
              <w:rPr>
                <w:sz w:val="24"/>
              </w:rPr>
              <w:t xml:space="preserve">la ejecución de los controles de calidad requeridos, a fin de exigir que se aseguren dar cumplimiento al objetivo del proyecto y a la normatividad establecida en la </w:t>
            </w:r>
            <w:r>
              <w:rPr>
                <w:i/>
                <w:sz w:val="24"/>
              </w:rPr>
              <w:t xml:space="preserve">LCRPENL </w:t>
            </w:r>
            <w:r>
              <w:rPr>
                <w:sz w:val="24"/>
              </w:rPr>
              <w:t xml:space="preserve">y las </w:t>
            </w:r>
            <w:r>
              <w:rPr>
                <w:i/>
                <w:sz w:val="24"/>
              </w:rPr>
              <w:t>NTPENL</w:t>
            </w:r>
            <w:r>
              <w:rPr>
                <w:sz w:val="24"/>
              </w:rPr>
              <w:t>,</w:t>
            </w:r>
            <w:r>
              <w:rPr>
                <w:spacing w:val="-13"/>
                <w:sz w:val="24"/>
              </w:rPr>
              <w:t xml:space="preserve"> </w:t>
            </w:r>
            <w:r>
              <w:rPr>
                <w:sz w:val="24"/>
              </w:rPr>
              <w:t>y</w:t>
            </w:r>
            <w:r>
              <w:rPr>
                <w:spacing w:val="-13"/>
                <w:sz w:val="24"/>
              </w:rPr>
              <w:t xml:space="preserve"> </w:t>
            </w:r>
            <w:r>
              <w:rPr>
                <w:sz w:val="24"/>
              </w:rPr>
              <w:t>en</w:t>
            </w:r>
            <w:r>
              <w:rPr>
                <w:spacing w:val="-13"/>
                <w:sz w:val="24"/>
              </w:rPr>
              <w:t xml:space="preserve"> </w:t>
            </w:r>
            <w:r>
              <w:rPr>
                <w:sz w:val="24"/>
              </w:rPr>
              <w:t>cuanto</w:t>
            </w:r>
            <w:r>
              <w:rPr>
                <w:spacing w:val="-13"/>
                <w:sz w:val="24"/>
              </w:rPr>
              <w:t xml:space="preserve"> </w:t>
            </w:r>
            <w:r>
              <w:rPr>
                <w:sz w:val="24"/>
              </w:rPr>
              <w:t>al</w:t>
            </w:r>
            <w:r>
              <w:rPr>
                <w:spacing w:val="-13"/>
                <w:sz w:val="24"/>
              </w:rPr>
              <w:t xml:space="preserve"> </w:t>
            </w:r>
            <w:r>
              <w:rPr>
                <w:sz w:val="24"/>
              </w:rPr>
              <w:t>Ente</w:t>
            </w:r>
            <w:r>
              <w:rPr>
                <w:spacing w:val="-13"/>
                <w:sz w:val="24"/>
              </w:rPr>
              <w:t xml:space="preserve"> </w:t>
            </w:r>
            <w:r>
              <w:rPr>
                <w:sz w:val="24"/>
              </w:rPr>
              <w:t>Público,</w:t>
            </w:r>
            <w:r>
              <w:rPr>
                <w:spacing w:val="-13"/>
                <w:sz w:val="24"/>
              </w:rPr>
              <w:t xml:space="preserve"> </w:t>
            </w:r>
            <w:r>
              <w:rPr>
                <w:sz w:val="24"/>
              </w:rPr>
              <w:t>vigilar</w:t>
            </w:r>
            <w:r>
              <w:rPr>
                <w:spacing w:val="-13"/>
                <w:sz w:val="24"/>
              </w:rPr>
              <w:t xml:space="preserve"> </w:t>
            </w:r>
            <w:r>
              <w:rPr>
                <w:sz w:val="24"/>
              </w:rPr>
              <w:t>el</w:t>
            </w:r>
            <w:r>
              <w:rPr>
                <w:spacing w:val="-13"/>
                <w:sz w:val="24"/>
              </w:rPr>
              <w:t xml:space="preserve"> </w:t>
            </w:r>
            <w:r>
              <w:rPr>
                <w:sz w:val="24"/>
              </w:rPr>
              <w:t>cumplimiento</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normativid</w:t>
            </w:r>
            <w:r>
              <w:rPr>
                <w:sz w:val="24"/>
              </w:rPr>
              <w:t>ad</w:t>
            </w:r>
            <w:r>
              <w:rPr>
                <w:spacing w:val="-13"/>
                <w:sz w:val="24"/>
              </w:rPr>
              <w:t xml:space="preserve"> </w:t>
            </w:r>
            <w:r>
              <w:rPr>
                <w:sz w:val="24"/>
              </w:rPr>
              <w:t xml:space="preserve">establecida en la </w:t>
            </w:r>
            <w:r>
              <w:rPr>
                <w:i/>
                <w:sz w:val="24"/>
              </w:rPr>
              <w:t xml:space="preserve">LOPSRM </w:t>
            </w:r>
            <w:r>
              <w:rPr>
                <w:sz w:val="24"/>
              </w:rPr>
              <w:t>y su</w:t>
            </w:r>
            <w:r>
              <w:rPr>
                <w:spacing w:val="-3"/>
                <w:sz w:val="24"/>
              </w:rPr>
              <w:t xml:space="preserve"> </w:t>
            </w:r>
            <w:r>
              <w:rPr>
                <w:i/>
                <w:sz w:val="24"/>
              </w:rPr>
              <w:t>RLOPSRM</w:t>
            </w:r>
            <w:r>
              <w:rPr>
                <w:sz w:val="24"/>
              </w:rPr>
              <w:t>.</w:t>
            </w:r>
          </w:p>
        </w:tc>
      </w:tr>
    </w:tbl>
    <w:p w:rsidR="001E21B3" w:rsidRDefault="001E21B3">
      <w:pPr>
        <w:pStyle w:val="Textoindependiente"/>
        <w:spacing w:before="6"/>
        <w:rPr>
          <w:rFonts w:ascii="Times New Roman"/>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1E21B3">
        <w:trPr>
          <w:trHeight w:hRule="exact" w:val="2938"/>
        </w:trPr>
        <w:tc>
          <w:tcPr>
            <w:tcW w:w="907" w:type="dxa"/>
            <w:tcBorders>
              <w:right w:val="single" w:sz="1" w:space="0" w:color="FFFFFF"/>
            </w:tcBorders>
          </w:tcPr>
          <w:p w:rsidR="001E21B3" w:rsidRDefault="0090667D">
            <w:pPr>
              <w:pStyle w:val="TableParagraph"/>
              <w:spacing w:line="256" w:lineRule="exact"/>
              <w:rPr>
                <w:sz w:val="24"/>
              </w:rPr>
            </w:pPr>
            <w:r>
              <w:rPr>
                <w:sz w:val="24"/>
              </w:rPr>
              <w:t>45.</w:t>
            </w:r>
          </w:p>
        </w:tc>
        <w:tc>
          <w:tcPr>
            <w:tcW w:w="9638" w:type="dxa"/>
            <w:tcBorders>
              <w:left w:val="single" w:sz="1" w:space="0" w:color="FFFFFF"/>
            </w:tcBorders>
          </w:tcPr>
          <w:p w:rsidR="001E21B3" w:rsidRDefault="0090667D">
            <w:pPr>
              <w:pStyle w:val="TableParagraph"/>
              <w:spacing w:line="256" w:lineRule="exact"/>
              <w:ind w:left="1"/>
              <w:jc w:val="both"/>
              <w:rPr>
                <w:sz w:val="24"/>
              </w:rPr>
            </w:pPr>
            <w:r>
              <w:rPr>
                <w:sz w:val="24"/>
              </w:rPr>
              <w:t>No se localizaron ni fueron exhibidos durante la auditoría, los informes de los ensayos   de</w:t>
            </w:r>
          </w:p>
          <w:p w:rsidR="001E21B3" w:rsidRDefault="0090667D">
            <w:pPr>
              <w:pStyle w:val="TableParagraph"/>
              <w:spacing w:before="12"/>
              <w:ind w:left="1"/>
              <w:jc w:val="both"/>
              <w:rPr>
                <w:sz w:val="24"/>
              </w:rPr>
            </w:pPr>
            <w:r>
              <w:rPr>
                <w:sz w:val="24"/>
              </w:rPr>
              <w:t>laboratorio</w:t>
            </w:r>
            <w:r>
              <w:rPr>
                <w:spacing w:val="-11"/>
                <w:sz w:val="24"/>
              </w:rPr>
              <w:t xml:space="preserve"> </w:t>
            </w:r>
            <w:r>
              <w:rPr>
                <w:sz w:val="24"/>
              </w:rPr>
              <w:t>que</w:t>
            </w:r>
            <w:r>
              <w:rPr>
                <w:spacing w:val="-11"/>
                <w:sz w:val="24"/>
              </w:rPr>
              <w:t xml:space="preserve"> </w:t>
            </w:r>
            <w:r>
              <w:rPr>
                <w:sz w:val="24"/>
              </w:rPr>
              <w:t>acrediten</w:t>
            </w:r>
            <w:r>
              <w:rPr>
                <w:spacing w:val="-11"/>
                <w:sz w:val="24"/>
              </w:rPr>
              <w:t xml:space="preserve"> </w:t>
            </w:r>
            <w:r>
              <w:rPr>
                <w:sz w:val="24"/>
              </w:rPr>
              <w:t>que</w:t>
            </w:r>
            <w:r>
              <w:rPr>
                <w:spacing w:val="-11"/>
                <w:sz w:val="24"/>
              </w:rPr>
              <w:t xml:space="preserve"> </w:t>
            </w:r>
            <w:r>
              <w:rPr>
                <w:sz w:val="24"/>
              </w:rPr>
              <w:t>la</w:t>
            </w:r>
            <w:r>
              <w:rPr>
                <w:spacing w:val="-11"/>
                <w:sz w:val="24"/>
              </w:rPr>
              <w:t xml:space="preserve"> </w:t>
            </w:r>
            <w:r>
              <w:rPr>
                <w:sz w:val="24"/>
              </w:rPr>
              <w:t>capa</w:t>
            </w:r>
            <w:r>
              <w:rPr>
                <w:spacing w:val="-11"/>
                <w:sz w:val="24"/>
              </w:rPr>
              <w:t xml:space="preserve"> </w:t>
            </w:r>
            <w:r>
              <w:rPr>
                <w:sz w:val="24"/>
              </w:rPr>
              <w:t>de</w:t>
            </w:r>
            <w:r>
              <w:rPr>
                <w:spacing w:val="-11"/>
                <w:sz w:val="24"/>
              </w:rPr>
              <w:t xml:space="preserve"> </w:t>
            </w:r>
            <w:r>
              <w:rPr>
                <w:sz w:val="24"/>
              </w:rPr>
              <w:t>carpeta</w:t>
            </w:r>
            <w:r>
              <w:rPr>
                <w:spacing w:val="-11"/>
                <w:sz w:val="24"/>
              </w:rPr>
              <w:t xml:space="preserve"> </w:t>
            </w:r>
            <w:r>
              <w:rPr>
                <w:sz w:val="24"/>
              </w:rPr>
              <w:t>ejecutada</w:t>
            </w:r>
            <w:r>
              <w:rPr>
                <w:spacing w:val="-11"/>
                <w:sz w:val="24"/>
              </w:rPr>
              <w:t xml:space="preserve"> </w:t>
            </w:r>
            <w:r>
              <w:rPr>
                <w:sz w:val="24"/>
              </w:rPr>
              <w:t>con</w:t>
            </w:r>
            <w:r>
              <w:rPr>
                <w:spacing w:val="-11"/>
                <w:sz w:val="24"/>
              </w:rPr>
              <w:t xml:space="preserve"> </w:t>
            </w:r>
            <w:r>
              <w:rPr>
                <w:sz w:val="24"/>
              </w:rPr>
              <w:t>el</w:t>
            </w:r>
            <w:r>
              <w:rPr>
                <w:spacing w:val="-11"/>
                <w:sz w:val="24"/>
              </w:rPr>
              <w:t xml:space="preserve"> </w:t>
            </w:r>
            <w:r>
              <w:rPr>
                <w:sz w:val="24"/>
              </w:rPr>
              <w:t>concepto</w:t>
            </w:r>
            <w:r>
              <w:rPr>
                <w:spacing w:val="-11"/>
                <w:sz w:val="24"/>
              </w:rPr>
              <w:t xml:space="preserve"> </w:t>
            </w:r>
            <w:r>
              <w:rPr>
                <w:sz w:val="24"/>
              </w:rPr>
              <w:t>de</w:t>
            </w:r>
            <w:r>
              <w:rPr>
                <w:spacing w:val="-11"/>
                <w:sz w:val="24"/>
              </w:rPr>
              <w:t xml:space="preserve"> </w:t>
            </w:r>
            <w:r>
              <w:rPr>
                <w:sz w:val="24"/>
              </w:rPr>
              <w:t>obra</w:t>
            </w:r>
            <w:r>
              <w:rPr>
                <w:spacing w:val="-11"/>
                <w:sz w:val="24"/>
              </w:rPr>
              <w:t xml:space="preserve"> </w:t>
            </w:r>
            <w:r>
              <w:rPr>
                <w:sz w:val="24"/>
              </w:rPr>
              <w:t>número</w:t>
            </w:r>
          </w:p>
          <w:p w:rsidR="001E21B3" w:rsidRDefault="0090667D">
            <w:pPr>
              <w:pStyle w:val="TableParagraph"/>
              <w:spacing w:before="12" w:line="249" w:lineRule="auto"/>
              <w:ind w:left="1" w:right="-7"/>
              <w:jc w:val="both"/>
              <w:rPr>
                <w:sz w:val="24"/>
              </w:rPr>
            </w:pPr>
            <w:r>
              <w:rPr>
                <w:sz w:val="24"/>
              </w:rPr>
              <w:t>2.6 relativo a la "Carpeta de concreto asfáltico altamente adherida de 3 cm de espesor compacto,</w:t>
            </w:r>
            <w:r>
              <w:rPr>
                <w:spacing w:val="-9"/>
                <w:sz w:val="24"/>
              </w:rPr>
              <w:t xml:space="preserve"> </w:t>
            </w:r>
            <w:r>
              <w:rPr>
                <w:sz w:val="24"/>
              </w:rPr>
              <w:t>tendida</w:t>
            </w:r>
            <w:r>
              <w:rPr>
                <w:spacing w:val="-9"/>
                <w:sz w:val="24"/>
              </w:rPr>
              <w:t xml:space="preserve"> </w:t>
            </w:r>
            <w:r>
              <w:rPr>
                <w:sz w:val="24"/>
              </w:rPr>
              <w:t>y</w:t>
            </w:r>
            <w:r>
              <w:rPr>
                <w:spacing w:val="-9"/>
                <w:sz w:val="24"/>
              </w:rPr>
              <w:t xml:space="preserve"> </w:t>
            </w:r>
            <w:r>
              <w:rPr>
                <w:sz w:val="24"/>
              </w:rPr>
              <w:t>compactada</w:t>
            </w:r>
            <w:r>
              <w:rPr>
                <w:spacing w:val="-9"/>
                <w:sz w:val="24"/>
              </w:rPr>
              <w:t xml:space="preserve"> </w:t>
            </w:r>
            <w:r>
              <w:rPr>
                <w:sz w:val="24"/>
              </w:rPr>
              <w:t>al</w:t>
            </w:r>
            <w:r>
              <w:rPr>
                <w:spacing w:val="-9"/>
                <w:sz w:val="24"/>
              </w:rPr>
              <w:t xml:space="preserve"> </w:t>
            </w:r>
            <w:r>
              <w:rPr>
                <w:sz w:val="24"/>
              </w:rPr>
              <w:t>95%</w:t>
            </w:r>
            <w:r>
              <w:rPr>
                <w:spacing w:val="-9"/>
                <w:sz w:val="24"/>
              </w:rPr>
              <w:t xml:space="preserve"> </w:t>
            </w:r>
            <w:r>
              <w:rPr>
                <w:sz w:val="24"/>
              </w:rPr>
              <w:t>mínimo",</w:t>
            </w:r>
            <w:r>
              <w:rPr>
                <w:spacing w:val="-9"/>
                <w:sz w:val="24"/>
              </w:rPr>
              <w:t xml:space="preserve"> </w:t>
            </w:r>
            <w:r>
              <w:rPr>
                <w:sz w:val="24"/>
              </w:rPr>
              <w:t>cumple</w:t>
            </w:r>
            <w:r>
              <w:rPr>
                <w:spacing w:val="-9"/>
                <w:sz w:val="24"/>
              </w:rPr>
              <w:t xml:space="preserve"> </w:t>
            </w:r>
            <w:r>
              <w:rPr>
                <w:sz w:val="24"/>
              </w:rPr>
              <w:t>con</w:t>
            </w:r>
            <w:r>
              <w:rPr>
                <w:spacing w:val="-9"/>
                <w:sz w:val="24"/>
              </w:rPr>
              <w:t xml:space="preserve"> </w:t>
            </w:r>
            <w:r>
              <w:rPr>
                <w:sz w:val="24"/>
              </w:rPr>
              <w:t>los</w:t>
            </w:r>
            <w:r>
              <w:rPr>
                <w:spacing w:val="-9"/>
                <w:sz w:val="24"/>
              </w:rPr>
              <w:t xml:space="preserve"> </w:t>
            </w:r>
            <w:r>
              <w:rPr>
                <w:sz w:val="24"/>
              </w:rPr>
              <w:t>parámetros</w:t>
            </w:r>
            <w:r>
              <w:rPr>
                <w:spacing w:val="-9"/>
                <w:sz w:val="24"/>
              </w:rPr>
              <w:t xml:space="preserve"> </w:t>
            </w:r>
            <w:r>
              <w:rPr>
                <w:sz w:val="24"/>
              </w:rPr>
              <w:t>de</w:t>
            </w:r>
            <w:r>
              <w:rPr>
                <w:spacing w:val="-9"/>
                <w:sz w:val="24"/>
              </w:rPr>
              <w:t xml:space="preserve"> </w:t>
            </w:r>
            <w:r>
              <w:rPr>
                <w:sz w:val="24"/>
              </w:rPr>
              <w:t>los</w:t>
            </w:r>
            <w:r>
              <w:rPr>
                <w:spacing w:val="-9"/>
                <w:sz w:val="24"/>
              </w:rPr>
              <w:t xml:space="preserve"> </w:t>
            </w:r>
            <w:r>
              <w:rPr>
                <w:sz w:val="24"/>
              </w:rPr>
              <w:t>límites de fricción y textura permisibles para las vialidades urbanas, obligación estable</w:t>
            </w:r>
            <w:r>
              <w:rPr>
                <w:sz w:val="24"/>
              </w:rPr>
              <w:t xml:space="preserve">cida en el artículo 74, párrafo segundo, en relación con los artículos 76, párrafo segundo, inciso d y último párrafo, de la </w:t>
            </w:r>
            <w:r>
              <w:rPr>
                <w:i/>
                <w:sz w:val="24"/>
              </w:rPr>
              <w:t>LCRPENL</w:t>
            </w:r>
            <w:r>
              <w:rPr>
                <w:sz w:val="24"/>
              </w:rPr>
              <w:t xml:space="preserve">, y 70, párrafos primero y segundo, de la </w:t>
            </w:r>
            <w:r>
              <w:rPr>
                <w:i/>
                <w:sz w:val="24"/>
              </w:rPr>
              <w:t>LOPEMNL</w:t>
            </w:r>
            <w:r>
              <w:rPr>
                <w:sz w:val="24"/>
              </w:rPr>
              <w:t>. (</w:t>
            </w:r>
            <w:r>
              <w:rPr>
                <w:i/>
                <w:sz w:val="24"/>
              </w:rPr>
              <w:t>Obs. 2.5</w:t>
            </w:r>
            <w:r>
              <w:rPr>
                <w:sz w:val="24"/>
              </w:rPr>
              <w:t>)</w:t>
            </w:r>
          </w:p>
          <w:p w:rsidR="001E21B3" w:rsidRDefault="001E21B3">
            <w:pPr>
              <w:pStyle w:val="TableParagraph"/>
              <w:spacing w:before="7"/>
              <w:rPr>
                <w:rFonts w:ascii="Times New Roman"/>
                <w:sz w:val="29"/>
              </w:rPr>
            </w:pPr>
          </w:p>
          <w:p w:rsidR="001E21B3" w:rsidRDefault="0090667D">
            <w:pPr>
              <w:pStyle w:val="TableParagraph"/>
              <w:spacing w:before="1"/>
              <w:ind w:left="1"/>
              <w:jc w:val="both"/>
              <w:rPr>
                <w:i/>
                <w:sz w:val="24"/>
              </w:rPr>
            </w:pPr>
            <w:r>
              <w:rPr>
                <w:i/>
                <w:color w:val="AAAAAA"/>
                <w:sz w:val="24"/>
              </w:rPr>
              <w:t>Normativa</w:t>
            </w:r>
          </w:p>
        </w:tc>
      </w:tr>
    </w:tbl>
    <w:p w:rsidR="001E21B3" w:rsidRDefault="001E21B3">
      <w:pPr>
        <w:pStyle w:val="Textoindependiente"/>
        <w:spacing w:before="10"/>
        <w:rPr>
          <w:rFonts w:ascii="Times New Roman"/>
          <w:sz w:val="14"/>
        </w:rPr>
      </w:pPr>
    </w:p>
    <w:p w:rsidR="001E21B3" w:rsidRDefault="0090667D">
      <w:pPr>
        <w:pStyle w:val="Ttulo3"/>
        <w:spacing w:before="92"/>
        <w:ind w:left="1623"/>
        <w:jc w:val="left"/>
      </w:pPr>
      <w:r>
        <w:t>Respuesta</w:t>
      </w:r>
    </w:p>
    <w:p w:rsidR="001E21B3" w:rsidRDefault="0090667D">
      <w:pPr>
        <w:pStyle w:val="Textoindependiente"/>
        <w:spacing w:before="11"/>
        <w:ind w:left="1623"/>
      </w:pPr>
      <w:r>
        <w:t>Del Ente Público</w:t>
      </w:r>
    </w:p>
    <w:p w:rsidR="001E21B3" w:rsidRDefault="001E21B3">
      <w:pPr>
        <w:sectPr w:rsidR="001E21B3">
          <w:pgSz w:w="12240" w:h="15840"/>
          <w:pgMar w:top="640" w:right="720" w:bottom="1200" w:left="140" w:header="457" w:footer="1009" w:gutter="0"/>
          <w:cols w:space="720"/>
        </w:sectPr>
      </w:pPr>
    </w:p>
    <w:p w:rsidR="001E21B3" w:rsidRDefault="005B3290">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502665104" behindDoc="1" locked="0" layoutInCell="1" allowOverlap="1">
                <wp:simplePos x="0" y="0"/>
                <wp:positionH relativeFrom="page">
                  <wp:posOffset>0</wp:posOffset>
                </wp:positionH>
                <wp:positionV relativeFrom="page">
                  <wp:posOffset>417195</wp:posOffset>
                </wp:positionV>
                <wp:extent cx="7232650" cy="8669655"/>
                <wp:effectExtent l="0" t="0" r="0" b="0"/>
                <wp:wrapNone/>
                <wp:docPr id="10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07"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738FCE" id="Group 8" o:spid="_x0000_s1026" style="position:absolute;margin-left:0;margin-top:32.85pt;width:569.5pt;height:682.65pt;z-index:-65137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Ui9M4kAgAAJAIAAAUAAAAZHJzL21lZGlhL2lt&#10;YWdlMy5wbmeJUE5HDQoaCgAAAA1JSERSAAAA0AAAAxIIBgAAABtsSlYAAAAGYktHRAD/AP8A/6C9&#10;p5MAAAAJcEhZcwAADsQAAA7EAZUrDhsAAAgwSURBVHic7dPBDcAgEMCw0v13PnYgD4RkT5BP1szM&#10;Bxz5bwfAyw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DbxkAogxf/D1wAAAABJRU5ErkJgglBLAwQKAAAAAAAAACEADzuYuscMAADH&#10;DAAAFAAAAGRycy9tZWRpYS9pbWFnZTIucG5niVBORw0KGgoAAAANSUhEUgAAAe8AAAMSCAYAAABD&#10;GkwjAAAABmJLR0QA/wD/AP+gvaeTAAAACXBIWXMAAA7EAAAOxAGVKw4bAAAMZ0lEQVR4nO3VQQ0A&#10;IBDAMMC/50MDL7KkVbDf9szMAgAyzu8AAOCN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zAUyggogj1SKcAAAAABJRU5ErkJgglBLAwQKAAAA&#10;AAAAACEAaLyFgesRAADrEQAAFAAAAGRycy9tZWRpYS9pbWFnZTEucG5niVBORw0KGgoAAAANSUhE&#10;UgAABEEAAAM+CAIAAAB60IgZAAAABmJLR0QA/wD/AP+gvaeTAAAACXBIWXMAAA7EAAAOxAGVKw4b&#10;AAARi0lEQVR4nO3XQQ0AIBDAMMC/50MDL7KkVbDv9swsAACAiPM7AAAA4IG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">
                <v:shape id="Picture 11" o:spid="_x0000_s1027" type="#_x0000_t75" style="position:absolute;top:657;width:522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">
                  <v:imagedata r:id="rId23" o:title=""/>
                </v:shape>
                <v:shape id="Picture 10" o:spid="_x0000_s1028" type="#_x0000_t75" style="position:absolute;left:850;top:2551;width:7425;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">
                  <v:imagedata r:id="rId24" o:title=""/>
                </v:shape>
                <v:shape id="Picture 9" o:spid="_x0000_s1029" type="#_x0000_t75" style="position:absolute;left:8275;top:2551;width:3114;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">
                  <v:imagedata r:id="rId25" o:title=""/>
                </v:shape>
                <w10:wrap anchorx="page" anchory="page"/>
              </v:group>
            </w:pict>
          </mc:Fallback>
        </mc:AlternateContent>
      </w: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after="1"/>
        <w:rPr>
          <w:rFonts w:ascii="Times New Roman"/>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1E21B3">
        <w:trPr>
          <w:trHeight w:hRule="exact" w:val="1264"/>
        </w:trPr>
        <w:tc>
          <w:tcPr>
            <w:tcW w:w="910" w:type="dxa"/>
            <w:vMerge w:val="restart"/>
            <w:tcBorders>
              <w:top w:val="nil"/>
              <w:right w:val="single" w:sz="1" w:space="0" w:color="FFFFFF"/>
            </w:tcBorders>
          </w:tcPr>
          <w:p w:rsidR="001E21B3" w:rsidRDefault="001E21B3"/>
        </w:tc>
        <w:tc>
          <w:tcPr>
            <w:tcW w:w="9638" w:type="dxa"/>
            <w:tcBorders>
              <w:top w:val="nil"/>
              <w:left w:val="single" w:sz="1" w:space="0" w:color="FFFFFF"/>
              <w:bottom w:val="nil"/>
              <w:right w:val="nil"/>
            </w:tcBorders>
          </w:tcPr>
          <w:p w:rsidR="001E21B3" w:rsidRDefault="0090667D">
            <w:pPr>
              <w:pStyle w:val="TableParagraph"/>
              <w:spacing w:line="256" w:lineRule="exact"/>
              <w:ind w:left="1" w:right="-5"/>
              <w:rPr>
                <w:i/>
                <w:sz w:val="24"/>
              </w:rPr>
            </w:pPr>
            <w:r>
              <w:rPr>
                <w:sz w:val="24"/>
              </w:rPr>
              <w:t>"</w:t>
            </w:r>
            <w:r>
              <w:rPr>
                <w:i/>
                <w:sz w:val="24"/>
              </w:rPr>
              <w:t xml:space="preserve">Se anexan las diferentes pruebas de laboratorio de toda la estructura del pavimento,  </w:t>
            </w:r>
            <w:r>
              <w:rPr>
                <w:i/>
                <w:spacing w:val="35"/>
                <w:sz w:val="24"/>
              </w:rPr>
              <w:t xml:space="preserve"> </w:t>
            </w:r>
            <w:r>
              <w:rPr>
                <w:i/>
                <w:sz w:val="24"/>
              </w:rPr>
              <w:t>así</w:t>
            </w:r>
          </w:p>
          <w:p w:rsidR="001E21B3" w:rsidRDefault="0090667D">
            <w:pPr>
              <w:pStyle w:val="TableParagraph"/>
              <w:spacing w:before="12" w:line="249" w:lineRule="auto"/>
              <w:ind w:left="1"/>
              <w:rPr>
                <w:sz w:val="24"/>
              </w:rPr>
            </w:pPr>
            <w:r>
              <w:rPr>
                <w:i/>
                <w:sz w:val="24"/>
              </w:rPr>
              <w:t xml:space="preserve">como el bacheo recomendado por el profesional responsable, que se llevó durante toda la </w:t>
            </w:r>
            <w:r>
              <w:rPr>
                <w:i/>
                <w:sz w:val="24"/>
              </w:rPr>
              <w:t>ejecución de la obra. (considerar las pruebas del anexo 2.3 para esta respuesta).</w:t>
            </w:r>
            <w:r>
              <w:rPr>
                <w:sz w:val="24"/>
              </w:rPr>
              <w:t>"</w:t>
            </w:r>
          </w:p>
          <w:p w:rsidR="001E21B3" w:rsidRDefault="0090667D">
            <w:pPr>
              <w:pStyle w:val="TableParagraph"/>
              <w:spacing w:before="171"/>
              <w:ind w:left="1"/>
              <w:rPr>
                <w:sz w:val="24"/>
              </w:rPr>
            </w:pPr>
            <w:r>
              <w:rPr>
                <w:sz w:val="24"/>
              </w:rPr>
              <w:t>Del Extitular</w:t>
            </w:r>
          </w:p>
        </w:tc>
      </w:tr>
      <w:tr w:rsidR="001E21B3">
        <w:trPr>
          <w:trHeight w:hRule="exact" w:val="3333"/>
        </w:trPr>
        <w:tc>
          <w:tcPr>
            <w:tcW w:w="910" w:type="dxa"/>
            <w:vMerge/>
            <w:tcBorders>
              <w:right w:val="single" w:sz="1" w:space="0" w:color="FFFFFF"/>
            </w:tcBorders>
          </w:tcPr>
          <w:p w:rsidR="001E21B3" w:rsidRDefault="001E21B3"/>
        </w:tc>
        <w:tc>
          <w:tcPr>
            <w:tcW w:w="9638" w:type="dxa"/>
            <w:tcBorders>
              <w:top w:val="nil"/>
              <w:left w:val="single" w:sz="1" w:space="0" w:color="FFFFFF"/>
              <w:right w:val="nil"/>
            </w:tcBorders>
          </w:tcPr>
          <w:p w:rsidR="001E21B3" w:rsidRDefault="0090667D">
            <w:pPr>
              <w:pStyle w:val="TableParagraph"/>
              <w:spacing w:before="208" w:line="249" w:lineRule="auto"/>
              <w:ind w:left="1" w:right="-5"/>
              <w:jc w:val="both"/>
              <w:rPr>
                <w:i/>
                <w:sz w:val="24"/>
              </w:rPr>
            </w:pPr>
            <w:r>
              <w:rPr>
                <w:sz w:val="24"/>
              </w:rPr>
              <w:t>"</w:t>
            </w:r>
            <w:r>
              <w:rPr>
                <w:i/>
                <w:sz w:val="24"/>
              </w:rPr>
              <w:t>En</w:t>
            </w:r>
            <w:r>
              <w:rPr>
                <w:i/>
                <w:spacing w:val="-15"/>
                <w:sz w:val="24"/>
              </w:rPr>
              <w:t xml:space="preserve"> </w:t>
            </w:r>
            <w:r>
              <w:rPr>
                <w:i/>
                <w:sz w:val="24"/>
              </w:rPr>
              <w:t>lo</w:t>
            </w:r>
            <w:r>
              <w:rPr>
                <w:i/>
                <w:spacing w:val="-15"/>
                <w:sz w:val="24"/>
              </w:rPr>
              <w:t xml:space="preserve"> </w:t>
            </w:r>
            <w:r>
              <w:rPr>
                <w:i/>
                <w:sz w:val="24"/>
              </w:rPr>
              <w:t>que</w:t>
            </w:r>
            <w:r>
              <w:rPr>
                <w:i/>
                <w:spacing w:val="-15"/>
                <w:sz w:val="24"/>
              </w:rPr>
              <w:t xml:space="preserve"> </w:t>
            </w:r>
            <w:r>
              <w:rPr>
                <w:i/>
                <w:sz w:val="24"/>
              </w:rPr>
              <w:t>corresponde</w:t>
            </w:r>
            <w:r>
              <w:rPr>
                <w:i/>
                <w:spacing w:val="-15"/>
                <w:sz w:val="24"/>
              </w:rPr>
              <w:t xml:space="preserve"> </w:t>
            </w:r>
            <w:r>
              <w:rPr>
                <w:i/>
                <w:sz w:val="24"/>
              </w:rPr>
              <w:t>a</w:t>
            </w:r>
            <w:r>
              <w:rPr>
                <w:i/>
                <w:spacing w:val="-15"/>
                <w:sz w:val="24"/>
              </w:rPr>
              <w:t xml:space="preserve"> </w:t>
            </w:r>
            <w:r>
              <w:rPr>
                <w:i/>
                <w:sz w:val="24"/>
              </w:rPr>
              <w:t>esta</w:t>
            </w:r>
            <w:r>
              <w:rPr>
                <w:i/>
                <w:spacing w:val="-15"/>
                <w:sz w:val="24"/>
              </w:rPr>
              <w:t xml:space="preserve"> </w:t>
            </w:r>
            <w:r>
              <w:rPr>
                <w:i/>
                <w:sz w:val="24"/>
              </w:rPr>
              <w:t>observación</w:t>
            </w:r>
            <w:r>
              <w:rPr>
                <w:i/>
                <w:spacing w:val="-15"/>
                <w:sz w:val="24"/>
              </w:rPr>
              <w:t xml:space="preserve"> </w:t>
            </w:r>
            <w:r>
              <w:rPr>
                <w:i/>
                <w:sz w:val="24"/>
              </w:rPr>
              <w:t>donde</w:t>
            </w:r>
            <w:r>
              <w:rPr>
                <w:i/>
                <w:spacing w:val="-15"/>
                <w:sz w:val="24"/>
              </w:rPr>
              <w:t xml:space="preserve"> </w:t>
            </w:r>
            <w:r>
              <w:rPr>
                <w:i/>
                <w:sz w:val="24"/>
              </w:rPr>
              <w:t>informan</w:t>
            </w:r>
            <w:r>
              <w:rPr>
                <w:i/>
                <w:spacing w:val="-15"/>
                <w:sz w:val="24"/>
              </w:rPr>
              <w:t xml:space="preserve"> </w:t>
            </w:r>
            <w:r>
              <w:rPr>
                <w:i/>
                <w:sz w:val="24"/>
              </w:rPr>
              <w:t>que</w:t>
            </w:r>
            <w:r>
              <w:rPr>
                <w:i/>
                <w:spacing w:val="-15"/>
                <w:sz w:val="24"/>
              </w:rPr>
              <w:t xml:space="preserve"> </w:t>
            </w:r>
            <w:r>
              <w:rPr>
                <w:i/>
                <w:sz w:val="24"/>
              </w:rPr>
              <w:t>no</w:t>
            </w:r>
            <w:r>
              <w:rPr>
                <w:i/>
                <w:spacing w:val="-15"/>
                <w:sz w:val="24"/>
              </w:rPr>
              <w:t xml:space="preserve"> </w:t>
            </w:r>
            <w:r>
              <w:rPr>
                <w:i/>
                <w:sz w:val="24"/>
              </w:rPr>
              <w:t>fueron</w:t>
            </w:r>
            <w:r>
              <w:rPr>
                <w:i/>
                <w:spacing w:val="-15"/>
                <w:sz w:val="24"/>
              </w:rPr>
              <w:t xml:space="preserve"> </w:t>
            </w:r>
            <w:r>
              <w:rPr>
                <w:i/>
                <w:sz w:val="24"/>
              </w:rPr>
              <w:t>exhibidos</w:t>
            </w:r>
            <w:r>
              <w:rPr>
                <w:i/>
                <w:spacing w:val="-15"/>
                <w:sz w:val="24"/>
              </w:rPr>
              <w:t xml:space="preserve"> </w:t>
            </w:r>
            <w:r>
              <w:rPr>
                <w:i/>
                <w:sz w:val="24"/>
              </w:rPr>
              <w:t>durante la</w:t>
            </w:r>
            <w:r>
              <w:rPr>
                <w:i/>
                <w:spacing w:val="-9"/>
                <w:sz w:val="24"/>
              </w:rPr>
              <w:t xml:space="preserve"> </w:t>
            </w:r>
            <w:r>
              <w:rPr>
                <w:i/>
                <w:sz w:val="24"/>
              </w:rPr>
              <w:t>auditoria</w:t>
            </w:r>
            <w:r>
              <w:rPr>
                <w:i/>
                <w:spacing w:val="-9"/>
                <w:sz w:val="24"/>
              </w:rPr>
              <w:t xml:space="preserve"> </w:t>
            </w:r>
            <w:r>
              <w:rPr>
                <w:i/>
                <w:sz w:val="24"/>
              </w:rPr>
              <w:t>los</w:t>
            </w:r>
            <w:r>
              <w:rPr>
                <w:i/>
                <w:spacing w:val="-9"/>
                <w:sz w:val="24"/>
              </w:rPr>
              <w:t xml:space="preserve"> </w:t>
            </w:r>
            <w:r>
              <w:rPr>
                <w:i/>
                <w:sz w:val="24"/>
              </w:rPr>
              <w:t>informes</w:t>
            </w:r>
            <w:r>
              <w:rPr>
                <w:i/>
                <w:spacing w:val="-9"/>
                <w:sz w:val="24"/>
              </w:rPr>
              <w:t xml:space="preserve"> </w:t>
            </w:r>
            <w:r>
              <w:rPr>
                <w:i/>
                <w:sz w:val="24"/>
              </w:rPr>
              <w:t>de</w:t>
            </w:r>
            <w:r>
              <w:rPr>
                <w:i/>
                <w:spacing w:val="-9"/>
                <w:sz w:val="24"/>
              </w:rPr>
              <w:t xml:space="preserve"> </w:t>
            </w:r>
            <w:r>
              <w:rPr>
                <w:i/>
                <w:sz w:val="24"/>
              </w:rPr>
              <w:t>los</w:t>
            </w:r>
            <w:r>
              <w:rPr>
                <w:i/>
                <w:spacing w:val="-9"/>
                <w:sz w:val="24"/>
              </w:rPr>
              <w:t xml:space="preserve"> </w:t>
            </w:r>
            <w:r>
              <w:rPr>
                <w:i/>
                <w:sz w:val="24"/>
              </w:rPr>
              <w:t>ensayos</w:t>
            </w:r>
            <w:r>
              <w:rPr>
                <w:i/>
                <w:spacing w:val="-9"/>
                <w:sz w:val="24"/>
              </w:rPr>
              <w:t xml:space="preserve"> </w:t>
            </w:r>
            <w:r>
              <w:rPr>
                <w:i/>
                <w:sz w:val="24"/>
              </w:rPr>
              <w:t>de</w:t>
            </w:r>
            <w:r>
              <w:rPr>
                <w:i/>
                <w:spacing w:val="-9"/>
                <w:sz w:val="24"/>
              </w:rPr>
              <w:t xml:space="preserve"> </w:t>
            </w:r>
            <w:r>
              <w:rPr>
                <w:i/>
                <w:sz w:val="24"/>
              </w:rPr>
              <w:t>laboratorio</w:t>
            </w:r>
            <w:r>
              <w:rPr>
                <w:i/>
                <w:spacing w:val="-9"/>
                <w:sz w:val="24"/>
              </w:rPr>
              <w:t xml:space="preserve"> </w:t>
            </w:r>
            <w:r>
              <w:rPr>
                <w:i/>
                <w:sz w:val="24"/>
              </w:rPr>
              <w:t>que</w:t>
            </w:r>
            <w:r>
              <w:rPr>
                <w:i/>
                <w:spacing w:val="-9"/>
                <w:sz w:val="24"/>
              </w:rPr>
              <w:t xml:space="preserve"> </w:t>
            </w:r>
            <w:r>
              <w:rPr>
                <w:i/>
                <w:sz w:val="24"/>
              </w:rPr>
              <w:t>acredite</w:t>
            </w:r>
            <w:r>
              <w:rPr>
                <w:i/>
                <w:sz w:val="24"/>
              </w:rPr>
              <w:t>n</w:t>
            </w:r>
            <w:r>
              <w:rPr>
                <w:i/>
                <w:spacing w:val="-9"/>
                <w:sz w:val="24"/>
              </w:rPr>
              <w:t xml:space="preserve"> </w:t>
            </w:r>
            <w:r>
              <w:rPr>
                <w:i/>
                <w:sz w:val="24"/>
              </w:rPr>
              <w:t>que</w:t>
            </w:r>
            <w:r>
              <w:rPr>
                <w:i/>
                <w:spacing w:val="-9"/>
                <w:sz w:val="24"/>
              </w:rPr>
              <w:t xml:space="preserve"> </w:t>
            </w:r>
            <w:r>
              <w:rPr>
                <w:i/>
                <w:sz w:val="24"/>
              </w:rPr>
              <w:t>la</w:t>
            </w:r>
            <w:r>
              <w:rPr>
                <w:i/>
                <w:spacing w:val="-9"/>
                <w:sz w:val="24"/>
              </w:rPr>
              <w:t xml:space="preserve"> </w:t>
            </w:r>
            <w:r>
              <w:rPr>
                <w:i/>
                <w:sz w:val="24"/>
              </w:rPr>
              <w:t>capa</w:t>
            </w:r>
            <w:r>
              <w:rPr>
                <w:i/>
                <w:spacing w:val="-9"/>
                <w:sz w:val="24"/>
              </w:rPr>
              <w:t xml:space="preserve"> </w:t>
            </w:r>
            <w:r>
              <w:rPr>
                <w:i/>
                <w:sz w:val="24"/>
              </w:rPr>
              <w:t>de</w:t>
            </w:r>
            <w:r>
              <w:rPr>
                <w:i/>
                <w:spacing w:val="-9"/>
                <w:sz w:val="24"/>
              </w:rPr>
              <w:t xml:space="preserve"> </w:t>
            </w:r>
            <w:r>
              <w:rPr>
                <w:i/>
                <w:sz w:val="24"/>
              </w:rPr>
              <w:t>carpeta ejecutada con el concepto de obra numero 2.6 relativo a la carpeta de concreto asfaltico, cumple con los parámetros de límites de fricción y textura permisibles para las vialidades urbanas.</w:t>
            </w:r>
          </w:p>
          <w:p w:rsidR="001E21B3" w:rsidRDefault="0090667D">
            <w:pPr>
              <w:pStyle w:val="TableParagraph"/>
              <w:spacing w:before="171" w:line="249" w:lineRule="auto"/>
              <w:ind w:left="1" w:right="-5"/>
              <w:jc w:val="both"/>
              <w:rPr>
                <w:sz w:val="24"/>
              </w:rPr>
            </w:pPr>
            <w:r>
              <w:rPr>
                <w:i/>
                <w:sz w:val="24"/>
              </w:rPr>
              <w:t>Se anexan las diferentes pruebas de laboratorio de toda la estructura del pavimento, así como el bacheo recomendado por el profesional responsable, que se llevó durante toda la ejecución de la obra. (se anexan las pruebas en el anexo 2.3)</w:t>
            </w:r>
            <w:r>
              <w:rPr>
                <w:sz w:val="24"/>
              </w:rPr>
              <w:t>"</w:t>
            </w:r>
          </w:p>
        </w:tc>
      </w:tr>
      <w:tr w:rsidR="001E21B3">
        <w:trPr>
          <w:trHeight w:hRule="exact" w:val="283"/>
        </w:trPr>
        <w:tc>
          <w:tcPr>
            <w:tcW w:w="10548" w:type="dxa"/>
            <w:gridSpan w:val="2"/>
            <w:tcBorders>
              <w:right w:val="nil"/>
            </w:tcBorders>
          </w:tcPr>
          <w:p w:rsidR="001E21B3" w:rsidRDefault="001E21B3"/>
        </w:tc>
      </w:tr>
      <w:tr w:rsidR="001E21B3">
        <w:trPr>
          <w:trHeight w:hRule="exact" w:val="5360"/>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jc w:val="both"/>
              <w:rPr>
                <w:b/>
                <w:sz w:val="24"/>
              </w:rPr>
            </w:pPr>
            <w:r>
              <w:rPr>
                <w:b/>
                <w:sz w:val="24"/>
              </w:rPr>
              <w:t>Análisis de la Auditoría Superior del Estado</w:t>
            </w:r>
          </w:p>
          <w:p w:rsidR="001E21B3" w:rsidRDefault="0090667D">
            <w:pPr>
              <w:pStyle w:val="TableParagraph"/>
              <w:spacing w:before="12" w:line="249" w:lineRule="auto"/>
              <w:ind w:left="1" w:right="-8"/>
              <w:jc w:val="both"/>
              <w:rPr>
                <w:sz w:val="24"/>
              </w:rPr>
            </w:pPr>
            <w:r>
              <w:rPr>
                <w:sz w:val="24"/>
              </w:rPr>
              <w:t>No solventada, subsiste la irregularidad detectada, debido a que los argumentos presentados</w:t>
            </w:r>
            <w:r>
              <w:rPr>
                <w:spacing w:val="-10"/>
                <w:sz w:val="24"/>
              </w:rPr>
              <w:t xml:space="preserve"> </w:t>
            </w:r>
            <w:r>
              <w:rPr>
                <w:sz w:val="24"/>
              </w:rPr>
              <w:t>y</w:t>
            </w:r>
            <w:r>
              <w:rPr>
                <w:spacing w:val="-10"/>
                <w:sz w:val="24"/>
              </w:rPr>
              <w:t xml:space="preserve"> </w:t>
            </w:r>
            <w:r>
              <w:rPr>
                <w:sz w:val="24"/>
              </w:rPr>
              <w:t>la</w:t>
            </w:r>
            <w:r>
              <w:rPr>
                <w:spacing w:val="-10"/>
                <w:sz w:val="24"/>
              </w:rPr>
              <w:t xml:space="preserve"> </w:t>
            </w:r>
            <w:r>
              <w:rPr>
                <w:sz w:val="24"/>
              </w:rPr>
              <w:t>documentación</w:t>
            </w:r>
            <w:r>
              <w:rPr>
                <w:spacing w:val="-10"/>
                <w:sz w:val="24"/>
              </w:rPr>
              <w:t xml:space="preserve"> </w:t>
            </w:r>
            <w:r>
              <w:rPr>
                <w:sz w:val="24"/>
              </w:rPr>
              <w:t>que</w:t>
            </w:r>
            <w:r>
              <w:rPr>
                <w:spacing w:val="-10"/>
                <w:sz w:val="24"/>
              </w:rPr>
              <w:t xml:space="preserve"> </w:t>
            </w:r>
            <w:r>
              <w:rPr>
                <w:sz w:val="24"/>
              </w:rPr>
              <w:t>adjuntan</w:t>
            </w:r>
            <w:r>
              <w:rPr>
                <w:spacing w:val="-10"/>
                <w:sz w:val="24"/>
              </w:rPr>
              <w:t xml:space="preserve"> </w:t>
            </w:r>
            <w:r>
              <w:rPr>
                <w:sz w:val="24"/>
              </w:rPr>
              <w:t>a</w:t>
            </w:r>
            <w:r>
              <w:rPr>
                <w:spacing w:val="-10"/>
                <w:sz w:val="24"/>
              </w:rPr>
              <w:t xml:space="preserve"> </w:t>
            </w:r>
            <w:r>
              <w:rPr>
                <w:sz w:val="24"/>
              </w:rPr>
              <w:t>su</w:t>
            </w:r>
            <w:r>
              <w:rPr>
                <w:spacing w:val="-10"/>
                <w:sz w:val="24"/>
              </w:rPr>
              <w:t xml:space="preserve"> </w:t>
            </w:r>
            <w:r>
              <w:rPr>
                <w:sz w:val="24"/>
              </w:rPr>
              <w:t>respuesta</w:t>
            </w:r>
            <w:r>
              <w:rPr>
                <w:spacing w:val="-10"/>
                <w:sz w:val="24"/>
              </w:rPr>
              <w:t xml:space="preserve"> </w:t>
            </w:r>
            <w:r>
              <w:rPr>
                <w:sz w:val="24"/>
              </w:rPr>
              <w:t>para</w:t>
            </w:r>
            <w:r>
              <w:rPr>
                <w:spacing w:val="-10"/>
                <w:sz w:val="24"/>
              </w:rPr>
              <w:t xml:space="preserve"> </w:t>
            </w:r>
            <w:r>
              <w:rPr>
                <w:sz w:val="24"/>
              </w:rPr>
              <w:t>este</w:t>
            </w:r>
            <w:r>
              <w:rPr>
                <w:spacing w:val="-10"/>
                <w:sz w:val="24"/>
              </w:rPr>
              <w:t xml:space="preserve"> </w:t>
            </w:r>
            <w:r>
              <w:rPr>
                <w:sz w:val="24"/>
              </w:rPr>
              <w:t>punto,</w:t>
            </w:r>
            <w:r>
              <w:rPr>
                <w:spacing w:val="-10"/>
                <w:sz w:val="24"/>
              </w:rPr>
              <w:t xml:space="preserve"> </w:t>
            </w:r>
            <w:r>
              <w:rPr>
                <w:sz w:val="24"/>
              </w:rPr>
              <w:t>consistentes en diversos informes de ensayos de laboratorio correspondientes al control de calidad de los materiales y procedimientos constructivos aplicados en la ejecución de los conceptos contratados incluyendo los correspondientes a las mezclas asfálti</w:t>
            </w:r>
            <w:r>
              <w:rPr>
                <w:sz w:val="24"/>
              </w:rPr>
              <w:t>cas, los cuales son emitidos por el Laboratorio Certificado número LC022, no acreditan el cumplimiento de     la normatividad señalada, esto en razón, de que dichos informes no corresponden a       los parámetros específicos del control de calidad requerid</w:t>
            </w:r>
            <w:r>
              <w:rPr>
                <w:sz w:val="24"/>
              </w:rPr>
              <w:t>o, para la evaluación de los parámetros de control de los límites de fricción y textura permisibles para las vialidades urbanas, en la capa de carpeta asfáltica aplicada en la superficie de rodamiento, cabe mencionar, que si bien es cierto que se ejecutaro</w:t>
            </w:r>
            <w:r>
              <w:rPr>
                <w:sz w:val="24"/>
              </w:rPr>
              <w:t>n diversos ensayos de laboratorio para verificar la calidad de la mezcla asfáltica aplicada en la ejecución de la capa de carpeta colocada en la superficie de rodamiento, tales como la composición granulométrica, el contenido de cemento asfáltico, su densi</w:t>
            </w:r>
            <w:r>
              <w:rPr>
                <w:sz w:val="24"/>
              </w:rPr>
              <w:t>dad, la estabilidad y flujo plástico de la misma, también</w:t>
            </w:r>
            <w:r>
              <w:rPr>
                <w:spacing w:val="-7"/>
                <w:sz w:val="24"/>
              </w:rPr>
              <w:t xml:space="preserve"> </w:t>
            </w:r>
            <w:r>
              <w:rPr>
                <w:sz w:val="24"/>
              </w:rPr>
              <w:t>lo</w:t>
            </w:r>
            <w:r>
              <w:rPr>
                <w:spacing w:val="-7"/>
                <w:sz w:val="24"/>
              </w:rPr>
              <w:t xml:space="preserve"> </w:t>
            </w:r>
            <w:r>
              <w:rPr>
                <w:sz w:val="24"/>
              </w:rPr>
              <w:t>es</w:t>
            </w:r>
            <w:r>
              <w:rPr>
                <w:spacing w:val="-7"/>
                <w:sz w:val="24"/>
              </w:rPr>
              <w:t xml:space="preserve"> </w:t>
            </w:r>
            <w:r>
              <w:rPr>
                <w:sz w:val="24"/>
              </w:rPr>
              <w:t>que</w:t>
            </w:r>
            <w:r>
              <w:rPr>
                <w:spacing w:val="-7"/>
                <w:sz w:val="24"/>
              </w:rPr>
              <w:t xml:space="preserve"> </w:t>
            </w:r>
            <w:r>
              <w:rPr>
                <w:sz w:val="24"/>
              </w:rPr>
              <w:t>dichos</w:t>
            </w:r>
            <w:r>
              <w:rPr>
                <w:spacing w:val="-7"/>
                <w:sz w:val="24"/>
              </w:rPr>
              <w:t xml:space="preserve"> </w:t>
            </w:r>
            <w:r>
              <w:rPr>
                <w:sz w:val="24"/>
              </w:rPr>
              <w:t>parámetros</w:t>
            </w:r>
            <w:r>
              <w:rPr>
                <w:spacing w:val="-7"/>
                <w:sz w:val="24"/>
              </w:rPr>
              <w:t xml:space="preserve"> </w:t>
            </w:r>
            <w:r>
              <w:rPr>
                <w:sz w:val="24"/>
              </w:rPr>
              <w:t>no</w:t>
            </w:r>
            <w:r>
              <w:rPr>
                <w:spacing w:val="-7"/>
                <w:sz w:val="24"/>
              </w:rPr>
              <w:t xml:space="preserve"> </w:t>
            </w:r>
            <w:r>
              <w:rPr>
                <w:sz w:val="24"/>
              </w:rPr>
              <w:t>señalan</w:t>
            </w:r>
            <w:r>
              <w:rPr>
                <w:spacing w:val="-7"/>
                <w:sz w:val="24"/>
              </w:rPr>
              <w:t xml:space="preserve"> </w:t>
            </w:r>
            <w:r>
              <w:rPr>
                <w:sz w:val="24"/>
              </w:rPr>
              <w:t>objetivamente</w:t>
            </w:r>
            <w:r>
              <w:rPr>
                <w:spacing w:val="-7"/>
                <w:sz w:val="24"/>
              </w:rPr>
              <w:t xml:space="preserve"> </w:t>
            </w:r>
            <w:r>
              <w:rPr>
                <w:sz w:val="24"/>
              </w:rPr>
              <w:t>el</w:t>
            </w:r>
            <w:r>
              <w:rPr>
                <w:spacing w:val="-7"/>
                <w:sz w:val="24"/>
              </w:rPr>
              <w:t xml:space="preserve"> </w:t>
            </w:r>
            <w:r>
              <w:rPr>
                <w:sz w:val="24"/>
              </w:rPr>
              <w:t>desempeño</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mezcla asfáltica</w:t>
            </w:r>
            <w:r>
              <w:rPr>
                <w:spacing w:val="-21"/>
                <w:sz w:val="24"/>
              </w:rPr>
              <w:t xml:space="preserve"> </w:t>
            </w:r>
            <w:r>
              <w:rPr>
                <w:sz w:val="24"/>
              </w:rPr>
              <w:t>sobre</w:t>
            </w:r>
            <w:r>
              <w:rPr>
                <w:spacing w:val="-21"/>
                <w:sz w:val="24"/>
              </w:rPr>
              <w:t xml:space="preserve"> </w:t>
            </w:r>
            <w:r>
              <w:rPr>
                <w:sz w:val="24"/>
              </w:rPr>
              <w:t>su</w:t>
            </w:r>
            <w:r>
              <w:rPr>
                <w:spacing w:val="-21"/>
                <w:sz w:val="24"/>
              </w:rPr>
              <w:t xml:space="preserve"> </w:t>
            </w:r>
            <w:r>
              <w:rPr>
                <w:sz w:val="24"/>
              </w:rPr>
              <w:t>resistencia</w:t>
            </w:r>
            <w:r>
              <w:rPr>
                <w:spacing w:val="-21"/>
                <w:sz w:val="24"/>
              </w:rPr>
              <w:t xml:space="preserve"> </w:t>
            </w:r>
            <w:r>
              <w:rPr>
                <w:sz w:val="24"/>
              </w:rPr>
              <w:t>al</w:t>
            </w:r>
            <w:r>
              <w:rPr>
                <w:spacing w:val="-21"/>
                <w:sz w:val="24"/>
              </w:rPr>
              <w:t xml:space="preserve"> </w:t>
            </w:r>
            <w:r>
              <w:rPr>
                <w:sz w:val="24"/>
              </w:rPr>
              <w:t>deslizamiento,</w:t>
            </w:r>
            <w:r>
              <w:rPr>
                <w:spacing w:val="-21"/>
                <w:sz w:val="24"/>
              </w:rPr>
              <w:t xml:space="preserve"> </w:t>
            </w:r>
            <w:r>
              <w:rPr>
                <w:sz w:val="24"/>
              </w:rPr>
              <w:t>siendo</w:t>
            </w:r>
            <w:r>
              <w:rPr>
                <w:spacing w:val="-21"/>
                <w:sz w:val="24"/>
              </w:rPr>
              <w:t xml:space="preserve"> </w:t>
            </w:r>
            <w:r>
              <w:rPr>
                <w:sz w:val="24"/>
              </w:rPr>
              <w:t>éste</w:t>
            </w:r>
            <w:r>
              <w:rPr>
                <w:spacing w:val="-21"/>
                <w:sz w:val="24"/>
              </w:rPr>
              <w:t xml:space="preserve"> </w:t>
            </w:r>
            <w:r>
              <w:rPr>
                <w:sz w:val="24"/>
              </w:rPr>
              <w:t>el</w:t>
            </w:r>
            <w:r>
              <w:rPr>
                <w:spacing w:val="-21"/>
                <w:sz w:val="24"/>
              </w:rPr>
              <w:t xml:space="preserve"> </w:t>
            </w:r>
            <w:r>
              <w:rPr>
                <w:sz w:val="24"/>
              </w:rPr>
              <w:t>factor</w:t>
            </w:r>
            <w:r>
              <w:rPr>
                <w:spacing w:val="-21"/>
                <w:sz w:val="24"/>
              </w:rPr>
              <w:t xml:space="preserve"> </w:t>
            </w:r>
            <w:r>
              <w:rPr>
                <w:sz w:val="24"/>
              </w:rPr>
              <w:t>de</w:t>
            </w:r>
            <w:r>
              <w:rPr>
                <w:spacing w:val="-21"/>
                <w:sz w:val="24"/>
              </w:rPr>
              <w:t xml:space="preserve"> </w:t>
            </w:r>
            <w:r>
              <w:rPr>
                <w:sz w:val="24"/>
              </w:rPr>
              <w:t>previsión</w:t>
            </w:r>
            <w:r>
              <w:rPr>
                <w:spacing w:val="-21"/>
                <w:sz w:val="24"/>
              </w:rPr>
              <w:t xml:space="preserve"> </w:t>
            </w:r>
            <w:r>
              <w:rPr>
                <w:sz w:val="24"/>
              </w:rPr>
              <w:t>considerado al</w:t>
            </w:r>
            <w:r>
              <w:rPr>
                <w:spacing w:val="-11"/>
                <w:sz w:val="24"/>
              </w:rPr>
              <w:t xml:space="preserve"> </w:t>
            </w:r>
            <w:r>
              <w:rPr>
                <w:sz w:val="24"/>
              </w:rPr>
              <w:t>solicitar</w:t>
            </w:r>
            <w:r>
              <w:rPr>
                <w:spacing w:val="-11"/>
                <w:sz w:val="24"/>
              </w:rPr>
              <w:t xml:space="preserve"> </w:t>
            </w:r>
            <w:r>
              <w:rPr>
                <w:sz w:val="24"/>
              </w:rPr>
              <w:t>la</w:t>
            </w:r>
            <w:r>
              <w:rPr>
                <w:spacing w:val="-11"/>
                <w:sz w:val="24"/>
              </w:rPr>
              <w:t xml:space="preserve"> </w:t>
            </w:r>
            <w:r>
              <w:rPr>
                <w:sz w:val="24"/>
              </w:rPr>
              <w:t>ejecuci</w:t>
            </w:r>
            <w:r>
              <w:rPr>
                <w:sz w:val="24"/>
              </w:rPr>
              <w:t>ón</w:t>
            </w:r>
            <w:r>
              <w:rPr>
                <w:spacing w:val="-11"/>
                <w:sz w:val="24"/>
              </w:rPr>
              <w:t xml:space="preserve"> </w:t>
            </w:r>
            <w:r>
              <w:rPr>
                <w:sz w:val="24"/>
              </w:rPr>
              <w:t>de</w:t>
            </w:r>
            <w:r>
              <w:rPr>
                <w:spacing w:val="-11"/>
                <w:sz w:val="24"/>
              </w:rPr>
              <w:t xml:space="preserve"> </w:t>
            </w:r>
            <w:r>
              <w:rPr>
                <w:sz w:val="24"/>
              </w:rPr>
              <w:t>los</w:t>
            </w:r>
            <w:r>
              <w:rPr>
                <w:spacing w:val="-11"/>
                <w:sz w:val="24"/>
              </w:rPr>
              <w:t xml:space="preserve"> </w:t>
            </w:r>
            <w:r>
              <w:rPr>
                <w:sz w:val="24"/>
              </w:rPr>
              <w:t>ensayos</w:t>
            </w:r>
            <w:r>
              <w:rPr>
                <w:spacing w:val="-11"/>
                <w:sz w:val="24"/>
              </w:rPr>
              <w:t xml:space="preserve"> </w:t>
            </w:r>
            <w:r>
              <w:rPr>
                <w:sz w:val="24"/>
              </w:rPr>
              <w:t>de</w:t>
            </w:r>
            <w:r>
              <w:rPr>
                <w:spacing w:val="-11"/>
                <w:sz w:val="24"/>
              </w:rPr>
              <w:t xml:space="preserve"> </w:t>
            </w:r>
            <w:r>
              <w:rPr>
                <w:sz w:val="24"/>
              </w:rPr>
              <w:t>laboratorio</w:t>
            </w:r>
            <w:r>
              <w:rPr>
                <w:spacing w:val="-11"/>
                <w:sz w:val="24"/>
              </w:rPr>
              <w:t xml:space="preserve"> </w:t>
            </w:r>
            <w:r>
              <w:rPr>
                <w:sz w:val="24"/>
              </w:rPr>
              <w:t>señalados</w:t>
            </w:r>
            <w:r>
              <w:rPr>
                <w:spacing w:val="-11"/>
                <w:sz w:val="24"/>
              </w:rPr>
              <w:t xml:space="preserve"> </w:t>
            </w:r>
            <w:r>
              <w:rPr>
                <w:sz w:val="24"/>
              </w:rPr>
              <w:t>en</w:t>
            </w:r>
            <w:r>
              <w:rPr>
                <w:spacing w:val="-11"/>
                <w:sz w:val="24"/>
              </w:rPr>
              <w:t xml:space="preserve"> </w:t>
            </w:r>
            <w:r>
              <w:rPr>
                <w:sz w:val="24"/>
              </w:rPr>
              <w:t>la</w:t>
            </w:r>
            <w:r>
              <w:rPr>
                <w:spacing w:val="-11"/>
                <w:sz w:val="24"/>
              </w:rPr>
              <w:t xml:space="preserve"> </w:t>
            </w:r>
            <w:r>
              <w:rPr>
                <w:sz w:val="24"/>
              </w:rPr>
              <w:t>presente</w:t>
            </w:r>
            <w:r>
              <w:rPr>
                <w:spacing w:val="-11"/>
                <w:sz w:val="24"/>
              </w:rPr>
              <w:t xml:space="preserve"> </w:t>
            </w:r>
            <w:r>
              <w:rPr>
                <w:sz w:val="24"/>
              </w:rPr>
              <w:t>observación.</w:t>
            </w:r>
          </w:p>
        </w:tc>
      </w:tr>
      <w:tr w:rsidR="001E21B3">
        <w:trPr>
          <w:trHeight w:hRule="exact" w:val="113"/>
        </w:trPr>
        <w:tc>
          <w:tcPr>
            <w:tcW w:w="10548" w:type="dxa"/>
            <w:gridSpan w:val="2"/>
            <w:tcBorders>
              <w:right w:val="nil"/>
            </w:tcBorders>
          </w:tcPr>
          <w:p w:rsidR="001E21B3" w:rsidRDefault="001E21B3"/>
        </w:tc>
      </w:tr>
      <w:tr w:rsidR="001E21B3">
        <w:trPr>
          <w:trHeight w:hRule="exact" w:val="638"/>
        </w:trPr>
        <w:tc>
          <w:tcPr>
            <w:tcW w:w="910" w:type="dxa"/>
            <w:tcBorders>
              <w:right w:val="single" w:sz="1" w:space="0" w:color="FFFFFF"/>
            </w:tcBorders>
          </w:tcPr>
          <w:p w:rsidR="001E21B3" w:rsidRDefault="001E21B3"/>
        </w:tc>
        <w:tc>
          <w:tcPr>
            <w:tcW w:w="9638" w:type="dxa"/>
            <w:tcBorders>
              <w:left w:val="single" w:sz="1" w:space="0" w:color="FFFFFF"/>
            </w:tcBorders>
          </w:tcPr>
          <w:p w:rsidR="001E21B3" w:rsidRDefault="0090667D">
            <w:pPr>
              <w:pStyle w:val="TableParagraph"/>
              <w:spacing w:line="256" w:lineRule="exact"/>
              <w:ind w:left="1"/>
              <w:rPr>
                <w:b/>
                <w:sz w:val="24"/>
              </w:rPr>
            </w:pPr>
            <w:r>
              <w:rPr>
                <w:b/>
                <w:sz w:val="24"/>
              </w:rPr>
              <w:t>Acción(es) o recomendación(es) emitida(s)</w:t>
            </w:r>
          </w:p>
          <w:p w:rsidR="001E21B3" w:rsidRDefault="0090667D">
            <w:pPr>
              <w:pStyle w:val="TableParagraph"/>
              <w:spacing w:before="12"/>
              <w:ind w:left="1"/>
              <w:rPr>
                <w:i/>
                <w:sz w:val="24"/>
              </w:rPr>
            </w:pPr>
            <w:r>
              <w:rPr>
                <w:i/>
                <w:sz w:val="24"/>
              </w:rPr>
              <w:t>Vista a la Autoridad Investigadora.</w:t>
            </w:r>
          </w:p>
        </w:tc>
      </w:tr>
      <w:tr w:rsidR="001E21B3">
        <w:trPr>
          <w:trHeight w:hRule="exact" w:val="113"/>
        </w:trPr>
        <w:tc>
          <w:tcPr>
            <w:tcW w:w="910" w:type="dxa"/>
            <w:tcBorders>
              <w:right w:val="nil"/>
            </w:tcBorders>
          </w:tcPr>
          <w:p w:rsidR="001E21B3" w:rsidRDefault="001E21B3"/>
        </w:tc>
        <w:tc>
          <w:tcPr>
            <w:tcW w:w="9638" w:type="dxa"/>
            <w:tcBorders>
              <w:left w:val="nil"/>
              <w:right w:val="nil"/>
            </w:tcBorders>
          </w:tcPr>
          <w:p w:rsidR="001E21B3" w:rsidRDefault="001E21B3"/>
        </w:tc>
      </w:tr>
      <w:tr w:rsidR="001E21B3">
        <w:trPr>
          <w:trHeight w:hRule="exact" w:val="348"/>
        </w:trPr>
        <w:tc>
          <w:tcPr>
            <w:tcW w:w="910" w:type="dxa"/>
            <w:tcBorders>
              <w:bottom w:val="nil"/>
              <w:right w:val="single" w:sz="1" w:space="0" w:color="FFFFFF"/>
            </w:tcBorders>
          </w:tcPr>
          <w:p w:rsidR="001E21B3" w:rsidRDefault="001E21B3"/>
        </w:tc>
        <w:tc>
          <w:tcPr>
            <w:tcW w:w="9638" w:type="dxa"/>
            <w:tcBorders>
              <w:left w:val="single" w:sz="1" w:space="0" w:color="FFFFFF"/>
              <w:bottom w:val="nil"/>
            </w:tcBorders>
          </w:tcPr>
          <w:p w:rsidR="001E21B3" w:rsidRDefault="0090667D">
            <w:pPr>
              <w:pStyle w:val="TableParagraph"/>
              <w:spacing w:line="256" w:lineRule="exact"/>
              <w:ind w:left="1"/>
              <w:rPr>
                <w:i/>
                <w:sz w:val="24"/>
              </w:rPr>
            </w:pPr>
            <w:r>
              <w:rPr>
                <w:i/>
                <w:sz w:val="24"/>
              </w:rPr>
              <w:t>Recomendaciones en Relación a la Gestión o Control Interno.</w:t>
            </w:r>
          </w:p>
        </w:tc>
      </w:tr>
    </w:tbl>
    <w:p w:rsidR="001E21B3" w:rsidRDefault="001E21B3">
      <w:pPr>
        <w:spacing w:line="256" w:lineRule="exact"/>
        <w:rPr>
          <w:sz w:val="24"/>
        </w:rPr>
        <w:sectPr w:rsidR="001E21B3">
          <w:pgSz w:w="12240" w:h="15840"/>
          <w:pgMar w:top="640" w:right="720" w:bottom="1200" w:left="140" w:header="457"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5"/>
        <w:rPr>
          <w:rFonts w:ascii="Times New Roman"/>
          <w:sz w:val="29"/>
        </w:rPr>
      </w:pPr>
    </w:p>
    <w:p w:rsidR="001E21B3" w:rsidRDefault="0090667D">
      <w:pPr>
        <w:pStyle w:val="Textoindependiente"/>
        <w:spacing w:before="92" w:line="249" w:lineRule="auto"/>
        <w:ind w:left="1623" w:right="115"/>
        <w:jc w:val="both"/>
      </w:pPr>
      <w:r>
        <w:t>En lo sucesivo, implementar mecanismos de control que documenten de manera clara y objetiva las actuaciones de los Profesionales Responsables y Laboratorios Certificados contratados por el contratista de la obra, en relación con sus responsabilidades en la</w:t>
      </w:r>
      <w:r>
        <w:t xml:space="preserve"> ejecución de los controles de calidad requeridos, a fin de exigir que se aseguren dar cumplimiento al objetivo del proyecto y a la normatividad establecida en la </w:t>
      </w:r>
      <w:r>
        <w:rPr>
          <w:i/>
        </w:rPr>
        <w:t xml:space="preserve">LCRPENL </w:t>
      </w:r>
      <w:r>
        <w:t xml:space="preserve">y las </w:t>
      </w:r>
      <w:r>
        <w:rPr>
          <w:i/>
        </w:rPr>
        <w:t>NTPENL</w:t>
      </w:r>
      <w:r>
        <w:t>,</w:t>
      </w:r>
      <w:r>
        <w:rPr>
          <w:spacing w:val="-13"/>
        </w:rPr>
        <w:t xml:space="preserve"> </w:t>
      </w:r>
      <w:r>
        <w:t>y</w:t>
      </w:r>
      <w:r>
        <w:rPr>
          <w:spacing w:val="-13"/>
        </w:rPr>
        <w:t xml:space="preserve"> </w:t>
      </w:r>
      <w:r>
        <w:t>en</w:t>
      </w:r>
      <w:r>
        <w:rPr>
          <w:spacing w:val="-13"/>
        </w:rPr>
        <w:t xml:space="preserve"> </w:t>
      </w:r>
      <w:r>
        <w:t>cuanto</w:t>
      </w:r>
      <w:r>
        <w:rPr>
          <w:spacing w:val="-13"/>
        </w:rPr>
        <w:t xml:space="preserve"> </w:t>
      </w:r>
      <w:r>
        <w:t>al</w:t>
      </w:r>
      <w:r>
        <w:rPr>
          <w:spacing w:val="-13"/>
        </w:rPr>
        <w:t xml:space="preserve"> </w:t>
      </w:r>
      <w:r>
        <w:t>Ente</w:t>
      </w:r>
      <w:r>
        <w:rPr>
          <w:spacing w:val="-13"/>
        </w:rPr>
        <w:t xml:space="preserve"> </w:t>
      </w:r>
      <w:r>
        <w:t>Público,</w:t>
      </w:r>
      <w:r>
        <w:rPr>
          <w:spacing w:val="-13"/>
        </w:rPr>
        <w:t xml:space="preserve"> </w:t>
      </w:r>
      <w:r>
        <w:t>vigilar</w:t>
      </w:r>
      <w:r>
        <w:rPr>
          <w:spacing w:val="-13"/>
        </w:rPr>
        <w:t xml:space="preserve"> </w:t>
      </w:r>
      <w:r>
        <w:t>el</w:t>
      </w:r>
      <w:r>
        <w:rPr>
          <w:spacing w:val="-13"/>
        </w:rPr>
        <w:t xml:space="preserve"> </w:t>
      </w:r>
      <w:r>
        <w:t>cumplimiento</w:t>
      </w:r>
      <w:r>
        <w:rPr>
          <w:spacing w:val="-13"/>
        </w:rPr>
        <w:t xml:space="preserve"> </w:t>
      </w:r>
      <w:r>
        <w:t>de</w:t>
      </w:r>
      <w:r>
        <w:rPr>
          <w:spacing w:val="-13"/>
        </w:rPr>
        <w:t xml:space="preserve"> </w:t>
      </w:r>
      <w:r>
        <w:t>la</w:t>
      </w:r>
      <w:r>
        <w:rPr>
          <w:spacing w:val="-13"/>
        </w:rPr>
        <w:t xml:space="preserve"> </w:t>
      </w:r>
      <w:r>
        <w:t>normatividad</w:t>
      </w:r>
      <w:r>
        <w:rPr>
          <w:spacing w:val="-13"/>
        </w:rPr>
        <w:t xml:space="preserve"> </w:t>
      </w:r>
      <w:r>
        <w:t xml:space="preserve">establecida en la </w:t>
      </w:r>
      <w:r>
        <w:rPr>
          <w:i/>
        </w:rPr>
        <w:t xml:space="preserve">LOPSRM </w:t>
      </w:r>
      <w:r>
        <w:t>y su</w:t>
      </w:r>
      <w:r>
        <w:rPr>
          <w:spacing w:val="-3"/>
        </w:rPr>
        <w:t xml:space="preserve"> </w:t>
      </w:r>
      <w:r>
        <w:rPr>
          <w:i/>
        </w:rPr>
        <w:t>RLOPSRM</w:t>
      </w:r>
      <w:r>
        <w:t>.</w:t>
      </w:r>
    </w:p>
    <w:p w:rsidR="001E21B3" w:rsidRDefault="001E21B3">
      <w:pPr>
        <w:pStyle w:val="Textoindependiente"/>
        <w:spacing w:before="8"/>
      </w:pPr>
    </w:p>
    <w:p w:rsidR="001E21B3" w:rsidRDefault="0090667D">
      <w:pPr>
        <w:pStyle w:val="Textoindependiente"/>
        <w:ind w:left="926"/>
      </w:pPr>
      <w:r>
        <w:t>------------ EL RESTO DE LA PÁGINA SE DEJÓ INTENCIONALMENTE EN BLANCO ------------</w:t>
      </w:r>
    </w:p>
    <w:p w:rsidR="001E21B3" w:rsidRDefault="001E21B3">
      <w:pPr>
        <w:sectPr w:rsidR="001E21B3">
          <w:pgSz w:w="12240" w:h="15840"/>
          <w:pgMar w:top="720" w:right="720" w:bottom="1200" w:left="140" w:header="457"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tulo3"/>
        <w:numPr>
          <w:ilvl w:val="0"/>
          <w:numId w:val="44"/>
        </w:numPr>
        <w:tabs>
          <w:tab w:val="left" w:pos="1117"/>
        </w:tabs>
        <w:spacing w:before="221"/>
        <w:ind w:left="1116" w:right="108" w:hanging="424"/>
        <w:jc w:val="left"/>
      </w:pPr>
      <w:r>
        <w:t>Trámite y resultados obtenidos, derivados de las solicitudes formuladas por el H. Congreso del</w:t>
      </w:r>
      <w:r>
        <w:rPr>
          <w:spacing w:val="-9"/>
        </w:rPr>
        <w:t xml:space="preserve"> </w:t>
      </w:r>
      <w:r>
        <w:t>Estado</w:t>
      </w:r>
    </w:p>
    <w:p w:rsidR="001E21B3" w:rsidRDefault="001E21B3">
      <w:pPr>
        <w:pStyle w:val="Textoindependiente"/>
        <w:spacing w:before="10"/>
        <w:rPr>
          <w:b/>
          <w:sz w:val="23"/>
        </w:rPr>
      </w:pPr>
    </w:p>
    <w:p w:rsidR="001E21B3" w:rsidRDefault="0090667D">
      <w:pPr>
        <w:spacing w:before="1"/>
        <w:ind w:left="691"/>
        <w:jc w:val="both"/>
        <w:rPr>
          <w:b/>
          <w:sz w:val="24"/>
        </w:rPr>
      </w:pPr>
      <w:r>
        <w:rPr>
          <w:b/>
          <w:sz w:val="24"/>
        </w:rPr>
        <w:t>Solicitud.-</w:t>
      </w:r>
    </w:p>
    <w:p w:rsidR="001E21B3" w:rsidRDefault="001E21B3">
      <w:pPr>
        <w:pStyle w:val="Textoindependiente"/>
        <w:rPr>
          <w:b/>
        </w:rPr>
      </w:pPr>
    </w:p>
    <w:p w:rsidR="001E21B3" w:rsidRDefault="0090667D">
      <w:pPr>
        <w:pStyle w:val="Textoindependiente"/>
        <w:ind w:left="691" w:right="102"/>
        <w:jc w:val="both"/>
      </w:pPr>
      <w:r>
        <w:t xml:space="preserve">Contenida en el Acuerdo Legislativo, tomado por el Pleno en la sesión del 6 de febrero de 2019, remitido a esta Auditoría Superior del Estado, en fecha 19 del mes y año antes citados mediante el oficio número C.V. 025/2019 emitido por las CC. Presidenta y </w:t>
      </w:r>
      <w:r>
        <w:t>Secretaria de la Comisión de Vigilancia del H. Congreso del Estado, en virtud del cual se solicita a este Órgano Superior de Fiscalización, a que en la revisión de la cuenta pública 2017 y anteriores, realice la fiscalización correspondiente a los contrato</w:t>
      </w:r>
      <w:r>
        <w:t>s plurianuales vigentes celebrados en materia de alumbrado público de los 51 municipios del estado de Nuevo León. Así mismo se solicita que en las próximas auditorías incluya de manera exhaustiva la revisión de los contratos multianuales vigentes al día de</w:t>
      </w:r>
      <w:r>
        <w:t xml:space="preserve"> hoy en materia de alumbrado público de los 51 municipios del Estado de Nuevo</w:t>
      </w:r>
      <w:r>
        <w:rPr>
          <w:spacing w:val="-37"/>
        </w:rPr>
        <w:t xml:space="preserve"> </w:t>
      </w:r>
      <w:r>
        <w:t>León.</w:t>
      </w:r>
    </w:p>
    <w:p w:rsidR="001E21B3" w:rsidRDefault="001E21B3">
      <w:pPr>
        <w:pStyle w:val="Textoindependiente"/>
        <w:rPr>
          <w:sz w:val="26"/>
        </w:rPr>
      </w:pPr>
    </w:p>
    <w:p w:rsidR="001E21B3" w:rsidRDefault="001E21B3">
      <w:pPr>
        <w:pStyle w:val="Textoindependiente"/>
        <w:spacing w:before="11"/>
        <w:rPr>
          <w:sz w:val="21"/>
        </w:rPr>
      </w:pPr>
    </w:p>
    <w:p w:rsidR="001E21B3" w:rsidRDefault="0090667D">
      <w:pPr>
        <w:pStyle w:val="Ttulo3"/>
        <w:ind w:left="692"/>
      </w:pPr>
      <w:r>
        <w:t>Objeto de la revisión.-</w:t>
      </w:r>
    </w:p>
    <w:p w:rsidR="001E21B3" w:rsidRDefault="0090667D">
      <w:pPr>
        <w:pStyle w:val="Textoindependiente"/>
        <w:spacing w:before="184"/>
        <w:ind w:left="692" w:right="103"/>
        <w:jc w:val="both"/>
      </w:pPr>
      <w:r>
        <w:t>Para cumplir con lo solicitado, esta Auditoría Superior del Estado, programó una revisión específica a las áreas de adquisiciones y de obra pública de cada uno de los 51 municipios del Estado de Nuevo León con el objeto de verificar si fueron adjudicados c</w:t>
      </w:r>
      <w:r>
        <w:t xml:space="preserve">ontratos plurianuales y/o multianuales en materia de alumbrado público, los cuales estuvieran vigentes en el ejercicio de 2018, y en su caso comprobar que dichos contratos se efectuaran de conformidad con la Ley de Egresos del Estado de Nuevo León, Ley de </w:t>
      </w:r>
      <w:r>
        <w:t>Obras Públicas para el Estado y Municipios de Nuevo León y con la Ley de Adquisiciones, Arrendamientos y Contratación de Servicios del Estado de Nuevo León y su Reglamento en la</w:t>
      </w:r>
      <w:r>
        <w:rPr>
          <w:spacing w:val="-17"/>
        </w:rPr>
        <w:t xml:space="preserve"> </w:t>
      </w:r>
      <w:r>
        <w:t>materia.</w:t>
      </w:r>
    </w:p>
    <w:p w:rsidR="001E21B3" w:rsidRDefault="001E21B3">
      <w:pPr>
        <w:pStyle w:val="Textoindependiente"/>
        <w:rPr>
          <w:sz w:val="26"/>
        </w:rPr>
      </w:pPr>
    </w:p>
    <w:p w:rsidR="001E21B3" w:rsidRDefault="001E21B3">
      <w:pPr>
        <w:pStyle w:val="Textoindependiente"/>
        <w:spacing w:before="11"/>
        <w:rPr>
          <w:sz w:val="21"/>
        </w:rPr>
      </w:pPr>
    </w:p>
    <w:p w:rsidR="001E21B3" w:rsidRDefault="0090667D">
      <w:pPr>
        <w:pStyle w:val="Ttulo3"/>
        <w:ind w:left="692"/>
      </w:pPr>
      <w:r>
        <w:t>Procedimientos de auditoría realizados.-</w:t>
      </w:r>
    </w:p>
    <w:p w:rsidR="001E21B3" w:rsidRDefault="0090667D">
      <w:pPr>
        <w:pStyle w:val="Textoindependiente"/>
        <w:spacing w:before="184"/>
        <w:ind w:left="692" w:right="103"/>
        <w:jc w:val="both"/>
      </w:pPr>
      <w:r>
        <w:t>Para efectuar lo anterior,</w:t>
      </w:r>
      <w:r>
        <w:t xml:space="preserve"> el procedimiento consistió en enviar un oficio dirigido al titular del Ente Público, mediante el cual se solicitó un informe de los contratos (multianuales y/o plurianuales)  que haya celebrado esa municipalidad con personas físicas o morales respecto de </w:t>
      </w:r>
      <w:r>
        <w:t>proyectos, programas o acciones en materia de alumbrado público, que durante algún tiempo del ejercicio 2018 se encontraron vigentes (sin importar la fecha de su celebración), los cuales hayan sido adjudicados a través de la Ley de Adquisiciones, Arrendami</w:t>
      </w:r>
      <w:r>
        <w:t>entos y Contratación de Servicios del Estado de Nuevo León, Ley de Asociaciones Público Privadas para el Estado de Nuevo León, Ley de Obras Públicas para el Estado y Municipios de Nuevo León, u otras</w:t>
      </w:r>
      <w:r>
        <w:rPr>
          <w:spacing w:val="-38"/>
        </w:rPr>
        <w:t xml:space="preserve"> </w:t>
      </w:r>
      <w:r>
        <w:t>aplicables.</w:t>
      </w:r>
    </w:p>
    <w:p w:rsidR="001E21B3" w:rsidRDefault="001E21B3">
      <w:pPr>
        <w:pStyle w:val="Textoindependiente"/>
        <w:spacing w:before="10"/>
        <w:rPr>
          <w:sz w:val="23"/>
        </w:rPr>
      </w:pPr>
    </w:p>
    <w:p w:rsidR="001E21B3" w:rsidRDefault="0090667D">
      <w:pPr>
        <w:pStyle w:val="Textoindependiente"/>
        <w:spacing w:before="1"/>
        <w:ind w:left="692" w:right="104"/>
        <w:jc w:val="both"/>
      </w:pPr>
      <w:r>
        <w:t>Adicionalmente, se revisaron las cuentas co</w:t>
      </w:r>
      <w:r>
        <w:t>ntables, los egresos y las obligaciones contractuales vigentes del Ente Público relacionadas con el servicio de alumbrado público, durante el ejercicio 2018.</w:t>
      </w:r>
    </w:p>
    <w:p w:rsidR="001E21B3" w:rsidRDefault="001E21B3">
      <w:pPr>
        <w:jc w:val="both"/>
        <w:sectPr w:rsidR="001E21B3">
          <w:pgSz w:w="12240" w:h="15840"/>
          <w:pgMar w:top="720" w:right="740" w:bottom="1200" w:left="160" w:header="457"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tulo3"/>
        <w:spacing w:before="221"/>
        <w:ind w:left="692"/>
      </w:pPr>
      <w:r>
        <w:t>Resultados de los procedimientos obtenidos.-</w:t>
      </w:r>
    </w:p>
    <w:p w:rsidR="001E21B3" w:rsidRDefault="001E21B3">
      <w:pPr>
        <w:pStyle w:val="Textoindependiente"/>
        <w:spacing w:before="10"/>
        <w:rPr>
          <w:b/>
          <w:sz w:val="23"/>
        </w:rPr>
      </w:pPr>
    </w:p>
    <w:p w:rsidR="001E21B3" w:rsidRDefault="0090667D">
      <w:pPr>
        <w:pStyle w:val="Textoindependiente"/>
        <w:spacing w:before="1"/>
        <w:ind w:left="692" w:right="105"/>
        <w:jc w:val="both"/>
      </w:pPr>
      <w:r>
        <w:t>Como resultado de los procedimi</w:t>
      </w:r>
      <w:r>
        <w:t>entos antes mencionados se concluyó que éste Ente Público no efectuó operaciones relacionadas con contratos plurianuales y/o multianuales en materia de alumbrado público.</w:t>
      </w:r>
    </w:p>
    <w:p w:rsidR="001E21B3" w:rsidRDefault="001E21B3">
      <w:pPr>
        <w:pStyle w:val="Textoindependiente"/>
        <w:rPr>
          <w:sz w:val="26"/>
        </w:rPr>
      </w:pPr>
    </w:p>
    <w:p w:rsidR="001E21B3" w:rsidRDefault="001E21B3">
      <w:pPr>
        <w:pStyle w:val="Textoindependiente"/>
        <w:rPr>
          <w:sz w:val="22"/>
        </w:rPr>
      </w:pPr>
    </w:p>
    <w:p w:rsidR="001E21B3" w:rsidRDefault="0090667D">
      <w:pPr>
        <w:pStyle w:val="Ttulo3"/>
        <w:ind w:left="692"/>
      </w:pPr>
      <w:r>
        <w:t>Solicitud.-</w:t>
      </w:r>
    </w:p>
    <w:p w:rsidR="001E21B3" w:rsidRDefault="001E21B3">
      <w:pPr>
        <w:pStyle w:val="Textoindependiente"/>
        <w:rPr>
          <w:b/>
          <w:sz w:val="21"/>
        </w:rPr>
      </w:pPr>
    </w:p>
    <w:p w:rsidR="001E21B3" w:rsidRDefault="0090667D">
      <w:pPr>
        <w:pStyle w:val="Textoindependiente"/>
        <w:spacing w:before="1" w:line="276" w:lineRule="auto"/>
        <w:ind w:left="692" w:right="102"/>
        <w:jc w:val="both"/>
      </w:pPr>
      <w:r>
        <w:t>Contenida en el Acuerdo Legislativo, realizado por el Grupo Legislativo del Partido Acción Nacional, remitido a esta Auditoría Superior del Estado, en fecha 11 de abril de 2019, mediante el oficio número C.V. 094/2019, emitido por las CC. Presidenta y Secr</w:t>
      </w:r>
      <w:r>
        <w:t>etaria de la Comisión de Vigilancia del H. Congreso del Estado, en virtud del cual se solicita a este Órgano Superior de Fiscalización, a que realice una auditoría especial en los temas de trabajos de pavimentación, recarpeteo y bacheo de los municipios de</w:t>
      </w:r>
      <w:r>
        <w:t>l área metropolitana para saber si cumplen con las normas establecidas.</w:t>
      </w:r>
    </w:p>
    <w:p w:rsidR="001E21B3" w:rsidRDefault="001E21B3">
      <w:pPr>
        <w:pStyle w:val="Textoindependiente"/>
        <w:rPr>
          <w:sz w:val="26"/>
        </w:rPr>
      </w:pPr>
    </w:p>
    <w:p w:rsidR="001E21B3" w:rsidRDefault="001E21B3">
      <w:pPr>
        <w:pStyle w:val="Textoindependiente"/>
        <w:spacing w:before="4"/>
        <w:rPr>
          <w:sz w:val="29"/>
        </w:rPr>
      </w:pPr>
    </w:p>
    <w:p w:rsidR="001E21B3" w:rsidRDefault="0090667D">
      <w:pPr>
        <w:pStyle w:val="Ttulo3"/>
        <w:ind w:left="692"/>
      </w:pPr>
      <w:r>
        <w:t>Objeto de la revisión.-</w:t>
      </w:r>
    </w:p>
    <w:p w:rsidR="001E21B3" w:rsidRDefault="0090667D">
      <w:pPr>
        <w:pStyle w:val="Textoindependiente"/>
        <w:spacing w:before="40" w:line="276" w:lineRule="auto"/>
        <w:ind w:left="692" w:right="102"/>
        <w:jc w:val="both"/>
      </w:pPr>
      <w:r>
        <w:t xml:space="preserve">Para cumplir con lo solicitado, esta Auditoría Superior del Estado, programó dentro de la fiscalización del ejercicio 2018, la revisión de los expedientes de </w:t>
      </w:r>
      <w:r>
        <w:t>obra pública en materia de pavimentación, para verificar si se efectúo de conformidad con la Ley de Obras Públicas para el Estado y Municipios de Nuevo León, Ley de Obras Públicas y Servicios Relacionados con las Mismas y de su Reglamento, Ley para la Cons</w:t>
      </w:r>
      <w:r>
        <w:t>trucción y Rehabilitación de Pavimentos del Estado de Nuevo León (en adelante LCRPENL), y de las Normas Técnicas de Pavimentos del Estado de Nuevo León (en adelante NTPENL).</w:t>
      </w:r>
    </w:p>
    <w:p w:rsidR="001E21B3" w:rsidRDefault="001E21B3">
      <w:pPr>
        <w:pStyle w:val="Textoindependiente"/>
        <w:rPr>
          <w:sz w:val="26"/>
        </w:rPr>
      </w:pPr>
    </w:p>
    <w:p w:rsidR="001E21B3" w:rsidRDefault="001E21B3">
      <w:pPr>
        <w:pStyle w:val="Textoindependiente"/>
        <w:spacing w:before="1"/>
        <w:rPr>
          <w:sz w:val="29"/>
        </w:rPr>
      </w:pPr>
    </w:p>
    <w:p w:rsidR="001E21B3" w:rsidRDefault="0090667D">
      <w:pPr>
        <w:pStyle w:val="Ttulo3"/>
        <w:ind w:left="692"/>
      </w:pPr>
      <w:r>
        <w:t>Procedimientos de auditoría realizados.-</w:t>
      </w:r>
    </w:p>
    <w:p w:rsidR="001E21B3" w:rsidRDefault="001E21B3">
      <w:pPr>
        <w:pStyle w:val="Textoindependiente"/>
        <w:rPr>
          <w:b/>
          <w:sz w:val="21"/>
        </w:rPr>
      </w:pPr>
    </w:p>
    <w:p w:rsidR="001E21B3" w:rsidRDefault="0090667D">
      <w:pPr>
        <w:pStyle w:val="Textoindependiente"/>
        <w:spacing w:line="276" w:lineRule="auto"/>
        <w:ind w:left="691" w:right="104"/>
        <w:jc w:val="both"/>
      </w:pPr>
      <w:r>
        <w:t>Para efectuar lo anterior, el procedim</w:t>
      </w:r>
      <w:r>
        <w:t>iento consistió en que a partir de un listado de obras proporcionado por el municipio, se detectaron las obras de pavimentación que registraron  inversión en el ejercicio 2018, conciliándolo con los registros contables para verificar la factibilidad de rev</w:t>
      </w:r>
      <w:r>
        <w:t>isión. Se verificó que los procedimientos de adjudicación se realizaran de conformidad con las leyes respectivas y tomando en cuenta la eficiencia, eficacia, economía, transparencia y honradez, según la normatividad que le es</w:t>
      </w:r>
      <w:r>
        <w:rPr>
          <w:spacing w:val="-26"/>
        </w:rPr>
        <w:t xml:space="preserve"> </w:t>
      </w:r>
      <w:r>
        <w:t>aplicable.</w:t>
      </w:r>
    </w:p>
    <w:p w:rsidR="001E21B3" w:rsidRDefault="001E21B3">
      <w:pPr>
        <w:spacing w:line="276" w:lineRule="auto"/>
        <w:jc w:val="both"/>
        <w:sectPr w:rsidR="001E21B3">
          <w:pgSz w:w="12240" w:h="15840"/>
          <w:pgMar w:top="720" w:right="740" w:bottom="1200" w:left="160" w:header="457"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90667D">
      <w:pPr>
        <w:pStyle w:val="Textoindependiente"/>
        <w:spacing w:before="218" w:line="276" w:lineRule="auto"/>
        <w:ind w:left="699" w:right="115"/>
        <w:jc w:val="both"/>
      </w:pPr>
      <w:r>
        <w:t>Asimismo, derivado de lo anterior, se procedió a verificar los expedientes de cada operación seleccionada, examinando los documentales en ellos contenidos, que entre otra documentación    se revisaron el presupuesto para la obra, los análisis de precios un</w:t>
      </w:r>
      <w:r>
        <w:t>itarios, estimaciones, números generadores, diseño o estudios de pavimentos, controles de calidad, etc.; para posteriormente, verificar que físicamente se hayan ejecutado las cantidades generadas, y visualmente el estado físico del</w:t>
      </w:r>
      <w:r>
        <w:rPr>
          <w:spacing w:val="1"/>
        </w:rPr>
        <w:t xml:space="preserve"> </w:t>
      </w:r>
      <w:r>
        <w:t>pavimento.</w:t>
      </w:r>
    </w:p>
    <w:p w:rsidR="001E21B3" w:rsidRDefault="001E21B3">
      <w:pPr>
        <w:pStyle w:val="Textoindependiente"/>
        <w:rPr>
          <w:sz w:val="26"/>
        </w:rPr>
      </w:pPr>
    </w:p>
    <w:p w:rsidR="001E21B3" w:rsidRDefault="001E21B3">
      <w:pPr>
        <w:pStyle w:val="Textoindependiente"/>
        <w:spacing w:before="1"/>
        <w:rPr>
          <w:sz w:val="29"/>
        </w:rPr>
      </w:pPr>
    </w:p>
    <w:p w:rsidR="001E21B3" w:rsidRDefault="0090667D">
      <w:pPr>
        <w:pStyle w:val="Textoindependiente"/>
        <w:spacing w:line="276" w:lineRule="auto"/>
        <w:ind w:left="699" w:right="115"/>
        <w:jc w:val="both"/>
      </w:pPr>
      <w:r>
        <w:t>De la misma</w:t>
      </w:r>
      <w:r>
        <w:t xml:space="preserve"> forma, con apoyo del Laboratorio de Obra Pública, se verificaron las obras conforme    a las especificaciones constructivas y de calidad de materiales establecidas en las obligaciones contractuales, así como de las disposiciones normativas en la materia q</w:t>
      </w:r>
      <w:r>
        <w:t>ue resulten aplicables, ejecutando para ello métodos normalizados para la toma de muestras de materiales, la identificación, transporte y preparación de las mismas para la ejecución de ensayes en las instalaciones de esta Auditoría Superior, y para los ens</w:t>
      </w:r>
      <w:r>
        <w:t>ayes de laboratorio que se llevarán a cabo  en el</w:t>
      </w:r>
      <w:r>
        <w:rPr>
          <w:spacing w:val="1"/>
        </w:rPr>
        <w:t xml:space="preserve"> </w:t>
      </w:r>
      <w:r>
        <w:t>sitio.</w:t>
      </w:r>
    </w:p>
    <w:p w:rsidR="001E21B3" w:rsidRDefault="001E21B3">
      <w:pPr>
        <w:pStyle w:val="Textoindependiente"/>
        <w:rPr>
          <w:sz w:val="26"/>
        </w:rPr>
      </w:pPr>
    </w:p>
    <w:p w:rsidR="001E21B3" w:rsidRDefault="001E21B3">
      <w:pPr>
        <w:pStyle w:val="Textoindependiente"/>
        <w:spacing w:before="1"/>
        <w:rPr>
          <w:sz w:val="29"/>
        </w:rPr>
      </w:pPr>
    </w:p>
    <w:p w:rsidR="001E21B3" w:rsidRDefault="0090667D">
      <w:pPr>
        <w:pStyle w:val="Ttulo3"/>
        <w:ind w:left="699"/>
      </w:pPr>
      <w:r>
        <w:t>Resultados de los procedimientos obtenidos.-</w:t>
      </w:r>
    </w:p>
    <w:p w:rsidR="001E21B3" w:rsidRDefault="001E21B3">
      <w:pPr>
        <w:pStyle w:val="Textoindependiente"/>
        <w:rPr>
          <w:b/>
          <w:sz w:val="21"/>
        </w:rPr>
      </w:pPr>
    </w:p>
    <w:p w:rsidR="001E21B3" w:rsidRDefault="0090667D">
      <w:pPr>
        <w:pStyle w:val="Textoindependiente"/>
        <w:spacing w:line="276" w:lineRule="auto"/>
        <w:ind w:left="699" w:right="115"/>
        <w:jc w:val="both"/>
      </w:pPr>
      <w:r>
        <w:t xml:space="preserve">Los resultados obtenidos de la referida revisión, se reflejan  en  las  observaciones  de  Obra  Pública y Laboratorio indicadas en el apartado VI del </w:t>
      </w:r>
      <w:r>
        <w:t xml:space="preserve">presente Informe del </w:t>
      </w:r>
      <w:r>
        <w:rPr>
          <w:spacing w:val="45"/>
        </w:rPr>
        <w:t xml:space="preserve"> </w:t>
      </w:r>
      <w:r>
        <w:t>Resultado.</w:t>
      </w:r>
    </w:p>
    <w:p w:rsidR="001E21B3" w:rsidRDefault="001E21B3">
      <w:pPr>
        <w:pStyle w:val="Textoindependiente"/>
        <w:rPr>
          <w:sz w:val="26"/>
        </w:rPr>
      </w:pPr>
    </w:p>
    <w:p w:rsidR="001E21B3" w:rsidRDefault="001E21B3">
      <w:pPr>
        <w:pStyle w:val="Textoindependiente"/>
        <w:rPr>
          <w:sz w:val="22"/>
        </w:rPr>
      </w:pPr>
    </w:p>
    <w:p w:rsidR="001E21B3" w:rsidRDefault="0090667D">
      <w:pPr>
        <w:pStyle w:val="Ttulo3"/>
        <w:numPr>
          <w:ilvl w:val="0"/>
          <w:numId w:val="44"/>
        </w:numPr>
        <w:tabs>
          <w:tab w:val="left" w:pos="1408"/>
        </w:tabs>
        <w:ind w:left="1407" w:hanging="708"/>
        <w:jc w:val="both"/>
      </w:pPr>
      <w:r>
        <w:t>Resultados de la revisión de situación</w:t>
      </w:r>
      <w:r>
        <w:rPr>
          <w:spacing w:val="-5"/>
        </w:rPr>
        <w:t xml:space="preserve"> </w:t>
      </w:r>
      <w:r>
        <w:t>excepcional</w:t>
      </w:r>
    </w:p>
    <w:p w:rsidR="001E21B3" w:rsidRDefault="0090667D">
      <w:pPr>
        <w:pStyle w:val="Textoindependiente"/>
        <w:spacing w:before="208"/>
        <w:ind w:left="699" w:right="115"/>
        <w:jc w:val="both"/>
      </w:pPr>
      <w:r>
        <w:t xml:space="preserve">En relación a la Cuenta Pública objeto de revisión, no se recibieron denuncias para la revisión de situaciones excepcionales, en los términos preceptuados en los artículos 136 quinto párrafo de la Constitución Política del Estado Libre y Soberano de Nuevo </w:t>
      </w:r>
      <w:r>
        <w:t>León y 37 y 39 de la Ley de Fiscalización Superior del Estado de Nuevo León.</w:t>
      </w:r>
    </w:p>
    <w:p w:rsidR="001E21B3" w:rsidRDefault="001E21B3">
      <w:pPr>
        <w:pStyle w:val="Textoindependiente"/>
        <w:rPr>
          <w:sz w:val="26"/>
        </w:rPr>
      </w:pPr>
    </w:p>
    <w:p w:rsidR="001E21B3" w:rsidRDefault="001E21B3">
      <w:pPr>
        <w:pStyle w:val="Textoindependiente"/>
        <w:spacing w:before="11"/>
        <w:rPr>
          <w:sz w:val="21"/>
        </w:rPr>
      </w:pPr>
    </w:p>
    <w:p w:rsidR="001E21B3" w:rsidRDefault="0090667D">
      <w:pPr>
        <w:pStyle w:val="Ttulo3"/>
        <w:numPr>
          <w:ilvl w:val="0"/>
          <w:numId w:val="44"/>
        </w:numPr>
        <w:tabs>
          <w:tab w:val="left" w:pos="1408"/>
        </w:tabs>
        <w:ind w:left="699" w:right="208" w:firstLine="0"/>
        <w:jc w:val="both"/>
      </w:pPr>
      <w:r>
        <w:t>Situación que guardan las observaciones, recomendaciones y acciones promovidas, en la fiscalización de las Cuentas Públicas de ejercicios anteriores</w:t>
      </w:r>
    </w:p>
    <w:p w:rsidR="001E21B3" w:rsidRDefault="001E21B3">
      <w:pPr>
        <w:pStyle w:val="Textoindependiente"/>
        <w:spacing w:before="11"/>
        <w:rPr>
          <w:b/>
          <w:sz w:val="23"/>
        </w:rPr>
      </w:pPr>
    </w:p>
    <w:p w:rsidR="001E21B3" w:rsidRDefault="0090667D">
      <w:pPr>
        <w:spacing w:line="276" w:lineRule="auto"/>
        <w:ind w:left="699" w:right="116"/>
        <w:jc w:val="both"/>
      </w:pPr>
      <w:r>
        <w:t>Como resultado de los procesos de fiscalización de las cuentas públicas, la Auditoría Superior del Estado   de Nuevo León, en cumplimiento de lo dispuesto en los artículos 53 de la Ley de Fiscalización Superior del Estado de Nuevo León, 9 fracción III, 11,</w:t>
      </w:r>
      <w:r>
        <w:t xml:space="preserve"> 98 y 99 de la Ley General de Responsabilidades Administrativas, promueve las acciones y  recomendaciones,  con  el  propósito  de  que  las  mismas  sean  atendidas  por las  autoridades</w:t>
      </w:r>
      <w:r>
        <w:rPr>
          <w:spacing w:val="17"/>
        </w:rPr>
        <w:t xml:space="preserve"> </w:t>
      </w:r>
      <w:r>
        <w:t>competentes.</w:t>
      </w:r>
    </w:p>
    <w:p w:rsidR="001E21B3" w:rsidRDefault="001E21B3">
      <w:pPr>
        <w:spacing w:line="276" w:lineRule="auto"/>
        <w:jc w:val="both"/>
        <w:sectPr w:rsidR="001E21B3">
          <w:pgSz w:w="12240" w:h="15840"/>
          <w:pgMar w:top="720" w:right="580" w:bottom="1200" w:left="160" w:header="457"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9"/>
        </w:rPr>
      </w:pPr>
    </w:p>
    <w:p w:rsidR="001E21B3" w:rsidRDefault="0090667D">
      <w:pPr>
        <w:spacing w:line="276" w:lineRule="auto"/>
        <w:ind w:left="691" w:right="108"/>
        <w:jc w:val="both"/>
      </w:pPr>
      <w:r>
        <w:t>En el presente Informe del Result</w:t>
      </w:r>
      <w:r>
        <w:t>ado, se expone en cumplimiento con lo dispuesto en el artículo 50 de la Ley de Fiscalización Superior del Estado de Nuevo León, conforme a los registros de las Unidades Administrativas competentes de la Auditoría Superior del Estado de Nuevo León con corte</w:t>
      </w:r>
      <w:r>
        <w:t xml:space="preserve"> al 30 de septiembre de 2019, </w:t>
      </w:r>
      <w:r>
        <w:rPr>
          <w:spacing w:val="-4"/>
        </w:rPr>
        <w:t xml:space="preserve">la </w:t>
      </w:r>
      <w:r>
        <w:rPr>
          <w:i/>
        </w:rPr>
        <w:t>situación que guardan las acciones y recomendaciones derivadas de procesos de fiscalización de ejercicios anteriores del municipio de San Pedro Garza García, Nuevo León</w:t>
      </w:r>
      <w:r>
        <w:t>, resultante de una actividad analítica y evaluativa de</w:t>
      </w:r>
      <w:r>
        <w:t xml:space="preserve"> los documentos que en su caso hubiesen exhibido las propias entidades fiscalizadas o autoridades competentes para su</w:t>
      </w:r>
      <w:r>
        <w:rPr>
          <w:spacing w:val="-13"/>
        </w:rPr>
        <w:t xml:space="preserve"> </w:t>
      </w:r>
      <w:r>
        <w:t>atención.</w:t>
      </w:r>
    </w:p>
    <w:p w:rsidR="001E21B3" w:rsidRDefault="001E21B3">
      <w:pPr>
        <w:pStyle w:val="Textoindependiente"/>
        <w:spacing w:before="2"/>
        <w:rPr>
          <w:sz w:val="25"/>
        </w:rPr>
      </w:pPr>
    </w:p>
    <w:p w:rsidR="001E21B3" w:rsidRDefault="0090667D">
      <w:pPr>
        <w:spacing w:line="276" w:lineRule="auto"/>
        <w:ind w:left="691" w:right="109"/>
        <w:jc w:val="both"/>
      </w:pPr>
      <w:r>
        <w:t>Con motivo de la entrada en vigor el 19 de julio del 2017 de la Ley General de Responsabilidades Administrativas derivada de la</w:t>
      </w:r>
      <w:r>
        <w:t xml:space="preserve"> reforma constitucional en materia de combate a la corrupción del 27 de mayo de 2015, la exposición señalada se realiza en dos apartados, el primero denominado </w:t>
      </w:r>
      <w:r>
        <w:rPr>
          <w:b/>
          <w:i/>
        </w:rPr>
        <w:t>“</w:t>
      </w:r>
      <w:r>
        <w:rPr>
          <w:b/>
          <w:i/>
          <w:sz w:val="18"/>
        </w:rPr>
        <w:t xml:space="preserve">SEGUIMIENTO DE ACCIONES O RECOMENDACIONES DERIVADAS DE LA CUENTA PÚBLICA </w:t>
      </w:r>
      <w:r>
        <w:rPr>
          <w:b/>
          <w:i/>
        </w:rPr>
        <w:t xml:space="preserve">2016 </w:t>
      </w:r>
      <w:r>
        <w:rPr>
          <w:b/>
          <w:i/>
          <w:sz w:val="18"/>
        </w:rPr>
        <w:t>Y ANTERIORES</w:t>
      </w:r>
      <w:r>
        <w:rPr>
          <w:b/>
          <w:i/>
        </w:rPr>
        <w:t xml:space="preserve">” </w:t>
      </w:r>
      <w:r>
        <w:t xml:space="preserve">en </w:t>
      </w:r>
      <w:r>
        <w:t xml:space="preserve">el que se detalla la situación que guardan las acciones y/o recomendaciones reportadas como no concluidas en el Informe del Resultado de la Cuenta Pública 2017, y el segundo nombrado </w:t>
      </w:r>
      <w:r>
        <w:rPr>
          <w:b/>
        </w:rPr>
        <w:t>“</w:t>
      </w:r>
      <w:r>
        <w:rPr>
          <w:b/>
          <w:i/>
          <w:sz w:val="18"/>
        </w:rPr>
        <w:t>SEGUIMIENTO DE ACCIONES Y RECOMENDACIONES ANUNCIADAS EN EL INFORME DEL R</w:t>
      </w:r>
      <w:r>
        <w:rPr>
          <w:b/>
          <w:i/>
          <w:sz w:val="18"/>
        </w:rPr>
        <w:t xml:space="preserve">ESULTADO DE LA CUENTA PÚBLICA </w:t>
      </w:r>
      <w:r>
        <w:rPr>
          <w:b/>
          <w:i/>
        </w:rPr>
        <w:t>2017”</w:t>
      </w:r>
      <w:r>
        <w:rPr>
          <w:b/>
        </w:rPr>
        <w:t xml:space="preserve">, </w:t>
      </w:r>
      <w:r>
        <w:t>que muestra lo relativo a las acciones y recomendaciones que derivaron de la revisión de la Cuenta Pública 2017.</w:t>
      </w:r>
    </w:p>
    <w:p w:rsidR="001E21B3" w:rsidRDefault="001E21B3">
      <w:pPr>
        <w:pStyle w:val="Textoindependiente"/>
        <w:spacing w:before="2"/>
        <w:rPr>
          <w:sz w:val="25"/>
        </w:rPr>
      </w:pPr>
    </w:p>
    <w:p w:rsidR="001E21B3" w:rsidRDefault="0090667D">
      <w:pPr>
        <w:spacing w:line="276" w:lineRule="auto"/>
        <w:ind w:left="691" w:right="110"/>
        <w:jc w:val="both"/>
      </w:pPr>
      <w:r>
        <w:t>Dicha escisión atiende a las modificaciones que a partir del ejercicio 2017 introdujo al catálogo de acci</w:t>
      </w:r>
      <w:r>
        <w:t>ones previsto en la Ley de Fiscalización Superior del Estado de Nuevo León sobre las observaciones subsistentes derivadas de un proceso de fiscalización de Cuentas Públicas, tanto la reforma a la Constitución  Local publicada en el Periódico Oficial del Es</w:t>
      </w:r>
      <w:r>
        <w:t>tado del 15 de abril de 2016, derivada de la diversa realizada a la Constitución General en materia anticorrupción, como el inicio de la vigencia de la Ley General de Responsabilidades Administrativas, pues se concedieron facultades a las Entidades de Fisc</w:t>
      </w:r>
      <w:r>
        <w:t>alización de los Estados, para conocer de faltas administrativas de servidores públicos de los entes fiscalizados, se crearon nuevos procedimientos para la investigación y substanciación de ese tipo de faltas y autoridades al interior de los Órganos Intern</w:t>
      </w:r>
      <w:r>
        <w:t>os de Control de los Entes Públicos.</w:t>
      </w:r>
    </w:p>
    <w:p w:rsidR="001E21B3" w:rsidRDefault="001E21B3">
      <w:pPr>
        <w:pStyle w:val="Textoindependiente"/>
      </w:pPr>
    </w:p>
    <w:p w:rsidR="001E21B3" w:rsidRDefault="0090667D">
      <w:pPr>
        <w:pStyle w:val="Prrafodelista"/>
        <w:numPr>
          <w:ilvl w:val="0"/>
          <w:numId w:val="3"/>
        </w:numPr>
        <w:tabs>
          <w:tab w:val="left" w:pos="975"/>
          <w:tab w:val="left" w:pos="976"/>
        </w:tabs>
        <w:ind w:right="123"/>
        <w:jc w:val="left"/>
      </w:pPr>
      <w:r>
        <w:rPr>
          <w:rFonts w:ascii="Times New Roman" w:hAnsi="Times New Roman"/>
        </w:rPr>
        <w:t xml:space="preserve">SEGUIMIENTO DE </w:t>
      </w:r>
      <w:r>
        <w:rPr>
          <w:rFonts w:ascii="Times New Roman" w:hAnsi="Times New Roman"/>
          <w:spacing w:val="4"/>
        </w:rPr>
        <w:t xml:space="preserve">ACCIONES </w:t>
      </w:r>
      <w:r>
        <w:rPr>
          <w:rFonts w:ascii="Times New Roman" w:hAnsi="Times New Roman"/>
        </w:rPr>
        <w:t xml:space="preserve">O </w:t>
      </w:r>
      <w:r>
        <w:rPr>
          <w:rFonts w:ascii="Times New Roman" w:hAnsi="Times New Roman"/>
          <w:spacing w:val="4"/>
        </w:rPr>
        <w:t xml:space="preserve">RECOMENDACIONES </w:t>
      </w:r>
      <w:r>
        <w:rPr>
          <w:rFonts w:ascii="Times New Roman" w:hAnsi="Times New Roman"/>
        </w:rPr>
        <w:t xml:space="preserve">DERIVADAS DE LA </w:t>
      </w:r>
      <w:r>
        <w:rPr>
          <w:rFonts w:ascii="Times New Roman" w:hAnsi="Times New Roman"/>
          <w:spacing w:val="2"/>
        </w:rPr>
        <w:t xml:space="preserve">CUENTA </w:t>
      </w:r>
      <w:r>
        <w:rPr>
          <w:rFonts w:ascii="Times New Roman" w:hAnsi="Times New Roman"/>
        </w:rPr>
        <w:t xml:space="preserve">P ÚBLICA </w:t>
      </w:r>
      <w:r>
        <w:rPr>
          <w:rFonts w:ascii="Times New Roman" w:hAnsi="Times New Roman"/>
          <w:spacing w:val="9"/>
        </w:rPr>
        <w:t xml:space="preserve">2016 </w:t>
      </w:r>
      <w:r>
        <w:rPr>
          <w:rFonts w:ascii="Times New Roman" w:hAnsi="Times New Roman"/>
        </w:rPr>
        <w:t xml:space="preserve">y </w:t>
      </w:r>
      <w:r>
        <w:rPr>
          <w:rFonts w:ascii="Times New Roman" w:hAnsi="Times New Roman"/>
          <w:spacing w:val="4"/>
        </w:rPr>
        <w:t>ANTERIORES</w:t>
      </w:r>
    </w:p>
    <w:p w:rsidR="001E21B3" w:rsidRDefault="001E21B3">
      <w:pPr>
        <w:pStyle w:val="Textoindependiente"/>
        <w:spacing w:before="4"/>
        <w:rPr>
          <w:rFonts w:ascii="Times New Roman"/>
          <w:sz w:val="25"/>
        </w:rPr>
      </w:pPr>
    </w:p>
    <w:tbl>
      <w:tblPr>
        <w:tblStyle w:val="TableNormal"/>
        <w:tblW w:w="0" w:type="auto"/>
        <w:tblInd w:w="25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4111"/>
        <w:gridCol w:w="1596"/>
      </w:tblGrid>
      <w:tr w:rsidR="001E21B3">
        <w:trPr>
          <w:trHeight w:hRule="exact" w:val="781"/>
        </w:trPr>
        <w:tc>
          <w:tcPr>
            <w:tcW w:w="1121" w:type="dxa"/>
            <w:tcBorders>
              <w:right w:val="single" w:sz="4" w:space="0" w:color="000000"/>
            </w:tcBorders>
            <w:shd w:val="clear" w:color="auto" w:fill="E36C0A"/>
          </w:tcPr>
          <w:p w:rsidR="001E21B3" w:rsidRDefault="001E21B3">
            <w:pPr>
              <w:pStyle w:val="TableParagraph"/>
              <w:spacing w:before="7"/>
              <w:rPr>
                <w:rFonts w:ascii="Times New Roman"/>
                <w:sz w:val="15"/>
              </w:rPr>
            </w:pPr>
          </w:p>
          <w:p w:rsidR="001E21B3" w:rsidRDefault="0090667D">
            <w:pPr>
              <w:pStyle w:val="TableParagraph"/>
              <w:spacing w:line="273" w:lineRule="auto"/>
              <w:ind w:left="216" w:right="198" w:firstLine="21"/>
              <w:rPr>
                <w:b/>
                <w:sz w:val="15"/>
              </w:rPr>
            </w:pPr>
            <w:r>
              <w:rPr>
                <w:b/>
                <w:color w:val="FFFFFF"/>
                <w:sz w:val="15"/>
              </w:rPr>
              <w:t>CUENTA PÚBLICA</w:t>
            </w:r>
          </w:p>
        </w:tc>
        <w:tc>
          <w:tcPr>
            <w:tcW w:w="4111" w:type="dxa"/>
            <w:tcBorders>
              <w:left w:val="single" w:sz="4" w:space="0" w:color="000000"/>
              <w:right w:val="single" w:sz="4" w:space="0" w:color="000000"/>
            </w:tcBorders>
            <w:shd w:val="clear" w:color="auto" w:fill="E36C0A"/>
          </w:tcPr>
          <w:p w:rsidR="001E21B3" w:rsidRDefault="001E21B3">
            <w:pPr>
              <w:pStyle w:val="TableParagraph"/>
              <w:spacing w:before="7"/>
              <w:rPr>
                <w:rFonts w:ascii="Times New Roman"/>
                <w:sz w:val="15"/>
              </w:rPr>
            </w:pPr>
          </w:p>
          <w:p w:rsidR="001E21B3" w:rsidRDefault="0090667D">
            <w:pPr>
              <w:pStyle w:val="TableParagraph"/>
              <w:spacing w:line="273" w:lineRule="auto"/>
              <w:ind w:left="866" w:right="849" w:firstLine="465"/>
              <w:rPr>
                <w:b/>
                <w:sz w:val="15"/>
              </w:rPr>
            </w:pPr>
            <w:r>
              <w:rPr>
                <w:b/>
                <w:color w:val="FFFFFF"/>
                <w:sz w:val="15"/>
              </w:rPr>
              <w:t>ACCIÓN EJERCIDA/ RECOMENDACIÓN FORMULADA</w:t>
            </w:r>
          </w:p>
        </w:tc>
        <w:tc>
          <w:tcPr>
            <w:tcW w:w="1596" w:type="dxa"/>
            <w:tcBorders>
              <w:left w:val="single" w:sz="4" w:space="0" w:color="000000"/>
            </w:tcBorders>
            <w:shd w:val="clear" w:color="auto" w:fill="E36C0A"/>
          </w:tcPr>
          <w:p w:rsidR="001E21B3" w:rsidRDefault="001E21B3">
            <w:pPr>
              <w:pStyle w:val="TableParagraph"/>
              <w:spacing w:before="7"/>
              <w:rPr>
                <w:rFonts w:ascii="Times New Roman"/>
                <w:sz w:val="15"/>
              </w:rPr>
            </w:pPr>
          </w:p>
          <w:p w:rsidR="001E21B3" w:rsidRDefault="0090667D">
            <w:pPr>
              <w:pStyle w:val="TableParagraph"/>
              <w:spacing w:line="273" w:lineRule="auto"/>
              <w:ind w:left="105" w:right="134" w:firstLine="141"/>
              <w:rPr>
                <w:b/>
                <w:sz w:val="15"/>
              </w:rPr>
            </w:pPr>
            <w:r>
              <w:rPr>
                <w:b/>
                <w:color w:val="FFFFFF"/>
                <w:sz w:val="15"/>
              </w:rPr>
              <w:t>CANTIDAD DE OBSERVACIONES</w:t>
            </w:r>
          </w:p>
        </w:tc>
      </w:tr>
      <w:tr w:rsidR="001E21B3">
        <w:trPr>
          <w:trHeight w:hRule="exact" w:val="557"/>
        </w:trPr>
        <w:tc>
          <w:tcPr>
            <w:tcW w:w="1121" w:type="dxa"/>
            <w:vMerge w:val="restart"/>
            <w:tcBorders>
              <w:right w:val="single" w:sz="4" w:space="0" w:color="000000"/>
            </w:tcBorders>
          </w:tcPr>
          <w:p w:rsidR="001E21B3" w:rsidRDefault="001E21B3">
            <w:pPr>
              <w:pStyle w:val="TableParagraph"/>
              <w:rPr>
                <w:rFonts w:ascii="Times New Roman"/>
                <w:sz w:val="16"/>
              </w:rPr>
            </w:pPr>
          </w:p>
          <w:p w:rsidR="001E21B3" w:rsidRDefault="001E21B3">
            <w:pPr>
              <w:pStyle w:val="TableParagraph"/>
              <w:rPr>
                <w:rFonts w:ascii="Times New Roman"/>
                <w:sz w:val="16"/>
              </w:rPr>
            </w:pPr>
          </w:p>
          <w:p w:rsidR="001E21B3" w:rsidRDefault="001E21B3">
            <w:pPr>
              <w:pStyle w:val="TableParagraph"/>
              <w:rPr>
                <w:rFonts w:ascii="Times New Roman"/>
                <w:sz w:val="16"/>
              </w:rPr>
            </w:pPr>
          </w:p>
          <w:p w:rsidR="001E21B3" w:rsidRDefault="0090667D">
            <w:pPr>
              <w:pStyle w:val="TableParagraph"/>
              <w:spacing w:before="133"/>
              <w:ind w:left="427"/>
              <w:rPr>
                <w:sz w:val="15"/>
              </w:rPr>
            </w:pPr>
            <w:r>
              <w:rPr>
                <w:sz w:val="15"/>
              </w:rPr>
              <w:t>2012</w:t>
            </w:r>
          </w:p>
        </w:tc>
        <w:tc>
          <w:tcPr>
            <w:tcW w:w="4111" w:type="dxa"/>
            <w:tcBorders>
              <w:left w:val="single" w:sz="4" w:space="0" w:color="000000"/>
              <w:bottom w:val="single" w:sz="4" w:space="0" w:color="000000"/>
              <w:right w:val="single" w:sz="4" w:space="0" w:color="000000"/>
            </w:tcBorders>
          </w:tcPr>
          <w:p w:rsidR="001E21B3" w:rsidRDefault="0090667D">
            <w:pPr>
              <w:pStyle w:val="TableParagraph"/>
              <w:spacing w:before="97"/>
              <w:ind w:left="141" w:right="346"/>
              <w:rPr>
                <w:b/>
                <w:sz w:val="15"/>
              </w:rPr>
            </w:pPr>
            <w:r>
              <w:rPr>
                <w:sz w:val="15"/>
              </w:rPr>
              <w:t xml:space="preserve">Promoción para el Fincamiento de Responsabilidades Administrativas </w:t>
            </w:r>
            <w:r>
              <w:rPr>
                <w:b/>
                <w:sz w:val="15"/>
              </w:rPr>
              <w:t>(PFRA)</w:t>
            </w:r>
          </w:p>
        </w:tc>
        <w:tc>
          <w:tcPr>
            <w:tcW w:w="1596" w:type="dxa"/>
            <w:tcBorders>
              <w:left w:val="single" w:sz="4" w:space="0" w:color="000000"/>
              <w:bottom w:val="single" w:sz="4" w:space="0" w:color="000000"/>
            </w:tcBorders>
          </w:tcPr>
          <w:p w:rsidR="001E21B3" w:rsidRDefault="001E21B3">
            <w:pPr>
              <w:pStyle w:val="TableParagraph"/>
              <w:spacing w:before="10"/>
              <w:rPr>
                <w:rFonts w:ascii="Times New Roman"/>
                <w:sz w:val="15"/>
              </w:rPr>
            </w:pPr>
          </w:p>
          <w:p w:rsidR="001E21B3" w:rsidRDefault="0090667D">
            <w:pPr>
              <w:pStyle w:val="TableParagraph"/>
              <w:spacing w:before="1"/>
              <w:ind w:left="642" w:right="643"/>
              <w:jc w:val="center"/>
              <w:rPr>
                <w:sz w:val="15"/>
              </w:rPr>
            </w:pPr>
            <w:r>
              <w:rPr>
                <w:sz w:val="15"/>
              </w:rPr>
              <w:t>75*</w:t>
            </w:r>
          </w:p>
        </w:tc>
      </w:tr>
      <w:tr w:rsidR="001E21B3">
        <w:trPr>
          <w:trHeight w:hRule="exact" w:val="437"/>
        </w:trPr>
        <w:tc>
          <w:tcPr>
            <w:tcW w:w="1121" w:type="dxa"/>
            <w:vMerge/>
            <w:tcBorders>
              <w:right w:val="single" w:sz="4" w:space="0" w:color="000000"/>
            </w:tcBorders>
          </w:tcPr>
          <w:p w:rsidR="001E21B3" w:rsidRDefault="001E21B3"/>
        </w:tc>
        <w:tc>
          <w:tcPr>
            <w:tcW w:w="4111" w:type="dxa"/>
            <w:tcBorders>
              <w:top w:val="single" w:sz="4" w:space="0" w:color="000000"/>
              <w:left w:val="single" w:sz="4" w:space="0" w:color="000000"/>
              <w:bottom w:val="single" w:sz="4" w:space="0" w:color="000000"/>
              <w:right w:val="single" w:sz="4" w:space="0" w:color="000000"/>
            </w:tcBorders>
          </w:tcPr>
          <w:p w:rsidR="001E21B3" w:rsidRDefault="0090667D">
            <w:pPr>
              <w:pStyle w:val="TableParagraph"/>
              <w:spacing w:before="41"/>
              <w:ind w:left="141" w:right="163"/>
              <w:rPr>
                <w:b/>
                <w:sz w:val="15"/>
              </w:rPr>
            </w:pPr>
            <w:r>
              <w:rPr>
                <w:sz w:val="15"/>
              </w:rPr>
              <w:t xml:space="preserve">Promoción del Ejercicio de la Facultad de Comprobación Fiscal </w:t>
            </w:r>
            <w:r>
              <w:rPr>
                <w:b/>
                <w:sz w:val="15"/>
              </w:rPr>
              <w:t>(PEFCF)</w:t>
            </w:r>
          </w:p>
        </w:tc>
        <w:tc>
          <w:tcPr>
            <w:tcW w:w="1596" w:type="dxa"/>
            <w:tcBorders>
              <w:top w:val="single" w:sz="4" w:space="0" w:color="000000"/>
              <w:left w:val="single" w:sz="4" w:space="0" w:color="000000"/>
              <w:bottom w:val="single" w:sz="4" w:space="0" w:color="000000"/>
            </w:tcBorders>
          </w:tcPr>
          <w:p w:rsidR="001E21B3" w:rsidRDefault="0090667D">
            <w:pPr>
              <w:pStyle w:val="TableParagraph"/>
              <w:spacing w:before="128"/>
              <w:ind w:left="642" w:right="641"/>
              <w:jc w:val="center"/>
              <w:rPr>
                <w:sz w:val="15"/>
              </w:rPr>
            </w:pPr>
            <w:r>
              <w:rPr>
                <w:sz w:val="15"/>
              </w:rPr>
              <w:t>4*</w:t>
            </w:r>
          </w:p>
        </w:tc>
      </w:tr>
      <w:tr w:rsidR="001E21B3">
        <w:trPr>
          <w:trHeight w:hRule="exact" w:val="278"/>
        </w:trPr>
        <w:tc>
          <w:tcPr>
            <w:tcW w:w="1121" w:type="dxa"/>
            <w:vMerge/>
            <w:tcBorders>
              <w:right w:val="single" w:sz="4" w:space="0" w:color="000000"/>
            </w:tcBorders>
          </w:tcPr>
          <w:p w:rsidR="001E21B3" w:rsidRDefault="001E21B3"/>
        </w:tc>
        <w:tc>
          <w:tcPr>
            <w:tcW w:w="4111" w:type="dxa"/>
            <w:tcBorders>
              <w:top w:val="single" w:sz="4" w:space="0" w:color="000000"/>
              <w:left w:val="single" w:sz="4" w:space="0" w:color="000000"/>
              <w:bottom w:val="single" w:sz="19" w:space="0" w:color="F2F2F2"/>
              <w:right w:val="single" w:sz="4" w:space="0" w:color="000000"/>
            </w:tcBorders>
          </w:tcPr>
          <w:p w:rsidR="001E21B3" w:rsidRDefault="0090667D">
            <w:pPr>
              <w:pStyle w:val="TableParagraph"/>
              <w:spacing w:before="44"/>
              <w:ind w:left="141"/>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bottom w:val="single" w:sz="19" w:space="0" w:color="F2F2F2"/>
            </w:tcBorders>
          </w:tcPr>
          <w:p w:rsidR="001E21B3" w:rsidRDefault="0090667D">
            <w:pPr>
              <w:pStyle w:val="TableParagraph"/>
              <w:spacing w:before="44"/>
              <w:ind w:left="642" w:right="643"/>
              <w:jc w:val="center"/>
              <w:rPr>
                <w:sz w:val="15"/>
              </w:rPr>
            </w:pPr>
            <w:r>
              <w:rPr>
                <w:sz w:val="15"/>
              </w:rPr>
              <w:t>10*</w:t>
            </w:r>
          </w:p>
        </w:tc>
      </w:tr>
      <w:tr w:rsidR="001E21B3">
        <w:trPr>
          <w:trHeight w:hRule="exact" w:val="295"/>
        </w:trPr>
        <w:tc>
          <w:tcPr>
            <w:tcW w:w="1121" w:type="dxa"/>
            <w:vMerge/>
            <w:tcBorders>
              <w:right w:val="single" w:sz="4" w:space="0" w:color="000000"/>
            </w:tcBorders>
          </w:tcPr>
          <w:p w:rsidR="001E21B3" w:rsidRDefault="001E21B3"/>
        </w:tc>
        <w:tc>
          <w:tcPr>
            <w:tcW w:w="4111" w:type="dxa"/>
            <w:tcBorders>
              <w:left w:val="single" w:sz="4" w:space="0" w:color="000000"/>
              <w:right w:val="single" w:sz="4" w:space="0" w:color="000000"/>
            </w:tcBorders>
            <w:shd w:val="clear" w:color="auto" w:fill="F2F2F2"/>
          </w:tcPr>
          <w:p w:rsidR="001E21B3" w:rsidRDefault="0090667D">
            <w:pPr>
              <w:pStyle w:val="TableParagraph"/>
              <w:spacing w:before="49"/>
              <w:ind w:left="604"/>
              <w:rPr>
                <w:b/>
                <w:sz w:val="15"/>
              </w:rPr>
            </w:pPr>
            <w:r>
              <w:rPr>
                <w:b/>
                <w:sz w:val="15"/>
              </w:rPr>
              <w:t>Total de acciones y recomendaciones emitidas</w:t>
            </w:r>
          </w:p>
        </w:tc>
        <w:tc>
          <w:tcPr>
            <w:tcW w:w="1596" w:type="dxa"/>
            <w:tcBorders>
              <w:left w:val="single" w:sz="4" w:space="0" w:color="000000"/>
            </w:tcBorders>
            <w:shd w:val="clear" w:color="auto" w:fill="F2F2F2"/>
          </w:tcPr>
          <w:p w:rsidR="001E21B3" w:rsidRDefault="0090667D">
            <w:pPr>
              <w:pStyle w:val="TableParagraph"/>
              <w:spacing w:before="49"/>
              <w:ind w:left="639" w:right="644"/>
              <w:jc w:val="center"/>
              <w:rPr>
                <w:b/>
                <w:sz w:val="15"/>
              </w:rPr>
            </w:pPr>
            <w:r>
              <w:rPr>
                <w:b/>
                <w:sz w:val="15"/>
              </w:rPr>
              <w:t>89</w:t>
            </w:r>
          </w:p>
        </w:tc>
      </w:tr>
      <w:tr w:rsidR="001E21B3">
        <w:trPr>
          <w:trHeight w:hRule="exact" w:val="494"/>
        </w:trPr>
        <w:tc>
          <w:tcPr>
            <w:tcW w:w="1121" w:type="dxa"/>
            <w:vMerge w:val="restart"/>
            <w:tcBorders>
              <w:right w:val="single" w:sz="4" w:space="0" w:color="000000"/>
            </w:tcBorders>
          </w:tcPr>
          <w:p w:rsidR="001E21B3" w:rsidRDefault="001E21B3">
            <w:pPr>
              <w:pStyle w:val="TableParagraph"/>
              <w:rPr>
                <w:rFonts w:ascii="Times New Roman"/>
                <w:sz w:val="16"/>
              </w:rPr>
            </w:pPr>
          </w:p>
          <w:p w:rsidR="001E21B3" w:rsidRDefault="001E21B3">
            <w:pPr>
              <w:pStyle w:val="TableParagraph"/>
              <w:rPr>
                <w:rFonts w:ascii="Times New Roman"/>
                <w:sz w:val="17"/>
              </w:rPr>
            </w:pPr>
          </w:p>
          <w:p w:rsidR="001E21B3" w:rsidRDefault="0090667D">
            <w:pPr>
              <w:pStyle w:val="TableParagraph"/>
              <w:ind w:left="427"/>
              <w:rPr>
                <w:sz w:val="15"/>
              </w:rPr>
            </w:pPr>
            <w:r>
              <w:rPr>
                <w:sz w:val="15"/>
              </w:rPr>
              <w:t>2013</w:t>
            </w:r>
          </w:p>
        </w:tc>
        <w:tc>
          <w:tcPr>
            <w:tcW w:w="4111" w:type="dxa"/>
            <w:tcBorders>
              <w:top w:val="single" w:sz="30" w:space="0" w:color="F2F2F2"/>
              <w:left w:val="single" w:sz="4" w:space="0" w:color="000000"/>
              <w:bottom w:val="single" w:sz="4" w:space="0" w:color="000000"/>
              <w:right w:val="single" w:sz="4" w:space="0" w:color="000000"/>
            </w:tcBorders>
          </w:tcPr>
          <w:p w:rsidR="001E21B3" w:rsidRDefault="0090667D">
            <w:pPr>
              <w:pStyle w:val="TableParagraph"/>
              <w:spacing w:before="43"/>
              <w:ind w:left="141" w:right="797"/>
              <w:rPr>
                <w:b/>
                <w:sz w:val="15"/>
              </w:rPr>
            </w:pPr>
            <w:r>
              <w:rPr>
                <w:sz w:val="15"/>
              </w:rPr>
              <w:t xml:space="preserve">Promoción de Fincamiento de Responsabilidad Administrativa </w:t>
            </w:r>
            <w:r>
              <w:rPr>
                <w:b/>
                <w:sz w:val="15"/>
              </w:rPr>
              <w:t>(PFRA)</w:t>
            </w:r>
          </w:p>
        </w:tc>
        <w:tc>
          <w:tcPr>
            <w:tcW w:w="1596" w:type="dxa"/>
            <w:tcBorders>
              <w:top w:val="single" w:sz="30" w:space="0" w:color="F2F2F2"/>
              <w:left w:val="single" w:sz="4" w:space="0" w:color="000000"/>
              <w:bottom w:val="single" w:sz="4" w:space="0" w:color="000000"/>
            </w:tcBorders>
          </w:tcPr>
          <w:p w:rsidR="001E21B3" w:rsidRDefault="0090667D">
            <w:pPr>
              <w:pStyle w:val="TableParagraph"/>
              <w:spacing w:before="129"/>
              <w:ind w:left="642" w:right="643"/>
              <w:jc w:val="center"/>
              <w:rPr>
                <w:sz w:val="15"/>
              </w:rPr>
            </w:pPr>
            <w:r>
              <w:rPr>
                <w:sz w:val="15"/>
              </w:rPr>
              <w:t>98*</w:t>
            </w:r>
          </w:p>
        </w:tc>
      </w:tr>
      <w:tr w:rsidR="001E21B3">
        <w:trPr>
          <w:trHeight w:hRule="exact" w:val="456"/>
        </w:trPr>
        <w:tc>
          <w:tcPr>
            <w:tcW w:w="1121" w:type="dxa"/>
            <w:vMerge/>
            <w:tcBorders>
              <w:bottom w:val="single" w:sz="4" w:space="0" w:color="000000"/>
              <w:right w:val="single" w:sz="4" w:space="0" w:color="000000"/>
            </w:tcBorders>
          </w:tcPr>
          <w:p w:rsidR="001E21B3" w:rsidRDefault="001E21B3"/>
        </w:tc>
        <w:tc>
          <w:tcPr>
            <w:tcW w:w="4111" w:type="dxa"/>
            <w:tcBorders>
              <w:top w:val="single" w:sz="4" w:space="0" w:color="000000"/>
              <w:left w:val="single" w:sz="4" w:space="0" w:color="000000"/>
              <w:bottom w:val="single" w:sz="4" w:space="0" w:color="000000"/>
              <w:right w:val="single" w:sz="4" w:space="0" w:color="000000"/>
            </w:tcBorders>
          </w:tcPr>
          <w:p w:rsidR="001E21B3" w:rsidRDefault="0090667D">
            <w:pPr>
              <w:pStyle w:val="TableParagraph"/>
              <w:spacing w:before="51"/>
              <w:ind w:left="141" w:right="163"/>
              <w:rPr>
                <w:sz w:val="15"/>
              </w:rPr>
            </w:pPr>
            <w:r>
              <w:rPr>
                <w:sz w:val="15"/>
              </w:rPr>
              <w:t xml:space="preserve">Promoción del Ejercicio de la Facultad de Comprobación Fiscal </w:t>
            </w:r>
            <w:r>
              <w:rPr>
                <w:b/>
                <w:sz w:val="15"/>
              </w:rPr>
              <w:t>(PEFCF).</w:t>
            </w:r>
            <w:r>
              <w:rPr>
                <w:sz w:val="15"/>
              </w:rPr>
              <w:t>Tesorería Municipal</w:t>
            </w:r>
          </w:p>
        </w:tc>
        <w:tc>
          <w:tcPr>
            <w:tcW w:w="1596" w:type="dxa"/>
            <w:tcBorders>
              <w:top w:val="single" w:sz="4" w:space="0" w:color="000000"/>
              <w:left w:val="single" w:sz="4" w:space="0" w:color="000000"/>
              <w:bottom w:val="single" w:sz="4" w:space="0" w:color="000000"/>
            </w:tcBorders>
          </w:tcPr>
          <w:p w:rsidR="001E21B3" w:rsidRDefault="0090667D">
            <w:pPr>
              <w:pStyle w:val="TableParagraph"/>
              <w:spacing w:before="137"/>
              <w:ind w:left="642" w:right="643"/>
              <w:jc w:val="center"/>
              <w:rPr>
                <w:sz w:val="15"/>
              </w:rPr>
            </w:pPr>
            <w:r>
              <w:rPr>
                <w:sz w:val="15"/>
              </w:rPr>
              <w:t>45*</w:t>
            </w:r>
          </w:p>
        </w:tc>
      </w:tr>
    </w:tbl>
    <w:p w:rsidR="001E21B3" w:rsidRDefault="001E21B3">
      <w:pPr>
        <w:jc w:val="center"/>
        <w:rPr>
          <w:sz w:val="15"/>
        </w:rPr>
        <w:sectPr w:rsidR="001E21B3">
          <w:pgSz w:w="12240" w:h="15840"/>
          <w:pgMar w:top="720" w:right="360" w:bottom="1200" w:left="160" w:header="457" w:footer="1009" w:gutter="0"/>
          <w:cols w:space="720"/>
        </w:sect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rPr>
          <w:rFonts w:ascii="Times New Roman"/>
          <w:sz w:val="20"/>
        </w:rPr>
      </w:pPr>
    </w:p>
    <w:p w:rsidR="001E21B3" w:rsidRDefault="001E21B3">
      <w:pPr>
        <w:pStyle w:val="Textoindependiente"/>
        <w:spacing w:before="3" w:after="1"/>
        <w:rPr>
          <w:rFonts w:ascii="Times New Roman"/>
          <w:sz w:val="19"/>
        </w:rPr>
      </w:pPr>
    </w:p>
    <w:tbl>
      <w:tblPr>
        <w:tblStyle w:val="TableNormal"/>
        <w:tblW w:w="0" w:type="auto"/>
        <w:tblInd w:w="25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2057"/>
        <w:gridCol w:w="2054"/>
        <w:gridCol w:w="1596"/>
      </w:tblGrid>
      <w:tr w:rsidR="001E21B3">
        <w:trPr>
          <w:trHeight w:hRule="exact" w:val="781"/>
        </w:trPr>
        <w:tc>
          <w:tcPr>
            <w:tcW w:w="1121" w:type="dxa"/>
            <w:tcBorders>
              <w:right w:val="single" w:sz="4" w:space="0" w:color="000000"/>
            </w:tcBorders>
            <w:shd w:val="clear" w:color="auto" w:fill="E36C0A"/>
          </w:tcPr>
          <w:p w:rsidR="001E21B3" w:rsidRDefault="001E21B3">
            <w:pPr>
              <w:pStyle w:val="TableParagraph"/>
              <w:spacing w:before="7"/>
              <w:rPr>
                <w:rFonts w:ascii="Times New Roman"/>
                <w:sz w:val="15"/>
              </w:rPr>
            </w:pPr>
          </w:p>
          <w:p w:rsidR="001E21B3" w:rsidRDefault="0090667D">
            <w:pPr>
              <w:pStyle w:val="TableParagraph"/>
              <w:spacing w:line="276" w:lineRule="auto"/>
              <w:ind w:left="216" w:right="198" w:firstLine="21"/>
              <w:rPr>
                <w:b/>
                <w:sz w:val="15"/>
              </w:rPr>
            </w:pPr>
            <w:r>
              <w:rPr>
                <w:b/>
                <w:color w:val="FFFFFF"/>
                <w:sz w:val="15"/>
              </w:rPr>
              <w:t>CUENTA PÚBLICA</w:t>
            </w:r>
          </w:p>
        </w:tc>
        <w:tc>
          <w:tcPr>
            <w:tcW w:w="4111" w:type="dxa"/>
            <w:gridSpan w:val="2"/>
            <w:tcBorders>
              <w:left w:val="single" w:sz="4" w:space="0" w:color="000000"/>
              <w:right w:val="single" w:sz="4" w:space="0" w:color="000000"/>
            </w:tcBorders>
            <w:shd w:val="clear" w:color="auto" w:fill="E36C0A"/>
          </w:tcPr>
          <w:p w:rsidR="001E21B3" w:rsidRDefault="001E21B3">
            <w:pPr>
              <w:pStyle w:val="TableParagraph"/>
              <w:spacing w:before="7"/>
              <w:rPr>
                <w:rFonts w:ascii="Times New Roman"/>
                <w:sz w:val="15"/>
              </w:rPr>
            </w:pPr>
          </w:p>
          <w:p w:rsidR="001E21B3" w:rsidRDefault="0090667D">
            <w:pPr>
              <w:pStyle w:val="TableParagraph"/>
              <w:spacing w:line="276" w:lineRule="auto"/>
              <w:ind w:left="866" w:right="849" w:firstLine="465"/>
              <w:rPr>
                <w:b/>
                <w:sz w:val="15"/>
              </w:rPr>
            </w:pPr>
            <w:r>
              <w:rPr>
                <w:b/>
                <w:color w:val="FFFFFF"/>
                <w:sz w:val="15"/>
              </w:rPr>
              <w:t>ACCIÓN EJERCIDA/ RECOMENDACIÓN FORMULADA</w:t>
            </w:r>
          </w:p>
        </w:tc>
        <w:tc>
          <w:tcPr>
            <w:tcW w:w="1596" w:type="dxa"/>
            <w:tcBorders>
              <w:left w:val="single" w:sz="4" w:space="0" w:color="000000"/>
            </w:tcBorders>
            <w:shd w:val="clear" w:color="auto" w:fill="E36C0A"/>
          </w:tcPr>
          <w:p w:rsidR="001E21B3" w:rsidRDefault="001E21B3">
            <w:pPr>
              <w:pStyle w:val="TableParagraph"/>
              <w:spacing w:before="7"/>
              <w:rPr>
                <w:rFonts w:ascii="Times New Roman"/>
                <w:sz w:val="15"/>
              </w:rPr>
            </w:pPr>
          </w:p>
          <w:p w:rsidR="001E21B3" w:rsidRDefault="0090667D">
            <w:pPr>
              <w:pStyle w:val="TableParagraph"/>
              <w:spacing w:line="276" w:lineRule="auto"/>
              <w:ind w:left="105" w:right="134" w:firstLine="141"/>
              <w:rPr>
                <w:b/>
                <w:sz w:val="15"/>
              </w:rPr>
            </w:pPr>
            <w:r>
              <w:rPr>
                <w:b/>
                <w:color w:val="FFFFFF"/>
                <w:sz w:val="15"/>
              </w:rPr>
              <w:t>CANTIDAD DE OBSERVACIONES</w:t>
            </w:r>
          </w:p>
        </w:tc>
      </w:tr>
      <w:tr w:rsidR="001E21B3">
        <w:trPr>
          <w:trHeight w:hRule="exact" w:val="383"/>
        </w:trPr>
        <w:tc>
          <w:tcPr>
            <w:tcW w:w="1121" w:type="dxa"/>
            <w:vMerge w:val="restart"/>
            <w:tcBorders>
              <w:right w:val="single" w:sz="4" w:space="0" w:color="000000"/>
            </w:tcBorders>
          </w:tcPr>
          <w:p w:rsidR="001E21B3" w:rsidRDefault="001E21B3"/>
        </w:tc>
        <w:tc>
          <w:tcPr>
            <w:tcW w:w="4111" w:type="dxa"/>
            <w:gridSpan w:val="2"/>
            <w:tcBorders>
              <w:left w:val="single" w:sz="4" w:space="0" w:color="000000"/>
              <w:bottom w:val="single" w:sz="20" w:space="0" w:color="000000"/>
              <w:right w:val="single" w:sz="4" w:space="0" w:color="000000"/>
            </w:tcBorders>
          </w:tcPr>
          <w:p w:rsidR="001E21B3" w:rsidRDefault="0090667D">
            <w:pPr>
              <w:pStyle w:val="TableParagraph"/>
              <w:spacing w:before="87"/>
              <w:ind w:left="141"/>
              <w:rPr>
                <w:b/>
                <w:sz w:val="15"/>
              </w:rPr>
            </w:pPr>
            <w:r>
              <w:rPr>
                <w:sz w:val="15"/>
              </w:rPr>
              <w:t xml:space="preserve">Recomendaciones a la Gestión o Control Interno </w:t>
            </w:r>
            <w:r>
              <w:rPr>
                <w:b/>
                <w:sz w:val="15"/>
              </w:rPr>
              <w:t>(RG)</w:t>
            </w:r>
          </w:p>
        </w:tc>
        <w:tc>
          <w:tcPr>
            <w:tcW w:w="1596" w:type="dxa"/>
            <w:tcBorders>
              <w:left w:val="single" w:sz="4" w:space="0" w:color="000000"/>
              <w:bottom w:val="single" w:sz="20" w:space="0" w:color="000000"/>
            </w:tcBorders>
          </w:tcPr>
          <w:p w:rsidR="001E21B3" w:rsidRDefault="0090667D">
            <w:pPr>
              <w:pStyle w:val="TableParagraph"/>
              <w:spacing w:before="87"/>
              <w:ind w:left="642" w:right="641"/>
              <w:jc w:val="center"/>
              <w:rPr>
                <w:sz w:val="15"/>
              </w:rPr>
            </w:pPr>
            <w:r>
              <w:rPr>
                <w:sz w:val="15"/>
              </w:rPr>
              <w:t>5*</w:t>
            </w:r>
          </w:p>
        </w:tc>
      </w:tr>
      <w:tr w:rsidR="001E21B3">
        <w:trPr>
          <w:trHeight w:hRule="exact" w:val="234"/>
        </w:trPr>
        <w:tc>
          <w:tcPr>
            <w:tcW w:w="1121" w:type="dxa"/>
            <w:vMerge/>
            <w:tcBorders>
              <w:right w:val="single" w:sz="4" w:space="0" w:color="000000"/>
            </w:tcBorders>
          </w:tcPr>
          <w:p w:rsidR="001E21B3" w:rsidRDefault="001E21B3"/>
        </w:tc>
        <w:tc>
          <w:tcPr>
            <w:tcW w:w="4111" w:type="dxa"/>
            <w:gridSpan w:val="2"/>
            <w:tcBorders>
              <w:left w:val="single" w:sz="4" w:space="0" w:color="000000"/>
              <w:right w:val="single" w:sz="4" w:space="0" w:color="000000"/>
            </w:tcBorders>
            <w:shd w:val="clear" w:color="auto" w:fill="F2F2F2"/>
          </w:tcPr>
          <w:p w:rsidR="001E21B3" w:rsidRDefault="0090667D">
            <w:pPr>
              <w:pStyle w:val="TableParagraph"/>
              <w:spacing w:before="11"/>
              <w:ind w:left="604"/>
              <w:rPr>
                <w:b/>
                <w:sz w:val="15"/>
              </w:rPr>
            </w:pPr>
            <w:r>
              <w:rPr>
                <w:b/>
                <w:sz w:val="15"/>
              </w:rPr>
              <w:t>Total de acciones y recomendaciones emitidas</w:t>
            </w:r>
          </w:p>
        </w:tc>
        <w:tc>
          <w:tcPr>
            <w:tcW w:w="1596" w:type="dxa"/>
            <w:tcBorders>
              <w:left w:val="single" w:sz="4" w:space="0" w:color="000000"/>
            </w:tcBorders>
            <w:shd w:val="clear" w:color="auto" w:fill="F2F2F2"/>
          </w:tcPr>
          <w:p w:rsidR="001E21B3" w:rsidRDefault="0090667D">
            <w:pPr>
              <w:pStyle w:val="TableParagraph"/>
              <w:spacing w:before="11"/>
              <w:ind w:left="642" w:right="644"/>
              <w:jc w:val="center"/>
              <w:rPr>
                <w:b/>
                <w:sz w:val="15"/>
              </w:rPr>
            </w:pPr>
            <w:r>
              <w:rPr>
                <w:b/>
                <w:sz w:val="15"/>
              </w:rPr>
              <w:t>148</w:t>
            </w:r>
          </w:p>
        </w:tc>
      </w:tr>
      <w:tr w:rsidR="001E21B3">
        <w:trPr>
          <w:trHeight w:hRule="exact" w:val="365"/>
        </w:trPr>
        <w:tc>
          <w:tcPr>
            <w:tcW w:w="1121" w:type="dxa"/>
            <w:vMerge w:val="restart"/>
            <w:tcBorders>
              <w:right w:val="single" w:sz="4" w:space="0" w:color="000000"/>
            </w:tcBorders>
          </w:tcPr>
          <w:p w:rsidR="001E21B3" w:rsidRDefault="001E21B3">
            <w:pPr>
              <w:pStyle w:val="TableParagraph"/>
              <w:rPr>
                <w:rFonts w:ascii="Times New Roman"/>
                <w:sz w:val="16"/>
              </w:rPr>
            </w:pPr>
          </w:p>
          <w:p w:rsidR="001E21B3" w:rsidRDefault="001E21B3">
            <w:pPr>
              <w:pStyle w:val="TableParagraph"/>
              <w:rPr>
                <w:rFonts w:ascii="Times New Roman"/>
                <w:sz w:val="16"/>
              </w:rPr>
            </w:pPr>
          </w:p>
          <w:p w:rsidR="001E21B3" w:rsidRDefault="001E21B3">
            <w:pPr>
              <w:pStyle w:val="TableParagraph"/>
              <w:spacing w:before="2"/>
              <w:rPr>
                <w:rFonts w:ascii="Times New Roman"/>
                <w:sz w:val="19"/>
              </w:rPr>
            </w:pPr>
          </w:p>
          <w:p w:rsidR="001E21B3" w:rsidRDefault="0090667D">
            <w:pPr>
              <w:pStyle w:val="TableParagraph"/>
              <w:ind w:left="364" w:right="362"/>
              <w:jc w:val="center"/>
              <w:rPr>
                <w:sz w:val="15"/>
              </w:rPr>
            </w:pPr>
            <w:r>
              <w:rPr>
                <w:sz w:val="15"/>
              </w:rPr>
              <w:t>2014</w:t>
            </w:r>
          </w:p>
        </w:tc>
        <w:tc>
          <w:tcPr>
            <w:tcW w:w="2057" w:type="dxa"/>
            <w:tcBorders>
              <w:left w:val="single" w:sz="4" w:space="0" w:color="000000"/>
              <w:bottom w:val="single" w:sz="4" w:space="0" w:color="000000"/>
              <w:right w:val="single" w:sz="4" w:space="0" w:color="000000"/>
            </w:tcBorders>
          </w:tcPr>
          <w:p w:rsidR="001E21B3" w:rsidRDefault="0090667D">
            <w:pPr>
              <w:pStyle w:val="TableParagraph"/>
              <w:spacing w:before="8" w:line="170" w:lineRule="exact"/>
              <w:ind w:left="235" w:right="124" w:firstLine="290"/>
              <w:rPr>
                <w:b/>
                <w:sz w:val="15"/>
              </w:rPr>
            </w:pPr>
            <w:r>
              <w:rPr>
                <w:sz w:val="15"/>
              </w:rPr>
              <w:t xml:space="preserve">Pliego Presuntivo de Responsabilidades </w:t>
            </w:r>
            <w:r>
              <w:rPr>
                <w:b/>
                <w:sz w:val="15"/>
              </w:rPr>
              <w:t>(PPR</w:t>
            </w:r>
          </w:p>
        </w:tc>
        <w:tc>
          <w:tcPr>
            <w:tcW w:w="2054" w:type="dxa"/>
            <w:tcBorders>
              <w:left w:val="single" w:sz="4" w:space="0" w:color="000000"/>
              <w:bottom w:val="single" w:sz="4" w:space="0" w:color="000000"/>
              <w:right w:val="single" w:sz="4" w:space="0" w:color="000000"/>
            </w:tcBorders>
          </w:tcPr>
          <w:p w:rsidR="001E21B3" w:rsidRDefault="0090667D">
            <w:pPr>
              <w:pStyle w:val="TableParagraph"/>
              <w:spacing w:before="89"/>
              <w:ind w:left="139"/>
              <w:rPr>
                <w:b/>
                <w:sz w:val="15"/>
              </w:rPr>
            </w:pPr>
            <w:r>
              <w:rPr>
                <w:b/>
                <w:sz w:val="15"/>
              </w:rPr>
              <w:t>Gestión Financiera</w:t>
            </w:r>
          </w:p>
        </w:tc>
        <w:tc>
          <w:tcPr>
            <w:tcW w:w="1596" w:type="dxa"/>
            <w:tcBorders>
              <w:left w:val="single" w:sz="4" w:space="0" w:color="000000"/>
              <w:bottom w:val="single" w:sz="4" w:space="0" w:color="000000"/>
            </w:tcBorders>
          </w:tcPr>
          <w:p w:rsidR="001E21B3" w:rsidRDefault="0090667D">
            <w:pPr>
              <w:pStyle w:val="TableParagraph"/>
              <w:spacing w:before="89"/>
              <w:ind w:left="642" w:right="643"/>
              <w:jc w:val="center"/>
              <w:rPr>
                <w:sz w:val="15"/>
              </w:rPr>
            </w:pPr>
            <w:r>
              <w:rPr>
                <w:sz w:val="15"/>
              </w:rPr>
              <w:t>1*</w:t>
            </w:r>
          </w:p>
        </w:tc>
      </w:tr>
      <w:tr w:rsidR="001E21B3">
        <w:trPr>
          <w:trHeight w:hRule="exact" w:val="355"/>
        </w:trPr>
        <w:tc>
          <w:tcPr>
            <w:tcW w:w="1121" w:type="dxa"/>
            <w:vMerge/>
            <w:tcBorders>
              <w:right w:val="single" w:sz="4" w:space="0" w:color="000000"/>
            </w:tcBorders>
          </w:tcPr>
          <w:p w:rsidR="001E21B3" w:rsidRDefault="001E21B3"/>
        </w:tc>
        <w:tc>
          <w:tcPr>
            <w:tcW w:w="4111" w:type="dxa"/>
            <w:gridSpan w:val="2"/>
            <w:tcBorders>
              <w:top w:val="single" w:sz="4" w:space="0" w:color="000000"/>
              <w:left w:val="single" w:sz="4" w:space="0" w:color="000000"/>
              <w:bottom w:val="single" w:sz="4" w:space="0" w:color="000000"/>
              <w:right w:val="single" w:sz="4" w:space="0" w:color="000000"/>
            </w:tcBorders>
          </w:tcPr>
          <w:p w:rsidR="001E21B3" w:rsidRDefault="0090667D">
            <w:pPr>
              <w:pStyle w:val="TableParagraph"/>
              <w:spacing w:before="8" w:line="170" w:lineRule="exact"/>
              <w:ind w:left="141" w:right="797"/>
              <w:rPr>
                <w:b/>
                <w:sz w:val="15"/>
              </w:rPr>
            </w:pPr>
            <w:r>
              <w:rPr>
                <w:sz w:val="15"/>
              </w:rPr>
              <w:t xml:space="preserve">Promoción de Fincamiento de Responsabilidad Administrativa </w:t>
            </w:r>
            <w:r>
              <w:rPr>
                <w:b/>
                <w:sz w:val="15"/>
              </w:rPr>
              <w:t>(PFRA)</w:t>
            </w:r>
          </w:p>
        </w:tc>
        <w:tc>
          <w:tcPr>
            <w:tcW w:w="1596" w:type="dxa"/>
            <w:tcBorders>
              <w:top w:val="single" w:sz="4" w:space="0" w:color="000000"/>
              <w:left w:val="single" w:sz="4" w:space="0" w:color="000000"/>
              <w:bottom w:val="single" w:sz="4" w:space="0" w:color="000000"/>
            </w:tcBorders>
          </w:tcPr>
          <w:p w:rsidR="001E21B3" w:rsidRDefault="0090667D">
            <w:pPr>
              <w:pStyle w:val="TableParagraph"/>
              <w:spacing w:before="87"/>
              <w:ind w:left="640" w:right="644"/>
              <w:jc w:val="center"/>
              <w:rPr>
                <w:sz w:val="15"/>
              </w:rPr>
            </w:pPr>
            <w:r>
              <w:rPr>
                <w:sz w:val="15"/>
              </w:rPr>
              <w:t>42*</w:t>
            </w:r>
          </w:p>
        </w:tc>
      </w:tr>
      <w:tr w:rsidR="001E21B3">
        <w:trPr>
          <w:trHeight w:hRule="exact" w:val="248"/>
        </w:trPr>
        <w:tc>
          <w:tcPr>
            <w:tcW w:w="1121" w:type="dxa"/>
            <w:vMerge/>
            <w:tcBorders>
              <w:right w:val="single" w:sz="4" w:space="0" w:color="000000"/>
            </w:tcBorders>
          </w:tcPr>
          <w:p w:rsidR="001E21B3" w:rsidRDefault="001E21B3"/>
        </w:tc>
        <w:tc>
          <w:tcPr>
            <w:tcW w:w="4111" w:type="dxa"/>
            <w:gridSpan w:val="2"/>
            <w:tcBorders>
              <w:top w:val="single" w:sz="4" w:space="0" w:color="000000"/>
              <w:left w:val="single" w:sz="4" w:space="0" w:color="000000"/>
              <w:bottom w:val="single" w:sz="20" w:space="0" w:color="000000"/>
              <w:right w:val="single" w:sz="4" w:space="0" w:color="000000"/>
            </w:tcBorders>
          </w:tcPr>
          <w:p w:rsidR="001E21B3" w:rsidRDefault="0090667D">
            <w:pPr>
              <w:pStyle w:val="TableParagraph"/>
              <w:spacing w:before="22"/>
              <w:ind w:left="141"/>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bottom w:val="single" w:sz="20" w:space="0" w:color="000000"/>
            </w:tcBorders>
          </w:tcPr>
          <w:p w:rsidR="001E21B3" w:rsidRDefault="0090667D">
            <w:pPr>
              <w:pStyle w:val="TableParagraph"/>
              <w:spacing w:before="22"/>
              <w:ind w:left="639" w:right="644"/>
              <w:jc w:val="center"/>
              <w:rPr>
                <w:sz w:val="15"/>
              </w:rPr>
            </w:pPr>
            <w:r>
              <w:rPr>
                <w:sz w:val="15"/>
              </w:rPr>
              <w:t>11*</w:t>
            </w:r>
          </w:p>
        </w:tc>
      </w:tr>
      <w:tr w:rsidR="001E21B3">
        <w:trPr>
          <w:trHeight w:hRule="exact" w:val="234"/>
        </w:trPr>
        <w:tc>
          <w:tcPr>
            <w:tcW w:w="1121" w:type="dxa"/>
            <w:vMerge/>
            <w:tcBorders>
              <w:right w:val="single" w:sz="4" w:space="0" w:color="000000"/>
            </w:tcBorders>
          </w:tcPr>
          <w:p w:rsidR="001E21B3" w:rsidRDefault="001E21B3"/>
        </w:tc>
        <w:tc>
          <w:tcPr>
            <w:tcW w:w="4111" w:type="dxa"/>
            <w:gridSpan w:val="2"/>
            <w:tcBorders>
              <w:left w:val="single" w:sz="4" w:space="0" w:color="000000"/>
              <w:right w:val="single" w:sz="4" w:space="0" w:color="000000"/>
            </w:tcBorders>
            <w:shd w:val="clear" w:color="auto" w:fill="F2F2F2"/>
          </w:tcPr>
          <w:p w:rsidR="001E21B3" w:rsidRDefault="0090667D">
            <w:pPr>
              <w:pStyle w:val="TableParagraph"/>
              <w:spacing w:before="11"/>
              <w:ind w:left="604"/>
              <w:rPr>
                <w:b/>
                <w:sz w:val="15"/>
              </w:rPr>
            </w:pPr>
            <w:r>
              <w:rPr>
                <w:b/>
                <w:sz w:val="15"/>
              </w:rPr>
              <w:t>Total de acciones y recomendaciones emitidas</w:t>
            </w:r>
          </w:p>
        </w:tc>
        <w:tc>
          <w:tcPr>
            <w:tcW w:w="1596" w:type="dxa"/>
            <w:tcBorders>
              <w:left w:val="single" w:sz="4" w:space="0" w:color="000000"/>
            </w:tcBorders>
            <w:shd w:val="clear" w:color="auto" w:fill="F2F2F2"/>
          </w:tcPr>
          <w:p w:rsidR="001E21B3" w:rsidRDefault="0090667D">
            <w:pPr>
              <w:pStyle w:val="TableParagraph"/>
              <w:spacing w:before="11"/>
              <w:ind w:left="639" w:right="644"/>
              <w:jc w:val="center"/>
              <w:rPr>
                <w:b/>
                <w:sz w:val="15"/>
              </w:rPr>
            </w:pPr>
            <w:r>
              <w:rPr>
                <w:b/>
                <w:sz w:val="15"/>
              </w:rPr>
              <w:t>54</w:t>
            </w:r>
          </w:p>
        </w:tc>
      </w:tr>
      <w:tr w:rsidR="001E21B3">
        <w:trPr>
          <w:trHeight w:hRule="exact" w:val="365"/>
        </w:trPr>
        <w:tc>
          <w:tcPr>
            <w:tcW w:w="1121" w:type="dxa"/>
            <w:vMerge w:val="restart"/>
            <w:tcBorders>
              <w:right w:val="single" w:sz="4" w:space="0" w:color="000000"/>
            </w:tcBorders>
          </w:tcPr>
          <w:p w:rsidR="001E21B3" w:rsidRDefault="001E21B3">
            <w:pPr>
              <w:pStyle w:val="TableParagraph"/>
              <w:rPr>
                <w:rFonts w:ascii="Times New Roman"/>
                <w:sz w:val="16"/>
              </w:rPr>
            </w:pPr>
          </w:p>
          <w:p w:rsidR="001E21B3" w:rsidRDefault="0090667D">
            <w:pPr>
              <w:pStyle w:val="TableParagraph"/>
              <w:spacing w:before="141"/>
              <w:ind w:left="364" w:right="362"/>
              <w:jc w:val="center"/>
              <w:rPr>
                <w:sz w:val="15"/>
              </w:rPr>
            </w:pPr>
            <w:r>
              <w:rPr>
                <w:sz w:val="15"/>
              </w:rPr>
              <w:t>2015</w:t>
            </w:r>
          </w:p>
        </w:tc>
        <w:tc>
          <w:tcPr>
            <w:tcW w:w="4111" w:type="dxa"/>
            <w:gridSpan w:val="2"/>
            <w:tcBorders>
              <w:left w:val="single" w:sz="4" w:space="0" w:color="000000"/>
              <w:bottom w:val="single" w:sz="4" w:space="0" w:color="000000"/>
              <w:right w:val="single" w:sz="4" w:space="0" w:color="000000"/>
            </w:tcBorders>
          </w:tcPr>
          <w:p w:rsidR="001E21B3" w:rsidRDefault="0090667D">
            <w:pPr>
              <w:pStyle w:val="TableParagraph"/>
              <w:spacing w:before="1"/>
              <w:ind w:left="141" w:right="797"/>
              <w:rPr>
                <w:b/>
                <w:sz w:val="15"/>
              </w:rPr>
            </w:pPr>
            <w:r>
              <w:rPr>
                <w:sz w:val="15"/>
              </w:rPr>
              <w:t xml:space="preserve">Promoción de Fincamiento de Responsabilidad Administrativa </w:t>
            </w:r>
            <w:r>
              <w:rPr>
                <w:b/>
                <w:sz w:val="15"/>
              </w:rPr>
              <w:t>(PFRA)</w:t>
            </w:r>
          </w:p>
        </w:tc>
        <w:tc>
          <w:tcPr>
            <w:tcW w:w="1596" w:type="dxa"/>
            <w:tcBorders>
              <w:left w:val="single" w:sz="4" w:space="0" w:color="000000"/>
              <w:bottom w:val="single" w:sz="4" w:space="0" w:color="000000"/>
            </w:tcBorders>
          </w:tcPr>
          <w:p w:rsidR="001E21B3" w:rsidRDefault="0090667D">
            <w:pPr>
              <w:pStyle w:val="TableParagraph"/>
              <w:spacing w:before="87"/>
              <w:ind w:left="640" w:right="644"/>
              <w:jc w:val="center"/>
              <w:rPr>
                <w:sz w:val="15"/>
              </w:rPr>
            </w:pPr>
            <w:r>
              <w:rPr>
                <w:sz w:val="15"/>
              </w:rPr>
              <w:t>24*</w:t>
            </w:r>
          </w:p>
        </w:tc>
      </w:tr>
      <w:tr w:rsidR="001E21B3">
        <w:trPr>
          <w:trHeight w:hRule="exact" w:val="235"/>
        </w:trPr>
        <w:tc>
          <w:tcPr>
            <w:tcW w:w="1121" w:type="dxa"/>
            <w:vMerge/>
            <w:tcBorders>
              <w:right w:val="single" w:sz="4" w:space="0" w:color="000000"/>
            </w:tcBorders>
          </w:tcPr>
          <w:p w:rsidR="001E21B3" w:rsidRDefault="001E21B3"/>
        </w:tc>
        <w:tc>
          <w:tcPr>
            <w:tcW w:w="4111" w:type="dxa"/>
            <w:gridSpan w:val="2"/>
            <w:tcBorders>
              <w:top w:val="single" w:sz="4" w:space="0" w:color="000000"/>
              <w:left w:val="single" w:sz="4" w:space="0" w:color="000000"/>
              <w:right w:val="single" w:sz="4" w:space="0" w:color="000000"/>
            </w:tcBorders>
          </w:tcPr>
          <w:p w:rsidR="001E21B3" w:rsidRDefault="0090667D">
            <w:pPr>
              <w:pStyle w:val="TableParagraph"/>
              <w:spacing w:before="22"/>
              <w:ind w:left="141"/>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tcBorders>
          </w:tcPr>
          <w:p w:rsidR="001E21B3" w:rsidRDefault="0090667D">
            <w:pPr>
              <w:pStyle w:val="TableParagraph"/>
              <w:spacing w:before="22"/>
              <w:ind w:left="640" w:right="644"/>
              <w:jc w:val="center"/>
              <w:rPr>
                <w:sz w:val="15"/>
              </w:rPr>
            </w:pPr>
            <w:r>
              <w:rPr>
                <w:sz w:val="15"/>
              </w:rPr>
              <w:t>18*</w:t>
            </w:r>
          </w:p>
        </w:tc>
      </w:tr>
      <w:tr w:rsidR="001E21B3">
        <w:trPr>
          <w:trHeight w:hRule="exact" w:val="247"/>
        </w:trPr>
        <w:tc>
          <w:tcPr>
            <w:tcW w:w="1121" w:type="dxa"/>
            <w:vMerge/>
            <w:tcBorders>
              <w:bottom w:val="single" w:sz="4" w:space="0" w:color="000000"/>
              <w:right w:val="single" w:sz="4" w:space="0" w:color="000000"/>
            </w:tcBorders>
          </w:tcPr>
          <w:p w:rsidR="001E21B3" w:rsidRDefault="001E21B3"/>
        </w:tc>
        <w:tc>
          <w:tcPr>
            <w:tcW w:w="4111" w:type="dxa"/>
            <w:gridSpan w:val="2"/>
            <w:tcBorders>
              <w:left w:val="single" w:sz="4" w:space="0" w:color="000000"/>
              <w:right w:val="single" w:sz="4" w:space="0" w:color="000000"/>
            </w:tcBorders>
            <w:shd w:val="clear" w:color="auto" w:fill="F2F2F2"/>
          </w:tcPr>
          <w:p w:rsidR="001E21B3" w:rsidRDefault="0090667D">
            <w:pPr>
              <w:pStyle w:val="TableParagraph"/>
              <w:spacing w:before="25"/>
              <w:ind w:left="604"/>
              <w:rPr>
                <w:b/>
                <w:sz w:val="15"/>
              </w:rPr>
            </w:pPr>
            <w:r>
              <w:rPr>
                <w:b/>
                <w:sz w:val="15"/>
              </w:rPr>
              <w:t>Total de acciones y recomendaciones emitidas</w:t>
            </w:r>
          </w:p>
        </w:tc>
        <w:tc>
          <w:tcPr>
            <w:tcW w:w="1596" w:type="dxa"/>
            <w:tcBorders>
              <w:left w:val="single" w:sz="4" w:space="0" w:color="000000"/>
            </w:tcBorders>
            <w:shd w:val="clear" w:color="auto" w:fill="F2F2F2"/>
          </w:tcPr>
          <w:p w:rsidR="001E21B3" w:rsidRDefault="0090667D">
            <w:pPr>
              <w:pStyle w:val="TableParagraph"/>
              <w:spacing w:before="25"/>
              <w:ind w:left="639" w:right="644"/>
              <w:jc w:val="center"/>
              <w:rPr>
                <w:b/>
                <w:sz w:val="15"/>
              </w:rPr>
            </w:pPr>
            <w:r>
              <w:rPr>
                <w:b/>
                <w:sz w:val="15"/>
              </w:rPr>
              <w:t>32</w:t>
            </w:r>
          </w:p>
        </w:tc>
      </w:tr>
      <w:tr w:rsidR="001E21B3">
        <w:trPr>
          <w:trHeight w:hRule="exact" w:val="365"/>
        </w:trPr>
        <w:tc>
          <w:tcPr>
            <w:tcW w:w="1121" w:type="dxa"/>
            <w:vMerge w:val="restart"/>
            <w:tcBorders>
              <w:top w:val="single" w:sz="4" w:space="0" w:color="000000"/>
              <w:right w:val="single" w:sz="4" w:space="0" w:color="000000"/>
            </w:tcBorders>
          </w:tcPr>
          <w:p w:rsidR="001E21B3" w:rsidRDefault="001E21B3">
            <w:pPr>
              <w:pStyle w:val="TableParagraph"/>
              <w:rPr>
                <w:rFonts w:ascii="Times New Roman"/>
                <w:sz w:val="16"/>
              </w:rPr>
            </w:pPr>
          </w:p>
          <w:p w:rsidR="001E21B3" w:rsidRDefault="001E21B3">
            <w:pPr>
              <w:pStyle w:val="TableParagraph"/>
              <w:spacing w:before="7"/>
              <w:rPr>
                <w:rFonts w:ascii="Times New Roman"/>
                <w:sz w:val="17"/>
              </w:rPr>
            </w:pPr>
          </w:p>
          <w:p w:rsidR="001E21B3" w:rsidRDefault="0090667D">
            <w:pPr>
              <w:pStyle w:val="TableParagraph"/>
              <w:spacing w:before="1"/>
              <w:ind w:left="364" w:right="362"/>
              <w:jc w:val="center"/>
              <w:rPr>
                <w:sz w:val="15"/>
              </w:rPr>
            </w:pPr>
            <w:r>
              <w:rPr>
                <w:sz w:val="15"/>
              </w:rPr>
              <w:t>2016</w:t>
            </w:r>
          </w:p>
        </w:tc>
        <w:tc>
          <w:tcPr>
            <w:tcW w:w="4111" w:type="dxa"/>
            <w:gridSpan w:val="2"/>
            <w:tcBorders>
              <w:left w:val="single" w:sz="4" w:space="0" w:color="000000"/>
              <w:bottom w:val="single" w:sz="4" w:space="0" w:color="000000"/>
              <w:right w:val="single" w:sz="4" w:space="0" w:color="000000"/>
            </w:tcBorders>
          </w:tcPr>
          <w:p w:rsidR="001E21B3" w:rsidRDefault="0090667D">
            <w:pPr>
              <w:pStyle w:val="TableParagraph"/>
              <w:spacing w:before="1"/>
              <w:ind w:left="141" w:right="797"/>
              <w:rPr>
                <w:b/>
                <w:sz w:val="15"/>
              </w:rPr>
            </w:pPr>
            <w:r>
              <w:rPr>
                <w:sz w:val="15"/>
              </w:rPr>
              <w:t xml:space="preserve">Promoción de Fincamiento de Responsabilidad Administrativa </w:t>
            </w:r>
            <w:r>
              <w:rPr>
                <w:b/>
                <w:sz w:val="15"/>
              </w:rPr>
              <w:t>(PFRA)</w:t>
            </w:r>
          </w:p>
        </w:tc>
        <w:tc>
          <w:tcPr>
            <w:tcW w:w="1596" w:type="dxa"/>
            <w:tcBorders>
              <w:left w:val="single" w:sz="4" w:space="0" w:color="000000"/>
              <w:bottom w:val="single" w:sz="4" w:space="0" w:color="000000"/>
            </w:tcBorders>
          </w:tcPr>
          <w:p w:rsidR="001E21B3" w:rsidRDefault="0090667D">
            <w:pPr>
              <w:pStyle w:val="TableParagraph"/>
              <w:spacing w:before="87"/>
              <w:ind w:left="640" w:right="644"/>
              <w:jc w:val="center"/>
              <w:rPr>
                <w:sz w:val="15"/>
              </w:rPr>
            </w:pPr>
            <w:r>
              <w:rPr>
                <w:sz w:val="15"/>
              </w:rPr>
              <w:t>13*</w:t>
            </w:r>
          </w:p>
        </w:tc>
      </w:tr>
      <w:tr w:rsidR="001E21B3">
        <w:trPr>
          <w:trHeight w:hRule="exact" w:val="236"/>
        </w:trPr>
        <w:tc>
          <w:tcPr>
            <w:tcW w:w="1121" w:type="dxa"/>
            <w:vMerge/>
            <w:tcBorders>
              <w:right w:val="single" w:sz="4" w:space="0" w:color="000000"/>
            </w:tcBorders>
          </w:tcPr>
          <w:p w:rsidR="001E21B3" w:rsidRDefault="001E21B3"/>
        </w:tc>
        <w:tc>
          <w:tcPr>
            <w:tcW w:w="4111" w:type="dxa"/>
            <w:gridSpan w:val="2"/>
            <w:tcBorders>
              <w:top w:val="single" w:sz="4" w:space="0" w:color="000000"/>
              <w:left w:val="single" w:sz="4" w:space="0" w:color="000000"/>
              <w:right w:val="single" w:sz="4" w:space="0" w:color="000000"/>
            </w:tcBorders>
          </w:tcPr>
          <w:p w:rsidR="001E21B3" w:rsidRDefault="0090667D">
            <w:pPr>
              <w:pStyle w:val="TableParagraph"/>
              <w:spacing w:before="22"/>
              <w:ind w:left="141"/>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tcBorders>
          </w:tcPr>
          <w:p w:rsidR="001E21B3" w:rsidRDefault="0090667D">
            <w:pPr>
              <w:pStyle w:val="TableParagraph"/>
              <w:spacing w:before="22"/>
              <w:ind w:left="642" w:right="643"/>
              <w:jc w:val="center"/>
              <w:rPr>
                <w:sz w:val="15"/>
              </w:rPr>
            </w:pPr>
            <w:r>
              <w:rPr>
                <w:sz w:val="15"/>
              </w:rPr>
              <w:t>1*</w:t>
            </w:r>
          </w:p>
        </w:tc>
      </w:tr>
      <w:tr w:rsidR="001E21B3">
        <w:trPr>
          <w:trHeight w:hRule="exact" w:val="246"/>
        </w:trPr>
        <w:tc>
          <w:tcPr>
            <w:tcW w:w="1121" w:type="dxa"/>
            <w:vMerge/>
            <w:tcBorders>
              <w:right w:val="single" w:sz="4" w:space="0" w:color="000000"/>
            </w:tcBorders>
          </w:tcPr>
          <w:p w:rsidR="001E21B3" w:rsidRDefault="001E21B3"/>
        </w:tc>
        <w:tc>
          <w:tcPr>
            <w:tcW w:w="4111" w:type="dxa"/>
            <w:gridSpan w:val="2"/>
            <w:tcBorders>
              <w:left w:val="single" w:sz="4" w:space="0" w:color="000000"/>
              <w:right w:val="single" w:sz="4" w:space="0" w:color="000000"/>
            </w:tcBorders>
            <w:shd w:val="clear" w:color="auto" w:fill="F2F2F2"/>
          </w:tcPr>
          <w:p w:rsidR="001E21B3" w:rsidRDefault="0090667D">
            <w:pPr>
              <w:pStyle w:val="TableParagraph"/>
              <w:spacing w:before="23"/>
              <w:ind w:left="604"/>
              <w:rPr>
                <w:b/>
                <w:sz w:val="15"/>
              </w:rPr>
            </w:pPr>
            <w:r>
              <w:rPr>
                <w:b/>
                <w:sz w:val="15"/>
              </w:rPr>
              <w:t>Total de acciones y recomendaciones emitidas</w:t>
            </w:r>
          </w:p>
        </w:tc>
        <w:tc>
          <w:tcPr>
            <w:tcW w:w="1596" w:type="dxa"/>
            <w:tcBorders>
              <w:left w:val="single" w:sz="4" w:space="0" w:color="000000"/>
            </w:tcBorders>
            <w:shd w:val="clear" w:color="auto" w:fill="F2F2F2"/>
          </w:tcPr>
          <w:p w:rsidR="001E21B3" w:rsidRDefault="0090667D">
            <w:pPr>
              <w:pStyle w:val="TableParagraph"/>
              <w:spacing w:before="23"/>
              <w:ind w:left="639" w:right="644"/>
              <w:jc w:val="center"/>
              <w:rPr>
                <w:b/>
                <w:sz w:val="15"/>
              </w:rPr>
            </w:pPr>
            <w:r>
              <w:rPr>
                <w:b/>
                <w:sz w:val="15"/>
              </w:rPr>
              <w:t>14</w:t>
            </w:r>
          </w:p>
        </w:tc>
      </w:tr>
    </w:tbl>
    <w:p w:rsidR="001E21B3" w:rsidRDefault="0090667D">
      <w:pPr>
        <w:pStyle w:val="Prrafodelista"/>
        <w:numPr>
          <w:ilvl w:val="1"/>
          <w:numId w:val="3"/>
        </w:numPr>
        <w:tabs>
          <w:tab w:val="left" w:pos="2111"/>
        </w:tabs>
        <w:spacing w:before="1"/>
        <w:ind w:right="1672"/>
        <w:jc w:val="left"/>
        <w:rPr>
          <w:rFonts w:ascii="Calibri" w:hAnsi="Calibri"/>
          <w:sz w:val="18"/>
        </w:rPr>
      </w:pPr>
      <w:r>
        <w:rPr>
          <w:rFonts w:ascii="Calibri" w:hAnsi="Calibri"/>
          <w:sz w:val="18"/>
        </w:rPr>
        <w:t>Acciones o recomendaciones comunicadas como concluidas en el IDR 2017, presentado al H. Congreso del Estado el día 18 de octubre de</w:t>
      </w:r>
      <w:r>
        <w:rPr>
          <w:rFonts w:ascii="Calibri" w:hAnsi="Calibri"/>
          <w:spacing w:val="-8"/>
          <w:sz w:val="18"/>
        </w:rPr>
        <w:t xml:space="preserve"> </w:t>
      </w:r>
      <w:r>
        <w:rPr>
          <w:rFonts w:ascii="Calibri" w:hAnsi="Calibri"/>
          <w:sz w:val="18"/>
        </w:rPr>
        <w:t>2018.</w:t>
      </w:r>
    </w:p>
    <w:p w:rsidR="001E21B3" w:rsidRDefault="001E21B3">
      <w:pPr>
        <w:pStyle w:val="Textoindependiente"/>
        <w:rPr>
          <w:rFonts w:ascii="Calibri"/>
          <w:sz w:val="18"/>
        </w:rPr>
      </w:pPr>
    </w:p>
    <w:p w:rsidR="001E21B3" w:rsidRDefault="001E21B3">
      <w:pPr>
        <w:pStyle w:val="Textoindependiente"/>
        <w:rPr>
          <w:rFonts w:ascii="Calibri"/>
          <w:sz w:val="18"/>
        </w:rPr>
      </w:pPr>
    </w:p>
    <w:p w:rsidR="001E21B3" w:rsidRDefault="001E21B3">
      <w:pPr>
        <w:pStyle w:val="Textoindependiente"/>
        <w:rPr>
          <w:rFonts w:ascii="Calibri"/>
          <w:sz w:val="18"/>
        </w:rPr>
      </w:pPr>
    </w:p>
    <w:p w:rsidR="001E21B3" w:rsidRDefault="001E21B3">
      <w:pPr>
        <w:pStyle w:val="Textoindependiente"/>
        <w:rPr>
          <w:rFonts w:ascii="Calibri"/>
          <w:sz w:val="18"/>
        </w:rPr>
      </w:pPr>
    </w:p>
    <w:p w:rsidR="001E21B3" w:rsidRDefault="001E21B3">
      <w:pPr>
        <w:pStyle w:val="Textoindependiente"/>
        <w:spacing w:before="4"/>
        <w:rPr>
          <w:rFonts w:ascii="Calibri"/>
          <w:sz w:val="23"/>
        </w:rPr>
      </w:pPr>
    </w:p>
    <w:p w:rsidR="001E21B3" w:rsidRDefault="0090667D">
      <w:pPr>
        <w:pStyle w:val="Prrafodelista"/>
        <w:numPr>
          <w:ilvl w:val="0"/>
          <w:numId w:val="3"/>
        </w:numPr>
        <w:tabs>
          <w:tab w:val="left" w:pos="834"/>
          <w:tab w:val="left" w:pos="2578"/>
          <w:tab w:val="left" w:pos="3082"/>
          <w:tab w:val="left" w:pos="4445"/>
          <w:tab w:val="left" w:pos="7279"/>
          <w:tab w:val="left" w:pos="8961"/>
          <w:tab w:val="left" w:pos="9467"/>
          <w:tab w:val="left" w:pos="9950"/>
          <w:tab w:val="left" w:pos="11167"/>
        </w:tabs>
        <w:spacing w:line="278" w:lineRule="auto"/>
        <w:ind w:left="833" w:right="111" w:hanging="324"/>
        <w:jc w:val="left"/>
        <w:rPr>
          <w:rFonts w:ascii="Times New Roman" w:hAnsi="Times New Roman"/>
        </w:rPr>
      </w:pPr>
      <w:r>
        <w:rPr>
          <w:rFonts w:ascii="Times New Roman" w:hAnsi="Times New Roman"/>
        </w:rPr>
        <w:t>SEGUIMIENTO</w:t>
      </w:r>
      <w:r>
        <w:rPr>
          <w:rFonts w:ascii="Times New Roman" w:hAnsi="Times New Roman"/>
        </w:rPr>
        <w:tab/>
        <w:t>DE</w:t>
      </w:r>
      <w:r>
        <w:rPr>
          <w:rFonts w:ascii="Times New Roman" w:hAnsi="Times New Roman"/>
        </w:rPr>
        <w:tab/>
      </w:r>
      <w:r>
        <w:rPr>
          <w:rFonts w:ascii="Times New Roman" w:hAnsi="Times New Roman"/>
          <w:spacing w:val="3"/>
        </w:rPr>
        <w:t>ACCIONES</w:t>
      </w:r>
      <w:r>
        <w:rPr>
          <w:rFonts w:ascii="Times New Roman" w:hAnsi="Times New Roman"/>
          <w:spacing w:val="3"/>
        </w:rPr>
        <w:tab/>
      </w:r>
      <w:r>
        <w:rPr>
          <w:rFonts w:ascii="Times New Roman" w:hAnsi="Times New Roman"/>
        </w:rPr>
        <w:t xml:space="preserve">Y  </w:t>
      </w:r>
      <w:r>
        <w:rPr>
          <w:rFonts w:ascii="Times New Roman" w:hAnsi="Times New Roman"/>
          <w:spacing w:val="28"/>
        </w:rPr>
        <w:t xml:space="preserve"> </w:t>
      </w:r>
      <w:r>
        <w:rPr>
          <w:rFonts w:ascii="Times New Roman" w:hAnsi="Times New Roman"/>
          <w:spacing w:val="4"/>
        </w:rPr>
        <w:t>RECOMENDACIONES</w:t>
      </w:r>
      <w:r>
        <w:rPr>
          <w:rFonts w:ascii="Times New Roman" w:hAnsi="Times New Roman"/>
          <w:spacing w:val="4"/>
        </w:rPr>
        <w:tab/>
      </w:r>
      <w:r>
        <w:rPr>
          <w:rFonts w:ascii="Times New Roman" w:hAnsi="Times New Roman"/>
        </w:rPr>
        <w:t>ANUNCIADAS</w:t>
      </w:r>
      <w:r>
        <w:rPr>
          <w:rFonts w:ascii="Times New Roman" w:hAnsi="Times New Roman"/>
        </w:rPr>
        <w:tab/>
      </w:r>
      <w:r>
        <w:rPr>
          <w:rFonts w:ascii="Times New Roman" w:hAnsi="Times New Roman"/>
          <w:spacing w:val="5"/>
        </w:rPr>
        <w:t>EN</w:t>
      </w:r>
      <w:r>
        <w:rPr>
          <w:rFonts w:ascii="Times New Roman" w:hAnsi="Times New Roman"/>
          <w:spacing w:val="5"/>
        </w:rPr>
        <w:tab/>
        <w:t>EL</w:t>
      </w:r>
      <w:r>
        <w:rPr>
          <w:rFonts w:ascii="Times New Roman" w:hAnsi="Times New Roman"/>
          <w:spacing w:val="5"/>
        </w:rPr>
        <w:tab/>
      </w:r>
      <w:r>
        <w:rPr>
          <w:rFonts w:ascii="Times New Roman" w:hAnsi="Times New Roman"/>
        </w:rPr>
        <w:t>INFORME</w:t>
      </w:r>
      <w:r>
        <w:rPr>
          <w:rFonts w:ascii="Times New Roman" w:hAnsi="Times New Roman"/>
        </w:rPr>
        <w:tab/>
      </w:r>
      <w:r>
        <w:rPr>
          <w:rFonts w:ascii="Times New Roman" w:hAnsi="Times New Roman"/>
          <w:spacing w:val="3"/>
        </w:rPr>
        <w:t xml:space="preserve">DEL </w:t>
      </w:r>
      <w:r>
        <w:rPr>
          <w:rFonts w:ascii="Times New Roman" w:hAnsi="Times New Roman"/>
          <w:spacing w:val="7"/>
        </w:rPr>
        <w:t xml:space="preserve">RES </w:t>
      </w:r>
      <w:r>
        <w:rPr>
          <w:rFonts w:ascii="Times New Roman" w:hAnsi="Times New Roman"/>
        </w:rPr>
        <w:t xml:space="preserve">ULTADO DE LA </w:t>
      </w:r>
      <w:r>
        <w:rPr>
          <w:rFonts w:ascii="Times New Roman" w:hAnsi="Times New Roman"/>
          <w:spacing w:val="3"/>
        </w:rPr>
        <w:t xml:space="preserve">CUENTA </w:t>
      </w:r>
      <w:r>
        <w:rPr>
          <w:rFonts w:ascii="Times New Roman" w:hAnsi="Times New Roman"/>
          <w:spacing w:val="4"/>
        </w:rPr>
        <w:t>PÚBLICA</w:t>
      </w:r>
      <w:r>
        <w:rPr>
          <w:rFonts w:ascii="Times New Roman" w:hAnsi="Times New Roman"/>
          <w:spacing w:val="23"/>
        </w:rPr>
        <w:t xml:space="preserve"> </w:t>
      </w:r>
      <w:r>
        <w:rPr>
          <w:rFonts w:ascii="Times New Roman" w:hAnsi="Times New Roman"/>
          <w:spacing w:val="11"/>
        </w:rPr>
        <w:t>2017</w:t>
      </w:r>
    </w:p>
    <w:p w:rsidR="001E21B3" w:rsidRDefault="001E21B3">
      <w:pPr>
        <w:pStyle w:val="Textoindependiente"/>
        <w:spacing w:before="8" w:after="1"/>
        <w:rPr>
          <w:rFonts w:ascii="Times New Roman"/>
          <w:sz w:val="21"/>
        </w:rPr>
      </w:pPr>
    </w:p>
    <w:tbl>
      <w:tblPr>
        <w:tblStyle w:val="TableNormal"/>
        <w:tblW w:w="0" w:type="auto"/>
        <w:tblInd w:w="25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3970"/>
        <w:gridCol w:w="1738"/>
      </w:tblGrid>
      <w:tr w:rsidR="001E21B3">
        <w:trPr>
          <w:trHeight w:hRule="exact" w:val="877"/>
        </w:trPr>
        <w:tc>
          <w:tcPr>
            <w:tcW w:w="1121" w:type="dxa"/>
            <w:tcBorders>
              <w:right w:val="single" w:sz="4" w:space="0" w:color="000000"/>
            </w:tcBorders>
            <w:shd w:val="clear" w:color="auto" w:fill="FDE9D9"/>
          </w:tcPr>
          <w:p w:rsidR="001E21B3" w:rsidRDefault="001E21B3">
            <w:pPr>
              <w:pStyle w:val="TableParagraph"/>
              <w:spacing w:before="9"/>
              <w:rPr>
                <w:rFonts w:ascii="Times New Roman"/>
                <w:sz w:val="19"/>
              </w:rPr>
            </w:pPr>
          </w:p>
          <w:p w:rsidR="001E21B3" w:rsidRDefault="0090667D">
            <w:pPr>
              <w:pStyle w:val="TableParagraph"/>
              <w:spacing w:line="273" w:lineRule="auto"/>
              <w:ind w:left="216" w:right="198" w:firstLine="21"/>
              <w:rPr>
                <w:b/>
                <w:sz w:val="15"/>
              </w:rPr>
            </w:pPr>
            <w:r>
              <w:rPr>
                <w:b/>
                <w:sz w:val="15"/>
              </w:rPr>
              <w:t>CUENTA PÚBLICA</w:t>
            </w:r>
          </w:p>
        </w:tc>
        <w:tc>
          <w:tcPr>
            <w:tcW w:w="3970" w:type="dxa"/>
            <w:tcBorders>
              <w:left w:val="single" w:sz="4" w:space="0" w:color="000000"/>
              <w:right w:val="single" w:sz="4" w:space="0" w:color="000000"/>
            </w:tcBorders>
            <w:shd w:val="clear" w:color="auto" w:fill="FDE9D9"/>
          </w:tcPr>
          <w:p w:rsidR="001E21B3" w:rsidRDefault="001E21B3">
            <w:pPr>
              <w:pStyle w:val="TableParagraph"/>
              <w:spacing w:before="9"/>
              <w:rPr>
                <w:rFonts w:ascii="Times New Roman"/>
                <w:sz w:val="19"/>
              </w:rPr>
            </w:pPr>
          </w:p>
          <w:p w:rsidR="001E21B3" w:rsidRDefault="0090667D">
            <w:pPr>
              <w:pStyle w:val="TableParagraph"/>
              <w:spacing w:line="273" w:lineRule="auto"/>
              <w:ind w:left="796" w:right="777" w:firstLine="465"/>
              <w:rPr>
                <w:b/>
                <w:sz w:val="15"/>
              </w:rPr>
            </w:pPr>
            <w:r>
              <w:rPr>
                <w:b/>
                <w:sz w:val="15"/>
              </w:rPr>
              <w:t>ACCIÓN EJERCIDA/ RECOMENDACIÓN FORMULADA</w:t>
            </w:r>
          </w:p>
        </w:tc>
        <w:tc>
          <w:tcPr>
            <w:tcW w:w="1738" w:type="dxa"/>
            <w:tcBorders>
              <w:left w:val="single" w:sz="4" w:space="0" w:color="000000"/>
            </w:tcBorders>
            <w:shd w:val="clear" w:color="auto" w:fill="FDE9D9"/>
          </w:tcPr>
          <w:p w:rsidR="001E21B3" w:rsidRDefault="001E21B3">
            <w:pPr>
              <w:pStyle w:val="TableParagraph"/>
              <w:spacing w:before="9"/>
              <w:rPr>
                <w:rFonts w:ascii="Times New Roman"/>
                <w:sz w:val="19"/>
              </w:rPr>
            </w:pPr>
          </w:p>
          <w:p w:rsidR="001E21B3" w:rsidRDefault="0090667D">
            <w:pPr>
              <w:pStyle w:val="TableParagraph"/>
              <w:spacing w:line="273" w:lineRule="auto"/>
              <w:ind w:left="177" w:right="204" w:firstLine="141"/>
              <w:rPr>
                <w:b/>
                <w:sz w:val="15"/>
              </w:rPr>
            </w:pPr>
            <w:r>
              <w:rPr>
                <w:b/>
                <w:sz w:val="15"/>
              </w:rPr>
              <w:t>CANTIDAD DE OBSERVACIONES</w:t>
            </w:r>
          </w:p>
        </w:tc>
      </w:tr>
      <w:tr w:rsidR="001E21B3">
        <w:trPr>
          <w:trHeight w:hRule="exact" w:val="451"/>
        </w:trPr>
        <w:tc>
          <w:tcPr>
            <w:tcW w:w="1121" w:type="dxa"/>
            <w:vMerge w:val="restart"/>
            <w:tcBorders>
              <w:right w:val="single" w:sz="8" w:space="0" w:color="000000"/>
            </w:tcBorders>
          </w:tcPr>
          <w:p w:rsidR="001E21B3" w:rsidRDefault="001E21B3">
            <w:pPr>
              <w:pStyle w:val="TableParagraph"/>
              <w:rPr>
                <w:rFonts w:ascii="Times New Roman"/>
                <w:sz w:val="16"/>
              </w:rPr>
            </w:pPr>
          </w:p>
          <w:p w:rsidR="001E21B3" w:rsidRDefault="001E21B3">
            <w:pPr>
              <w:pStyle w:val="TableParagraph"/>
              <w:rPr>
                <w:rFonts w:ascii="Times New Roman"/>
                <w:sz w:val="16"/>
              </w:rPr>
            </w:pPr>
          </w:p>
          <w:p w:rsidR="001E21B3" w:rsidRDefault="001E21B3">
            <w:pPr>
              <w:pStyle w:val="TableParagraph"/>
              <w:rPr>
                <w:rFonts w:ascii="Times New Roman"/>
                <w:sz w:val="16"/>
              </w:rPr>
            </w:pPr>
          </w:p>
          <w:p w:rsidR="001E21B3" w:rsidRDefault="001E21B3">
            <w:pPr>
              <w:pStyle w:val="TableParagraph"/>
              <w:rPr>
                <w:rFonts w:ascii="Times New Roman"/>
                <w:sz w:val="13"/>
              </w:rPr>
            </w:pPr>
          </w:p>
          <w:p w:rsidR="001E21B3" w:rsidRDefault="0090667D">
            <w:pPr>
              <w:pStyle w:val="TableParagraph"/>
              <w:ind w:left="362" w:right="360"/>
              <w:jc w:val="center"/>
              <w:rPr>
                <w:sz w:val="15"/>
              </w:rPr>
            </w:pPr>
            <w:r>
              <w:rPr>
                <w:sz w:val="15"/>
              </w:rPr>
              <w:t>2017</w:t>
            </w:r>
          </w:p>
        </w:tc>
        <w:tc>
          <w:tcPr>
            <w:tcW w:w="3970" w:type="dxa"/>
            <w:tcBorders>
              <w:left w:val="single" w:sz="8" w:space="0" w:color="000000"/>
              <w:bottom w:val="single" w:sz="8" w:space="0" w:color="000000"/>
              <w:right w:val="single" w:sz="8" w:space="0" w:color="000000"/>
            </w:tcBorders>
          </w:tcPr>
          <w:p w:rsidR="001E21B3" w:rsidRDefault="0090667D">
            <w:pPr>
              <w:pStyle w:val="TableParagraph"/>
              <w:spacing w:before="128"/>
              <w:ind w:left="141"/>
              <w:rPr>
                <w:b/>
                <w:sz w:val="15"/>
              </w:rPr>
            </w:pPr>
            <w:r>
              <w:rPr>
                <w:sz w:val="15"/>
              </w:rPr>
              <w:t xml:space="preserve">Vista a la Autoridad Investigadora </w:t>
            </w:r>
            <w:r>
              <w:rPr>
                <w:b/>
                <w:sz w:val="15"/>
              </w:rPr>
              <w:t>(VAI)</w:t>
            </w:r>
          </w:p>
        </w:tc>
        <w:tc>
          <w:tcPr>
            <w:tcW w:w="1738" w:type="dxa"/>
            <w:tcBorders>
              <w:left w:val="single" w:sz="8" w:space="0" w:color="000000"/>
              <w:bottom w:val="single" w:sz="8" w:space="0" w:color="000000"/>
            </w:tcBorders>
          </w:tcPr>
          <w:p w:rsidR="001E21B3" w:rsidRDefault="0090667D">
            <w:pPr>
              <w:pStyle w:val="TableParagraph"/>
              <w:spacing w:before="128"/>
              <w:ind w:left="751" w:right="754"/>
              <w:jc w:val="center"/>
              <w:rPr>
                <w:sz w:val="15"/>
              </w:rPr>
            </w:pPr>
            <w:r>
              <w:rPr>
                <w:sz w:val="15"/>
              </w:rPr>
              <w:t>22</w:t>
            </w:r>
          </w:p>
        </w:tc>
      </w:tr>
      <w:tr w:rsidR="001E21B3">
        <w:trPr>
          <w:trHeight w:hRule="exact" w:val="425"/>
        </w:trPr>
        <w:tc>
          <w:tcPr>
            <w:tcW w:w="1121" w:type="dxa"/>
            <w:vMerge/>
            <w:tcBorders>
              <w:right w:val="single" w:sz="8" w:space="0" w:color="000000"/>
            </w:tcBorders>
          </w:tcPr>
          <w:p w:rsidR="001E21B3" w:rsidRDefault="001E21B3"/>
        </w:tc>
        <w:tc>
          <w:tcPr>
            <w:tcW w:w="3970" w:type="dxa"/>
            <w:tcBorders>
              <w:top w:val="single" w:sz="8" w:space="0" w:color="000000"/>
              <w:left w:val="single" w:sz="8" w:space="0" w:color="000000"/>
              <w:bottom w:val="single" w:sz="8" w:space="0" w:color="000000"/>
              <w:right w:val="single" w:sz="8" w:space="0" w:color="000000"/>
            </w:tcBorders>
          </w:tcPr>
          <w:p w:rsidR="001E21B3" w:rsidRDefault="0090667D">
            <w:pPr>
              <w:pStyle w:val="TableParagraph"/>
              <w:spacing w:before="32"/>
              <w:ind w:left="141" w:right="1029"/>
              <w:rPr>
                <w:b/>
                <w:sz w:val="15"/>
              </w:rPr>
            </w:pPr>
            <w:r>
              <w:rPr>
                <w:sz w:val="15"/>
              </w:rPr>
              <w:t xml:space="preserve">Promoción del Ejercicio de la Facultad de Comprobación Fiscal </w:t>
            </w:r>
            <w:r>
              <w:rPr>
                <w:b/>
                <w:sz w:val="15"/>
              </w:rPr>
              <w:t>(PEFCF)</w:t>
            </w:r>
          </w:p>
        </w:tc>
        <w:tc>
          <w:tcPr>
            <w:tcW w:w="1738" w:type="dxa"/>
            <w:tcBorders>
              <w:top w:val="single" w:sz="8" w:space="0" w:color="000000"/>
              <w:left w:val="single" w:sz="8" w:space="0" w:color="000000"/>
              <w:bottom w:val="single" w:sz="8" w:space="0" w:color="000000"/>
            </w:tcBorders>
          </w:tcPr>
          <w:p w:rsidR="001E21B3" w:rsidRDefault="0090667D">
            <w:pPr>
              <w:pStyle w:val="TableParagraph"/>
              <w:spacing w:before="118"/>
              <w:jc w:val="center"/>
              <w:rPr>
                <w:sz w:val="15"/>
              </w:rPr>
            </w:pPr>
            <w:r>
              <w:rPr>
                <w:sz w:val="15"/>
              </w:rPr>
              <w:t>1</w:t>
            </w:r>
          </w:p>
        </w:tc>
      </w:tr>
      <w:tr w:rsidR="001E21B3">
        <w:trPr>
          <w:trHeight w:hRule="exact" w:val="426"/>
        </w:trPr>
        <w:tc>
          <w:tcPr>
            <w:tcW w:w="1121" w:type="dxa"/>
            <w:vMerge/>
            <w:tcBorders>
              <w:right w:val="single" w:sz="8" w:space="0" w:color="000000"/>
            </w:tcBorders>
          </w:tcPr>
          <w:p w:rsidR="001E21B3" w:rsidRDefault="001E21B3"/>
        </w:tc>
        <w:tc>
          <w:tcPr>
            <w:tcW w:w="3970" w:type="dxa"/>
            <w:tcBorders>
              <w:top w:val="single" w:sz="8" w:space="0" w:color="000000"/>
              <w:left w:val="single" w:sz="8" w:space="0" w:color="000000"/>
              <w:bottom w:val="single" w:sz="8" w:space="0" w:color="000000"/>
              <w:right w:val="single" w:sz="8" w:space="0" w:color="000000"/>
            </w:tcBorders>
          </w:tcPr>
          <w:p w:rsidR="001E21B3" w:rsidRDefault="0090667D">
            <w:pPr>
              <w:pStyle w:val="TableParagraph"/>
              <w:spacing w:before="118"/>
              <w:ind w:left="141"/>
              <w:rPr>
                <w:b/>
                <w:sz w:val="15"/>
              </w:rPr>
            </w:pPr>
            <w:r>
              <w:rPr>
                <w:sz w:val="15"/>
              </w:rPr>
              <w:t xml:space="preserve">Recomendaciones a la Gestión o Control Interno </w:t>
            </w:r>
            <w:r>
              <w:rPr>
                <w:b/>
                <w:sz w:val="15"/>
              </w:rPr>
              <w:t>(RG)</w:t>
            </w:r>
          </w:p>
        </w:tc>
        <w:tc>
          <w:tcPr>
            <w:tcW w:w="1738" w:type="dxa"/>
            <w:tcBorders>
              <w:top w:val="single" w:sz="8" w:space="0" w:color="000000"/>
              <w:left w:val="single" w:sz="8" w:space="0" w:color="000000"/>
              <w:bottom w:val="single" w:sz="8" w:space="0" w:color="000000"/>
            </w:tcBorders>
          </w:tcPr>
          <w:p w:rsidR="001E21B3" w:rsidRDefault="0090667D">
            <w:pPr>
              <w:pStyle w:val="TableParagraph"/>
              <w:spacing w:before="118"/>
              <w:jc w:val="center"/>
              <w:rPr>
                <w:sz w:val="15"/>
              </w:rPr>
            </w:pPr>
            <w:r>
              <w:rPr>
                <w:sz w:val="15"/>
              </w:rPr>
              <w:t>7</w:t>
            </w:r>
          </w:p>
        </w:tc>
      </w:tr>
      <w:tr w:rsidR="001E21B3">
        <w:trPr>
          <w:trHeight w:hRule="exact" w:val="301"/>
        </w:trPr>
        <w:tc>
          <w:tcPr>
            <w:tcW w:w="1121" w:type="dxa"/>
            <w:vMerge/>
            <w:tcBorders>
              <w:right w:val="single" w:sz="8" w:space="0" w:color="000000"/>
            </w:tcBorders>
          </w:tcPr>
          <w:p w:rsidR="001E21B3" w:rsidRDefault="001E21B3"/>
        </w:tc>
        <w:tc>
          <w:tcPr>
            <w:tcW w:w="3970" w:type="dxa"/>
            <w:tcBorders>
              <w:top w:val="single" w:sz="8" w:space="0" w:color="000000"/>
              <w:left w:val="single" w:sz="8" w:space="0" w:color="000000"/>
              <w:right w:val="single" w:sz="8" w:space="0" w:color="000000"/>
            </w:tcBorders>
            <w:shd w:val="clear" w:color="auto" w:fill="F2F2F2"/>
          </w:tcPr>
          <w:p w:rsidR="001E21B3" w:rsidRDefault="0090667D">
            <w:pPr>
              <w:pStyle w:val="TableParagraph"/>
              <w:spacing w:before="52"/>
              <w:ind w:left="453"/>
              <w:rPr>
                <w:b/>
                <w:sz w:val="15"/>
              </w:rPr>
            </w:pPr>
            <w:r>
              <w:rPr>
                <w:b/>
                <w:sz w:val="15"/>
              </w:rPr>
              <w:t>Total de acciones y recomendaciones emitidas</w:t>
            </w:r>
          </w:p>
        </w:tc>
        <w:tc>
          <w:tcPr>
            <w:tcW w:w="1738" w:type="dxa"/>
            <w:tcBorders>
              <w:top w:val="single" w:sz="8" w:space="0" w:color="000000"/>
              <w:left w:val="single" w:sz="8" w:space="0" w:color="000000"/>
            </w:tcBorders>
            <w:shd w:val="clear" w:color="auto" w:fill="F2F2F2"/>
          </w:tcPr>
          <w:p w:rsidR="001E21B3" w:rsidRDefault="0090667D">
            <w:pPr>
              <w:pStyle w:val="TableParagraph"/>
              <w:spacing w:before="52"/>
              <w:ind w:left="751" w:right="753"/>
              <w:jc w:val="center"/>
              <w:rPr>
                <w:b/>
                <w:sz w:val="15"/>
              </w:rPr>
            </w:pPr>
            <w:r>
              <w:rPr>
                <w:b/>
                <w:sz w:val="15"/>
              </w:rPr>
              <w:t>30</w:t>
            </w:r>
          </w:p>
        </w:tc>
      </w:tr>
    </w:tbl>
    <w:p w:rsidR="001E21B3" w:rsidRDefault="001E21B3">
      <w:pPr>
        <w:pStyle w:val="Textoindependiente"/>
        <w:rPr>
          <w:rFonts w:ascii="Times New Roman"/>
        </w:rPr>
      </w:pPr>
    </w:p>
    <w:p w:rsidR="001E21B3" w:rsidRDefault="001E21B3">
      <w:pPr>
        <w:pStyle w:val="Textoindependiente"/>
        <w:rPr>
          <w:rFonts w:ascii="Times New Roman"/>
        </w:rPr>
      </w:pPr>
    </w:p>
    <w:p w:rsidR="001E21B3" w:rsidRDefault="0090667D">
      <w:pPr>
        <w:spacing w:before="208"/>
        <w:ind w:left="2057"/>
        <w:rPr>
          <w:b/>
        </w:rPr>
      </w:pPr>
      <w:r>
        <w:rPr>
          <w:b/>
        </w:rPr>
        <w:t>DETALLE DE LAS ACCIONES EJERCIDAS Y RECOMENDACIONES FORMULADAS</w: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6"/>
        <w:rPr>
          <w:b/>
          <w:sz w:val="10"/>
        </w:rPr>
      </w:pPr>
    </w:p>
    <w:tbl>
      <w:tblPr>
        <w:tblStyle w:val="TableNormal"/>
        <w:tblW w:w="0" w:type="auto"/>
        <w:tblInd w:w="492" w:type="dxa"/>
        <w:tblBorders>
          <w:top w:val="nil"/>
          <w:left w:val="nil"/>
          <w:bottom w:val="nil"/>
          <w:right w:val="nil"/>
          <w:insideH w:val="nil"/>
          <w:insideV w:val="nil"/>
        </w:tblBorders>
        <w:tblLayout w:type="fixed"/>
        <w:tblLook w:val="01E0" w:firstRow="1" w:lastRow="1" w:firstColumn="1" w:lastColumn="1" w:noHBand="0" w:noVBand="0"/>
      </w:tblPr>
      <w:tblGrid>
        <w:gridCol w:w="2218"/>
        <w:gridCol w:w="7512"/>
      </w:tblGrid>
      <w:tr w:rsidR="001E21B3">
        <w:trPr>
          <w:trHeight w:hRule="exact" w:val="598"/>
        </w:trPr>
        <w:tc>
          <w:tcPr>
            <w:tcW w:w="2218" w:type="dxa"/>
          </w:tcPr>
          <w:p w:rsidR="001E21B3" w:rsidRDefault="0090667D">
            <w:pPr>
              <w:pStyle w:val="TableParagraph"/>
              <w:spacing w:line="597" w:lineRule="exact"/>
              <w:ind w:left="200"/>
              <w:rPr>
                <w:b/>
                <w:sz w:val="52"/>
              </w:rPr>
            </w:pPr>
            <w:r>
              <w:rPr>
                <w:b/>
                <w:color w:val="403152"/>
                <w:sz w:val="52"/>
              </w:rPr>
              <w:t>VAI</w:t>
            </w:r>
          </w:p>
        </w:tc>
        <w:tc>
          <w:tcPr>
            <w:tcW w:w="7512" w:type="dxa"/>
            <w:shd w:val="clear" w:color="auto" w:fill="FDE9D9"/>
          </w:tcPr>
          <w:p w:rsidR="001E21B3" w:rsidRDefault="0090667D">
            <w:pPr>
              <w:pStyle w:val="TableParagraph"/>
              <w:spacing w:before="170"/>
              <w:ind w:left="107"/>
              <w:rPr>
                <w:b/>
              </w:rPr>
            </w:pPr>
            <w:r>
              <w:rPr>
                <w:b/>
              </w:rPr>
              <w:t>Vista a la Autoridad Investigadora</w:t>
            </w:r>
          </w:p>
        </w:tc>
      </w:tr>
    </w:tbl>
    <w:p w:rsidR="001E21B3" w:rsidRDefault="001E21B3">
      <w:pPr>
        <w:sectPr w:rsidR="001E21B3">
          <w:pgSz w:w="12240" w:h="15840"/>
          <w:pgMar w:top="720" w:right="360" w:bottom="1200" w:left="160" w:header="457" w:footer="1009" w:gutter="0"/>
          <w:cols w:space="720"/>
        </w:sect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6"/>
        <w:rPr>
          <w:b/>
          <w:sz w:val="20"/>
        </w:rPr>
      </w:pPr>
    </w:p>
    <w:p w:rsidR="001E21B3" w:rsidRDefault="0090667D">
      <w:pPr>
        <w:spacing w:before="1" w:line="276" w:lineRule="auto"/>
        <w:ind w:left="1541" w:right="337"/>
        <w:jc w:val="both"/>
        <w:rPr>
          <w:sz w:val="16"/>
        </w:rPr>
      </w:pPr>
      <w:r>
        <w:rPr>
          <w:sz w:val="16"/>
        </w:rPr>
        <w:t>Acción que tiene por objeto dar a conocer a la Unidad Investigadora competente sobre la existencia de actos u omisiones que la Ley General de Responsabilidades Administrativas señala como falta administrativa, a efecto de que lleve las diligencias de inves</w:t>
      </w:r>
      <w:r>
        <w:rPr>
          <w:sz w:val="16"/>
        </w:rPr>
        <w:t>tigación conducentes, para que en su caso emita el informe de presunta responsabilidad que se le dará a conocer a la Autoridad Substanciadora para el inicio del procedimiento de responsabilidad, en el que la Autoridad Resolutora determinará mediante senten</w:t>
      </w:r>
      <w:r>
        <w:rPr>
          <w:sz w:val="16"/>
        </w:rPr>
        <w:t>cia, sobre la existencia o inexistencia de falta administrativa, así como de las sanciones o indemnizaciones que se fijarán a los servidores públicos o particulares responsables.</w:t>
      </w:r>
    </w:p>
    <w:p w:rsidR="001E21B3" w:rsidRDefault="001E21B3">
      <w:pPr>
        <w:pStyle w:val="Textoindependiente"/>
        <w:spacing w:before="5"/>
        <w:rPr>
          <w:sz w:val="17"/>
        </w:rPr>
      </w:pPr>
    </w:p>
    <w:tbl>
      <w:tblPr>
        <w:tblStyle w:val="TableNormal"/>
        <w:tblW w:w="0" w:type="auto"/>
        <w:tblInd w:w="5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1699"/>
        <w:gridCol w:w="2306"/>
      </w:tblGrid>
      <w:tr w:rsidR="001E21B3">
        <w:trPr>
          <w:trHeight w:hRule="exact" w:val="377"/>
        </w:trPr>
        <w:tc>
          <w:tcPr>
            <w:tcW w:w="1025" w:type="dxa"/>
            <w:shd w:val="clear" w:color="auto" w:fill="FDE9D9"/>
          </w:tcPr>
          <w:p w:rsidR="001E21B3" w:rsidRDefault="0090667D">
            <w:pPr>
              <w:pStyle w:val="TableParagraph"/>
              <w:spacing w:before="1"/>
              <w:ind w:left="218" w:right="208" w:firstLine="14"/>
              <w:rPr>
                <w:b/>
                <w:sz w:val="16"/>
              </w:rPr>
            </w:pPr>
            <w:r>
              <w:rPr>
                <w:b/>
                <w:sz w:val="16"/>
              </w:rPr>
              <w:t>Cuenta Pública</w:t>
            </w:r>
          </w:p>
        </w:tc>
        <w:tc>
          <w:tcPr>
            <w:tcW w:w="1699" w:type="dxa"/>
            <w:shd w:val="clear" w:color="auto" w:fill="FDE9D9"/>
          </w:tcPr>
          <w:p w:rsidR="001E21B3" w:rsidRDefault="0090667D">
            <w:pPr>
              <w:pStyle w:val="TableParagraph"/>
              <w:spacing w:before="22"/>
              <w:ind w:left="136" w:right="34"/>
              <w:jc w:val="center"/>
              <w:rPr>
                <w:b/>
                <w:sz w:val="16"/>
              </w:rPr>
            </w:pPr>
            <w:r>
              <w:rPr>
                <w:b/>
                <w:sz w:val="16"/>
              </w:rPr>
              <w:t>Estado</w:t>
            </w:r>
          </w:p>
          <w:p w:rsidR="001E21B3" w:rsidRDefault="0090667D">
            <w:pPr>
              <w:pStyle w:val="TableParagraph"/>
              <w:ind w:left="138" w:right="34"/>
              <w:jc w:val="center"/>
              <w:rPr>
                <w:i/>
                <w:sz w:val="12"/>
              </w:rPr>
            </w:pPr>
            <w:r>
              <w:rPr>
                <w:i/>
                <w:sz w:val="12"/>
              </w:rPr>
              <w:t>(Autoridad Investigadora)</w:t>
            </w:r>
          </w:p>
        </w:tc>
        <w:tc>
          <w:tcPr>
            <w:tcW w:w="2306" w:type="dxa"/>
            <w:shd w:val="clear" w:color="auto" w:fill="FDE9D9"/>
          </w:tcPr>
          <w:p w:rsidR="001E21B3" w:rsidRDefault="0090667D">
            <w:pPr>
              <w:pStyle w:val="TableParagraph"/>
              <w:spacing w:before="1"/>
              <w:ind w:left="844" w:right="721" w:firstLine="163"/>
              <w:rPr>
                <w:b/>
                <w:sz w:val="16"/>
              </w:rPr>
            </w:pPr>
            <w:r>
              <w:rPr>
                <w:b/>
                <w:sz w:val="16"/>
              </w:rPr>
              <w:t>Total Acciones</w:t>
            </w:r>
          </w:p>
        </w:tc>
      </w:tr>
      <w:tr w:rsidR="001E21B3">
        <w:trPr>
          <w:trHeight w:hRule="exact" w:val="562"/>
        </w:trPr>
        <w:tc>
          <w:tcPr>
            <w:tcW w:w="1025" w:type="dxa"/>
            <w:vMerge w:val="restart"/>
          </w:tcPr>
          <w:p w:rsidR="001E21B3" w:rsidRDefault="001E21B3">
            <w:pPr>
              <w:pStyle w:val="TableParagraph"/>
              <w:rPr>
                <w:sz w:val="18"/>
              </w:rPr>
            </w:pPr>
          </w:p>
          <w:p w:rsidR="001E21B3" w:rsidRDefault="001E21B3">
            <w:pPr>
              <w:pStyle w:val="TableParagraph"/>
              <w:rPr>
                <w:sz w:val="18"/>
              </w:rPr>
            </w:pPr>
          </w:p>
          <w:p w:rsidR="001E21B3" w:rsidRDefault="0090667D">
            <w:pPr>
              <w:pStyle w:val="TableParagraph"/>
              <w:spacing w:before="148"/>
              <w:ind w:left="326"/>
              <w:rPr>
                <w:sz w:val="16"/>
              </w:rPr>
            </w:pPr>
            <w:r>
              <w:rPr>
                <w:sz w:val="16"/>
              </w:rPr>
              <w:t>2017</w:t>
            </w:r>
          </w:p>
        </w:tc>
        <w:tc>
          <w:tcPr>
            <w:tcW w:w="1699" w:type="dxa"/>
          </w:tcPr>
          <w:p w:rsidR="001E21B3" w:rsidRDefault="0090667D">
            <w:pPr>
              <w:pStyle w:val="TableParagraph"/>
              <w:spacing w:before="1"/>
              <w:ind w:left="139" w:right="34"/>
              <w:jc w:val="center"/>
              <w:rPr>
                <w:sz w:val="16"/>
              </w:rPr>
            </w:pPr>
            <w:r>
              <w:rPr>
                <w:sz w:val="16"/>
              </w:rPr>
              <w:t>VAI – Órgano Interno de Control del Ente Público</w:t>
            </w:r>
          </w:p>
        </w:tc>
        <w:tc>
          <w:tcPr>
            <w:tcW w:w="2306" w:type="dxa"/>
          </w:tcPr>
          <w:p w:rsidR="001E21B3" w:rsidRDefault="001E21B3">
            <w:pPr>
              <w:pStyle w:val="TableParagraph"/>
              <w:spacing w:before="1"/>
              <w:rPr>
                <w:sz w:val="16"/>
              </w:rPr>
            </w:pPr>
          </w:p>
          <w:p w:rsidR="001E21B3" w:rsidRDefault="0090667D">
            <w:pPr>
              <w:pStyle w:val="TableParagraph"/>
              <w:spacing w:before="1"/>
              <w:ind w:right="1006"/>
              <w:jc w:val="right"/>
              <w:rPr>
                <w:sz w:val="16"/>
              </w:rPr>
            </w:pPr>
            <w:r>
              <w:rPr>
                <w:sz w:val="16"/>
              </w:rPr>
              <w:t>21</w:t>
            </w:r>
          </w:p>
        </w:tc>
      </w:tr>
      <w:tr w:rsidR="001E21B3">
        <w:trPr>
          <w:trHeight w:hRule="exact" w:val="563"/>
        </w:trPr>
        <w:tc>
          <w:tcPr>
            <w:tcW w:w="1025" w:type="dxa"/>
            <w:vMerge/>
          </w:tcPr>
          <w:p w:rsidR="001E21B3" w:rsidRDefault="001E21B3"/>
        </w:tc>
        <w:tc>
          <w:tcPr>
            <w:tcW w:w="1699" w:type="dxa"/>
          </w:tcPr>
          <w:p w:rsidR="001E21B3" w:rsidRDefault="0090667D">
            <w:pPr>
              <w:pStyle w:val="TableParagraph"/>
              <w:spacing w:before="1"/>
              <w:ind w:left="232" w:right="127" w:firstLine="1"/>
              <w:jc w:val="center"/>
              <w:rPr>
                <w:sz w:val="16"/>
              </w:rPr>
            </w:pPr>
            <w:r>
              <w:rPr>
                <w:sz w:val="16"/>
              </w:rPr>
              <w:t>VAI – Unidad de Investigación de la ASENL</w:t>
            </w:r>
          </w:p>
        </w:tc>
        <w:tc>
          <w:tcPr>
            <w:tcW w:w="2306" w:type="dxa"/>
          </w:tcPr>
          <w:p w:rsidR="001E21B3" w:rsidRDefault="001E21B3">
            <w:pPr>
              <w:pStyle w:val="TableParagraph"/>
              <w:spacing w:before="1"/>
              <w:rPr>
                <w:sz w:val="16"/>
              </w:rPr>
            </w:pPr>
          </w:p>
          <w:p w:rsidR="001E21B3" w:rsidRDefault="0090667D">
            <w:pPr>
              <w:pStyle w:val="TableParagraph"/>
              <w:spacing w:before="1"/>
              <w:ind w:right="1052"/>
              <w:jc w:val="right"/>
              <w:rPr>
                <w:sz w:val="16"/>
              </w:rPr>
            </w:pPr>
            <w:r>
              <w:rPr>
                <w:sz w:val="16"/>
              </w:rPr>
              <w:t>1</w:t>
            </w:r>
          </w:p>
        </w:tc>
      </w:tr>
      <w:tr w:rsidR="001E21B3">
        <w:trPr>
          <w:trHeight w:hRule="exact" w:val="193"/>
        </w:trPr>
        <w:tc>
          <w:tcPr>
            <w:tcW w:w="1025" w:type="dxa"/>
            <w:vMerge/>
          </w:tcPr>
          <w:p w:rsidR="001E21B3" w:rsidRDefault="001E21B3"/>
        </w:tc>
        <w:tc>
          <w:tcPr>
            <w:tcW w:w="1699" w:type="dxa"/>
            <w:shd w:val="clear" w:color="auto" w:fill="C0C0C0"/>
          </w:tcPr>
          <w:p w:rsidR="001E21B3" w:rsidRDefault="0090667D">
            <w:pPr>
              <w:pStyle w:val="TableParagraph"/>
              <w:ind w:left="138" w:right="34"/>
              <w:jc w:val="center"/>
              <w:rPr>
                <w:b/>
                <w:sz w:val="16"/>
              </w:rPr>
            </w:pPr>
            <w:r>
              <w:rPr>
                <w:b/>
                <w:sz w:val="16"/>
              </w:rPr>
              <w:t>Total</w:t>
            </w:r>
          </w:p>
        </w:tc>
        <w:tc>
          <w:tcPr>
            <w:tcW w:w="2306" w:type="dxa"/>
            <w:shd w:val="clear" w:color="auto" w:fill="C0C0C0"/>
          </w:tcPr>
          <w:p w:rsidR="001E21B3" w:rsidRDefault="0090667D">
            <w:pPr>
              <w:pStyle w:val="TableParagraph"/>
              <w:ind w:right="1006"/>
              <w:jc w:val="right"/>
              <w:rPr>
                <w:sz w:val="16"/>
              </w:rPr>
            </w:pPr>
            <w:r>
              <w:rPr>
                <w:sz w:val="16"/>
              </w:rPr>
              <w:t>22</w:t>
            </w:r>
          </w:p>
        </w:tc>
      </w:tr>
    </w:tbl>
    <w:p w:rsidR="001E21B3" w:rsidRDefault="001E21B3">
      <w:pPr>
        <w:pStyle w:val="Textoindependiente"/>
        <w:rPr>
          <w:sz w:val="18"/>
        </w:rPr>
      </w:pPr>
    </w:p>
    <w:p w:rsidR="001E21B3" w:rsidRDefault="0090667D">
      <w:pPr>
        <w:pStyle w:val="Textoindependiente"/>
        <w:spacing w:before="109"/>
        <w:ind w:left="945"/>
      </w:pPr>
      <w:r>
        <w:t>------------ EL RESTO DE LA PÁGINA SE DEJÓ INTENCIONALMENTE EN BLANCO ------------</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22"/>
        </w:rPr>
      </w:pPr>
    </w:p>
    <w:p w:rsidR="001E21B3" w:rsidRDefault="0090667D">
      <w:pPr>
        <w:spacing w:before="95"/>
        <w:ind w:left="2441"/>
        <w:rPr>
          <w:b/>
          <w:sz w:val="14"/>
        </w:rPr>
      </w:pPr>
      <w:r>
        <w:rPr>
          <w:noProof/>
          <w:lang w:val="es-MX" w:eastAsia="es-MX"/>
        </w:rPr>
        <w:drawing>
          <wp:anchor distT="0" distB="0" distL="0" distR="0" simplePos="0" relativeHeight="4792" behindDoc="0" locked="0" layoutInCell="1" allowOverlap="1">
            <wp:simplePos x="0" y="0"/>
            <wp:positionH relativeFrom="page">
              <wp:posOffset>170852</wp:posOffset>
            </wp:positionH>
            <wp:positionV relativeFrom="paragraph">
              <wp:posOffset>-155974</wp:posOffset>
            </wp:positionV>
            <wp:extent cx="596702" cy="596702"/>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12" cstate="print"/>
                    <a:stretch>
                      <a:fillRect/>
                    </a:stretch>
                  </pic:blipFill>
                  <pic:spPr>
                    <a:xfrm>
                      <a:off x="0" y="0"/>
                      <a:ext cx="596702" cy="596702"/>
                    </a:xfrm>
                    <a:prstGeom prst="rect">
                      <a:avLst/>
                    </a:prstGeom>
                  </pic:spPr>
                </pic:pic>
              </a:graphicData>
            </a:graphic>
          </wp:anchor>
        </w:drawing>
      </w:r>
      <w:r>
        <w:rPr>
          <w:b/>
          <w:color w:val="CECECE"/>
          <w:sz w:val="14"/>
        </w:rPr>
        <w:t>Informe del Resultado de la revisión a la Cuenta Pública por el ejercicio 2018 San Pedro Garza García, Nuevo León.</w:t>
      </w:r>
    </w:p>
    <w:p w:rsidR="001E21B3" w:rsidRDefault="001E21B3">
      <w:pPr>
        <w:rPr>
          <w:sz w:val="14"/>
        </w:rPr>
        <w:sectPr w:rsidR="001E21B3">
          <w:headerReference w:type="default" r:id="rId113"/>
          <w:footerReference w:type="default" r:id="rId114"/>
          <w:pgSz w:w="12240" w:h="15840"/>
          <w:pgMar w:top="720" w:right="980" w:bottom="0" w:left="160" w:header="520" w:footer="0" w:gutter="0"/>
          <w:cols w:space="720"/>
        </w:sect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2"/>
        <w:rPr>
          <w:b/>
          <w:sz w:val="19"/>
        </w:rPr>
      </w:pPr>
    </w:p>
    <w:p w:rsidR="001E21B3" w:rsidRDefault="0090667D">
      <w:pPr>
        <w:pStyle w:val="Prrafodelista"/>
        <w:numPr>
          <w:ilvl w:val="0"/>
          <w:numId w:val="2"/>
        </w:numPr>
        <w:tabs>
          <w:tab w:val="left" w:pos="1292"/>
        </w:tabs>
        <w:ind w:right="1236"/>
        <w:rPr>
          <w:b/>
        </w:rPr>
      </w:pPr>
      <w:r>
        <w:rPr>
          <w:b/>
        </w:rPr>
        <w:t>Vista a la Autoridad Investigadora (Órgano Interno de Control del Ente Público fiscalizado)</w:t>
      </w:r>
    </w:p>
    <w:p w:rsidR="001E21B3" w:rsidRDefault="001E21B3">
      <w:pPr>
        <w:pStyle w:val="Textoindependiente"/>
        <w:spacing w:before="10"/>
        <w:rPr>
          <w:b/>
          <w:sz w:val="31"/>
        </w:rPr>
      </w:pPr>
    </w:p>
    <w:p w:rsidR="001E21B3" w:rsidRDefault="005B3290">
      <w:pPr>
        <w:ind w:left="977" w:right="5390"/>
        <w:jc w:val="both"/>
        <w:rPr>
          <w:sz w:val="16"/>
        </w:rPr>
      </w:pPr>
      <w:r>
        <w:rPr>
          <w:noProof/>
          <w:lang w:val="es-MX" w:eastAsia="es-MX"/>
        </w:rPr>
        <mc:AlternateContent>
          <mc:Choice Requires="wps">
            <w:drawing>
              <wp:anchor distT="0" distB="0" distL="114300" distR="114300" simplePos="0" relativeHeight="4816" behindDoc="0" locked="0" layoutInCell="1" allowOverlap="1">
                <wp:simplePos x="0" y="0"/>
                <wp:positionH relativeFrom="page">
                  <wp:posOffset>3654425</wp:posOffset>
                </wp:positionH>
                <wp:positionV relativeFrom="paragraph">
                  <wp:posOffset>116840</wp:posOffset>
                </wp:positionV>
                <wp:extent cx="2726690" cy="615950"/>
                <wp:effectExtent l="0" t="4445" r="635" b="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9"/>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5"/>
                                    <w:ind w:left="201" w:right="99"/>
                                    <w:jc w:val="center"/>
                                    <w:rPr>
                                      <w:b/>
                                      <w:sz w:val="16"/>
                                    </w:rPr>
                                  </w:pPr>
                                  <w:r>
                                    <w:rPr>
                                      <w:b/>
                                      <w:sz w:val="16"/>
                                    </w:rPr>
                                    <w:t>Estado</w:t>
                                  </w:r>
                                </w:p>
                                <w:p w:rsidR="001E21B3" w:rsidRDefault="0090667D">
                                  <w:pPr>
                                    <w:pStyle w:val="TableParagraph"/>
                                    <w:ind w:left="203" w:right="99"/>
                                    <w:jc w:val="center"/>
                                    <w:rPr>
                                      <w:i/>
                                      <w:sz w:val="12"/>
                                    </w:rPr>
                                  </w:pPr>
                                  <w:r>
                                    <w:rPr>
                                      <w:i/>
                                      <w:sz w:val="12"/>
                                    </w:rPr>
                                    <w:t>(Autoridad Investigadora)</w:t>
                                  </w:r>
                                </w:p>
                              </w:tc>
                              <w:tc>
                                <w:tcPr>
                                  <w:tcW w:w="1133" w:type="dxa"/>
                                  <w:shd w:val="clear" w:color="auto" w:fill="FDE9D9"/>
                                </w:tcPr>
                                <w:p w:rsidR="001E21B3" w:rsidRDefault="0090667D">
                                  <w:pPr>
                                    <w:pStyle w:val="TableParagraph"/>
                                    <w:spacing w:before="1"/>
                                    <w:ind w:left="259" w:right="132" w:firstLine="163"/>
                                    <w:rPr>
                                      <w:b/>
                                      <w:sz w:val="16"/>
                                    </w:rPr>
                                  </w:pPr>
                                  <w:r>
                                    <w:rPr>
                                      <w:b/>
                                      <w:sz w:val="16"/>
                                    </w:rPr>
                                    <w:t>Total Acciones</w:t>
                                  </w:r>
                                </w:p>
                              </w:tc>
                            </w:tr>
                            <w:tr w:rsidR="001E21B3">
                              <w:trPr>
                                <w:trHeight w:hRule="exact" w:val="192"/>
                              </w:trPr>
                              <w:tc>
                                <w:tcPr>
                                  <w:tcW w:w="1447" w:type="dxa"/>
                                  <w:vMerge w:val="restart"/>
                                </w:tcPr>
                                <w:p w:rsidR="001E21B3" w:rsidRDefault="001E21B3">
                                  <w:pPr>
                                    <w:pStyle w:val="TableParagraph"/>
                                    <w:spacing w:before="9"/>
                                    <w:rPr>
                                      <w:sz w:val="16"/>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line="183" w:lineRule="exact"/>
                                    <w:ind w:left="203" w:right="94"/>
                                    <w:jc w:val="center"/>
                                    <w:rPr>
                                      <w:sz w:val="16"/>
                                    </w:rPr>
                                  </w:pPr>
                                  <w:r>
                                    <w:rPr>
                                      <w:sz w:val="16"/>
                                    </w:rPr>
                                    <w:t>En trámite</w:t>
                                  </w:r>
                                </w:p>
                              </w:tc>
                              <w:tc>
                                <w:tcPr>
                                  <w:tcW w:w="1133" w:type="dxa"/>
                                </w:tcPr>
                                <w:p w:rsidR="001E21B3" w:rsidRDefault="0090667D">
                                  <w:pPr>
                                    <w:pStyle w:val="TableParagraph"/>
                                    <w:spacing w:line="183" w:lineRule="exact"/>
                                    <w:ind w:right="464"/>
                                    <w:jc w:val="right"/>
                                    <w:rPr>
                                      <w:sz w:val="16"/>
                                    </w:rPr>
                                  </w:pPr>
                                  <w:r>
                                    <w:rPr>
                                      <w:sz w:val="16"/>
                                    </w:rPr>
                                    <w:t>0</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201" w:right="99"/>
                                    <w:jc w:val="center"/>
                                    <w:rPr>
                                      <w:sz w:val="16"/>
                                    </w:rPr>
                                  </w:pPr>
                                  <w:r>
                                    <w:rPr>
                                      <w:sz w:val="16"/>
                                    </w:rPr>
                                    <w:t>Concluido</w:t>
                                  </w:r>
                                </w:p>
                              </w:tc>
                              <w:tc>
                                <w:tcPr>
                                  <w:tcW w:w="1133" w:type="dxa"/>
                                </w:tcPr>
                                <w:p w:rsidR="001E21B3" w:rsidRDefault="0090667D">
                                  <w:pPr>
                                    <w:pStyle w:val="TableParagraph"/>
                                    <w:spacing w:before="1"/>
                                    <w:ind w:right="418"/>
                                    <w:jc w:val="right"/>
                                    <w:rPr>
                                      <w:sz w:val="16"/>
                                    </w:rPr>
                                  </w:pPr>
                                  <w:r>
                                    <w:rPr>
                                      <w:sz w:val="16"/>
                                    </w:rPr>
                                    <w:t>21</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203" w:right="99"/>
                                    <w:jc w:val="center"/>
                                    <w:rPr>
                                      <w:b/>
                                      <w:sz w:val="16"/>
                                    </w:rPr>
                                  </w:pPr>
                                  <w:r>
                                    <w:rPr>
                                      <w:b/>
                                      <w:sz w:val="16"/>
                                    </w:rPr>
                                    <w:t>Total</w:t>
                                  </w:r>
                                </w:p>
                              </w:tc>
                              <w:tc>
                                <w:tcPr>
                                  <w:tcW w:w="1133" w:type="dxa"/>
                                  <w:shd w:val="clear" w:color="auto" w:fill="C0C0C0"/>
                                </w:tcPr>
                                <w:p w:rsidR="001E21B3" w:rsidRDefault="0090667D">
                                  <w:pPr>
                                    <w:pStyle w:val="TableParagraph"/>
                                    <w:spacing w:before="1"/>
                                    <w:ind w:right="418"/>
                                    <w:jc w:val="right"/>
                                    <w:rPr>
                                      <w:sz w:val="16"/>
                                    </w:rPr>
                                  </w:pPr>
                                  <w:r>
                                    <w:rPr>
                                      <w:sz w:val="16"/>
                                    </w:rPr>
                                    <w:t>21</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left:0;text-align:left;margin-left:287.75pt;margin-top:9.2pt;width:214.7pt;height:48.5pt;z-index: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gqsw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9"/>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5"/>
                              <w:ind w:left="201" w:right="99"/>
                              <w:jc w:val="center"/>
                              <w:rPr>
                                <w:b/>
                                <w:sz w:val="16"/>
                              </w:rPr>
                            </w:pPr>
                            <w:r>
                              <w:rPr>
                                <w:b/>
                                <w:sz w:val="16"/>
                              </w:rPr>
                              <w:t>Estado</w:t>
                            </w:r>
                          </w:p>
                          <w:p w:rsidR="001E21B3" w:rsidRDefault="0090667D">
                            <w:pPr>
                              <w:pStyle w:val="TableParagraph"/>
                              <w:ind w:left="203" w:right="99"/>
                              <w:jc w:val="center"/>
                              <w:rPr>
                                <w:i/>
                                <w:sz w:val="12"/>
                              </w:rPr>
                            </w:pPr>
                            <w:r>
                              <w:rPr>
                                <w:i/>
                                <w:sz w:val="12"/>
                              </w:rPr>
                              <w:t>(Autoridad Investigadora)</w:t>
                            </w:r>
                          </w:p>
                        </w:tc>
                        <w:tc>
                          <w:tcPr>
                            <w:tcW w:w="1133" w:type="dxa"/>
                            <w:shd w:val="clear" w:color="auto" w:fill="FDE9D9"/>
                          </w:tcPr>
                          <w:p w:rsidR="001E21B3" w:rsidRDefault="0090667D">
                            <w:pPr>
                              <w:pStyle w:val="TableParagraph"/>
                              <w:spacing w:before="1"/>
                              <w:ind w:left="259" w:right="132" w:firstLine="163"/>
                              <w:rPr>
                                <w:b/>
                                <w:sz w:val="16"/>
                              </w:rPr>
                            </w:pPr>
                            <w:r>
                              <w:rPr>
                                <w:b/>
                                <w:sz w:val="16"/>
                              </w:rPr>
                              <w:t>Total Acciones</w:t>
                            </w:r>
                          </w:p>
                        </w:tc>
                      </w:tr>
                      <w:tr w:rsidR="001E21B3">
                        <w:trPr>
                          <w:trHeight w:hRule="exact" w:val="192"/>
                        </w:trPr>
                        <w:tc>
                          <w:tcPr>
                            <w:tcW w:w="1447" w:type="dxa"/>
                            <w:vMerge w:val="restart"/>
                          </w:tcPr>
                          <w:p w:rsidR="001E21B3" w:rsidRDefault="001E21B3">
                            <w:pPr>
                              <w:pStyle w:val="TableParagraph"/>
                              <w:spacing w:before="9"/>
                              <w:rPr>
                                <w:sz w:val="16"/>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line="183" w:lineRule="exact"/>
                              <w:ind w:left="203" w:right="94"/>
                              <w:jc w:val="center"/>
                              <w:rPr>
                                <w:sz w:val="16"/>
                              </w:rPr>
                            </w:pPr>
                            <w:r>
                              <w:rPr>
                                <w:sz w:val="16"/>
                              </w:rPr>
                              <w:t>En trámite</w:t>
                            </w:r>
                          </w:p>
                        </w:tc>
                        <w:tc>
                          <w:tcPr>
                            <w:tcW w:w="1133" w:type="dxa"/>
                          </w:tcPr>
                          <w:p w:rsidR="001E21B3" w:rsidRDefault="0090667D">
                            <w:pPr>
                              <w:pStyle w:val="TableParagraph"/>
                              <w:spacing w:line="183" w:lineRule="exact"/>
                              <w:ind w:right="464"/>
                              <w:jc w:val="right"/>
                              <w:rPr>
                                <w:sz w:val="16"/>
                              </w:rPr>
                            </w:pPr>
                            <w:r>
                              <w:rPr>
                                <w:sz w:val="16"/>
                              </w:rPr>
                              <w:t>0</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201" w:right="99"/>
                              <w:jc w:val="center"/>
                              <w:rPr>
                                <w:sz w:val="16"/>
                              </w:rPr>
                            </w:pPr>
                            <w:r>
                              <w:rPr>
                                <w:sz w:val="16"/>
                              </w:rPr>
                              <w:t>Concluido</w:t>
                            </w:r>
                          </w:p>
                        </w:tc>
                        <w:tc>
                          <w:tcPr>
                            <w:tcW w:w="1133" w:type="dxa"/>
                          </w:tcPr>
                          <w:p w:rsidR="001E21B3" w:rsidRDefault="0090667D">
                            <w:pPr>
                              <w:pStyle w:val="TableParagraph"/>
                              <w:spacing w:before="1"/>
                              <w:ind w:right="418"/>
                              <w:jc w:val="right"/>
                              <w:rPr>
                                <w:sz w:val="16"/>
                              </w:rPr>
                            </w:pPr>
                            <w:r>
                              <w:rPr>
                                <w:sz w:val="16"/>
                              </w:rPr>
                              <w:t>21</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203" w:right="99"/>
                              <w:jc w:val="center"/>
                              <w:rPr>
                                <w:b/>
                                <w:sz w:val="16"/>
                              </w:rPr>
                            </w:pPr>
                            <w:r>
                              <w:rPr>
                                <w:b/>
                                <w:sz w:val="16"/>
                              </w:rPr>
                              <w:t>Total</w:t>
                            </w:r>
                          </w:p>
                        </w:tc>
                        <w:tc>
                          <w:tcPr>
                            <w:tcW w:w="1133" w:type="dxa"/>
                            <w:shd w:val="clear" w:color="auto" w:fill="C0C0C0"/>
                          </w:tcPr>
                          <w:p w:rsidR="001E21B3" w:rsidRDefault="0090667D">
                            <w:pPr>
                              <w:pStyle w:val="TableParagraph"/>
                              <w:spacing w:before="1"/>
                              <w:ind w:right="418"/>
                              <w:jc w:val="right"/>
                              <w:rPr>
                                <w:sz w:val="16"/>
                              </w:rPr>
                            </w:pPr>
                            <w:r>
                              <w:rPr>
                                <w:sz w:val="16"/>
                              </w:rPr>
                              <w:t>21</w:t>
                            </w:r>
                          </w:p>
                        </w:tc>
                      </w:tr>
                    </w:tbl>
                    <w:p w:rsidR="001E21B3" w:rsidRDefault="001E21B3">
                      <w:pPr>
                        <w:pStyle w:val="Textoindependiente"/>
                      </w:pPr>
                    </w:p>
                  </w:txbxContent>
                </v:textbox>
                <w10:wrap anchorx="page"/>
              </v:shape>
            </w:pict>
          </mc:Fallback>
        </mc:AlternateContent>
      </w:r>
      <w:r w:rsidR="0090667D">
        <w:rPr>
          <w:sz w:val="16"/>
        </w:rPr>
        <w:t>Irregularidades que en términos de lo dispuesto en el artículo 11, segundo párrafo de la Ley General de Responsabilidades Administrativas, se hacen del conocimiento de la Autoridad Investigadora del Órgano Interno de Control del Ente Público, a efecto de q</w:t>
      </w:r>
      <w:r w:rsidR="0090667D">
        <w:rPr>
          <w:sz w:val="16"/>
        </w:rPr>
        <w:t>ue continúe con las investigaciones respectivas y promueva en su caso las acciones que procedan.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14"/>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52"/>
        <w:gridCol w:w="569"/>
        <w:gridCol w:w="1416"/>
        <w:gridCol w:w="1385"/>
        <w:gridCol w:w="1133"/>
        <w:gridCol w:w="991"/>
        <w:gridCol w:w="2021"/>
      </w:tblGrid>
      <w:tr w:rsidR="001E21B3">
        <w:trPr>
          <w:trHeight w:hRule="exact" w:val="622"/>
        </w:trPr>
        <w:tc>
          <w:tcPr>
            <w:tcW w:w="566" w:type="dxa"/>
            <w:vMerge w:val="restart"/>
            <w:shd w:val="clear" w:color="auto" w:fill="FDE9D9"/>
            <w:textDirection w:val="btLr"/>
          </w:tcPr>
          <w:p w:rsidR="001E21B3" w:rsidRDefault="001E21B3">
            <w:pPr>
              <w:pStyle w:val="TableParagraph"/>
              <w:spacing w:before="5"/>
              <w:rPr>
                <w:sz w:val="16"/>
              </w:rPr>
            </w:pPr>
          </w:p>
          <w:p w:rsidR="001E21B3" w:rsidRDefault="0090667D">
            <w:pPr>
              <w:pStyle w:val="TableParagraph"/>
              <w:spacing w:before="1" w:line="247" w:lineRule="auto"/>
              <w:ind w:left="360" w:right="344" w:firstLine="9"/>
              <w:rPr>
                <w:sz w:val="12"/>
              </w:rPr>
            </w:pPr>
            <w:r>
              <w:rPr>
                <w:spacing w:val="-1"/>
                <w:w w:val="99"/>
                <w:sz w:val="12"/>
              </w:rPr>
              <w:t>CUEN</w:t>
            </w:r>
            <w:r>
              <w:rPr>
                <w:spacing w:val="1"/>
                <w:w w:val="99"/>
                <w:sz w:val="12"/>
              </w:rPr>
              <w:t>T</w:t>
            </w:r>
            <w:r>
              <w:rPr>
                <w:w w:val="99"/>
                <w:sz w:val="12"/>
              </w:rPr>
              <w:t xml:space="preserve">A </w:t>
            </w:r>
            <w:r>
              <w:rPr>
                <w:spacing w:val="-1"/>
                <w:w w:val="99"/>
                <w:sz w:val="12"/>
              </w:rPr>
              <w:t>PÚB</w:t>
            </w:r>
            <w:r>
              <w:rPr>
                <w:w w:val="99"/>
                <w:sz w:val="12"/>
              </w:rPr>
              <w:t>L</w:t>
            </w:r>
            <w:r>
              <w:rPr>
                <w:sz w:val="12"/>
              </w:rPr>
              <w:t>I</w:t>
            </w:r>
            <w:r>
              <w:rPr>
                <w:spacing w:val="-1"/>
                <w:w w:val="99"/>
                <w:sz w:val="12"/>
              </w:rPr>
              <w:t>C</w:t>
            </w:r>
            <w:r>
              <w:rPr>
                <w:sz w:val="12"/>
              </w:rPr>
              <w:t>A</w:t>
            </w:r>
          </w:p>
        </w:tc>
        <w:tc>
          <w:tcPr>
            <w:tcW w:w="1452" w:type="dxa"/>
            <w:vMerge w:val="restart"/>
            <w:shd w:val="clear" w:color="auto" w:fill="FDE9D9"/>
          </w:tcPr>
          <w:p w:rsidR="001E21B3" w:rsidRDefault="001E21B3">
            <w:pPr>
              <w:pStyle w:val="TableParagraph"/>
              <w:rPr>
                <w:sz w:val="12"/>
              </w:rPr>
            </w:pPr>
          </w:p>
          <w:p w:rsidR="001E21B3" w:rsidRDefault="001E21B3">
            <w:pPr>
              <w:pStyle w:val="TableParagraph"/>
              <w:rPr>
                <w:sz w:val="12"/>
              </w:rPr>
            </w:pPr>
          </w:p>
          <w:p w:rsidR="001E21B3" w:rsidRDefault="001E21B3">
            <w:pPr>
              <w:pStyle w:val="TableParagraph"/>
              <w:spacing w:before="8"/>
              <w:rPr>
                <w:sz w:val="17"/>
              </w:rPr>
            </w:pPr>
          </w:p>
          <w:p w:rsidR="001E21B3" w:rsidRDefault="0090667D">
            <w:pPr>
              <w:pStyle w:val="TableParagraph"/>
              <w:ind w:left="343" w:right="326" w:firstLine="69"/>
              <w:rPr>
                <w:sz w:val="12"/>
              </w:rPr>
            </w:pPr>
            <w:r>
              <w:rPr>
                <w:sz w:val="12"/>
              </w:rPr>
              <w:t>OFICIO DE PROMOCIÓN</w:t>
            </w:r>
          </w:p>
        </w:tc>
        <w:tc>
          <w:tcPr>
            <w:tcW w:w="569" w:type="dxa"/>
            <w:vMerge w:val="restart"/>
            <w:shd w:val="clear" w:color="auto" w:fill="FDE9D9"/>
            <w:textDirection w:val="btLr"/>
          </w:tcPr>
          <w:p w:rsidR="001E21B3" w:rsidRDefault="001E21B3">
            <w:pPr>
              <w:pStyle w:val="TableParagraph"/>
              <w:spacing w:before="5"/>
              <w:rPr>
                <w:sz w:val="16"/>
              </w:rPr>
            </w:pPr>
          </w:p>
          <w:p w:rsidR="001E21B3" w:rsidRDefault="0090667D">
            <w:pPr>
              <w:pStyle w:val="TableParagraph"/>
              <w:spacing w:before="1" w:line="247" w:lineRule="auto"/>
              <w:ind w:left="98" w:right="83" w:firstLine="153"/>
              <w:rPr>
                <w:sz w:val="12"/>
              </w:rPr>
            </w:pPr>
            <w:r>
              <w:rPr>
                <w:spacing w:val="-1"/>
                <w:w w:val="99"/>
                <w:sz w:val="12"/>
              </w:rPr>
              <w:t>NÚ</w:t>
            </w:r>
            <w:r>
              <w:rPr>
                <w:w w:val="99"/>
                <w:sz w:val="12"/>
              </w:rPr>
              <w:t>M</w:t>
            </w:r>
            <w:r>
              <w:rPr>
                <w:spacing w:val="-1"/>
                <w:sz w:val="12"/>
              </w:rPr>
              <w:t>ER</w:t>
            </w:r>
            <w:r>
              <w:rPr>
                <w:sz w:val="12"/>
              </w:rPr>
              <w:t xml:space="preserve">O </w:t>
            </w:r>
            <w:r>
              <w:rPr>
                <w:spacing w:val="-1"/>
                <w:w w:val="99"/>
                <w:sz w:val="12"/>
              </w:rPr>
              <w:t xml:space="preserve">DE </w:t>
            </w:r>
            <w:r>
              <w:rPr>
                <w:sz w:val="12"/>
              </w:rPr>
              <w:t>O</w:t>
            </w:r>
            <w:r>
              <w:rPr>
                <w:spacing w:val="-1"/>
                <w:w w:val="99"/>
                <w:sz w:val="12"/>
              </w:rPr>
              <w:t>BSER</w:t>
            </w:r>
            <w:r>
              <w:rPr>
                <w:spacing w:val="1"/>
                <w:w w:val="99"/>
                <w:sz w:val="12"/>
              </w:rPr>
              <w:t>V</w:t>
            </w:r>
            <w:r>
              <w:rPr>
                <w:spacing w:val="-1"/>
                <w:w w:val="99"/>
                <w:sz w:val="12"/>
              </w:rPr>
              <w:t>AC</w:t>
            </w:r>
            <w:r>
              <w:rPr>
                <w:sz w:val="12"/>
              </w:rPr>
              <w:t>IO</w:t>
            </w:r>
            <w:r>
              <w:rPr>
                <w:spacing w:val="-1"/>
                <w:w w:val="99"/>
                <w:sz w:val="12"/>
              </w:rPr>
              <w:t>N</w:t>
            </w:r>
            <w:r>
              <w:rPr>
                <w:spacing w:val="-1"/>
                <w:sz w:val="12"/>
              </w:rPr>
              <w:t>ES</w:t>
            </w:r>
          </w:p>
        </w:tc>
        <w:tc>
          <w:tcPr>
            <w:tcW w:w="1416" w:type="dxa"/>
            <w:vMerge w:val="restart"/>
            <w:shd w:val="clear" w:color="auto" w:fill="FDE9D9"/>
          </w:tcPr>
          <w:p w:rsidR="001E21B3" w:rsidRDefault="001E21B3">
            <w:pPr>
              <w:pStyle w:val="TableParagraph"/>
              <w:rPr>
                <w:sz w:val="12"/>
              </w:rPr>
            </w:pPr>
          </w:p>
          <w:p w:rsidR="001E21B3" w:rsidRDefault="001E21B3">
            <w:pPr>
              <w:pStyle w:val="TableParagraph"/>
              <w:spacing w:before="7"/>
              <w:rPr>
                <w:sz w:val="17"/>
              </w:rPr>
            </w:pPr>
          </w:p>
          <w:p w:rsidR="001E21B3" w:rsidRDefault="0090667D">
            <w:pPr>
              <w:pStyle w:val="TableParagraph"/>
              <w:ind w:left="31" w:right="35" w:hanging="1"/>
              <w:jc w:val="center"/>
              <w:rPr>
                <w:sz w:val="12"/>
              </w:rPr>
            </w:pPr>
            <w:r>
              <w:rPr>
                <w:sz w:val="12"/>
              </w:rPr>
              <w:t>INFORME DE LA AUTORIDAD SOBRE EL ESTADO DE LA PROMOCIÓN</w:t>
            </w:r>
          </w:p>
        </w:tc>
        <w:tc>
          <w:tcPr>
            <w:tcW w:w="1385" w:type="dxa"/>
            <w:vMerge w:val="restart"/>
            <w:shd w:val="clear" w:color="auto" w:fill="FDE9D9"/>
          </w:tcPr>
          <w:p w:rsidR="001E21B3" w:rsidRDefault="001E21B3">
            <w:pPr>
              <w:pStyle w:val="TableParagraph"/>
              <w:rPr>
                <w:sz w:val="12"/>
              </w:rPr>
            </w:pPr>
          </w:p>
          <w:p w:rsidR="001E21B3" w:rsidRDefault="001E21B3">
            <w:pPr>
              <w:pStyle w:val="TableParagraph"/>
              <w:rPr>
                <w:sz w:val="12"/>
              </w:rPr>
            </w:pPr>
          </w:p>
          <w:p w:rsidR="001E21B3" w:rsidRDefault="001E21B3">
            <w:pPr>
              <w:pStyle w:val="TableParagraph"/>
              <w:spacing w:before="8"/>
              <w:rPr>
                <w:sz w:val="17"/>
              </w:rPr>
            </w:pPr>
          </w:p>
          <w:p w:rsidR="001E21B3" w:rsidRDefault="0090667D">
            <w:pPr>
              <w:pStyle w:val="TableParagraph"/>
              <w:ind w:left="211" w:right="69" w:hanging="132"/>
              <w:rPr>
                <w:sz w:val="12"/>
              </w:rPr>
            </w:pPr>
            <w:r>
              <w:rPr>
                <w:sz w:val="12"/>
              </w:rPr>
              <w:t>DETERMINACIÓN DE INVESTIGACIÓN</w:t>
            </w:r>
          </w:p>
        </w:tc>
        <w:tc>
          <w:tcPr>
            <w:tcW w:w="4145" w:type="dxa"/>
            <w:gridSpan w:val="3"/>
            <w:shd w:val="clear" w:color="auto" w:fill="FDE9D9"/>
          </w:tcPr>
          <w:p w:rsidR="001E21B3" w:rsidRDefault="001E21B3">
            <w:pPr>
              <w:pStyle w:val="TableParagraph"/>
              <w:spacing w:before="7"/>
              <w:rPr>
                <w:sz w:val="14"/>
              </w:rPr>
            </w:pPr>
          </w:p>
          <w:p w:rsidR="001E21B3" w:rsidRDefault="0090667D">
            <w:pPr>
              <w:pStyle w:val="TableParagraph"/>
              <w:ind w:left="1521" w:right="224" w:hanging="1284"/>
              <w:rPr>
                <w:sz w:val="12"/>
              </w:rPr>
            </w:pPr>
            <w:r>
              <w:rPr>
                <w:sz w:val="12"/>
              </w:rPr>
              <w:t>RESULTADOS DEL PROCEDIMIENTO DE RESPONSABILIDADES ADMINISTRATIVAS</w:t>
            </w:r>
          </w:p>
        </w:tc>
      </w:tr>
      <w:tr w:rsidR="001E21B3">
        <w:trPr>
          <w:trHeight w:hRule="exact" w:val="622"/>
        </w:trPr>
        <w:tc>
          <w:tcPr>
            <w:tcW w:w="566" w:type="dxa"/>
            <w:vMerge/>
            <w:shd w:val="clear" w:color="auto" w:fill="FDE9D9"/>
            <w:textDirection w:val="btLr"/>
          </w:tcPr>
          <w:p w:rsidR="001E21B3" w:rsidRDefault="001E21B3"/>
        </w:tc>
        <w:tc>
          <w:tcPr>
            <w:tcW w:w="1452" w:type="dxa"/>
            <w:vMerge/>
            <w:shd w:val="clear" w:color="auto" w:fill="FDE9D9"/>
          </w:tcPr>
          <w:p w:rsidR="001E21B3" w:rsidRDefault="001E21B3"/>
        </w:tc>
        <w:tc>
          <w:tcPr>
            <w:tcW w:w="569" w:type="dxa"/>
            <w:vMerge/>
            <w:shd w:val="clear" w:color="auto" w:fill="FDE9D9"/>
            <w:textDirection w:val="btLr"/>
          </w:tcPr>
          <w:p w:rsidR="001E21B3" w:rsidRDefault="001E21B3"/>
        </w:tc>
        <w:tc>
          <w:tcPr>
            <w:tcW w:w="1416" w:type="dxa"/>
            <w:vMerge/>
            <w:shd w:val="clear" w:color="auto" w:fill="FDE9D9"/>
          </w:tcPr>
          <w:p w:rsidR="001E21B3" w:rsidRDefault="001E21B3"/>
        </w:tc>
        <w:tc>
          <w:tcPr>
            <w:tcW w:w="1385" w:type="dxa"/>
            <w:vMerge/>
            <w:shd w:val="clear" w:color="auto" w:fill="FDE9D9"/>
          </w:tcPr>
          <w:p w:rsidR="001E21B3" w:rsidRDefault="001E21B3"/>
        </w:tc>
        <w:tc>
          <w:tcPr>
            <w:tcW w:w="1133" w:type="dxa"/>
            <w:shd w:val="clear" w:color="auto" w:fill="FDE9D9"/>
          </w:tcPr>
          <w:p w:rsidR="001E21B3" w:rsidRDefault="0090667D">
            <w:pPr>
              <w:pStyle w:val="TableParagraph"/>
              <w:spacing w:before="101"/>
              <w:ind w:left="71" w:right="86" w:firstLine="2"/>
              <w:jc w:val="center"/>
              <w:rPr>
                <w:sz w:val="12"/>
              </w:rPr>
            </w:pPr>
            <w:r>
              <w:rPr>
                <w:sz w:val="12"/>
              </w:rPr>
              <w:t xml:space="preserve">SERVIDOR(ES) PÚBLICO(S) </w:t>
            </w:r>
            <w:r>
              <w:rPr>
                <w:spacing w:val="-1"/>
                <w:sz w:val="12"/>
              </w:rPr>
              <w:t>SANCIONADO(S)</w:t>
            </w:r>
          </w:p>
        </w:tc>
        <w:tc>
          <w:tcPr>
            <w:tcW w:w="991" w:type="dxa"/>
            <w:shd w:val="clear" w:color="auto" w:fill="FDE9D9"/>
          </w:tcPr>
          <w:p w:rsidR="001E21B3" w:rsidRDefault="001E21B3">
            <w:pPr>
              <w:pStyle w:val="TableParagraph"/>
              <w:spacing w:before="7"/>
              <w:rPr>
                <w:sz w:val="14"/>
              </w:rPr>
            </w:pPr>
          </w:p>
          <w:p w:rsidR="001E21B3" w:rsidRDefault="0090667D">
            <w:pPr>
              <w:pStyle w:val="TableParagraph"/>
              <w:ind w:left="179" w:right="169" w:firstLine="36"/>
              <w:rPr>
                <w:sz w:val="12"/>
              </w:rPr>
            </w:pPr>
            <w:r>
              <w:rPr>
                <w:sz w:val="12"/>
              </w:rPr>
              <w:t>SANCIÓN IMPUESTA</w:t>
            </w:r>
          </w:p>
        </w:tc>
        <w:tc>
          <w:tcPr>
            <w:tcW w:w="2021" w:type="dxa"/>
            <w:shd w:val="clear" w:color="auto" w:fill="FDE9D9"/>
          </w:tcPr>
          <w:p w:rsidR="001E21B3" w:rsidRDefault="001E21B3">
            <w:pPr>
              <w:pStyle w:val="TableParagraph"/>
              <w:rPr>
                <w:sz w:val="12"/>
              </w:rPr>
            </w:pPr>
          </w:p>
          <w:p w:rsidR="001E21B3" w:rsidRDefault="0090667D">
            <w:pPr>
              <w:pStyle w:val="TableParagraph"/>
              <w:spacing w:before="100"/>
              <w:ind w:left="484"/>
              <w:rPr>
                <w:sz w:val="12"/>
              </w:rPr>
            </w:pPr>
            <w:r>
              <w:rPr>
                <w:sz w:val="12"/>
              </w:rPr>
              <w:t>INDEMNIZACIÓN</w:t>
            </w:r>
          </w:p>
        </w:tc>
      </w:tr>
      <w:tr w:rsidR="001E21B3">
        <w:trPr>
          <w:trHeight w:hRule="exact" w:val="1668"/>
        </w:trPr>
        <w:tc>
          <w:tcPr>
            <w:tcW w:w="566" w:type="dxa"/>
          </w:tcPr>
          <w:p w:rsidR="001E21B3" w:rsidRDefault="001E21B3">
            <w:pPr>
              <w:pStyle w:val="TableParagraph"/>
              <w:rPr>
                <w:sz w:val="18"/>
              </w:rPr>
            </w:pPr>
          </w:p>
          <w:p w:rsidR="001E21B3" w:rsidRDefault="001E21B3">
            <w:pPr>
              <w:pStyle w:val="TableParagraph"/>
              <w:rPr>
                <w:sz w:val="18"/>
              </w:rPr>
            </w:pPr>
          </w:p>
          <w:p w:rsidR="001E21B3" w:rsidRDefault="001E21B3">
            <w:pPr>
              <w:pStyle w:val="TableParagraph"/>
              <w:rPr>
                <w:sz w:val="18"/>
              </w:rPr>
            </w:pPr>
          </w:p>
          <w:p w:rsidR="001E21B3" w:rsidRDefault="0090667D">
            <w:pPr>
              <w:pStyle w:val="TableParagraph"/>
              <w:spacing w:before="117"/>
              <w:ind w:left="100"/>
              <w:rPr>
                <w:sz w:val="16"/>
              </w:rPr>
            </w:pPr>
            <w:r>
              <w:rPr>
                <w:sz w:val="16"/>
              </w:rPr>
              <w:t>2017</w:t>
            </w:r>
          </w:p>
        </w:tc>
        <w:tc>
          <w:tcPr>
            <w:tcW w:w="1452" w:type="dxa"/>
          </w:tcPr>
          <w:p w:rsidR="001E21B3" w:rsidRDefault="001E21B3">
            <w:pPr>
              <w:pStyle w:val="TableParagraph"/>
              <w:rPr>
                <w:sz w:val="18"/>
              </w:rPr>
            </w:pPr>
          </w:p>
          <w:p w:rsidR="001E21B3" w:rsidRDefault="001E21B3">
            <w:pPr>
              <w:pStyle w:val="TableParagraph"/>
              <w:rPr>
                <w:sz w:val="18"/>
              </w:rPr>
            </w:pPr>
          </w:p>
          <w:p w:rsidR="001E21B3" w:rsidRDefault="0090667D">
            <w:pPr>
              <w:pStyle w:val="TableParagraph"/>
              <w:spacing w:before="139"/>
              <w:ind w:left="163" w:right="165"/>
              <w:jc w:val="center"/>
              <w:rPr>
                <w:sz w:val="16"/>
              </w:rPr>
            </w:pPr>
            <w:r>
              <w:rPr>
                <w:sz w:val="16"/>
              </w:rPr>
              <w:t>ASENL-VAI- CP2017-MU47- 047/2018</w:t>
            </w:r>
          </w:p>
        </w:tc>
        <w:tc>
          <w:tcPr>
            <w:tcW w:w="569" w:type="dxa"/>
          </w:tcPr>
          <w:p w:rsidR="001E21B3" w:rsidRDefault="001E21B3">
            <w:pPr>
              <w:pStyle w:val="TableParagraph"/>
              <w:rPr>
                <w:sz w:val="18"/>
              </w:rPr>
            </w:pPr>
          </w:p>
          <w:p w:rsidR="001E21B3" w:rsidRDefault="001E21B3">
            <w:pPr>
              <w:pStyle w:val="TableParagraph"/>
              <w:rPr>
                <w:sz w:val="18"/>
              </w:rPr>
            </w:pPr>
          </w:p>
          <w:p w:rsidR="001E21B3" w:rsidRDefault="001E21B3">
            <w:pPr>
              <w:pStyle w:val="TableParagraph"/>
              <w:rPr>
                <w:sz w:val="18"/>
              </w:rPr>
            </w:pPr>
          </w:p>
          <w:p w:rsidR="001E21B3" w:rsidRDefault="0090667D">
            <w:pPr>
              <w:pStyle w:val="TableParagraph"/>
              <w:spacing w:before="117"/>
              <w:ind w:left="170" w:right="170"/>
              <w:jc w:val="center"/>
              <w:rPr>
                <w:sz w:val="16"/>
              </w:rPr>
            </w:pPr>
            <w:r>
              <w:rPr>
                <w:sz w:val="16"/>
              </w:rPr>
              <w:t>21</w:t>
            </w:r>
          </w:p>
        </w:tc>
        <w:tc>
          <w:tcPr>
            <w:tcW w:w="1416" w:type="dxa"/>
          </w:tcPr>
          <w:p w:rsidR="001E21B3" w:rsidRDefault="0090667D">
            <w:pPr>
              <w:pStyle w:val="TableParagraph"/>
              <w:spacing w:before="1"/>
              <w:ind w:left="72" w:right="76" w:firstLine="2"/>
              <w:jc w:val="center"/>
              <w:rPr>
                <w:sz w:val="16"/>
              </w:rPr>
            </w:pPr>
            <w:r>
              <w:rPr>
                <w:sz w:val="16"/>
              </w:rPr>
              <w:t>El presidente municipal informa que se determina que no es procedente instaurar procedimiento de Responsabilidad Administrativa</w:t>
            </w:r>
          </w:p>
        </w:tc>
        <w:tc>
          <w:tcPr>
            <w:tcW w:w="1385" w:type="dxa"/>
          </w:tcPr>
          <w:p w:rsidR="001E21B3" w:rsidRDefault="001E21B3">
            <w:pPr>
              <w:pStyle w:val="TableParagraph"/>
              <w:rPr>
                <w:sz w:val="18"/>
              </w:rPr>
            </w:pPr>
          </w:p>
          <w:p w:rsidR="001E21B3" w:rsidRDefault="001E21B3">
            <w:pPr>
              <w:pStyle w:val="TableParagraph"/>
              <w:rPr>
                <w:sz w:val="18"/>
              </w:rPr>
            </w:pPr>
          </w:p>
          <w:p w:rsidR="001E21B3" w:rsidRDefault="001E21B3">
            <w:pPr>
              <w:pStyle w:val="TableParagraph"/>
              <w:rPr>
                <w:sz w:val="18"/>
              </w:rPr>
            </w:pPr>
          </w:p>
          <w:p w:rsidR="001E21B3" w:rsidRDefault="0090667D">
            <w:pPr>
              <w:pStyle w:val="TableParagraph"/>
              <w:spacing w:before="117"/>
              <w:ind w:left="323"/>
              <w:rPr>
                <w:sz w:val="16"/>
              </w:rPr>
            </w:pPr>
            <w:r>
              <w:rPr>
                <w:sz w:val="16"/>
              </w:rPr>
              <w:t>Concluido</w:t>
            </w:r>
          </w:p>
        </w:tc>
        <w:tc>
          <w:tcPr>
            <w:tcW w:w="4145" w:type="dxa"/>
            <w:gridSpan w:val="3"/>
          </w:tcPr>
          <w:p w:rsidR="001E21B3" w:rsidRDefault="001E21B3">
            <w:pPr>
              <w:pStyle w:val="TableParagraph"/>
              <w:rPr>
                <w:sz w:val="18"/>
              </w:rPr>
            </w:pPr>
          </w:p>
          <w:p w:rsidR="001E21B3" w:rsidRDefault="001E21B3">
            <w:pPr>
              <w:pStyle w:val="TableParagraph"/>
              <w:rPr>
                <w:sz w:val="18"/>
              </w:rPr>
            </w:pPr>
          </w:p>
          <w:p w:rsidR="001E21B3" w:rsidRDefault="001E21B3">
            <w:pPr>
              <w:pStyle w:val="TableParagraph"/>
              <w:rPr>
                <w:sz w:val="18"/>
              </w:rPr>
            </w:pPr>
          </w:p>
          <w:p w:rsidR="001E21B3" w:rsidRDefault="0090667D">
            <w:pPr>
              <w:pStyle w:val="TableParagraph"/>
              <w:spacing w:before="117"/>
              <w:ind w:left="1713" w:right="1715"/>
              <w:jc w:val="center"/>
              <w:rPr>
                <w:sz w:val="16"/>
              </w:rPr>
            </w:pPr>
            <w:r>
              <w:rPr>
                <w:sz w:val="16"/>
              </w:rPr>
              <w:t>No aplica</w:t>
            </w:r>
          </w:p>
        </w:tc>
      </w:tr>
      <w:tr w:rsidR="001E21B3">
        <w:trPr>
          <w:trHeight w:hRule="exact" w:val="230"/>
        </w:trPr>
        <w:tc>
          <w:tcPr>
            <w:tcW w:w="2018" w:type="dxa"/>
            <w:gridSpan w:val="2"/>
          </w:tcPr>
          <w:p w:rsidR="001E21B3" w:rsidRDefault="0090667D">
            <w:pPr>
              <w:pStyle w:val="TableParagraph"/>
              <w:spacing w:before="41"/>
              <w:ind w:left="355" w:right="-5"/>
              <w:rPr>
                <w:sz w:val="12"/>
              </w:rPr>
            </w:pPr>
            <w:r>
              <w:rPr>
                <w:sz w:val="12"/>
              </w:rPr>
              <w:t>TOTAL DE</w:t>
            </w:r>
            <w:r>
              <w:rPr>
                <w:spacing w:val="-8"/>
                <w:sz w:val="12"/>
              </w:rPr>
              <w:t xml:space="preserve"> </w:t>
            </w:r>
            <w:r>
              <w:rPr>
                <w:sz w:val="12"/>
              </w:rPr>
              <w:t>OBSERVACIONES</w:t>
            </w:r>
          </w:p>
        </w:tc>
        <w:tc>
          <w:tcPr>
            <w:tcW w:w="569" w:type="dxa"/>
          </w:tcPr>
          <w:p w:rsidR="001E21B3" w:rsidRDefault="0090667D">
            <w:pPr>
              <w:pStyle w:val="TableParagraph"/>
              <w:spacing w:before="18"/>
              <w:ind w:left="170" w:right="170"/>
              <w:jc w:val="center"/>
              <w:rPr>
                <w:sz w:val="16"/>
              </w:rPr>
            </w:pPr>
            <w:r>
              <w:rPr>
                <w:sz w:val="16"/>
              </w:rPr>
              <w:t>21</w:t>
            </w:r>
          </w:p>
        </w:tc>
        <w:tc>
          <w:tcPr>
            <w:tcW w:w="6946" w:type="dxa"/>
            <w:gridSpan w:val="5"/>
          </w:tcPr>
          <w:p w:rsidR="001E21B3" w:rsidRDefault="001E21B3"/>
        </w:tc>
      </w:tr>
    </w:tbl>
    <w:p w:rsidR="001E21B3" w:rsidRDefault="001E21B3">
      <w:pPr>
        <w:pStyle w:val="Textoindependiente"/>
        <w:rPr>
          <w:sz w:val="18"/>
        </w:rPr>
      </w:pPr>
    </w:p>
    <w:p w:rsidR="001E21B3" w:rsidRDefault="001E21B3">
      <w:pPr>
        <w:pStyle w:val="Textoindependiente"/>
        <w:spacing w:before="9"/>
        <w:rPr>
          <w:sz w:val="25"/>
        </w:rPr>
      </w:pPr>
    </w:p>
    <w:p w:rsidR="001E21B3" w:rsidRDefault="0090667D">
      <w:pPr>
        <w:pStyle w:val="Prrafodelista"/>
        <w:numPr>
          <w:ilvl w:val="0"/>
          <w:numId w:val="2"/>
        </w:numPr>
        <w:tabs>
          <w:tab w:val="left" w:pos="1302"/>
        </w:tabs>
        <w:ind w:left="1301" w:hanging="360"/>
        <w:jc w:val="both"/>
        <w:rPr>
          <w:b/>
        </w:rPr>
      </w:pPr>
      <w:r>
        <w:rPr>
          <w:b/>
        </w:rPr>
        <w:t>Vista a la Autoridad Investigadora</w:t>
      </w:r>
      <w:r>
        <w:rPr>
          <w:b/>
          <w:spacing w:val="-14"/>
        </w:rPr>
        <w:t xml:space="preserve"> </w:t>
      </w:r>
      <w:r>
        <w:rPr>
          <w:b/>
        </w:rPr>
        <w:t>(ASENL)</w:t>
      </w:r>
    </w:p>
    <w:p w:rsidR="001E21B3" w:rsidRDefault="001E21B3">
      <w:pPr>
        <w:pStyle w:val="Textoindependiente"/>
        <w:spacing w:before="1"/>
        <w:rPr>
          <w:b/>
          <w:sz w:val="32"/>
        </w:rPr>
      </w:pPr>
    </w:p>
    <w:p w:rsidR="001E21B3" w:rsidRDefault="005B3290">
      <w:pPr>
        <w:ind w:left="869" w:right="5496"/>
        <w:jc w:val="both"/>
        <w:rPr>
          <w:sz w:val="16"/>
        </w:rPr>
      </w:pPr>
      <w:r>
        <w:rPr>
          <w:noProof/>
          <w:lang w:val="es-MX" w:eastAsia="es-MX"/>
        </w:rPr>
        <mc:AlternateContent>
          <mc:Choice Requires="wps">
            <w:drawing>
              <wp:anchor distT="0" distB="0" distL="114300" distR="114300" simplePos="0" relativeHeight="4840" behindDoc="0" locked="0" layoutInCell="1" allowOverlap="1">
                <wp:simplePos x="0" y="0"/>
                <wp:positionH relativeFrom="page">
                  <wp:posOffset>3585845</wp:posOffset>
                </wp:positionH>
                <wp:positionV relativeFrom="paragraph">
                  <wp:posOffset>116840</wp:posOffset>
                </wp:positionV>
                <wp:extent cx="2726690" cy="615950"/>
                <wp:effectExtent l="4445" t="0" r="2540" b="0"/>
                <wp:wrapNone/>
                <wp:docPr id="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7"/>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2"/>
                                    <w:ind w:left="201" w:right="99"/>
                                    <w:jc w:val="center"/>
                                    <w:rPr>
                                      <w:b/>
                                      <w:sz w:val="16"/>
                                    </w:rPr>
                                  </w:pPr>
                                  <w:r>
                                    <w:rPr>
                                      <w:b/>
                                      <w:sz w:val="16"/>
                                    </w:rPr>
                                    <w:t>Estado</w:t>
                                  </w:r>
                                </w:p>
                                <w:p w:rsidR="001E21B3" w:rsidRDefault="0090667D">
                                  <w:pPr>
                                    <w:pStyle w:val="TableParagraph"/>
                                    <w:ind w:left="203" w:right="99"/>
                                    <w:jc w:val="center"/>
                                    <w:rPr>
                                      <w:i/>
                                      <w:sz w:val="12"/>
                                    </w:rPr>
                                  </w:pPr>
                                  <w:r>
                                    <w:rPr>
                                      <w:i/>
                                      <w:sz w:val="12"/>
                                    </w:rPr>
                                    <w:t>(Autoridad Investigadora)</w:t>
                                  </w:r>
                                </w:p>
                              </w:tc>
                              <w:tc>
                                <w:tcPr>
                                  <w:tcW w:w="1133" w:type="dxa"/>
                                  <w:shd w:val="clear" w:color="auto" w:fill="FDE9D9"/>
                                </w:tcPr>
                                <w:p w:rsidR="001E21B3" w:rsidRDefault="0090667D">
                                  <w:pPr>
                                    <w:pStyle w:val="TableParagraph"/>
                                    <w:spacing w:before="1"/>
                                    <w:ind w:left="259" w:right="132" w:firstLine="163"/>
                                    <w:rPr>
                                      <w:b/>
                                      <w:sz w:val="16"/>
                                    </w:rPr>
                                  </w:pPr>
                                  <w:r>
                                    <w:rPr>
                                      <w:b/>
                                      <w:sz w:val="16"/>
                                    </w:rPr>
                                    <w:t>Total Acciones</w:t>
                                  </w:r>
                                </w:p>
                              </w:tc>
                            </w:tr>
                            <w:tr w:rsidR="001E21B3">
                              <w:trPr>
                                <w:trHeight w:hRule="exact" w:val="194"/>
                              </w:trPr>
                              <w:tc>
                                <w:tcPr>
                                  <w:tcW w:w="1447" w:type="dxa"/>
                                  <w:vMerge w:val="restart"/>
                                </w:tcPr>
                                <w:p w:rsidR="001E21B3" w:rsidRDefault="001E21B3">
                                  <w:pPr>
                                    <w:pStyle w:val="TableParagraph"/>
                                    <w:rPr>
                                      <w:sz w:val="17"/>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before="1"/>
                                    <w:ind w:left="203" w:right="94"/>
                                    <w:jc w:val="center"/>
                                    <w:rPr>
                                      <w:sz w:val="16"/>
                                    </w:rPr>
                                  </w:pPr>
                                  <w:r>
                                    <w:rPr>
                                      <w:sz w:val="16"/>
                                    </w:rPr>
                                    <w:t>En trámite</w:t>
                                  </w:r>
                                </w:p>
                              </w:tc>
                              <w:tc>
                                <w:tcPr>
                                  <w:tcW w:w="1133" w:type="dxa"/>
                                </w:tcPr>
                                <w:p w:rsidR="001E21B3" w:rsidRDefault="0090667D">
                                  <w:pPr>
                                    <w:pStyle w:val="TableParagraph"/>
                                    <w:spacing w:before="1"/>
                                    <w:ind w:right="464"/>
                                    <w:jc w:val="right"/>
                                    <w:rPr>
                                      <w:sz w:val="16"/>
                                    </w:rPr>
                                  </w:pPr>
                                  <w:r>
                                    <w:rPr>
                                      <w:sz w:val="16"/>
                                    </w:rPr>
                                    <w:t>1</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201" w:right="99"/>
                                    <w:jc w:val="center"/>
                                    <w:rPr>
                                      <w:sz w:val="16"/>
                                    </w:rPr>
                                  </w:pPr>
                                  <w:r>
                                    <w:rPr>
                                      <w:sz w:val="16"/>
                                    </w:rPr>
                                    <w:t>Concluido</w:t>
                                  </w:r>
                                </w:p>
                              </w:tc>
                              <w:tc>
                                <w:tcPr>
                                  <w:tcW w:w="1133" w:type="dxa"/>
                                </w:tcPr>
                                <w:p w:rsidR="001E21B3" w:rsidRDefault="0090667D">
                                  <w:pPr>
                                    <w:pStyle w:val="TableParagraph"/>
                                    <w:spacing w:before="1"/>
                                    <w:ind w:right="464"/>
                                    <w:jc w:val="right"/>
                                    <w:rPr>
                                      <w:sz w:val="16"/>
                                    </w:rPr>
                                  </w:pPr>
                                  <w:r>
                                    <w:rPr>
                                      <w:sz w:val="16"/>
                                    </w:rPr>
                                    <w:t>0</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203" w:right="99"/>
                                    <w:jc w:val="center"/>
                                    <w:rPr>
                                      <w:b/>
                                      <w:sz w:val="16"/>
                                    </w:rPr>
                                  </w:pPr>
                                  <w:r>
                                    <w:rPr>
                                      <w:b/>
                                      <w:sz w:val="16"/>
                                    </w:rPr>
                                    <w:t>Total</w:t>
                                  </w:r>
                                </w:p>
                              </w:tc>
                              <w:tc>
                                <w:tcPr>
                                  <w:tcW w:w="1133" w:type="dxa"/>
                                  <w:shd w:val="clear" w:color="auto" w:fill="C0C0C0"/>
                                </w:tcPr>
                                <w:p w:rsidR="001E21B3" w:rsidRDefault="0090667D">
                                  <w:pPr>
                                    <w:pStyle w:val="TableParagraph"/>
                                    <w:spacing w:before="1"/>
                                    <w:ind w:right="464"/>
                                    <w:jc w:val="right"/>
                                    <w:rPr>
                                      <w:sz w:val="16"/>
                                    </w:rPr>
                                  </w:pPr>
                                  <w:r>
                                    <w:rPr>
                                      <w:sz w:val="16"/>
                                    </w:rPr>
                                    <w:t>1</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7" type="#_x0000_t202" style="position:absolute;left:0;text-align:left;margin-left:282.35pt;margin-top:9.2pt;width:214.7pt;height:48.5pt;z-index:4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Hbsg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7"/>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2"/>
                              <w:ind w:left="201" w:right="99"/>
                              <w:jc w:val="center"/>
                              <w:rPr>
                                <w:b/>
                                <w:sz w:val="16"/>
                              </w:rPr>
                            </w:pPr>
                            <w:r>
                              <w:rPr>
                                <w:b/>
                                <w:sz w:val="16"/>
                              </w:rPr>
                              <w:t>Estado</w:t>
                            </w:r>
                          </w:p>
                          <w:p w:rsidR="001E21B3" w:rsidRDefault="0090667D">
                            <w:pPr>
                              <w:pStyle w:val="TableParagraph"/>
                              <w:ind w:left="203" w:right="99"/>
                              <w:jc w:val="center"/>
                              <w:rPr>
                                <w:i/>
                                <w:sz w:val="12"/>
                              </w:rPr>
                            </w:pPr>
                            <w:r>
                              <w:rPr>
                                <w:i/>
                                <w:sz w:val="12"/>
                              </w:rPr>
                              <w:t>(Autoridad Investigadora)</w:t>
                            </w:r>
                          </w:p>
                        </w:tc>
                        <w:tc>
                          <w:tcPr>
                            <w:tcW w:w="1133" w:type="dxa"/>
                            <w:shd w:val="clear" w:color="auto" w:fill="FDE9D9"/>
                          </w:tcPr>
                          <w:p w:rsidR="001E21B3" w:rsidRDefault="0090667D">
                            <w:pPr>
                              <w:pStyle w:val="TableParagraph"/>
                              <w:spacing w:before="1"/>
                              <w:ind w:left="259" w:right="132" w:firstLine="163"/>
                              <w:rPr>
                                <w:b/>
                                <w:sz w:val="16"/>
                              </w:rPr>
                            </w:pPr>
                            <w:r>
                              <w:rPr>
                                <w:b/>
                                <w:sz w:val="16"/>
                              </w:rPr>
                              <w:t>Total Acciones</w:t>
                            </w:r>
                          </w:p>
                        </w:tc>
                      </w:tr>
                      <w:tr w:rsidR="001E21B3">
                        <w:trPr>
                          <w:trHeight w:hRule="exact" w:val="194"/>
                        </w:trPr>
                        <w:tc>
                          <w:tcPr>
                            <w:tcW w:w="1447" w:type="dxa"/>
                            <w:vMerge w:val="restart"/>
                          </w:tcPr>
                          <w:p w:rsidR="001E21B3" w:rsidRDefault="001E21B3">
                            <w:pPr>
                              <w:pStyle w:val="TableParagraph"/>
                              <w:rPr>
                                <w:sz w:val="17"/>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before="1"/>
                              <w:ind w:left="203" w:right="94"/>
                              <w:jc w:val="center"/>
                              <w:rPr>
                                <w:sz w:val="16"/>
                              </w:rPr>
                            </w:pPr>
                            <w:r>
                              <w:rPr>
                                <w:sz w:val="16"/>
                              </w:rPr>
                              <w:t>En trámite</w:t>
                            </w:r>
                          </w:p>
                        </w:tc>
                        <w:tc>
                          <w:tcPr>
                            <w:tcW w:w="1133" w:type="dxa"/>
                          </w:tcPr>
                          <w:p w:rsidR="001E21B3" w:rsidRDefault="0090667D">
                            <w:pPr>
                              <w:pStyle w:val="TableParagraph"/>
                              <w:spacing w:before="1"/>
                              <w:ind w:right="464"/>
                              <w:jc w:val="right"/>
                              <w:rPr>
                                <w:sz w:val="16"/>
                              </w:rPr>
                            </w:pPr>
                            <w:r>
                              <w:rPr>
                                <w:sz w:val="16"/>
                              </w:rPr>
                              <w:t>1</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201" w:right="99"/>
                              <w:jc w:val="center"/>
                              <w:rPr>
                                <w:sz w:val="16"/>
                              </w:rPr>
                            </w:pPr>
                            <w:r>
                              <w:rPr>
                                <w:sz w:val="16"/>
                              </w:rPr>
                              <w:t>Concluido</w:t>
                            </w:r>
                          </w:p>
                        </w:tc>
                        <w:tc>
                          <w:tcPr>
                            <w:tcW w:w="1133" w:type="dxa"/>
                          </w:tcPr>
                          <w:p w:rsidR="001E21B3" w:rsidRDefault="0090667D">
                            <w:pPr>
                              <w:pStyle w:val="TableParagraph"/>
                              <w:spacing w:before="1"/>
                              <w:ind w:right="464"/>
                              <w:jc w:val="right"/>
                              <w:rPr>
                                <w:sz w:val="16"/>
                              </w:rPr>
                            </w:pPr>
                            <w:r>
                              <w:rPr>
                                <w:sz w:val="16"/>
                              </w:rPr>
                              <w:t>0</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203" w:right="99"/>
                              <w:jc w:val="center"/>
                              <w:rPr>
                                <w:b/>
                                <w:sz w:val="16"/>
                              </w:rPr>
                            </w:pPr>
                            <w:r>
                              <w:rPr>
                                <w:b/>
                                <w:sz w:val="16"/>
                              </w:rPr>
                              <w:t>Total</w:t>
                            </w:r>
                          </w:p>
                        </w:tc>
                        <w:tc>
                          <w:tcPr>
                            <w:tcW w:w="1133" w:type="dxa"/>
                            <w:shd w:val="clear" w:color="auto" w:fill="C0C0C0"/>
                          </w:tcPr>
                          <w:p w:rsidR="001E21B3" w:rsidRDefault="0090667D">
                            <w:pPr>
                              <w:pStyle w:val="TableParagraph"/>
                              <w:spacing w:before="1"/>
                              <w:ind w:right="464"/>
                              <w:jc w:val="right"/>
                              <w:rPr>
                                <w:sz w:val="16"/>
                              </w:rPr>
                            </w:pPr>
                            <w:r>
                              <w:rPr>
                                <w:sz w:val="16"/>
                              </w:rPr>
                              <w:t>1</w:t>
                            </w:r>
                          </w:p>
                        </w:tc>
                      </w:tr>
                    </w:tbl>
                    <w:p w:rsidR="001E21B3" w:rsidRDefault="001E21B3">
                      <w:pPr>
                        <w:pStyle w:val="Textoindependiente"/>
                      </w:pPr>
                    </w:p>
                  </w:txbxContent>
                </v:textbox>
                <w10:wrap anchorx="page"/>
              </v:shape>
            </w:pict>
          </mc:Fallback>
        </mc:AlternateContent>
      </w:r>
      <w:r w:rsidR="0090667D">
        <w:rPr>
          <w:sz w:val="16"/>
        </w:rPr>
        <w:t>Observaciones que en términos de lo dispuesto en el artículo 11, primer párrafo de la Ley General de Responsabilidades Administrativas, se hacen del conocimiento de la Autoridad Investigadora de la propia Auditoría Superior del Estado de Nuevo León, a efec</w:t>
      </w:r>
      <w:r w:rsidR="0090667D">
        <w:rPr>
          <w:sz w:val="16"/>
        </w:rPr>
        <w:t>to de que realice las investigaciones respectivas y promueva en su caso las acciones que procedan.</w:t>
      </w:r>
    </w:p>
    <w:p w:rsidR="001E21B3" w:rsidRDefault="001E21B3">
      <w:pPr>
        <w:pStyle w:val="Textoindependiente"/>
        <w:spacing w:before="10"/>
        <w:rPr>
          <w:sz w:val="15"/>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43"/>
        <w:gridCol w:w="1135"/>
        <w:gridCol w:w="425"/>
        <w:gridCol w:w="991"/>
        <w:gridCol w:w="994"/>
        <w:gridCol w:w="708"/>
        <w:gridCol w:w="994"/>
        <w:gridCol w:w="1982"/>
      </w:tblGrid>
      <w:tr w:rsidR="001E21B3">
        <w:trPr>
          <w:trHeight w:hRule="exact" w:val="520"/>
        </w:trPr>
        <w:tc>
          <w:tcPr>
            <w:tcW w:w="708" w:type="dxa"/>
            <w:vMerge w:val="restart"/>
            <w:shd w:val="clear" w:color="auto" w:fill="FDE9D9"/>
            <w:textDirection w:val="btLr"/>
          </w:tcPr>
          <w:p w:rsidR="001E21B3" w:rsidRDefault="001E21B3">
            <w:pPr>
              <w:pStyle w:val="TableParagraph"/>
              <w:rPr>
                <w:sz w:val="12"/>
              </w:rPr>
            </w:pPr>
          </w:p>
          <w:p w:rsidR="001E21B3" w:rsidRDefault="001E21B3">
            <w:pPr>
              <w:pStyle w:val="TableParagraph"/>
              <w:spacing w:before="9"/>
              <w:rPr>
                <w:sz w:val="16"/>
              </w:rPr>
            </w:pPr>
          </w:p>
          <w:p w:rsidR="001E21B3" w:rsidRDefault="0090667D">
            <w:pPr>
              <w:pStyle w:val="TableParagraph"/>
              <w:ind w:left="175"/>
              <w:rPr>
                <w:sz w:val="12"/>
              </w:rPr>
            </w:pPr>
            <w:r>
              <w:rPr>
                <w:spacing w:val="-1"/>
                <w:w w:val="99"/>
                <w:sz w:val="12"/>
              </w:rPr>
              <w:t>CUEN</w:t>
            </w:r>
            <w:r>
              <w:rPr>
                <w:spacing w:val="1"/>
                <w:w w:val="99"/>
                <w:sz w:val="12"/>
              </w:rPr>
              <w:t>T</w:t>
            </w:r>
            <w:r>
              <w:rPr>
                <w:w w:val="99"/>
                <w:sz w:val="12"/>
              </w:rPr>
              <w:t>A</w:t>
            </w:r>
            <w:r>
              <w:rPr>
                <w:spacing w:val="-1"/>
                <w:w w:val="99"/>
                <w:sz w:val="12"/>
              </w:rPr>
              <w:t xml:space="preserve"> PÚB</w:t>
            </w:r>
            <w:r>
              <w:rPr>
                <w:w w:val="99"/>
                <w:sz w:val="12"/>
              </w:rPr>
              <w:t>L</w:t>
            </w:r>
            <w:r>
              <w:rPr>
                <w:sz w:val="12"/>
              </w:rPr>
              <w:t>I</w:t>
            </w:r>
            <w:r>
              <w:rPr>
                <w:spacing w:val="-1"/>
                <w:w w:val="99"/>
                <w:sz w:val="12"/>
              </w:rPr>
              <w:t>CA</w:t>
            </w:r>
          </w:p>
        </w:tc>
        <w:tc>
          <w:tcPr>
            <w:tcW w:w="1843" w:type="dxa"/>
            <w:vMerge w:val="restart"/>
            <w:shd w:val="clear" w:color="auto" w:fill="FDE9D9"/>
          </w:tcPr>
          <w:p w:rsidR="001E21B3" w:rsidRDefault="001E21B3">
            <w:pPr>
              <w:pStyle w:val="TableParagraph"/>
              <w:rPr>
                <w:sz w:val="12"/>
              </w:rPr>
            </w:pPr>
          </w:p>
          <w:p w:rsidR="001E21B3" w:rsidRDefault="001E21B3">
            <w:pPr>
              <w:pStyle w:val="TableParagraph"/>
              <w:rPr>
                <w:sz w:val="12"/>
              </w:rPr>
            </w:pPr>
          </w:p>
          <w:p w:rsidR="001E21B3" w:rsidRDefault="001E21B3">
            <w:pPr>
              <w:pStyle w:val="TableParagraph"/>
              <w:rPr>
                <w:sz w:val="12"/>
              </w:rPr>
            </w:pPr>
          </w:p>
          <w:p w:rsidR="001E21B3" w:rsidRDefault="001E21B3">
            <w:pPr>
              <w:pStyle w:val="TableParagraph"/>
              <w:rPr>
                <w:sz w:val="12"/>
              </w:rPr>
            </w:pPr>
          </w:p>
          <w:p w:rsidR="001E21B3" w:rsidRDefault="0090667D">
            <w:pPr>
              <w:pStyle w:val="TableParagraph"/>
              <w:spacing w:before="76"/>
              <w:ind w:left="215"/>
              <w:rPr>
                <w:sz w:val="12"/>
              </w:rPr>
            </w:pPr>
            <w:r>
              <w:rPr>
                <w:sz w:val="12"/>
              </w:rPr>
              <w:t>OFICIO DE PROMOCIÓN</w:t>
            </w:r>
          </w:p>
        </w:tc>
        <w:tc>
          <w:tcPr>
            <w:tcW w:w="1135" w:type="dxa"/>
            <w:vMerge w:val="restart"/>
            <w:shd w:val="clear" w:color="auto" w:fill="FDE9D9"/>
          </w:tcPr>
          <w:p w:rsidR="001E21B3" w:rsidRDefault="001E21B3">
            <w:pPr>
              <w:pStyle w:val="TableParagraph"/>
              <w:rPr>
                <w:sz w:val="12"/>
              </w:rPr>
            </w:pPr>
          </w:p>
          <w:p w:rsidR="001E21B3" w:rsidRDefault="001E21B3">
            <w:pPr>
              <w:pStyle w:val="TableParagraph"/>
              <w:rPr>
                <w:sz w:val="12"/>
              </w:rPr>
            </w:pPr>
          </w:p>
          <w:p w:rsidR="001E21B3" w:rsidRDefault="001E21B3">
            <w:pPr>
              <w:pStyle w:val="TableParagraph"/>
              <w:spacing w:before="7"/>
              <w:rPr>
                <w:sz w:val="12"/>
              </w:rPr>
            </w:pPr>
          </w:p>
          <w:p w:rsidR="001E21B3" w:rsidRDefault="0090667D">
            <w:pPr>
              <w:pStyle w:val="TableParagraph"/>
              <w:ind w:left="31" w:right="33" w:hanging="2"/>
              <w:jc w:val="center"/>
              <w:rPr>
                <w:sz w:val="12"/>
              </w:rPr>
            </w:pPr>
            <w:r>
              <w:rPr>
                <w:sz w:val="12"/>
              </w:rPr>
              <w:t>FECHA DE PRESENTACIÓN ANTE AUTORIDAD INVESTIGADORA</w:t>
            </w:r>
          </w:p>
        </w:tc>
        <w:tc>
          <w:tcPr>
            <w:tcW w:w="425" w:type="dxa"/>
            <w:vMerge w:val="restart"/>
            <w:shd w:val="clear" w:color="auto" w:fill="FDE9D9"/>
            <w:textDirection w:val="btLr"/>
          </w:tcPr>
          <w:p w:rsidR="001E21B3" w:rsidRDefault="001E21B3">
            <w:pPr>
              <w:pStyle w:val="TableParagraph"/>
              <w:spacing w:before="2"/>
              <w:rPr>
                <w:sz w:val="10"/>
              </w:rPr>
            </w:pPr>
          </w:p>
          <w:p w:rsidR="001E21B3" w:rsidRDefault="0090667D">
            <w:pPr>
              <w:pStyle w:val="TableParagraph"/>
              <w:spacing w:before="1" w:line="247" w:lineRule="auto"/>
              <w:ind w:left="177" w:right="161" w:firstLine="153"/>
              <w:rPr>
                <w:sz w:val="12"/>
              </w:rPr>
            </w:pPr>
            <w:r>
              <w:rPr>
                <w:spacing w:val="-1"/>
                <w:w w:val="99"/>
                <w:sz w:val="12"/>
              </w:rPr>
              <w:t>NÚ</w:t>
            </w:r>
            <w:r>
              <w:rPr>
                <w:w w:val="99"/>
                <w:sz w:val="12"/>
              </w:rPr>
              <w:t>M</w:t>
            </w:r>
            <w:r>
              <w:rPr>
                <w:spacing w:val="-1"/>
                <w:sz w:val="12"/>
              </w:rPr>
              <w:t>ER</w:t>
            </w:r>
            <w:r>
              <w:rPr>
                <w:sz w:val="12"/>
              </w:rPr>
              <w:t xml:space="preserve">O </w:t>
            </w:r>
            <w:r>
              <w:rPr>
                <w:spacing w:val="-1"/>
                <w:w w:val="99"/>
                <w:sz w:val="12"/>
              </w:rPr>
              <w:t xml:space="preserve">DE </w:t>
            </w:r>
            <w:r>
              <w:rPr>
                <w:sz w:val="12"/>
              </w:rPr>
              <w:t>O</w:t>
            </w:r>
            <w:r>
              <w:rPr>
                <w:spacing w:val="-1"/>
                <w:w w:val="99"/>
                <w:sz w:val="12"/>
              </w:rPr>
              <w:t>BSER</w:t>
            </w:r>
            <w:r>
              <w:rPr>
                <w:spacing w:val="1"/>
                <w:w w:val="99"/>
                <w:sz w:val="12"/>
              </w:rPr>
              <w:t>V</w:t>
            </w:r>
            <w:r>
              <w:rPr>
                <w:spacing w:val="-1"/>
                <w:w w:val="99"/>
                <w:sz w:val="12"/>
              </w:rPr>
              <w:t>AC</w:t>
            </w:r>
            <w:r>
              <w:rPr>
                <w:sz w:val="12"/>
              </w:rPr>
              <w:t>IO</w:t>
            </w:r>
            <w:r>
              <w:rPr>
                <w:spacing w:val="-1"/>
                <w:w w:val="99"/>
                <w:sz w:val="12"/>
              </w:rPr>
              <w:t>N</w:t>
            </w:r>
            <w:r>
              <w:rPr>
                <w:spacing w:val="-1"/>
                <w:sz w:val="12"/>
              </w:rPr>
              <w:t>ES</w:t>
            </w:r>
          </w:p>
        </w:tc>
        <w:tc>
          <w:tcPr>
            <w:tcW w:w="991" w:type="dxa"/>
            <w:vMerge w:val="restart"/>
            <w:shd w:val="clear" w:color="auto" w:fill="FDE9D9"/>
          </w:tcPr>
          <w:p w:rsidR="001E21B3" w:rsidRDefault="001E21B3">
            <w:pPr>
              <w:pStyle w:val="TableParagraph"/>
              <w:rPr>
                <w:sz w:val="12"/>
              </w:rPr>
            </w:pPr>
          </w:p>
          <w:p w:rsidR="001E21B3" w:rsidRDefault="001E21B3">
            <w:pPr>
              <w:pStyle w:val="TableParagraph"/>
              <w:rPr>
                <w:sz w:val="12"/>
              </w:rPr>
            </w:pPr>
          </w:p>
          <w:p w:rsidR="001E21B3" w:rsidRDefault="001E21B3">
            <w:pPr>
              <w:pStyle w:val="TableParagraph"/>
              <w:rPr>
                <w:sz w:val="12"/>
              </w:rPr>
            </w:pPr>
          </w:p>
          <w:p w:rsidR="001E21B3" w:rsidRDefault="001E21B3">
            <w:pPr>
              <w:pStyle w:val="TableParagraph"/>
              <w:spacing w:before="6"/>
              <w:rPr>
                <w:sz w:val="12"/>
              </w:rPr>
            </w:pPr>
          </w:p>
          <w:p w:rsidR="001E21B3" w:rsidRDefault="0090667D">
            <w:pPr>
              <w:pStyle w:val="TableParagraph"/>
              <w:ind w:left="163" w:right="145" w:firstLine="86"/>
              <w:rPr>
                <w:sz w:val="12"/>
              </w:rPr>
            </w:pPr>
            <w:r>
              <w:rPr>
                <w:sz w:val="12"/>
              </w:rPr>
              <w:t>TIPO DE AUDITORÍA</w:t>
            </w:r>
          </w:p>
        </w:tc>
        <w:tc>
          <w:tcPr>
            <w:tcW w:w="994" w:type="dxa"/>
            <w:vMerge w:val="restart"/>
            <w:shd w:val="clear" w:color="auto" w:fill="FDE9D9"/>
          </w:tcPr>
          <w:p w:rsidR="001E21B3" w:rsidRDefault="001E21B3">
            <w:pPr>
              <w:pStyle w:val="TableParagraph"/>
              <w:rPr>
                <w:sz w:val="12"/>
              </w:rPr>
            </w:pPr>
          </w:p>
          <w:p w:rsidR="001E21B3" w:rsidRDefault="001E21B3">
            <w:pPr>
              <w:pStyle w:val="TableParagraph"/>
              <w:rPr>
                <w:sz w:val="12"/>
              </w:rPr>
            </w:pPr>
          </w:p>
          <w:p w:rsidR="001E21B3" w:rsidRDefault="001E21B3">
            <w:pPr>
              <w:pStyle w:val="TableParagraph"/>
              <w:rPr>
                <w:sz w:val="12"/>
              </w:rPr>
            </w:pPr>
          </w:p>
          <w:p w:rsidR="001E21B3" w:rsidRDefault="0090667D">
            <w:pPr>
              <w:pStyle w:val="TableParagraph"/>
              <w:spacing w:before="74"/>
              <w:ind w:left="19" w:right="23" w:firstLine="4"/>
              <w:jc w:val="center"/>
              <w:rPr>
                <w:sz w:val="12"/>
              </w:rPr>
            </w:pPr>
            <w:r>
              <w:rPr>
                <w:sz w:val="12"/>
              </w:rPr>
              <w:t>DETERMINACIÓ N DE LA INVESTIGACIÓN</w:t>
            </w:r>
          </w:p>
        </w:tc>
        <w:tc>
          <w:tcPr>
            <w:tcW w:w="708" w:type="dxa"/>
            <w:vMerge w:val="restart"/>
            <w:shd w:val="clear" w:color="auto" w:fill="FDE9D9"/>
          </w:tcPr>
          <w:p w:rsidR="001E21B3" w:rsidRDefault="001E21B3">
            <w:pPr>
              <w:pStyle w:val="TableParagraph"/>
              <w:rPr>
                <w:sz w:val="12"/>
              </w:rPr>
            </w:pPr>
          </w:p>
          <w:p w:rsidR="001E21B3" w:rsidRDefault="001E21B3">
            <w:pPr>
              <w:pStyle w:val="TableParagraph"/>
              <w:rPr>
                <w:sz w:val="12"/>
              </w:rPr>
            </w:pPr>
          </w:p>
          <w:p w:rsidR="001E21B3" w:rsidRDefault="001E21B3">
            <w:pPr>
              <w:pStyle w:val="TableParagraph"/>
              <w:rPr>
                <w:sz w:val="12"/>
              </w:rPr>
            </w:pPr>
          </w:p>
          <w:p w:rsidR="001E21B3" w:rsidRDefault="001E21B3">
            <w:pPr>
              <w:pStyle w:val="TableParagraph"/>
              <w:spacing w:before="6"/>
              <w:rPr>
                <w:sz w:val="12"/>
              </w:rPr>
            </w:pPr>
          </w:p>
          <w:p w:rsidR="001E21B3" w:rsidRDefault="0090667D">
            <w:pPr>
              <w:pStyle w:val="TableParagraph"/>
              <w:ind w:left="107" w:right="36" w:hanging="58"/>
              <w:rPr>
                <w:sz w:val="12"/>
              </w:rPr>
            </w:pPr>
            <w:r>
              <w:rPr>
                <w:sz w:val="12"/>
              </w:rPr>
              <w:t>ADMISIÓN DE IPRA</w:t>
            </w:r>
          </w:p>
        </w:tc>
        <w:tc>
          <w:tcPr>
            <w:tcW w:w="2976" w:type="dxa"/>
            <w:gridSpan w:val="2"/>
            <w:shd w:val="clear" w:color="auto" w:fill="FDE9D9"/>
          </w:tcPr>
          <w:p w:rsidR="001E21B3" w:rsidRDefault="001E21B3">
            <w:pPr>
              <w:pStyle w:val="TableParagraph"/>
              <w:spacing w:before="1"/>
              <w:rPr>
                <w:sz w:val="10"/>
              </w:rPr>
            </w:pPr>
          </w:p>
          <w:p w:rsidR="001E21B3" w:rsidRDefault="0090667D">
            <w:pPr>
              <w:pStyle w:val="TableParagraph"/>
              <w:ind w:left="273" w:right="259" w:firstLine="45"/>
              <w:rPr>
                <w:sz w:val="12"/>
              </w:rPr>
            </w:pPr>
            <w:r>
              <w:rPr>
                <w:sz w:val="12"/>
              </w:rPr>
              <w:t>RESULTADOS DEL PROCEDIMIENTO DE RESPONSABILIDADES ADMINISTRATIVAS</w:t>
            </w:r>
          </w:p>
        </w:tc>
      </w:tr>
      <w:tr w:rsidR="001E21B3">
        <w:trPr>
          <w:trHeight w:hRule="exact" w:val="881"/>
        </w:trPr>
        <w:tc>
          <w:tcPr>
            <w:tcW w:w="708" w:type="dxa"/>
            <w:vMerge/>
            <w:shd w:val="clear" w:color="auto" w:fill="FDE9D9"/>
            <w:textDirection w:val="btLr"/>
          </w:tcPr>
          <w:p w:rsidR="001E21B3" w:rsidRDefault="001E21B3"/>
        </w:tc>
        <w:tc>
          <w:tcPr>
            <w:tcW w:w="1843" w:type="dxa"/>
            <w:vMerge/>
            <w:shd w:val="clear" w:color="auto" w:fill="FDE9D9"/>
          </w:tcPr>
          <w:p w:rsidR="001E21B3" w:rsidRDefault="001E21B3"/>
        </w:tc>
        <w:tc>
          <w:tcPr>
            <w:tcW w:w="1135" w:type="dxa"/>
            <w:vMerge/>
            <w:shd w:val="clear" w:color="auto" w:fill="FDE9D9"/>
          </w:tcPr>
          <w:p w:rsidR="001E21B3" w:rsidRDefault="001E21B3"/>
        </w:tc>
        <w:tc>
          <w:tcPr>
            <w:tcW w:w="425" w:type="dxa"/>
            <w:vMerge/>
            <w:shd w:val="clear" w:color="auto" w:fill="FDE9D9"/>
            <w:textDirection w:val="btLr"/>
          </w:tcPr>
          <w:p w:rsidR="001E21B3" w:rsidRDefault="001E21B3"/>
        </w:tc>
        <w:tc>
          <w:tcPr>
            <w:tcW w:w="991" w:type="dxa"/>
            <w:vMerge/>
            <w:shd w:val="clear" w:color="auto" w:fill="FDE9D9"/>
          </w:tcPr>
          <w:p w:rsidR="001E21B3" w:rsidRDefault="001E21B3"/>
        </w:tc>
        <w:tc>
          <w:tcPr>
            <w:tcW w:w="994" w:type="dxa"/>
            <w:vMerge/>
            <w:shd w:val="clear" w:color="auto" w:fill="FDE9D9"/>
          </w:tcPr>
          <w:p w:rsidR="001E21B3" w:rsidRDefault="001E21B3"/>
        </w:tc>
        <w:tc>
          <w:tcPr>
            <w:tcW w:w="708" w:type="dxa"/>
            <w:vMerge/>
            <w:shd w:val="clear" w:color="auto" w:fill="FDE9D9"/>
          </w:tcPr>
          <w:p w:rsidR="001E21B3" w:rsidRDefault="001E21B3"/>
        </w:tc>
        <w:tc>
          <w:tcPr>
            <w:tcW w:w="994" w:type="dxa"/>
            <w:shd w:val="clear" w:color="auto" w:fill="FDE9D9"/>
          </w:tcPr>
          <w:p w:rsidR="001E21B3" w:rsidRDefault="0090667D">
            <w:pPr>
              <w:pStyle w:val="TableParagraph"/>
              <w:spacing w:line="252" w:lineRule="auto"/>
              <w:ind w:left="14" w:right="16" w:hanging="4"/>
              <w:jc w:val="center"/>
              <w:rPr>
                <w:sz w:val="12"/>
              </w:rPr>
            </w:pPr>
            <w:r>
              <w:rPr>
                <w:sz w:val="12"/>
              </w:rPr>
              <w:t>Remisión de expediente al Tribunal de Justicia Administrativa del Estado</w:t>
            </w:r>
          </w:p>
        </w:tc>
        <w:tc>
          <w:tcPr>
            <w:tcW w:w="1982" w:type="dxa"/>
            <w:shd w:val="clear" w:color="auto" w:fill="FDE9D9"/>
          </w:tcPr>
          <w:p w:rsidR="001E21B3" w:rsidRDefault="001E21B3">
            <w:pPr>
              <w:pStyle w:val="TableParagraph"/>
              <w:rPr>
                <w:sz w:val="12"/>
              </w:rPr>
            </w:pPr>
          </w:p>
          <w:p w:rsidR="001E21B3" w:rsidRDefault="001E21B3">
            <w:pPr>
              <w:pStyle w:val="TableParagraph"/>
              <w:spacing w:before="10"/>
              <w:rPr>
                <w:sz w:val="13"/>
              </w:rPr>
            </w:pPr>
          </w:p>
          <w:p w:rsidR="001E21B3" w:rsidRDefault="0090667D">
            <w:pPr>
              <w:pStyle w:val="TableParagraph"/>
              <w:ind w:left="683" w:right="195" w:hanging="480"/>
              <w:rPr>
                <w:sz w:val="12"/>
              </w:rPr>
            </w:pPr>
            <w:r>
              <w:rPr>
                <w:sz w:val="12"/>
              </w:rPr>
              <w:t>Notificación de Recepción de Expediente</w:t>
            </w:r>
          </w:p>
        </w:tc>
      </w:tr>
      <w:tr w:rsidR="001E21B3">
        <w:trPr>
          <w:trHeight w:hRule="exact" w:val="564"/>
        </w:trPr>
        <w:tc>
          <w:tcPr>
            <w:tcW w:w="708" w:type="dxa"/>
          </w:tcPr>
          <w:p w:rsidR="001E21B3" w:rsidRDefault="001E21B3">
            <w:pPr>
              <w:pStyle w:val="TableParagraph"/>
              <w:spacing w:before="1"/>
              <w:rPr>
                <w:sz w:val="16"/>
              </w:rPr>
            </w:pPr>
          </w:p>
          <w:p w:rsidR="001E21B3" w:rsidRDefault="0090667D">
            <w:pPr>
              <w:pStyle w:val="TableParagraph"/>
              <w:spacing w:before="1"/>
              <w:ind w:left="170"/>
              <w:rPr>
                <w:sz w:val="16"/>
              </w:rPr>
            </w:pPr>
            <w:r>
              <w:rPr>
                <w:sz w:val="16"/>
              </w:rPr>
              <w:t>2017</w:t>
            </w:r>
          </w:p>
        </w:tc>
        <w:tc>
          <w:tcPr>
            <w:tcW w:w="1843" w:type="dxa"/>
          </w:tcPr>
          <w:p w:rsidR="001E21B3" w:rsidRDefault="0090667D">
            <w:pPr>
              <w:pStyle w:val="TableParagraph"/>
              <w:spacing w:before="1"/>
              <w:ind w:left="141" w:right="124" w:firstLine="72"/>
              <w:rPr>
                <w:sz w:val="16"/>
              </w:rPr>
            </w:pPr>
            <w:r>
              <w:rPr>
                <w:sz w:val="16"/>
              </w:rPr>
              <w:t>MU47ASENL-AEM- 2018.CP2017/VAI132</w:t>
            </w:r>
          </w:p>
        </w:tc>
        <w:tc>
          <w:tcPr>
            <w:tcW w:w="1135" w:type="dxa"/>
          </w:tcPr>
          <w:p w:rsidR="001E21B3" w:rsidRDefault="001E21B3">
            <w:pPr>
              <w:pStyle w:val="TableParagraph"/>
              <w:spacing w:before="1"/>
              <w:rPr>
                <w:sz w:val="16"/>
              </w:rPr>
            </w:pPr>
          </w:p>
          <w:p w:rsidR="001E21B3" w:rsidRDefault="0090667D">
            <w:pPr>
              <w:pStyle w:val="TableParagraph"/>
              <w:spacing w:before="1"/>
              <w:ind w:left="223"/>
              <w:rPr>
                <w:sz w:val="16"/>
              </w:rPr>
            </w:pPr>
            <w:r>
              <w:rPr>
                <w:sz w:val="16"/>
              </w:rPr>
              <w:t>04-jun-19</w:t>
            </w:r>
          </w:p>
        </w:tc>
        <w:tc>
          <w:tcPr>
            <w:tcW w:w="425" w:type="dxa"/>
          </w:tcPr>
          <w:p w:rsidR="001E21B3" w:rsidRDefault="001E21B3">
            <w:pPr>
              <w:pStyle w:val="TableParagraph"/>
              <w:spacing w:before="1"/>
              <w:rPr>
                <w:sz w:val="16"/>
              </w:rPr>
            </w:pPr>
          </w:p>
          <w:p w:rsidR="001E21B3" w:rsidRDefault="0090667D">
            <w:pPr>
              <w:pStyle w:val="TableParagraph"/>
              <w:spacing w:before="1"/>
              <w:ind w:right="2"/>
              <w:jc w:val="center"/>
              <w:rPr>
                <w:sz w:val="16"/>
              </w:rPr>
            </w:pPr>
            <w:r>
              <w:rPr>
                <w:sz w:val="16"/>
              </w:rPr>
              <w:t>1</w:t>
            </w:r>
          </w:p>
        </w:tc>
        <w:tc>
          <w:tcPr>
            <w:tcW w:w="991" w:type="dxa"/>
          </w:tcPr>
          <w:p w:rsidR="001E21B3" w:rsidRDefault="0090667D">
            <w:pPr>
              <w:pStyle w:val="TableParagraph"/>
              <w:spacing w:before="94"/>
              <w:ind w:left="115" w:right="99" w:firstLine="96"/>
              <w:rPr>
                <w:sz w:val="16"/>
              </w:rPr>
            </w:pPr>
            <w:r>
              <w:rPr>
                <w:sz w:val="16"/>
              </w:rPr>
              <w:t>Gestión Financiera</w:t>
            </w:r>
          </w:p>
        </w:tc>
        <w:tc>
          <w:tcPr>
            <w:tcW w:w="994" w:type="dxa"/>
          </w:tcPr>
          <w:p w:rsidR="001E21B3" w:rsidRDefault="001E21B3">
            <w:pPr>
              <w:pStyle w:val="TableParagraph"/>
              <w:spacing w:before="1"/>
              <w:rPr>
                <w:sz w:val="16"/>
              </w:rPr>
            </w:pPr>
          </w:p>
          <w:p w:rsidR="001E21B3" w:rsidRDefault="0090667D">
            <w:pPr>
              <w:pStyle w:val="TableParagraph"/>
              <w:spacing w:before="1"/>
              <w:ind w:left="127"/>
              <w:rPr>
                <w:sz w:val="16"/>
              </w:rPr>
            </w:pPr>
            <w:r>
              <w:rPr>
                <w:sz w:val="16"/>
              </w:rPr>
              <w:t>En trámite</w:t>
            </w:r>
          </w:p>
        </w:tc>
        <w:tc>
          <w:tcPr>
            <w:tcW w:w="3684" w:type="dxa"/>
            <w:gridSpan w:val="3"/>
          </w:tcPr>
          <w:p w:rsidR="001E21B3" w:rsidRDefault="001E21B3">
            <w:pPr>
              <w:pStyle w:val="TableParagraph"/>
              <w:spacing w:before="1"/>
              <w:rPr>
                <w:sz w:val="16"/>
              </w:rPr>
            </w:pPr>
          </w:p>
          <w:p w:rsidR="001E21B3" w:rsidRDefault="0090667D">
            <w:pPr>
              <w:pStyle w:val="TableParagraph"/>
              <w:spacing w:before="1"/>
              <w:ind w:left="1483" w:right="1483"/>
              <w:jc w:val="center"/>
              <w:rPr>
                <w:sz w:val="16"/>
              </w:rPr>
            </w:pPr>
            <w:r>
              <w:rPr>
                <w:sz w:val="16"/>
              </w:rPr>
              <w:t>No aplica</w:t>
            </w:r>
          </w:p>
        </w:tc>
      </w:tr>
      <w:tr w:rsidR="001E21B3">
        <w:trPr>
          <w:trHeight w:hRule="exact" w:val="252"/>
        </w:trPr>
        <w:tc>
          <w:tcPr>
            <w:tcW w:w="3686" w:type="dxa"/>
            <w:gridSpan w:val="3"/>
          </w:tcPr>
          <w:p w:rsidR="001E21B3" w:rsidRDefault="0090667D">
            <w:pPr>
              <w:pStyle w:val="TableParagraph"/>
              <w:spacing w:before="50"/>
              <w:ind w:left="1912"/>
              <w:rPr>
                <w:sz w:val="12"/>
              </w:rPr>
            </w:pPr>
            <w:r>
              <w:rPr>
                <w:sz w:val="12"/>
              </w:rPr>
              <w:t>TOTAL DE OBSERVACIONES</w:t>
            </w:r>
          </w:p>
        </w:tc>
        <w:tc>
          <w:tcPr>
            <w:tcW w:w="425" w:type="dxa"/>
          </w:tcPr>
          <w:p w:rsidR="001E21B3" w:rsidRDefault="0090667D">
            <w:pPr>
              <w:pStyle w:val="TableParagraph"/>
              <w:spacing w:before="27"/>
              <w:ind w:right="2"/>
              <w:jc w:val="center"/>
              <w:rPr>
                <w:sz w:val="16"/>
              </w:rPr>
            </w:pPr>
            <w:r>
              <w:rPr>
                <w:sz w:val="16"/>
              </w:rPr>
              <w:t>1</w:t>
            </w:r>
          </w:p>
        </w:tc>
        <w:tc>
          <w:tcPr>
            <w:tcW w:w="5669" w:type="dxa"/>
            <w:gridSpan w:val="5"/>
          </w:tcPr>
          <w:p w:rsidR="001E21B3" w:rsidRDefault="001E21B3"/>
        </w:tc>
      </w:tr>
    </w:tbl>
    <w:p w:rsidR="001E21B3" w:rsidRDefault="001E21B3">
      <w:pPr>
        <w:sectPr w:rsidR="001E21B3">
          <w:headerReference w:type="default" r:id="rId115"/>
          <w:footerReference w:type="default" r:id="rId116"/>
          <w:pgSz w:w="12240" w:h="15840"/>
          <w:pgMar w:top="720" w:right="1340" w:bottom="1200" w:left="160" w:header="520" w:footer="1009" w:gutter="0"/>
          <w:pgNumType w:start="191"/>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5B3290">
      <w:pPr>
        <w:pStyle w:val="Ttulo1"/>
        <w:spacing w:before="220"/>
      </w:pPr>
      <w:r>
        <w:rPr>
          <w:noProof/>
          <w:lang w:val="es-MX" w:eastAsia="es-MX"/>
        </w:rPr>
        <mc:AlternateContent>
          <mc:Choice Requires="wps">
            <w:drawing>
              <wp:anchor distT="0" distB="0" distL="114300" distR="114300" simplePos="0" relativeHeight="4864" behindDoc="0" locked="0" layoutInCell="1" allowOverlap="1">
                <wp:simplePos x="0" y="0"/>
                <wp:positionH relativeFrom="page">
                  <wp:posOffset>1821180</wp:posOffset>
                </wp:positionH>
                <wp:positionV relativeFrom="paragraph">
                  <wp:posOffset>140335</wp:posOffset>
                </wp:positionV>
                <wp:extent cx="4772025" cy="379730"/>
                <wp:effectExtent l="1905" t="635" r="0" b="635"/>
                <wp:wrapNone/>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7973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73"/>
                              <w:ind w:left="108"/>
                              <w:rPr>
                                <w:b/>
                              </w:rPr>
                            </w:pPr>
                            <w:r>
                              <w:rPr>
                                <w:b/>
                              </w:rPr>
                              <w:t>Promoción del Ejercicio de la Facultad de Comprobación Fiscal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8" type="#_x0000_t202" style="position:absolute;left:0;text-align:left;margin-left:143.4pt;margin-top:11.05pt;width:375.75pt;height:29.9pt;z-index: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" fillcolor="#fde9d9" stroked="f">
                <v:textbox inset="0,0,0,0">
                  <w:txbxContent>
                    <w:p w:rsidR="001E21B3" w:rsidRDefault="0090667D">
                      <w:pPr>
                        <w:spacing w:before="173"/>
                        <w:ind w:left="108"/>
                        <w:rPr>
                          <w:b/>
                        </w:rPr>
                      </w:pPr>
                      <w:r>
                        <w:rPr>
                          <w:b/>
                        </w:rPr>
                        <w:t>Promoción del Ejercicio de la Facultad de Comprobación Fiscal</w:t>
                      </w:r>
                    </w:p>
                  </w:txbxContent>
                </v:textbox>
                <w10:wrap anchorx="page"/>
              </v:shape>
            </w:pict>
          </mc:Fallback>
        </mc:AlternateContent>
      </w:r>
      <w:r w:rsidR="0090667D">
        <w:rPr>
          <w:color w:val="403152"/>
        </w:rPr>
        <w:t>PEFCF</w:t>
      </w:r>
    </w:p>
    <w:p w:rsidR="001E21B3" w:rsidRDefault="005B3290">
      <w:pPr>
        <w:spacing w:before="185"/>
        <w:ind w:left="692" w:right="5758"/>
        <w:jc w:val="both"/>
        <w:rPr>
          <w:sz w:val="16"/>
        </w:rPr>
      </w:pPr>
      <w:r>
        <w:rPr>
          <w:noProof/>
          <w:lang w:val="es-MX" w:eastAsia="es-MX"/>
        </w:rPr>
        <mc:AlternateContent>
          <mc:Choice Requires="wps">
            <w:drawing>
              <wp:anchor distT="0" distB="0" distL="114300" distR="114300" simplePos="0" relativeHeight="4912" behindDoc="0" locked="0" layoutInCell="1" allowOverlap="1">
                <wp:simplePos x="0" y="0"/>
                <wp:positionH relativeFrom="page">
                  <wp:posOffset>3601085</wp:posOffset>
                </wp:positionH>
                <wp:positionV relativeFrom="paragraph">
                  <wp:posOffset>160655</wp:posOffset>
                </wp:positionV>
                <wp:extent cx="2726690" cy="615950"/>
                <wp:effectExtent l="635" t="0" r="0" b="0"/>
                <wp:wrapNone/>
                <wp:docPr id="1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7"/>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2"/>
                                    <w:ind w:left="136" w:right="34"/>
                                    <w:jc w:val="center"/>
                                    <w:rPr>
                                      <w:b/>
                                      <w:sz w:val="16"/>
                                    </w:rPr>
                                  </w:pPr>
                                  <w:r>
                                    <w:rPr>
                                      <w:b/>
                                      <w:sz w:val="16"/>
                                    </w:rPr>
                                    <w:t>Estado</w:t>
                                  </w:r>
                                </w:p>
                                <w:p w:rsidR="001E21B3" w:rsidRDefault="0090667D">
                                  <w:pPr>
                                    <w:pStyle w:val="TableParagraph"/>
                                    <w:ind w:left="136" w:right="34"/>
                                    <w:jc w:val="center"/>
                                    <w:rPr>
                                      <w:i/>
                                      <w:sz w:val="12"/>
                                    </w:rPr>
                                  </w:pPr>
                                  <w:r>
                                    <w:rPr>
                                      <w:i/>
                                      <w:sz w:val="12"/>
                                    </w:rPr>
                                    <w:t>(En la ASENL)</w:t>
                                  </w:r>
                                </w:p>
                              </w:tc>
                              <w:tc>
                                <w:tcPr>
                                  <w:tcW w:w="1133" w:type="dxa"/>
                                  <w:shd w:val="clear" w:color="auto" w:fill="FDE9D9"/>
                                </w:tcPr>
                                <w:p w:rsidR="001E21B3" w:rsidRDefault="0090667D">
                                  <w:pPr>
                                    <w:pStyle w:val="TableParagraph"/>
                                    <w:spacing w:before="1"/>
                                    <w:ind w:left="256" w:right="135" w:firstLine="163"/>
                                    <w:rPr>
                                      <w:b/>
                                      <w:sz w:val="16"/>
                                    </w:rPr>
                                  </w:pPr>
                                  <w:r>
                                    <w:rPr>
                                      <w:b/>
                                      <w:sz w:val="16"/>
                                    </w:rPr>
                                    <w:t>Total Acciones</w:t>
                                  </w:r>
                                </w:p>
                              </w:tc>
                            </w:tr>
                            <w:tr w:rsidR="001E21B3">
                              <w:trPr>
                                <w:trHeight w:hRule="exact" w:val="194"/>
                              </w:trPr>
                              <w:tc>
                                <w:tcPr>
                                  <w:tcW w:w="1447" w:type="dxa"/>
                                  <w:vMerge w:val="restart"/>
                                </w:tcPr>
                                <w:p w:rsidR="001E21B3" w:rsidRDefault="001E21B3">
                                  <w:pPr>
                                    <w:pStyle w:val="TableParagraph"/>
                                    <w:rPr>
                                      <w:sz w:val="17"/>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before="1"/>
                                    <w:ind w:left="139" w:right="30"/>
                                    <w:jc w:val="center"/>
                                    <w:rPr>
                                      <w:sz w:val="16"/>
                                    </w:rPr>
                                  </w:pPr>
                                  <w:r>
                                    <w:rPr>
                                      <w:sz w:val="16"/>
                                    </w:rPr>
                                    <w:t>En trámite</w:t>
                                  </w:r>
                                </w:p>
                              </w:tc>
                              <w:tc>
                                <w:tcPr>
                                  <w:tcW w:w="1133" w:type="dxa"/>
                                </w:tcPr>
                                <w:p w:rsidR="001E21B3" w:rsidRDefault="0090667D">
                                  <w:pPr>
                                    <w:pStyle w:val="TableParagraph"/>
                                    <w:spacing w:before="1"/>
                                    <w:ind w:right="465"/>
                                    <w:jc w:val="right"/>
                                    <w:rPr>
                                      <w:sz w:val="16"/>
                                    </w:rPr>
                                  </w:pPr>
                                  <w:r>
                                    <w:rPr>
                                      <w:sz w:val="16"/>
                                    </w:rPr>
                                    <w:t>0</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136" w:right="34"/>
                                    <w:jc w:val="center"/>
                                    <w:rPr>
                                      <w:sz w:val="16"/>
                                    </w:rPr>
                                  </w:pPr>
                                  <w:r>
                                    <w:rPr>
                                      <w:sz w:val="16"/>
                                    </w:rPr>
                                    <w:t>Concluido</w:t>
                                  </w:r>
                                </w:p>
                              </w:tc>
                              <w:tc>
                                <w:tcPr>
                                  <w:tcW w:w="1133" w:type="dxa"/>
                                </w:tcPr>
                                <w:p w:rsidR="001E21B3" w:rsidRDefault="0090667D">
                                  <w:pPr>
                                    <w:pStyle w:val="TableParagraph"/>
                                    <w:spacing w:before="1"/>
                                    <w:ind w:right="465"/>
                                    <w:jc w:val="right"/>
                                    <w:rPr>
                                      <w:sz w:val="16"/>
                                    </w:rPr>
                                  </w:pPr>
                                  <w:r>
                                    <w:rPr>
                                      <w:sz w:val="16"/>
                                    </w:rPr>
                                    <w:t>1</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138" w:right="34"/>
                                    <w:jc w:val="center"/>
                                    <w:rPr>
                                      <w:b/>
                                      <w:sz w:val="16"/>
                                    </w:rPr>
                                  </w:pPr>
                                  <w:r>
                                    <w:rPr>
                                      <w:b/>
                                      <w:sz w:val="16"/>
                                    </w:rPr>
                                    <w:t>Total</w:t>
                                  </w:r>
                                </w:p>
                              </w:tc>
                              <w:tc>
                                <w:tcPr>
                                  <w:tcW w:w="1133" w:type="dxa"/>
                                  <w:shd w:val="clear" w:color="auto" w:fill="C0C0C0"/>
                                </w:tcPr>
                                <w:p w:rsidR="001E21B3" w:rsidRDefault="0090667D">
                                  <w:pPr>
                                    <w:pStyle w:val="TableParagraph"/>
                                    <w:spacing w:before="1"/>
                                    <w:ind w:right="465"/>
                                    <w:jc w:val="right"/>
                                    <w:rPr>
                                      <w:sz w:val="16"/>
                                    </w:rPr>
                                  </w:pPr>
                                  <w:r>
                                    <w:rPr>
                                      <w:sz w:val="16"/>
                                    </w:rPr>
                                    <w:t>1</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9" type="#_x0000_t202" style="position:absolute;left:0;text-align:left;margin-left:283.55pt;margin-top:12.65pt;width:214.7pt;height:48.5pt;z-index: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NNsg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7"/>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2"/>
                              <w:ind w:left="136" w:right="34"/>
                              <w:jc w:val="center"/>
                              <w:rPr>
                                <w:b/>
                                <w:sz w:val="16"/>
                              </w:rPr>
                            </w:pPr>
                            <w:r>
                              <w:rPr>
                                <w:b/>
                                <w:sz w:val="16"/>
                              </w:rPr>
                              <w:t>Estado</w:t>
                            </w:r>
                          </w:p>
                          <w:p w:rsidR="001E21B3" w:rsidRDefault="0090667D">
                            <w:pPr>
                              <w:pStyle w:val="TableParagraph"/>
                              <w:ind w:left="136" w:right="34"/>
                              <w:jc w:val="center"/>
                              <w:rPr>
                                <w:i/>
                                <w:sz w:val="12"/>
                              </w:rPr>
                            </w:pPr>
                            <w:r>
                              <w:rPr>
                                <w:i/>
                                <w:sz w:val="12"/>
                              </w:rPr>
                              <w:t>(En la ASENL)</w:t>
                            </w:r>
                          </w:p>
                        </w:tc>
                        <w:tc>
                          <w:tcPr>
                            <w:tcW w:w="1133" w:type="dxa"/>
                            <w:shd w:val="clear" w:color="auto" w:fill="FDE9D9"/>
                          </w:tcPr>
                          <w:p w:rsidR="001E21B3" w:rsidRDefault="0090667D">
                            <w:pPr>
                              <w:pStyle w:val="TableParagraph"/>
                              <w:spacing w:before="1"/>
                              <w:ind w:left="256" w:right="135" w:firstLine="163"/>
                              <w:rPr>
                                <w:b/>
                                <w:sz w:val="16"/>
                              </w:rPr>
                            </w:pPr>
                            <w:r>
                              <w:rPr>
                                <w:b/>
                                <w:sz w:val="16"/>
                              </w:rPr>
                              <w:t>Total Acciones</w:t>
                            </w:r>
                          </w:p>
                        </w:tc>
                      </w:tr>
                      <w:tr w:rsidR="001E21B3">
                        <w:trPr>
                          <w:trHeight w:hRule="exact" w:val="194"/>
                        </w:trPr>
                        <w:tc>
                          <w:tcPr>
                            <w:tcW w:w="1447" w:type="dxa"/>
                            <w:vMerge w:val="restart"/>
                          </w:tcPr>
                          <w:p w:rsidR="001E21B3" w:rsidRDefault="001E21B3">
                            <w:pPr>
                              <w:pStyle w:val="TableParagraph"/>
                              <w:rPr>
                                <w:sz w:val="17"/>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before="1"/>
                              <w:ind w:left="139" w:right="30"/>
                              <w:jc w:val="center"/>
                              <w:rPr>
                                <w:sz w:val="16"/>
                              </w:rPr>
                            </w:pPr>
                            <w:r>
                              <w:rPr>
                                <w:sz w:val="16"/>
                              </w:rPr>
                              <w:t>En trámite</w:t>
                            </w:r>
                          </w:p>
                        </w:tc>
                        <w:tc>
                          <w:tcPr>
                            <w:tcW w:w="1133" w:type="dxa"/>
                          </w:tcPr>
                          <w:p w:rsidR="001E21B3" w:rsidRDefault="0090667D">
                            <w:pPr>
                              <w:pStyle w:val="TableParagraph"/>
                              <w:spacing w:before="1"/>
                              <w:ind w:right="465"/>
                              <w:jc w:val="right"/>
                              <w:rPr>
                                <w:sz w:val="16"/>
                              </w:rPr>
                            </w:pPr>
                            <w:r>
                              <w:rPr>
                                <w:sz w:val="16"/>
                              </w:rPr>
                              <w:t>0</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136" w:right="34"/>
                              <w:jc w:val="center"/>
                              <w:rPr>
                                <w:sz w:val="16"/>
                              </w:rPr>
                            </w:pPr>
                            <w:r>
                              <w:rPr>
                                <w:sz w:val="16"/>
                              </w:rPr>
                              <w:t>Concluido</w:t>
                            </w:r>
                          </w:p>
                        </w:tc>
                        <w:tc>
                          <w:tcPr>
                            <w:tcW w:w="1133" w:type="dxa"/>
                          </w:tcPr>
                          <w:p w:rsidR="001E21B3" w:rsidRDefault="0090667D">
                            <w:pPr>
                              <w:pStyle w:val="TableParagraph"/>
                              <w:spacing w:before="1"/>
                              <w:ind w:right="465"/>
                              <w:jc w:val="right"/>
                              <w:rPr>
                                <w:sz w:val="16"/>
                              </w:rPr>
                            </w:pPr>
                            <w:r>
                              <w:rPr>
                                <w:sz w:val="16"/>
                              </w:rPr>
                              <w:t>1</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138" w:right="34"/>
                              <w:jc w:val="center"/>
                              <w:rPr>
                                <w:b/>
                                <w:sz w:val="16"/>
                              </w:rPr>
                            </w:pPr>
                            <w:r>
                              <w:rPr>
                                <w:b/>
                                <w:sz w:val="16"/>
                              </w:rPr>
                              <w:t>Total</w:t>
                            </w:r>
                          </w:p>
                        </w:tc>
                        <w:tc>
                          <w:tcPr>
                            <w:tcW w:w="1133" w:type="dxa"/>
                            <w:shd w:val="clear" w:color="auto" w:fill="C0C0C0"/>
                          </w:tcPr>
                          <w:p w:rsidR="001E21B3" w:rsidRDefault="0090667D">
                            <w:pPr>
                              <w:pStyle w:val="TableParagraph"/>
                              <w:spacing w:before="1"/>
                              <w:ind w:right="465"/>
                              <w:jc w:val="right"/>
                              <w:rPr>
                                <w:sz w:val="16"/>
                              </w:rPr>
                            </w:pPr>
                            <w:r>
                              <w:rPr>
                                <w:sz w:val="16"/>
                              </w:rPr>
                              <w:t>1</w:t>
                            </w:r>
                          </w:p>
                        </w:tc>
                      </w:tr>
                    </w:tbl>
                    <w:p w:rsidR="001E21B3" w:rsidRDefault="001E21B3">
                      <w:pPr>
                        <w:pStyle w:val="Textoindependiente"/>
                      </w:pPr>
                    </w:p>
                  </w:txbxContent>
                </v:textbox>
                <w10:wrap anchorx="page"/>
              </v:shape>
            </w:pict>
          </mc:Fallback>
        </mc:AlternateContent>
      </w:r>
      <w:r w:rsidR="0090667D">
        <w:rPr>
          <w:sz w:val="16"/>
        </w:rPr>
        <w:t>Acción mediante la cual se informa a la autoridad fiscal competente sobre una posible evasión fiscal, detectada por la Auditoría Superior del Estado en el ejercicio de sus facultades de fiscalización, o bien por la presunción de errores aritméticos, omisio</w:t>
      </w:r>
      <w:r w:rsidR="0090667D">
        <w:rPr>
          <w:sz w:val="16"/>
        </w:rPr>
        <w:t>nes u otros que aparezcan en las declaraciones, solicitudes, avisos fiscales, y demás documentos en los que conste la determinación y  liquidación de contribuciones, a efecto de que ejerzan sus facultades de comprobación</w:t>
      </w:r>
      <w:r w:rsidR="0090667D">
        <w:rPr>
          <w:spacing w:val="-11"/>
          <w:sz w:val="16"/>
        </w:rPr>
        <w:t xml:space="preserve"> </w:t>
      </w:r>
      <w:r w:rsidR="0090667D">
        <w:rPr>
          <w:sz w:val="16"/>
        </w:rPr>
        <w:t>fiscal.</w:t>
      </w:r>
    </w:p>
    <w:p w:rsidR="001E21B3" w:rsidRDefault="001E21B3">
      <w:pPr>
        <w:pStyle w:val="Textoindependiente"/>
        <w:spacing w:before="6"/>
        <w:rPr>
          <w:sz w:val="14"/>
        </w:rPr>
      </w:pPr>
    </w:p>
    <w:p w:rsidR="001E21B3" w:rsidRDefault="0090667D">
      <w:pPr>
        <w:spacing w:before="94"/>
        <w:ind w:left="941"/>
        <w:rPr>
          <w:b/>
        </w:rPr>
      </w:pPr>
      <w:r>
        <w:rPr>
          <w:b/>
        </w:rPr>
        <w:t>A.  Servicio de Administración Tributaria</w:t>
      </w:r>
    </w:p>
    <w:p w:rsidR="001E21B3" w:rsidRDefault="001E21B3">
      <w:pPr>
        <w:pStyle w:val="Textoindependiente"/>
        <w:spacing w:before="6"/>
        <w:rPr>
          <w:b/>
          <w:sz w:val="6"/>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702"/>
        <w:gridCol w:w="1985"/>
        <w:gridCol w:w="2126"/>
        <w:gridCol w:w="2693"/>
      </w:tblGrid>
      <w:tr w:rsidR="001E21B3">
        <w:trPr>
          <w:trHeight w:hRule="exact" w:val="413"/>
        </w:trPr>
        <w:tc>
          <w:tcPr>
            <w:tcW w:w="1133" w:type="dxa"/>
            <w:shd w:val="clear" w:color="auto" w:fill="FDE9D9"/>
          </w:tcPr>
          <w:p w:rsidR="001E21B3" w:rsidRDefault="0090667D">
            <w:pPr>
              <w:pStyle w:val="TableParagraph"/>
              <w:spacing w:before="62"/>
              <w:ind w:left="326" w:right="263" w:firstLine="12"/>
              <w:rPr>
                <w:sz w:val="12"/>
              </w:rPr>
            </w:pPr>
            <w:r>
              <w:rPr>
                <w:sz w:val="12"/>
              </w:rPr>
              <w:t>CUENTA PÚBLICA</w:t>
            </w:r>
          </w:p>
        </w:tc>
        <w:tc>
          <w:tcPr>
            <w:tcW w:w="1702" w:type="dxa"/>
            <w:shd w:val="clear" w:color="auto" w:fill="FDE9D9"/>
          </w:tcPr>
          <w:p w:rsidR="001E21B3" w:rsidRDefault="001E21B3">
            <w:pPr>
              <w:pStyle w:val="TableParagraph"/>
              <w:spacing w:before="5"/>
              <w:rPr>
                <w:b/>
                <w:sz w:val="11"/>
              </w:rPr>
            </w:pPr>
          </w:p>
          <w:p w:rsidR="001E21B3" w:rsidRDefault="0090667D">
            <w:pPr>
              <w:pStyle w:val="TableParagraph"/>
              <w:ind w:left="136"/>
              <w:rPr>
                <w:sz w:val="12"/>
              </w:rPr>
            </w:pPr>
            <w:r>
              <w:rPr>
                <w:sz w:val="12"/>
              </w:rPr>
              <w:t>OFICIO DE PROMOCIÓN</w:t>
            </w:r>
          </w:p>
        </w:tc>
        <w:tc>
          <w:tcPr>
            <w:tcW w:w="1985" w:type="dxa"/>
            <w:shd w:val="clear" w:color="auto" w:fill="FDE9D9"/>
          </w:tcPr>
          <w:p w:rsidR="001E21B3" w:rsidRDefault="001E21B3">
            <w:pPr>
              <w:pStyle w:val="TableParagraph"/>
              <w:spacing w:before="5"/>
              <w:rPr>
                <w:b/>
                <w:sz w:val="11"/>
              </w:rPr>
            </w:pPr>
          </w:p>
          <w:p w:rsidR="001E21B3" w:rsidRDefault="0090667D">
            <w:pPr>
              <w:pStyle w:val="TableParagraph"/>
              <w:ind w:left="30" w:right="97"/>
              <w:jc w:val="center"/>
              <w:rPr>
                <w:sz w:val="12"/>
              </w:rPr>
            </w:pPr>
            <w:r>
              <w:rPr>
                <w:sz w:val="12"/>
              </w:rPr>
              <w:t>NÚMERO DE OBSERVACIONES</w:t>
            </w:r>
          </w:p>
        </w:tc>
        <w:tc>
          <w:tcPr>
            <w:tcW w:w="2126" w:type="dxa"/>
            <w:shd w:val="clear" w:color="auto" w:fill="FDE9D9"/>
          </w:tcPr>
          <w:p w:rsidR="001E21B3" w:rsidRDefault="001E21B3">
            <w:pPr>
              <w:pStyle w:val="TableParagraph"/>
              <w:spacing w:before="5"/>
              <w:rPr>
                <w:b/>
                <w:sz w:val="11"/>
              </w:rPr>
            </w:pPr>
          </w:p>
          <w:p w:rsidR="001E21B3" w:rsidRDefault="0090667D">
            <w:pPr>
              <w:pStyle w:val="TableParagraph"/>
              <w:ind w:left="288" w:right="288"/>
              <w:jc w:val="center"/>
              <w:rPr>
                <w:sz w:val="12"/>
              </w:rPr>
            </w:pPr>
            <w:r>
              <w:rPr>
                <w:sz w:val="12"/>
              </w:rPr>
              <w:t>FECHA DE NOTIFICACIÓN</w:t>
            </w:r>
          </w:p>
        </w:tc>
        <w:tc>
          <w:tcPr>
            <w:tcW w:w="2693" w:type="dxa"/>
            <w:shd w:val="clear" w:color="auto" w:fill="FDE9D9"/>
          </w:tcPr>
          <w:p w:rsidR="001E21B3" w:rsidRDefault="001E21B3">
            <w:pPr>
              <w:pStyle w:val="TableParagraph"/>
              <w:spacing w:before="5"/>
              <w:rPr>
                <w:b/>
                <w:sz w:val="11"/>
              </w:rPr>
            </w:pPr>
          </w:p>
          <w:p w:rsidR="001E21B3" w:rsidRDefault="0090667D">
            <w:pPr>
              <w:pStyle w:val="TableParagraph"/>
              <w:ind w:left="518"/>
              <w:rPr>
                <w:sz w:val="12"/>
              </w:rPr>
            </w:pPr>
            <w:r>
              <w:rPr>
                <w:sz w:val="12"/>
              </w:rPr>
              <w:t>MOTIVO DE LA PROMOCIÓN</w:t>
            </w:r>
          </w:p>
        </w:tc>
      </w:tr>
      <w:tr w:rsidR="001E21B3">
        <w:trPr>
          <w:trHeight w:hRule="exact" w:val="528"/>
        </w:trPr>
        <w:tc>
          <w:tcPr>
            <w:tcW w:w="1133" w:type="dxa"/>
          </w:tcPr>
          <w:p w:rsidR="001E21B3" w:rsidRDefault="001E21B3">
            <w:pPr>
              <w:pStyle w:val="TableParagraph"/>
              <w:spacing w:before="5"/>
              <w:rPr>
                <w:b/>
                <w:sz w:val="14"/>
              </w:rPr>
            </w:pPr>
          </w:p>
          <w:p w:rsidR="001E21B3" w:rsidRDefault="0090667D">
            <w:pPr>
              <w:pStyle w:val="TableParagraph"/>
              <w:ind w:left="363" w:right="363"/>
              <w:jc w:val="center"/>
              <w:rPr>
                <w:sz w:val="16"/>
              </w:rPr>
            </w:pPr>
            <w:r>
              <w:rPr>
                <w:sz w:val="16"/>
              </w:rPr>
              <w:t>2017</w:t>
            </w:r>
          </w:p>
        </w:tc>
        <w:tc>
          <w:tcPr>
            <w:tcW w:w="1702" w:type="dxa"/>
          </w:tcPr>
          <w:p w:rsidR="001E21B3" w:rsidRDefault="0090667D">
            <w:pPr>
              <w:pStyle w:val="TableParagraph"/>
              <w:spacing w:before="75"/>
              <w:ind w:left="196" w:right="195" w:firstLine="69"/>
              <w:rPr>
                <w:sz w:val="16"/>
              </w:rPr>
            </w:pPr>
            <w:r>
              <w:rPr>
                <w:sz w:val="16"/>
              </w:rPr>
              <w:t>ASENL-PEFCF- CP2017-014/2018</w:t>
            </w:r>
          </w:p>
        </w:tc>
        <w:tc>
          <w:tcPr>
            <w:tcW w:w="1985" w:type="dxa"/>
          </w:tcPr>
          <w:p w:rsidR="001E21B3" w:rsidRDefault="001E21B3">
            <w:pPr>
              <w:pStyle w:val="TableParagraph"/>
              <w:spacing w:before="5"/>
              <w:rPr>
                <w:b/>
                <w:sz w:val="14"/>
              </w:rPr>
            </w:pPr>
          </w:p>
          <w:p w:rsidR="001E21B3" w:rsidRDefault="0090667D">
            <w:pPr>
              <w:pStyle w:val="TableParagraph"/>
              <w:ind w:right="2"/>
              <w:jc w:val="center"/>
              <w:rPr>
                <w:sz w:val="16"/>
              </w:rPr>
            </w:pPr>
            <w:r>
              <w:rPr>
                <w:sz w:val="16"/>
              </w:rPr>
              <w:t>1</w:t>
            </w:r>
          </w:p>
        </w:tc>
        <w:tc>
          <w:tcPr>
            <w:tcW w:w="2126" w:type="dxa"/>
          </w:tcPr>
          <w:p w:rsidR="001E21B3" w:rsidRDefault="001E21B3">
            <w:pPr>
              <w:pStyle w:val="TableParagraph"/>
              <w:spacing w:before="5"/>
              <w:rPr>
                <w:b/>
                <w:sz w:val="14"/>
              </w:rPr>
            </w:pPr>
          </w:p>
          <w:p w:rsidR="001E21B3" w:rsidRDefault="0090667D">
            <w:pPr>
              <w:pStyle w:val="TableParagraph"/>
              <w:ind w:left="288" w:right="288"/>
              <w:jc w:val="center"/>
              <w:rPr>
                <w:sz w:val="16"/>
              </w:rPr>
            </w:pPr>
            <w:r>
              <w:rPr>
                <w:sz w:val="16"/>
              </w:rPr>
              <w:t>01-nov-18</w:t>
            </w:r>
          </w:p>
        </w:tc>
        <w:tc>
          <w:tcPr>
            <w:tcW w:w="2693" w:type="dxa"/>
          </w:tcPr>
          <w:p w:rsidR="001E21B3" w:rsidRDefault="0090667D">
            <w:pPr>
              <w:pStyle w:val="TableParagraph"/>
              <w:spacing w:before="75"/>
              <w:ind w:left="604" w:right="269" w:hanging="327"/>
              <w:rPr>
                <w:sz w:val="16"/>
              </w:rPr>
            </w:pPr>
            <w:r>
              <w:rPr>
                <w:sz w:val="16"/>
              </w:rPr>
              <w:t>Incumplimiento del ente a sus obligaciones fiscales</w:t>
            </w:r>
          </w:p>
        </w:tc>
      </w:tr>
      <w:tr w:rsidR="001E21B3">
        <w:trPr>
          <w:trHeight w:hRule="exact" w:val="214"/>
        </w:trPr>
        <w:tc>
          <w:tcPr>
            <w:tcW w:w="2834" w:type="dxa"/>
            <w:gridSpan w:val="2"/>
          </w:tcPr>
          <w:p w:rsidR="001E21B3" w:rsidRDefault="0090667D">
            <w:pPr>
              <w:pStyle w:val="TableParagraph"/>
              <w:spacing w:before="22"/>
              <w:ind w:left="784"/>
              <w:rPr>
                <w:sz w:val="14"/>
              </w:rPr>
            </w:pPr>
            <w:r>
              <w:rPr>
                <w:sz w:val="14"/>
              </w:rPr>
              <w:t>TOTAL DE OBSERVACIONES</w:t>
            </w:r>
          </w:p>
        </w:tc>
        <w:tc>
          <w:tcPr>
            <w:tcW w:w="1985" w:type="dxa"/>
          </w:tcPr>
          <w:p w:rsidR="001E21B3" w:rsidRDefault="0090667D">
            <w:pPr>
              <w:pStyle w:val="TableParagraph"/>
              <w:spacing w:before="10"/>
              <w:ind w:right="2"/>
              <w:jc w:val="center"/>
              <w:rPr>
                <w:sz w:val="16"/>
              </w:rPr>
            </w:pPr>
            <w:r>
              <w:rPr>
                <w:sz w:val="16"/>
              </w:rPr>
              <w:t>1</w:t>
            </w:r>
          </w:p>
        </w:tc>
        <w:tc>
          <w:tcPr>
            <w:tcW w:w="4819" w:type="dxa"/>
            <w:gridSpan w:val="2"/>
          </w:tcPr>
          <w:p w:rsidR="001E21B3" w:rsidRDefault="001E21B3"/>
        </w:tc>
      </w:tr>
    </w:tbl>
    <w:p w:rsidR="001E21B3" w:rsidRDefault="001E21B3">
      <w:pPr>
        <w:pStyle w:val="Textoindependiente"/>
        <w:rPr>
          <w:b/>
        </w:rPr>
      </w:pPr>
    </w:p>
    <w:p w:rsidR="001E21B3" w:rsidRDefault="001E21B3">
      <w:pPr>
        <w:pStyle w:val="Textoindependiente"/>
        <w:rPr>
          <w:b/>
        </w:rPr>
      </w:pPr>
    </w:p>
    <w:p w:rsidR="001E21B3" w:rsidRDefault="001E21B3">
      <w:pPr>
        <w:pStyle w:val="Textoindependiente"/>
        <w:spacing w:before="11"/>
        <w:rPr>
          <w:b/>
          <w:sz w:val="27"/>
        </w:rPr>
      </w:pPr>
    </w:p>
    <w:p w:rsidR="001E21B3" w:rsidRDefault="005B3290">
      <w:pPr>
        <w:pStyle w:val="Ttulo1"/>
      </w:pPr>
      <w:r>
        <w:rPr>
          <w:noProof/>
          <w:lang w:val="es-MX" w:eastAsia="es-MX"/>
        </w:rPr>
        <mc:AlternateContent>
          <mc:Choice Requires="wps">
            <w:drawing>
              <wp:anchor distT="0" distB="0" distL="114300" distR="114300" simplePos="0" relativeHeight="4888" behindDoc="0" locked="0" layoutInCell="1" allowOverlap="1">
                <wp:simplePos x="0" y="0"/>
                <wp:positionH relativeFrom="page">
                  <wp:posOffset>1822450</wp:posOffset>
                </wp:positionH>
                <wp:positionV relativeFrom="paragraph">
                  <wp:posOffset>635</wp:posOffset>
                </wp:positionV>
                <wp:extent cx="4770120" cy="379730"/>
                <wp:effectExtent l="3175" t="0" r="0" b="3175"/>
                <wp:wrapNone/>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7973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70"/>
                              <w:ind w:left="1207"/>
                              <w:rPr>
                                <w:b/>
                              </w:rPr>
                            </w:pPr>
                            <w:r>
                              <w:rPr>
                                <w:b/>
                              </w:rPr>
                              <w:t>Recomendaciones a la Gestión o Control Interno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0" type="#_x0000_t202" style="position:absolute;left:0;text-align:left;margin-left:143.5pt;margin-top:.05pt;width:375.6pt;height:29.9pt;z-index:4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" fillcolor="#fde9d9" stroked="f">
                <v:textbox inset="0,0,0,0">
                  <w:txbxContent>
                    <w:p w:rsidR="001E21B3" w:rsidRDefault="0090667D">
                      <w:pPr>
                        <w:spacing w:before="170"/>
                        <w:ind w:left="1207"/>
                        <w:rPr>
                          <w:b/>
                        </w:rPr>
                      </w:pPr>
                      <w:r>
                        <w:rPr>
                          <w:b/>
                        </w:rPr>
                        <w:t>Recomendaciones a la Gestión o Control Interno</w:t>
                      </w:r>
                    </w:p>
                  </w:txbxContent>
                </v:textbox>
                <w10:wrap anchorx="page"/>
              </v:shape>
            </w:pict>
          </mc:Fallback>
        </mc:AlternateContent>
      </w:r>
      <w:r w:rsidR="0090667D">
        <w:rPr>
          <w:color w:val="403152"/>
        </w:rPr>
        <w:t>RG</w:t>
      </w:r>
    </w:p>
    <w:p w:rsidR="001E21B3" w:rsidRDefault="005B3290">
      <w:pPr>
        <w:spacing w:before="183"/>
        <w:ind w:left="692" w:right="5757"/>
        <w:jc w:val="both"/>
        <w:rPr>
          <w:sz w:val="16"/>
        </w:rPr>
      </w:pPr>
      <w:r>
        <w:rPr>
          <w:noProof/>
          <w:lang w:val="es-MX" w:eastAsia="es-MX"/>
        </w:rPr>
        <mc:AlternateContent>
          <mc:Choice Requires="wps">
            <w:drawing>
              <wp:anchor distT="0" distB="0" distL="114300" distR="114300" simplePos="0" relativeHeight="4936" behindDoc="0" locked="0" layoutInCell="1" allowOverlap="1">
                <wp:simplePos x="0" y="0"/>
                <wp:positionH relativeFrom="page">
                  <wp:posOffset>3601085</wp:posOffset>
                </wp:positionH>
                <wp:positionV relativeFrom="paragraph">
                  <wp:posOffset>159385</wp:posOffset>
                </wp:positionV>
                <wp:extent cx="2726690" cy="615950"/>
                <wp:effectExtent l="635" t="3175"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9"/>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5"/>
                                    <w:ind w:left="136" w:right="34"/>
                                    <w:jc w:val="center"/>
                                    <w:rPr>
                                      <w:b/>
                                      <w:sz w:val="16"/>
                                    </w:rPr>
                                  </w:pPr>
                                  <w:r>
                                    <w:rPr>
                                      <w:b/>
                                      <w:sz w:val="16"/>
                                    </w:rPr>
                                    <w:t>Estado</w:t>
                                  </w:r>
                                </w:p>
                                <w:p w:rsidR="001E21B3" w:rsidRDefault="0090667D">
                                  <w:pPr>
                                    <w:pStyle w:val="TableParagraph"/>
                                    <w:ind w:left="136" w:right="34"/>
                                    <w:jc w:val="center"/>
                                    <w:rPr>
                                      <w:i/>
                                      <w:sz w:val="12"/>
                                    </w:rPr>
                                  </w:pPr>
                                  <w:r>
                                    <w:rPr>
                                      <w:i/>
                                      <w:sz w:val="12"/>
                                    </w:rPr>
                                    <w:t>(En la ASENL)</w:t>
                                  </w:r>
                                </w:p>
                              </w:tc>
                              <w:tc>
                                <w:tcPr>
                                  <w:tcW w:w="1133" w:type="dxa"/>
                                  <w:shd w:val="clear" w:color="auto" w:fill="FDE9D9"/>
                                </w:tcPr>
                                <w:p w:rsidR="001E21B3" w:rsidRDefault="0090667D">
                                  <w:pPr>
                                    <w:pStyle w:val="TableParagraph"/>
                                    <w:spacing w:before="1"/>
                                    <w:ind w:left="256" w:right="135" w:firstLine="163"/>
                                    <w:rPr>
                                      <w:b/>
                                      <w:sz w:val="16"/>
                                    </w:rPr>
                                  </w:pPr>
                                  <w:r>
                                    <w:rPr>
                                      <w:b/>
                                      <w:sz w:val="16"/>
                                    </w:rPr>
                                    <w:t>Total Acciones</w:t>
                                  </w:r>
                                </w:p>
                              </w:tc>
                            </w:tr>
                            <w:tr w:rsidR="001E21B3">
                              <w:trPr>
                                <w:trHeight w:hRule="exact" w:val="192"/>
                              </w:trPr>
                              <w:tc>
                                <w:tcPr>
                                  <w:tcW w:w="1447" w:type="dxa"/>
                                  <w:vMerge w:val="restart"/>
                                </w:tcPr>
                                <w:p w:rsidR="001E21B3" w:rsidRDefault="001E21B3">
                                  <w:pPr>
                                    <w:pStyle w:val="TableParagraph"/>
                                    <w:spacing w:before="9"/>
                                    <w:rPr>
                                      <w:sz w:val="16"/>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line="183" w:lineRule="exact"/>
                                    <w:ind w:left="139" w:right="30"/>
                                    <w:jc w:val="center"/>
                                    <w:rPr>
                                      <w:sz w:val="16"/>
                                    </w:rPr>
                                  </w:pPr>
                                  <w:r>
                                    <w:rPr>
                                      <w:sz w:val="16"/>
                                    </w:rPr>
                                    <w:t>En trámite</w:t>
                                  </w:r>
                                </w:p>
                              </w:tc>
                              <w:tc>
                                <w:tcPr>
                                  <w:tcW w:w="1133" w:type="dxa"/>
                                </w:tcPr>
                                <w:p w:rsidR="001E21B3" w:rsidRDefault="0090667D">
                                  <w:pPr>
                                    <w:pStyle w:val="TableParagraph"/>
                                    <w:spacing w:line="183" w:lineRule="exact"/>
                                    <w:ind w:right="465"/>
                                    <w:jc w:val="right"/>
                                    <w:rPr>
                                      <w:sz w:val="16"/>
                                    </w:rPr>
                                  </w:pPr>
                                  <w:r>
                                    <w:rPr>
                                      <w:sz w:val="16"/>
                                    </w:rPr>
                                    <w:t>0</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136" w:right="34"/>
                                    <w:jc w:val="center"/>
                                    <w:rPr>
                                      <w:sz w:val="16"/>
                                    </w:rPr>
                                  </w:pPr>
                                  <w:r>
                                    <w:rPr>
                                      <w:sz w:val="16"/>
                                    </w:rPr>
                                    <w:t>Concluido</w:t>
                                  </w:r>
                                </w:p>
                              </w:tc>
                              <w:tc>
                                <w:tcPr>
                                  <w:tcW w:w="1133" w:type="dxa"/>
                                </w:tcPr>
                                <w:p w:rsidR="001E21B3" w:rsidRDefault="0090667D">
                                  <w:pPr>
                                    <w:pStyle w:val="TableParagraph"/>
                                    <w:spacing w:before="1"/>
                                    <w:ind w:right="465"/>
                                    <w:jc w:val="right"/>
                                    <w:rPr>
                                      <w:sz w:val="16"/>
                                    </w:rPr>
                                  </w:pPr>
                                  <w:r>
                                    <w:rPr>
                                      <w:sz w:val="16"/>
                                    </w:rPr>
                                    <w:t>7</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138" w:right="34"/>
                                    <w:jc w:val="center"/>
                                    <w:rPr>
                                      <w:b/>
                                      <w:sz w:val="16"/>
                                    </w:rPr>
                                  </w:pPr>
                                  <w:r>
                                    <w:rPr>
                                      <w:b/>
                                      <w:sz w:val="16"/>
                                    </w:rPr>
                                    <w:t>Total</w:t>
                                  </w:r>
                                </w:p>
                              </w:tc>
                              <w:tc>
                                <w:tcPr>
                                  <w:tcW w:w="1133" w:type="dxa"/>
                                  <w:shd w:val="clear" w:color="auto" w:fill="C0C0C0"/>
                                </w:tcPr>
                                <w:p w:rsidR="001E21B3" w:rsidRDefault="0090667D">
                                  <w:pPr>
                                    <w:pStyle w:val="TableParagraph"/>
                                    <w:spacing w:before="1"/>
                                    <w:ind w:right="465"/>
                                    <w:jc w:val="right"/>
                                    <w:rPr>
                                      <w:sz w:val="16"/>
                                    </w:rPr>
                                  </w:pPr>
                                  <w:r>
                                    <w:rPr>
                                      <w:sz w:val="16"/>
                                    </w:rPr>
                                    <w:t>7</w:t>
                                  </w:r>
                                </w:p>
                              </w:tc>
                            </w:tr>
                          </w:tbl>
                          <w:p w:rsidR="001E21B3" w:rsidRDefault="001E21B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1" type="#_x0000_t202" style="position:absolute;left:0;text-align:left;margin-left:283.55pt;margin-top:12.55pt;width:214.7pt;height:48.5pt;z-index:4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zysw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699"/>
                        <w:gridCol w:w="1133"/>
                      </w:tblGrid>
                      <w:tr w:rsidR="001E21B3">
                        <w:trPr>
                          <w:trHeight w:hRule="exact" w:val="379"/>
                        </w:trPr>
                        <w:tc>
                          <w:tcPr>
                            <w:tcW w:w="1447" w:type="dxa"/>
                            <w:shd w:val="clear" w:color="auto" w:fill="FDE9D9"/>
                          </w:tcPr>
                          <w:p w:rsidR="001E21B3" w:rsidRDefault="0090667D">
                            <w:pPr>
                              <w:pStyle w:val="TableParagraph"/>
                              <w:spacing w:before="92"/>
                              <w:ind w:left="139"/>
                              <w:rPr>
                                <w:b/>
                                <w:sz w:val="16"/>
                              </w:rPr>
                            </w:pPr>
                            <w:r>
                              <w:rPr>
                                <w:b/>
                                <w:sz w:val="16"/>
                              </w:rPr>
                              <w:t>Cuenta Pública</w:t>
                            </w:r>
                          </w:p>
                        </w:tc>
                        <w:tc>
                          <w:tcPr>
                            <w:tcW w:w="1699" w:type="dxa"/>
                            <w:shd w:val="clear" w:color="auto" w:fill="FDE9D9"/>
                          </w:tcPr>
                          <w:p w:rsidR="001E21B3" w:rsidRDefault="0090667D">
                            <w:pPr>
                              <w:pStyle w:val="TableParagraph"/>
                              <w:spacing w:before="25"/>
                              <w:ind w:left="136" w:right="34"/>
                              <w:jc w:val="center"/>
                              <w:rPr>
                                <w:b/>
                                <w:sz w:val="16"/>
                              </w:rPr>
                            </w:pPr>
                            <w:r>
                              <w:rPr>
                                <w:b/>
                                <w:sz w:val="16"/>
                              </w:rPr>
                              <w:t>Estado</w:t>
                            </w:r>
                          </w:p>
                          <w:p w:rsidR="001E21B3" w:rsidRDefault="0090667D">
                            <w:pPr>
                              <w:pStyle w:val="TableParagraph"/>
                              <w:ind w:left="136" w:right="34"/>
                              <w:jc w:val="center"/>
                              <w:rPr>
                                <w:i/>
                                <w:sz w:val="12"/>
                              </w:rPr>
                            </w:pPr>
                            <w:r>
                              <w:rPr>
                                <w:i/>
                                <w:sz w:val="12"/>
                              </w:rPr>
                              <w:t>(En la ASENL)</w:t>
                            </w:r>
                          </w:p>
                        </w:tc>
                        <w:tc>
                          <w:tcPr>
                            <w:tcW w:w="1133" w:type="dxa"/>
                            <w:shd w:val="clear" w:color="auto" w:fill="FDE9D9"/>
                          </w:tcPr>
                          <w:p w:rsidR="001E21B3" w:rsidRDefault="0090667D">
                            <w:pPr>
                              <w:pStyle w:val="TableParagraph"/>
                              <w:spacing w:before="1"/>
                              <w:ind w:left="256" w:right="135" w:firstLine="163"/>
                              <w:rPr>
                                <w:b/>
                                <w:sz w:val="16"/>
                              </w:rPr>
                            </w:pPr>
                            <w:r>
                              <w:rPr>
                                <w:b/>
                                <w:sz w:val="16"/>
                              </w:rPr>
                              <w:t>Total Acciones</w:t>
                            </w:r>
                          </w:p>
                        </w:tc>
                      </w:tr>
                      <w:tr w:rsidR="001E21B3">
                        <w:trPr>
                          <w:trHeight w:hRule="exact" w:val="192"/>
                        </w:trPr>
                        <w:tc>
                          <w:tcPr>
                            <w:tcW w:w="1447" w:type="dxa"/>
                            <w:vMerge w:val="restart"/>
                          </w:tcPr>
                          <w:p w:rsidR="001E21B3" w:rsidRDefault="001E21B3">
                            <w:pPr>
                              <w:pStyle w:val="TableParagraph"/>
                              <w:spacing w:before="9"/>
                              <w:rPr>
                                <w:sz w:val="16"/>
                              </w:rPr>
                            </w:pPr>
                          </w:p>
                          <w:p w:rsidR="001E21B3" w:rsidRDefault="0090667D">
                            <w:pPr>
                              <w:pStyle w:val="TableParagraph"/>
                              <w:ind w:left="520" w:right="520"/>
                              <w:jc w:val="center"/>
                              <w:rPr>
                                <w:sz w:val="16"/>
                              </w:rPr>
                            </w:pPr>
                            <w:r>
                              <w:rPr>
                                <w:sz w:val="16"/>
                              </w:rPr>
                              <w:t>2017</w:t>
                            </w:r>
                          </w:p>
                        </w:tc>
                        <w:tc>
                          <w:tcPr>
                            <w:tcW w:w="1699" w:type="dxa"/>
                          </w:tcPr>
                          <w:p w:rsidR="001E21B3" w:rsidRDefault="0090667D">
                            <w:pPr>
                              <w:pStyle w:val="TableParagraph"/>
                              <w:spacing w:line="183" w:lineRule="exact"/>
                              <w:ind w:left="139" w:right="30"/>
                              <w:jc w:val="center"/>
                              <w:rPr>
                                <w:sz w:val="16"/>
                              </w:rPr>
                            </w:pPr>
                            <w:r>
                              <w:rPr>
                                <w:sz w:val="16"/>
                              </w:rPr>
                              <w:t>En trámite</w:t>
                            </w:r>
                          </w:p>
                        </w:tc>
                        <w:tc>
                          <w:tcPr>
                            <w:tcW w:w="1133" w:type="dxa"/>
                          </w:tcPr>
                          <w:p w:rsidR="001E21B3" w:rsidRDefault="0090667D">
                            <w:pPr>
                              <w:pStyle w:val="TableParagraph"/>
                              <w:spacing w:line="183" w:lineRule="exact"/>
                              <w:ind w:right="465"/>
                              <w:jc w:val="right"/>
                              <w:rPr>
                                <w:sz w:val="16"/>
                              </w:rPr>
                            </w:pPr>
                            <w:r>
                              <w:rPr>
                                <w:sz w:val="16"/>
                              </w:rPr>
                              <w:t>0</w:t>
                            </w:r>
                          </w:p>
                        </w:tc>
                      </w:tr>
                      <w:tr w:rsidR="001E21B3">
                        <w:trPr>
                          <w:trHeight w:hRule="exact" w:val="194"/>
                        </w:trPr>
                        <w:tc>
                          <w:tcPr>
                            <w:tcW w:w="1447" w:type="dxa"/>
                            <w:vMerge/>
                          </w:tcPr>
                          <w:p w:rsidR="001E21B3" w:rsidRDefault="001E21B3"/>
                        </w:tc>
                        <w:tc>
                          <w:tcPr>
                            <w:tcW w:w="1699" w:type="dxa"/>
                          </w:tcPr>
                          <w:p w:rsidR="001E21B3" w:rsidRDefault="0090667D">
                            <w:pPr>
                              <w:pStyle w:val="TableParagraph"/>
                              <w:spacing w:before="1"/>
                              <w:ind w:left="136" w:right="34"/>
                              <w:jc w:val="center"/>
                              <w:rPr>
                                <w:sz w:val="16"/>
                              </w:rPr>
                            </w:pPr>
                            <w:r>
                              <w:rPr>
                                <w:sz w:val="16"/>
                              </w:rPr>
                              <w:t>Concluido</w:t>
                            </w:r>
                          </w:p>
                        </w:tc>
                        <w:tc>
                          <w:tcPr>
                            <w:tcW w:w="1133" w:type="dxa"/>
                          </w:tcPr>
                          <w:p w:rsidR="001E21B3" w:rsidRDefault="0090667D">
                            <w:pPr>
                              <w:pStyle w:val="TableParagraph"/>
                              <w:spacing w:before="1"/>
                              <w:ind w:right="465"/>
                              <w:jc w:val="right"/>
                              <w:rPr>
                                <w:sz w:val="16"/>
                              </w:rPr>
                            </w:pPr>
                            <w:r>
                              <w:rPr>
                                <w:sz w:val="16"/>
                              </w:rPr>
                              <w:t>7</w:t>
                            </w:r>
                          </w:p>
                        </w:tc>
                      </w:tr>
                      <w:tr w:rsidR="001E21B3">
                        <w:trPr>
                          <w:trHeight w:hRule="exact" w:val="194"/>
                        </w:trPr>
                        <w:tc>
                          <w:tcPr>
                            <w:tcW w:w="1447" w:type="dxa"/>
                            <w:vMerge/>
                          </w:tcPr>
                          <w:p w:rsidR="001E21B3" w:rsidRDefault="001E21B3"/>
                        </w:tc>
                        <w:tc>
                          <w:tcPr>
                            <w:tcW w:w="1699" w:type="dxa"/>
                            <w:shd w:val="clear" w:color="auto" w:fill="C0C0C0"/>
                          </w:tcPr>
                          <w:p w:rsidR="001E21B3" w:rsidRDefault="0090667D">
                            <w:pPr>
                              <w:pStyle w:val="TableParagraph"/>
                              <w:spacing w:before="1"/>
                              <w:ind w:left="138" w:right="34"/>
                              <w:jc w:val="center"/>
                              <w:rPr>
                                <w:b/>
                                <w:sz w:val="16"/>
                              </w:rPr>
                            </w:pPr>
                            <w:r>
                              <w:rPr>
                                <w:b/>
                                <w:sz w:val="16"/>
                              </w:rPr>
                              <w:t>Total</w:t>
                            </w:r>
                          </w:p>
                        </w:tc>
                        <w:tc>
                          <w:tcPr>
                            <w:tcW w:w="1133" w:type="dxa"/>
                            <w:shd w:val="clear" w:color="auto" w:fill="C0C0C0"/>
                          </w:tcPr>
                          <w:p w:rsidR="001E21B3" w:rsidRDefault="0090667D">
                            <w:pPr>
                              <w:pStyle w:val="TableParagraph"/>
                              <w:spacing w:before="1"/>
                              <w:ind w:right="465"/>
                              <w:jc w:val="right"/>
                              <w:rPr>
                                <w:sz w:val="16"/>
                              </w:rPr>
                            </w:pPr>
                            <w:r>
                              <w:rPr>
                                <w:sz w:val="16"/>
                              </w:rPr>
                              <w:t>7</w:t>
                            </w:r>
                          </w:p>
                        </w:tc>
                      </w:tr>
                    </w:tbl>
                    <w:p w:rsidR="001E21B3" w:rsidRDefault="001E21B3">
                      <w:pPr>
                        <w:pStyle w:val="Textoindependiente"/>
                      </w:pPr>
                    </w:p>
                  </w:txbxContent>
                </v:textbox>
                <w10:wrap anchorx="page"/>
              </v:shape>
            </w:pict>
          </mc:Fallback>
        </mc:AlternateContent>
      </w:r>
      <w:r w:rsidR="0090667D">
        <w:rPr>
          <w:sz w:val="16"/>
        </w:rPr>
        <w:t>Sugerencias de carácter preventivo que se formulan al ente fiscalizado para fortalecer sus procesos administrativos  y los sistemas de control. Tienen por objeto señalar las áreas con deficiencias en cuanto a la gestión financiera, así como áreas de oportu</w:t>
      </w:r>
      <w:r w:rsidR="0090667D">
        <w:rPr>
          <w:sz w:val="16"/>
        </w:rPr>
        <w:t>nidad en el control interno y de gestión.</w:t>
      </w: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2"/>
        <w:rPr>
          <w:sz w:val="1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2326"/>
        <w:gridCol w:w="2410"/>
        <w:gridCol w:w="2976"/>
      </w:tblGrid>
      <w:tr w:rsidR="001E21B3">
        <w:trPr>
          <w:trHeight w:hRule="exact" w:val="571"/>
        </w:trPr>
        <w:tc>
          <w:tcPr>
            <w:tcW w:w="1927" w:type="dxa"/>
            <w:shd w:val="clear" w:color="auto" w:fill="FDE9D9"/>
          </w:tcPr>
          <w:p w:rsidR="001E21B3" w:rsidRDefault="001E21B3">
            <w:pPr>
              <w:pStyle w:val="TableParagraph"/>
              <w:rPr>
                <w:sz w:val="12"/>
              </w:rPr>
            </w:pPr>
          </w:p>
          <w:p w:rsidR="001E21B3" w:rsidRDefault="0090667D">
            <w:pPr>
              <w:pStyle w:val="TableParagraph"/>
              <w:spacing w:before="76"/>
              <w:ind w:left="418" w:right="419"/>
              <w:jc w:val="center"/>
              <w:rPr>
                <w:sz w:val="12"/>
              </w:rPr>
            </w:pPr>
            <w:r>
              <w:rPr>
                <w:sz w:val="12"/>
              </w:rPr>
              <w:t>CUENTA PÚBLICA</w:t>
            </w:r>
          </w:p>
        </w:tc>
        <w:tc>
          <w:tcPr>
            <w:tcW w:w="2326" w:type="dxa"/>
            <w:shd w:val="clear" w:color="auto" w:fill="FDE9D9"/>
          </w:tcPr>
          <w:p w:rsidR="001E21B3" w:rsidRDefault="001E21B3">
            <w:pPr>
              <w:pStyle w:val="TableParagraph"/>
              <w:rPr>
                <w:sz w:val="12"/>
              </w:rPr>
            </w:pPr>
          </w:p>
          <w:p w:rsidR="001E21B3" w:rsidRDefault="0090667D">
            <w:pPr>
              <w:pStyle w:val="TableParagraph"/>
              <w:spacing w:before="76"/>
              <w:ind w:left="211"/>
              <w:rPr>
                <w:sz w:val="12"/>
              </w:rPr>
            </w:pPr>
            <w:r>
              <w:rPr>
                <w:sz w:val="12"/>
              </w:rPr>
              <w:t>OFICIO DE RECOMENDACIONES</w:t>
            </w:r>
          </w:p>
        </w:tc>
        <w:tc>
          <w:tcPr>
            <w:tcW w:w="2410" w:type="dxa"/>
            <w:shd w:val="clear" w:color="auto" w:fill="FDE9D9"/>
          </w:tcPr>
          <w:p w:rsidR="001E21B3" w:rsidRDefault="001E21B3">
            <w:pPr>
              <w:pStyle w:val="TableParagraph"/>
              <w:rPr>
                <w:sz w:val="12"/>
              </w:rPr>
            </w:pPr>
          </w:p>
          <w:p w:rsidR="001E21B3" w:rsidRDefault="0090667D">
            <w:pPr>
              <w:pStyle w:val="TableParagraph"/>
              <w:spacing w:before="76"/>
              <w:ind w:left="429" w:right="429"/>
              <w:jc w:val="center"/>
              <w:rPr>
                <w:sz w:val="12"/>
              </w:rPr>
            </w:pPr>
            <w:r>
              <w:rPr>
                <w:sz w:val="12"/>
              </w:rPr>
              <w:t>FECHA DE NOTIFICACIÓN</w:t>
            </w:r>
          </w:p>
        </w:tc>
        <w:tc>
          <w:tcPr>
            <w:tcW w:w="2976" w:type="dxa"/>
            <w:shd w:val="clear" w:color="auto" w:fill="FDE9D9"/>
          </w:tcPr>
          <w:p w:rsidR="001E21B3" w:rsidRDefault="001E21B3">
            <w:pPr>
              <w:pStyle w:val="TableParagraph"/>
              <w:rPr>
                <w:sz w:val="12"/>
              </w:rPr>
            </w:pPr>
          </w:p>
          <w:p w:rsidR="001E21B3" w:rsidRDefault="0090667D">
            <w:pPr>
              <w:pStyle w:val="TableParagraph"/>
              <w:spacing w:before="76"/>
              <w:ind w:left="86" w:right="86"/>
              <w:jc w:val="center"/>
              <w:rPr>
                <w:sz w:val="12"/>
              </w:rPr>
            </w:pPr>
            <w:r>
              <w:rPr>
                <w:sz w:val="12"/>
              </w:rPr>
              <w:t>FECHA DE RESPUESTA POR EL ENTE PÚBLICO</w:t>
            </w:r>
          </w:p>
        </w:tc>
      </w:tr>
      <w:tr w:rsidR="001E21B3">
        <w:trPr>
          <w:trHeight w:hRule="exact" w:val="391"/>
        </w:trPr>
        <w:tc>
          <w:tcPr>
            <w:tcW w:w="1927" w:type="dxa"/>
          </w:tcPr>
          <w:p w:rsidR="001E21B3" w:rsidRDefault="0090667D">
            <w:pPr>
              <w:pStyle w:val="TableParagraph"/>
              <w:spacing w:before="99"/>
              <w:ind w:left="418" w:right="418"/>
              <w:jc w:val="center"/>
              <w:rPr>
                <w:sz w:val="16"/>
              </w:rPr>
            </w:pPr>
            <w:r>
              <w:rPr>
                <w:sz w:val="16"/>
              </w:rPr>
              <w:t>2017</w:t>
            </w:r>
          </w:p>
        </w:tc>
        <w:tc>
          <w:tcPr>
            <w:tcW w:w="2326" w:type="dxa"/>
          </w:tcPr>
          <w:p w:rsidR="001E21B3" w:rsidRDefault="0090667D">
            <w:pPr>
              <w:pStyle w:val="TableParagraph"/>
              <w:spacing w:before="8"/>
              <w:ind w:left="820" w:right="151" w:hanging="658"/>
              <w:rPr>
                <w:sz w:val="16"/>
              </w:rPr>
            </w:pPr>
            <w:r>
              <w:rPr>
                <w:sz w:val="16"/>
              </w:rPr>
              <w:t>ASENL-RG-CP2017-MU47- 043/2018</w:t>
            </w:r>
          </w:p>
        </w:tc>
        <w:tc>
          <w:tcPr>
            <w:tcW w:w="2410" w:type="dxa"/>
          </w:tcPr>
          <w:p w:rsidR="001E21B3" w:rsidRDefault="0090667D">
            <w:pPr>
              <w:pStyle w:val="TableParagraph"/>
              <w:spacing w:before="99"/>
              <w:ind w:left="429" w:right="429"/>
              <w:jc w:val="center"/>
              <w:rPr>
                <w:sz w:val="16"/>
              </w:rPr>
            </w:pPr>
            <w:r>
              <w:rPr>
                <w:sz w:val="16"/>
              </w:rPr>
              <w:t>30-oct-18</w:t>
            </w:r>
          </w:p>
        </w:tc>
        <w:tc>
          <w:tcPr>
            <w:tcW w:w="2976" w:type="dxa"/>
          </w:tcPr>
          <w:p w:rsidR="001E21B3" w:rsidRDefault="0090667D">
            <w:pPr>
              <w:pStyle w:val="TableParagraph"/>
              <w:spacing w:before="99"/>
              <w:ind w:left="86" w:right="86"/>
              <w:jc w:val="center"/>
              <w:rPr>
                <w:sz w:val="16"/>
              </w:rPr>
            </w:pPr>
            <w:r>
              <w:rPr>
                <w:sz w:val="16"/>
              </w:rPr>
              <w:t>23-nov-18</w:t>
            </w:r>
          </w:p>
        </w:tc>
      </w:tr>
    </w:tbl>
    <w:p w:rsidR="001E21B3" w:rsidRDefault="001E21B3">
      <w:pPr>
        <w:pStyle w:val="Textoindependiente"/>
        <w:rPr>
          <w:sz w:val="18"/>
        </w:rPr>
      </w:pPr>
    </w:p>
    <w:p w:rsidR="001E21B3" w:rsidRDefault="001E21B3">
      <w:pPr>
        <w:pStyle w:val="Textoindependiente"/>
        <w:spacing w:before="7"/>
        <w:rPr>
          <w:sz w:val="20"/>
        </w:rPr>
      </w:pPr>
    </w:p>
    <w:p w:rsidR="001E21B3" w:rsidRDefault="0090667D">
      <w:pPr>
        <w:ind w:left="692"/>
        <w:jc w:val="both"/>
      </w:pPr>
      <w:r>
        <w:t>Detalle del trámite dado por el ente fiscalizado a las recomendaciones:</w:t>
      </w:r>
    </w:p>
    <w:p w:rsidR="001E21B3" w:rsidRDefault="001E21B3">
      <w:pPr>
        <w:pStyle w:val="Textoindependiente"/>
        <w:spacing w:before="6"/>
        <w:rPr>
          <w:sz w:val="5"/>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991"/>
        <w:gridCol w:w="1642"/>
        <w:gridCol w:w="1186"/>
        <w:gridCol w:w="1284"/>
        <w:gridCol w:w="1171"/>
        <w:gridCol w:w="2230"/>
      </w:tblGrid>
      <w:tr w:rsidR="001E21B3">
        <w:trPr>
          <w:trHeight w:hRule="exact" w:val="276"/>
        </w:trPr>
        <w:tc>
          <w:tcPr>
            <w:tcW w:w="1135" w:type="dxa"/>
            <w:vMerge w:val="restart"/>
            <w:shd w:val="clear" w:color="auto" w:fill="FDE9D9"/>
          </w:tcPr>
          <w:p w:rsidR="001E21B3" w:rsidRDefault="001E21B3">
            <w:pPr>
              <w:pStyle w:val="TableParagraph"/>
              <w:rPr>
                <w:sz w:val="12"/>
              </w:rPr>
            </w:pPr>
          </w:p>
          <w:p w:rsidR="001E21B3" w:rsidRDefault="0090667D">
            <w:pPr>
              <w:pStyle w:val="TableParagraph"/>
              <w:spacing w:before="97"/>
              <w:ind w:left="295"/>
              <w:rPr>
                <w:sz w:val="12"/>
              </w:rPr>
            </w:pPr>
            <w:r>
              <w:rPr>
                <w:sz w:val="12"/>
              </w:rPr>
              <w:t>MATERIA</w:t>
            </w:r>
          </w:p>
        </w:tc>
        <w:tc>
          <w:tcPr>
            <w:tcW w:w="991" w:type="dxa"/>
            <w:vMerge w:val="restart"/>
            <w:shd w:val="clear" w:color="auto" w:fill="FDE9D9"/>
          </w:tcPr>
          <w:p w:rsidR="001E21B3" w:rsidRDefault="001E21B3">
            <w:pPr>
              <w:pStyle w:val="TableParagraph"/>
              <w:rPr>
                <w:sz w:val="12"/>
              </w:rPr>
            </w:pPr>
          </w:p>
          <w:p w:rsidR="001E21B3" w:rsidRDefault="0090667D">
            <w:pPr>
              <w:pStyle w:val="TableParagraph"/>
              <w:spacing w:before="97"/>
              <w:ind w:left="206"/>
              <w:rPr>
                <w:sz w:val="12"/>
              </w:rPr>
            </w:pPr>
            <w:r>
              <w:rPr>
                <w:sz w:val="12"/>
              </w:rPr>
              <w:t>EMITIDAS</w:t>
            </w:r>
          </w:p>
        </w:tc>
        <w:tc>
          <w:tcPr>
            <w:tcW w:w="5282" w:type="dxa"/>
            <w:gridSpan w:val="4"/>
            <w:shd w:val="clear" w:color="auto" w:fill="FDE9D9"/>
          </w:tcPr>
          <w:p w:rsidR="001E21B3" w:rsidRDefault="0090667D">
            <w:pPr>
              <w:pStyle w:val="TableParagraph"/>
              <w:spacing w:before="65"/>
              <w:ind w:left="1598"/>
              <w:rPr>
                <w:sz w:val="12"/>
              </w:rPr>
            </w:pPr>
            <w:r>
              <w:rPr>
                <w:sz w:val="12"/>
              </w:rPr>
              <w:t>ATENDIDAS POR EL ENTE PÚBLICO</w:t>
            </w:r>
          </w:p>
        </w:tc>
        <w:tc>
          <w:tcPr>
            <w:tcW w:w="2230" w:type="dxa"/>
            <w:vMerge w:val="restart"/>
            <w:shd w:val="clear" w:color="auto" w:fill="FDE9D9"/>
          </w:tcPr>
          <w:p w:rsidR="001E21B3" w:rsidRDefault="001E21B3">
            <w:pPr>
              <w:pStyle w:val="TableParagraph"/>
              <w:spacing w:before="4"/>
              <w:rPr>
                <w:sz w:val="14"/>
              </w:rPr>
            </w:pPr>
          </w:p>
          <w:p w:rsidR="001E21B3" w:rsidRDefault="0090667D">
            <w:pPr>
              <w:pStyle w:val="TableParagraph"/>
              <w:spacing w:before="1"/>
              <w:ind w:left="232" w:right="232"/>
              <w:jc w:val="center"/>
              <w:rPr>
                <w:sz w:val="12"/>
              </w:rPr>
            </w:pPr>
            <w:r>
              <w:rPr>
                <w:sz w:val="12"/>
              </w:rPr>
              <w:t>NO ATENDIDAS</w:t>
            </w:r>
          </w:p>
          <w:p w:rsidR="001E21B3" w:rsidRDefault="0090667D">
            <w:pPr>
              <w:pStyle w:val="TableParagraph"/>
              <w:spacing w:before="1"/>
              <w:ind w:left="232" w:right="232"/>
              <w:jc w:val="center"/>
              <w:rPr>
                <w:sz w:val="12"/>
              </w:rPr>
            </w:pPr>
            <w:r>
              <w:rPr>
                <w:sz w:val="12"/>
              </w:rPr>
              <w:t>(Sin respuesta del Ente Público)</w:t>
            </w:r>
          </w:p>
        </w:tc>
      </w:tr>
      <w:tr w:rsidR="001E21B3">
        <w:trPr>
          <w:trHeight w:hRule="exact" w:val="341"/>
        </w:trPr>
        <w:tc>
          <w:tcPr>
            <w:tcW w:w="1135" w:type="dxa"/>
            <w:vMerge/>
            <w:shd w:val="clear" w:color="auto" w:fill="FDE9D9"/>
          </w:tcPr>
          <w:p w:rsidR="001E21B3" w:rsidRDefault="001E21B3"/>
        </w:tc>
        <w:tc>
          <w:tcPr>
            <w:tcW w:w="991" w:type="dxa"/>
            <w:vMerge/>
            <w:shd w:val="clear" w:color="auto" w:fill="FDE9D9"/>
          </w:tcPr>
          <w:p w:rsidR="001E21B3" w:rsidRDefault="001E21B3"/>
        </w:tc>
        <w:tc>
          <w:tcPr>
            <w:tcW w:w="1642" w:type="dxa"/>
            <w:shd w:val="clear" w:color="auto" w:fill="FDE9D9"/>
          </w:tcPr>
          <w:p w:rsidR="001E21B3" w:rsidRDefault="0090667D">
            <w:pPr>
              <w:pStyle w:val="TableParagraph"/>
              <w:spacing w:before="96"/>
              <w:ind w:left="511" w:right="512"/>
              <w:jc w:val="center"/>
              <w:rPr>
                <w:sz w:val="12"/>
              </w:rPr>
            </w:pPr>
            <w:r>
              <w:rPr>
                <w:sz w:val="12"/>
              </w:rPr>
              <w:t>Aceptadas</w:t>
            </w:r>
          </w:p>
        </w:tc>
        <w:tc>
          <w:tcPr>
            <w:tcW w:w="1186" w:type="dxa"/>
            <w:shd w:val="clear" w:color="auto" w:fill="FDE9D9"/>
          </w:tcPr>
          <w:p w:rsidR="001E21B3" w:rsidRDefault="0090667D">
            <w:pPr>
              <w:pStyle w:val="TableParagraph"/>
              <w:spacing w:before="96"/>
              <w:ind w:left="233" w:right="234"/>
              <w:jc w:val="center"/>
              <w:rPr>
                <w:sz w:val="12"/>
              </w:rPr>
            </w:pPr>
            <w:r>
              <w:rPr>
                <w:sz w:val="12"/>
              </w:rPr>
              <w:t>Rechazadas</w:t>
            </w:r>
          </w:p>
        </w:tc>
        <w:tc>
          <w:tcPr>
            <w:tcW w:w="1284" w:type="dxa"/>
            <w:shd w:val="clear" w:color="auto" w:fill="FDE9D9"/>
          </w:tcPr>
          <w:p w:rsidR="001E21B3" w:rsidRDefault="0090667D">
            <w:pPr>
              <w:pStyle w:val="TableParagraph"/>
              <w:spacing w:before="96"/>
              <w:ind w:left="153" w:right="153"/>
              <w:jc w:val="center"/>
              <w:rPr>
                <w:sz w:val="12"/>
              </w:rPr>
            </w:pPr>
            <w:r>
              <w:rPr>
                <w:sz w:val="12"/>
              </w:rPr>
              <w:t>Medidas Alternas</w:t>
            </w:r>
          </w:p>
        </w:tc>
        <w:tc>
          <w:tcPr>
            <w:tcW w:w="1171" w:type="dxa"/>
            <w:shd w:val="clear" w:color="auto" w:fill="FDE9D9"/>
          </w:tcPr>
          <w:p w:rsidR="001E21B3" w:rsidRDefault="0090667D">
            <w:pPr>
              <w:pStyle w:val="TableParagraph"/>
              <w:spacing w:before="96"/>
              <w:ind w:left="243" w:right="244"/>
              <w:jc w:val="center"/>
              <w:rPr>
                <w:sz w:val="12"/>
              </w:rPr>
            </w:pPr>
            <w:r>
              <w:rPr>
                <w:sz w:val="12"/>
              </w:rPr>
              <w:t>Inaplicables</w:t>
            </w:r>
          </w:p>
        </w:tc>
        <w:tc>
          <w:tcPr>
            <w:tcW w:w="2230" w:type="dxa"/>
            <w:vMerge/>
            <w:shd w:val="clear" w:color="auto" w:fill="FDE9D9"/>
          </w:tcPr>
          <w:p w:rsidR="001E21B3" w:rsidRDefault="001E21B3"/>
        </w:tc>
      </w:tr>
      <w:tr w:rsidR="001E21B3">
        <w:trPr>
          <w:trHeight w:hRule="exact" w:val="334"/>
        </w:trPr>
        <w:tc>
          <w:tcPr>
            <w:tcW w:w="1135" w:type="dxa"/>
          </w:tcPr>
          <w:p w:rsidR="001E21B3" w:rsidRDefault="0090667D">
            <w:pPr>
              <w:pStyle w:val="TableParagraph"/>
              <w:ind w:left="103"/>
              <w:rPr>
                <w:sz w:val="14"/>
              </w:rPr>
            </w:pPr>
            <w:r>
              <w:rPr>
                <w:sz w:val="14"/>
              </w:rPr>
              <w:t xml:space="preserve">Gestión </w:t>
            </w:r>
            <w:r>
              <w:rPr>
                <w:w w:val="95"/>
                <w:sz w:val="14"/>
              </w:rPr>
              <w:t>Financiera</w:t>
            </w:r>
          </w:p>
        </w:tc>
        <w:tc>
          <w:tcPr>
            <w:tcW w:w="991" w:type="dxa"/>
          </w:tcPr>
          <w:p w:rsidR="001E21B3" w:rsidRDefault="0090667D">
            <w:pPr>
              <w:pStyle w:val="TableParagraph"/>
              <w:spacing w:before="70"/>
              <w:ind w:right="2"/>
              <w:jc w:val="center"/>
              <w:rPr>
                <w:sz w:val="16"/>
              </w:rPr>
            </w:pPr>
            <w:r>
              <w:rPr>
                <w:sz w:val="16"/>
              </w:rPr>
              <w:t>1</w:t>
            </w:r>
          </w:p>
        </w:tc>
        <w:tc>
          <w:tcPr>
            <w:tcW w:w="1642" w:type="dxa"/>
          </w:tcPr>
          <w:p w:rsidR="001E21B3" w:rsidRDefault="0090667D">
            <w:pPr>
              <w:pStyle w:val="TableParagraph"/>
              <w:spacing w:before="70"/>
              <w:ind w:right="1"/>
              <w:jc w:val="center"/>
              <w:rPr>
                <w:sz w:val="16"/>
              </w:rPr>
            </w:pPr>
            <w:r>
              <w:rPr>
                <w:sz w:val="16"/>
              </w:rPr>
              <w:t>1</w:t>
            </w:r>
          </w:p>
        </w:tc>
        <w:tc>
          <w:tcPr>
            <w:tcW w:w="1186" w:type="dxa"/>
          </w:tcPr>
          <w:p w:rsidR="001E21B3" w:rsidRDefault="0090667D">
            <w:pPr>
              <w:pStyle w:val="TableParagraph"/>
              <w:spacing w:before="70"/>
              <w:ind w:right="1"/>
              <w:jc w:val="center"/>
              <w:rPr>
                <w:sz w:val="16"/>
              </w:rPr>
            </w:pPr>
            <w:r>
              <w:rPr>
                <w:sz w:val="16"/>
              </w:rPr>
              <w:t>0</w:t>
            </w:r>
          </w:p>
        </w:tc>
        <w:tc>
          <w:tcPr>
            <w:tcW w:w="1284" w:type="dxa"/>
          </w:tcPr>
          <w:p w:rsidR="001E21B3" w:rsidRDefault="0090667D">
            <w:pPr>
              <w:pStyle w:val="TableParagraph"/>
              <w:spacing w:before="70"/>
              <w:jc w:val="center"/>
              <w:rPr>
                <w:sz w:val="16"/>
              </w:rPr>
            </w:pPr>
            <w:r>
              <w:rPr>
                <w:sz w:val="16"/>
              </w:rPr>
              <w:t>0</w:t>
            </w:r>
          </w:p>
        </w:tc>
        <w:tc>
          <w:tcPr>
            <w:tcW w:w="1171" w:type="dxa"/>
          </w:tcPr>
          <w:p w:rsidR="001E21B3" w:rsidRDefault="0090667D">
            <w:pPr>
              <w:pStyle w:val="TableParagraph"/>
              <w:spacing w:before="70"/>
              <w:ind w:right="4"/>
              <w:jc w:val="center"/>
              <w:rPr>
                <w:sz w:val="16"/>
              </w:rPr>
            </w:pPr>
            <w:r>
              <w:rPr>
                <w:sz w:val="16"/>
              </w:rPr>
              <w:t>0</w:t>
            </w:r>
          </w:p>
        </w:tc>
        <w:tc>
          <w:tcPr>
            <w:tcW w:w="2230" w:type="dxa"/>
          </w:tcPr>
          <w:p w:rsidR="001E21B3" w:rsidRDefault="0090667D">
            <w:pPr>
              <w:pStyle w:val="TableParagraph"/>
              <w:spacing w:before="70"/>
              <w:ind w:left="1065"/>
              <w:rPr>
                <w:sz w:val="16"/>
              </w:rPr>
            </w:pPr>
            <w:r>
              <w:rPr>
                <w:sz w:val="16"/>
              </w:rPr>
              <w:t>0</w:t>
            </w:r>
          </w:p>
        </w:tc>
      </w:tr>
      <w:tr w:rsidR="001E21B3">
        <w:trPr>
          <w:trHeight w:hRule="exact" w:val="326"/>
        </w:trPr>
        <w:tc>
          <w:tcPr>
            <w:tcW w:w="1135" w:type="dxa"/>
          </w:tcPr>
          <w:p w:rsidR="001E21B3" w:rsidRDefault="0090667D">
            <w:pPr>
              <w:pStyle w:val="TableParagraph"/>
              <w:spacing w:before="77"/>
              <w:ind w:left="103"/>
              <w:rPr>
                <w:sz w:val="14"/>
              </w:rPr>
            </w:pPr>
            <w:r>
              <w:rPr>
                <w:sz w:val="14"/>
              </w:rPr>
              <w:t>Obra Pública</w:t>
            </w:r>
          </w:p>
        </w:tc>
        <w:tc>
          <w:tcPr>
            <w:tcW w:w="991" w:type="dxa"/>
          </w:tcPr>
          <w:p w:rsidR="001E21B3" w:rsidRDefault="0090667D">
            <w:pPr>
              <w:pStyle w:val="TableParagraph"/>
              <w:spacing w:before="66"/>
              <w:ind w:right="2"/>
              <w:jc w:val="center"/>
              <w:rPr>
                <w:sz w:val="16"/>
              </w:rPr>
            </w:pPr>
            <w:r>
              <w:rPr>
                <w:sz w:val="16"/>
              </w:rPr>
              <w:t>3</w:t>
            </w:r>
          </w:p>
        </w:tc>
        <w:tc>
          <w:tcPr>
            <w:tcW w:w="1642" w:type="dxa"/>
          </w:tcPr>
          <w:p w:rsidR="001E21B3" w:rsidRDefault="0090667D">
            <w:pPr>
              <w:pStyle w:val="TableParagraph"/>
              <w:spacing w:before="66"/>
              <w:ind w:right="1"/>
              <w:jc w:val="center"/>
              <w:rPr>
                <w:sz w:val="16"/>
              </w:rPr>
            </w:pPr>
            <w:r>
              <w:rPr>
                <w:sz w:val="16"/>
              </w:rPr>
              <w:t>3</w:t>
            </w:r>
          </w:p>
        </w:tc>
        <w:tc>
          <w:tcPr>
            <w:tcW w:w="1186" w:type="dxa"/>
          </w:tcPr>
          <w:p w:rsidR="001E21B3" w:rsidRDefault="0090667D">
            <w:pPr>
              <w:pStyle w:val="TableParagraph"/>
              <w:spacing w:before="66"/>
              <w:ind w:right="1"/>
              <w:jc w:val="center"/>
              <w:rPr>
                <w:sz w:val="16"/>
              </w:rPr>
            </w:pPr>
            <w:r>
              <w:rPr>
                <w:sz w:val="16"/>
              </w:rPr>
              <w:t>0</w:t>
            </w:r>
          </w:p>
        </w:tc>
        <w:tc>
          <w:tcPr>
            <w:tcW w:w="1284" w:type="dxa"/>
          </w:tcPr>
          <w:p w:rsidR="001E21B3" w:rsidRDefault="0090667D">
            <w:pPr>
              <w:pStyle w:val="TableParagraph"/>
              <w:spacing w:before="66"/>
              <w:jc w:val="center"/>
              <w:rPr>
                <w:sz w:val="16"/>
              </w:rPr>
            </w:pPr>
            <w:r>
              <w:rPr>
                <w:sz w:val="16"/>
              </w:rPr>
              <w:t>0</w:t>
            </w:r>
          </w:p>
        </w:tc>
        <w:tc>
          <w:tcPr>
            <w:tcW w:w="1171" w:type="dxa"/>
          </w:tcPr>
          <w:p w:rsidR="001E21B3" w:rsidRDefault="0090667D">
            <w:pPr>
              <w:pStyle w:val="TableParagraph"/>
              <w:spacing w:before="66"/>
              <w:ind w:right="4"/>
              <w:jc w:val="center"/>
              <w:rPr>
                <w:sz w:val="16"/>
              </w:rPr>
            </w:pPr>
            <w:r>
              <w:rPr>
                <w:sz w:val="16"/>
              </w:rPr>
              <w:t>0</w:t>
            </w:r>
          </w:p>
        </w:tc>
        <w:tc>
          <w:tcPr>
            <w:tcW w:w="2230" w:type="dxa"/>
          </w:tcPr>
          <w:p w:rsidR="001E21B3" w:rsidRDefault="0090667D">
            <w:pPr>
              <w:pStyle w:val="TableParagraph"/>
              <w:spacing w:before="66"/>
              <w:ind w:left="1065"/>
              <w:rPr>
                <w:sz w:val="16"/>
              </w:rPr>
            </w:pPr>
            <w:r>
              <w:rPr>
                <w:sz w:val="16"/>
              </w:rPr>
              <w:t>0</w:t>
            </w:r>
          </w:p>
        </w:tc>
      </w:tr>
      <w:tr w:rsidR="001E21B3">
        <w:trPr>
          <w:trHeight w:hRule="exact" w:val="329"/>
        </w:trPr>
        <w:tc>
          <w:tcPr>
            <w:tcW w:w="1135" w:type="dxa"/>
          </w:tcPr>
          <w:p w:rsidR="001E21B3" w:rsidRDefault="0090667D">
            <w:pPr>
              <w:pStyle w:val="TableParagraph"/>
              <w:spacing w:before="80"/>
              <w:ind w:left="103"/>
              <w:rPr>
                <w:sz w:val="14"/>
              </w:rPr>
            </w:pPr>
            <w:r>
              <w:rPr>
                <w:sz w:val="14"/>
              </w:rPr>
              <w:t>Laboratorio</w:t>
            </w:r>
          </w:p>
        </w:tc>
        <w:tc>
          <w:tcPr>
            <w:tcW w:w="991" w:type="dxa"/>
          </w:tcPr>
          <w:p w:rsidR="001E21B3" w:rsidRDefault="0090667D">
            <w:pPr>
              <w:pStyle w:val="TableParagraph"/>
              <w:spacing w:before="68"/>
              <w:ind w:right="2"/>
              <w:jc w:val="center"/>
              <w:rPr>
                <w:sz w:val="16"/>
              </w:rPr>
            </w:pPr>
            <w:r>
              <w:rPr>
                <w:sz w:val="16"/>
              </w:rPr>
              <w:t>3</w:t>
            </w:r>
          </w:p>
        </w:tc>
        <w:tc>
          <w:tcPr>
            <w:tcW w:w="1642" w:type="dxa"/>
          </w:tcPr>
          <w:p w:rsidR="001E21B3" w:rsidRDefault="0090667D">
            <w:pPr>
              <w:pStyle w:val="TableParagraph"/>
              <w:spacing w:before="68"/>
              <w:ind w:right="1"/>
              <w:jc w:val="center"/>
              <w:rPr>
                <w:sz w:val="16"/>
              </w:rPr>
            </w:pPr>
            <w:r>
              <w:rPr>
                <w:sz w:val="16"/>
              </w:rPr>
              <w:t>3</w:t>
            </w:r>
          </w:p>
        </w:tc>
        <w:tc>
          <w:tcPr>
            <w:tcW w:w="1186" w:type="dxa"/>
          </w:tcPr>
          <w:p w:rsidR="001E21B3" w:rsidRDefault="0090667D">
            <w:pPr>
              <w:pStyle w:val="TableParagraph"/>
              <w:spacing w:before="68"/>
              <w:ind w:right="1"/>
              <w:jc w:val="center"/>
              <w:rPr>
                <w:sz w:val="16"/>
              </w:rPr>
            </w:pPr>
            <w:r>
              <w:rPr>
                <w:sz w:val="16"/>
              </w:rPr>
              <w:t>0</w:t>
            </w:r>
          </w:p>
        </w:tc>
        <w:tc>
          <w:tcPr>
            <w:tcW w:w="1284" w:type="dxa"/>
          </w:tcPr>
          <w:p w:rsidR="001E21B3" w:rsidRDefault="0090667D">
            <w:pPr>
              <w:pStyle w:val="TableParagraph"/>
              <w:spacing w:before="68"/>
              <w:jc w:val="center"/>
              <w:rPr>
                <w:sz w:val="16"/>
              </w:rPr>
            </w:pPr>
            <w:r>
              <w:rPr>
                <w:sz w:val="16"/>
              </w:rPr>
              <w:t>0</w:t>
            </w:r>
          </w:p>
        </w:tc>
        <w:tc>
          <w:tcPr>
            <w:tcW w:w="1171" w:type="dxa"/>
          </w:tcPr>
          <w:p w:rsidR="001E21B3" w:rsidRDefault="0090667D">
            <w:pPr>
              <w:pStyle w:val="TableParagraph"/>
              <w:spacing w:before="68"/>
              <w:ind w:right="4"/>
              <w:jc w:val="center"/>
              <w:rPr>
                <w:sz w:val="16"/>
              </w:rPr>
            </w:pPr>
            <w:r>
              <w:rPr>
                <w:sz w:val="16"/>
              </w:rPr>
              <w:t>0</w:t>
            </w:r>
          </w:p>
        </w:tc>
        <w:tc>
          <w:tcPr>
            <w:tcW w:w="2230" w:type="dxa"/>
          </w:tcPr>
          <w:p w:rsidR="001E21B3" w:rsidRDefault="0090667D">
            <w:pPr>
              <w:pStyle w:val="TableParagraph"/>
              <w:spacing w:before="68"/>
              <w:ind w:left="1065"/>
              <w:rPr>
                <w:sz w:val="16"/>
              </w:rPr>
            </w:pPr>
            <w:r>
              <w:rPr>
                <w:sz w:val="16"/>
              </w:rPr>
              <w:t>0</w:t>
            </w:r>
          </w:p>
        </w:tc>
      </w:tr>
      <w:tr w:rsidR="001E21B3">
        <w:trPr>
          <w:trHeight w:hRule="exact" w:val="329"/>
        </w:trPr>
        <w:tc>
          <w:tcPr>
            <w:tcW w:w="1135" w:type="dxa"/>
          </w:tcPr>
          <w:p w:rsidR="001E21B3" w:rsidRDefault="0090667D">
            <w:pPr>
              <w:pStyle w:val="TableParagraph"/>
              <w:spacing w:before="80"/>
              <w:ind w:left="103"/>
              <w:rPr>
                <w:sz w:val="14"/>
              </w:rPr>
            </w:pPr>
            <w:r>
              <w:rPr>
                <w:sz w:val="14"/>
              </w:rPr>
              <w:t>Total</w:t>
            </w:r>
          </w:p>
        </w:tc>
        <w:tc>
          <w:tcPr>
            <w:tcW w:w="991" w:type="dxa"/>
          </w:tcPr>
          <w:p w:rsidR="001E21B3" w:rsidRDefault="0090667D">
            <w:pPr>
              <w:pStyle w:val="TableParagraph"/>
              <w:spacing w:before="68"/>
              <w:ind w:right="2"/>
              <w:jc w:val="center"/>
              <w:rPr>
                <w:sz w:val="16"/>
              </w:rPr>
            </w:pPr>
            <w:r>
              <w:rPr>
                <w:sz w:val="16"/>
              </w:rPr>
              <w:t>7</w:t>
            </w:r>
          </w:p>
        </w:tc>
        <w:tc>
          <w:tcPr>
            <w:tcW w:w="7512" w:type="dxa"/>
            <w:gridSpan w:val="5"/>
          </w:tcPr>
          <w:p w:rsidR="001E21B3" w:rsidRDefault="001E21B3"/>
        </w:tc>
      </w:tr>
    </w:tbl>
    <w:p w:rsidR="001E21B3" w:rsidRDefault="001E21B3">
      <w:pPr>
        <w:sectPr w:rsidR="001E21B3">
          <w:pgSz w:w="12240" w:h="15840"/>
          <w:pgMar w:top="720" w:right="1340" w:bottom="1200" w:left="160" w:header="520" w:footer="1009" w:gutter="0"/>
          <w:cols w:space="720"/>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3"/>
      </w:pPr>
    </w:p>
    <w:p w:rsidR="001E21B3" w:rsidRDefault="0090667D">
      <w:pPr>
        <w:pStyle w:val="Textoindependiente"/>
        <w:spacing w:before="92" w:line="249" w:lineRule="auto"/>
        <w:ind w:left="710" w:right="108"/>
        <w:jc w:val="both"/>
      </w:pPr>
      <w:r>
        <w:rPr>
          <w:noProof/>
          <w:lang w:val="es-MX" w:eastAsia="es-MX"/>
        </w:rPr>
        <w:drawing>
          <wp:anchor distT="0" distB="0" distL="0" distR="0" simplePos="0" relativeHeight="267784295" behindDoc="1" locked="0" layoutInCell="1" allowOverlap="1">
            <wp:simplePos x="0" y="0"/>
            <wp:positionH relativeFrom="page">
              <wp:posOffset>3290799</wp:posOffset>
            </wp:positionH>
            <wp:positionV relativeFrom="paragraph">
              <wp:posOffset>767866</wp:posOffset>
            </wp:positionV>
            <wp:extent cx="877486" cy="967029"/>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9" cstate="print"/>
                    <a:stretch>
                      <a:fillRect/>
                    </a:stretch>
                  </pic:blipFill>
                  <pic:spPr>
                    <a:xfrm>
                      <a:off x="0" y="0"/>
                      <a:ext cx="877486" cy="967029"/>
                    </a:xfrm>
                    <a:prstGeom prst="rect">
                      <a:avLst/>
                    </a:prstGeom>
                  </pic:spPr>
                </pic:pic>
              </a:graphicData>
            </a:graphic>
          </wp:anchor>
        </w:drawing>
      </w:r>
      <w:r>
        <w:t>Lo anteriormente expuesto, se pone en conocimiento de ese H. Congreso del Estado, por</w:t>
      </w:r>
      <w:r>
        <w:rPr>
          <w:spacing w:val="-42"/>
        </w:rPr>
        <w:t xml:space="preserve"> </w:t>
      </w:r>
      <w:r>
        <w:t>conducto de la Comisión de Vigilancia, para los efectos legales a que haya lugar, acorde con lo preceptuado en</w:t>
      </w:r>
      <w:r>
        <w:rPr>
          <w:spacing w:val="-4"/>
        </w:rPr>
        <w:t xml:space="preserve"> </w:t>
      </w:r>
      <w:r>
        <w:t>los</w:t>
      </w:r>
      <w:r>
        <w:rPr>
          <w:spacing w:val="-4"/>
        </w:rPr>
        <w:t xml:space="preserve"> </w:t>
      </w:r>
      <w:r>
        <w:t>artículos</w:t>
      </w:r>
      <w:r>
        <w:rPr>
          <w:spacing w:val="-4"/>
        </w:rPr>
        <w:t xml:space="preserve"> </w:t>
      </w:r>
      <w:r>
        <w:t>20,</w:t>
      </w:r>
      <w:r>
        <w:rPr>
          <w:spacing w:val="-4"/>
        </w:rPr>
        <w:t xml:space="preserve"> </w:t>
      </w:r>
      <w:r>
        <w:t>fracción</w:t>
      </w:r>
      <w:r>
        <w:rPr>
          <w:spacing w:val="-4"/>
        </w:rPr>
        <w:t xml:space="preserve"> </w:t>
      </w:r>
      <w:r>
        <w:t>XXXI,</w:t>
      </w:r>
      <w:r>
        <w:rPr>
          <w:spacing w:val="-4"/>
        </w:rPr>
        <w:t xml:space="preserve"> </w:t>
      </w:r>
      <w:r>
        <w:t>82,</w:t>
      </w:r>
      <w:r>
        <w:rPr>
          <w:spacing w:val="-4"/>
        </w:rPr>
        <w:t xml:space="preserve"> </w:t>
      </w:r>
      <w:r>
        <w:t>fracciones</w:t>
      </w:r>
      <w:r>
        <w:rPr>
          <w:spacing w:val="-4"/>
        </w:rPr>
        <w:t xml:space="preserve"> </w:t>
      </w:r>
      <w:r>
        <w:t>XV</w:t>
      </w:r>
      <w:r>
        <w:rPr>
          <w:spacing w:val="-4"/>
        </w:rPr>
        <w:t xml:space="preserve"> </w:t>
      </w:r>
      <w:r>
        <w:t>y</w:t>
      </w:r>
      <w:r>
        <w:rPr>
          <w:spacing w:val="-4"/>
        </w:rPr>
        <w:t xml:space="preserve"> </w:t>
      </w:r>
      <w:r>
        <w:t>XXXII</w:t>
      </w:r>
      <w:r>
        <w:rPr>
          <w:spacing w:val="-4"/>
        </w:rPr>
        <w:t xml:space="preserve"> </w:t>
      </w:r>
      <w:r>
        <w:t>de</w:t>
      </w:r>
      <w:r>
        <w:rPr>
          <w:spacing w:val="-4"/>
        </w:rPr>
        <w:t xml:space="preserve"> </w:t>
      </w:r>
      <w:r>
        <w:t>la</w:t>
      </w:r>
      <w:r>
        <w:rPr>
          <w:spacing w:val="-4"/>
        </w:rPr>
        <w:t xml:space="preserve"> </w:t>
      </w:r>
      <w:r>
        <w:t>Ley</w:t>
      </w:r>
      <w:r>
        <w:rPr>
          <w:spacing w:val="-4"/>
        </w:rPr>
        <w:t xml:space="preserve"> </w:t>
      </w:r>
      <w:r>
        <w:t>de</w:t>
      </w:r>
      <w:r>
        <w:rPr>
          <w:spacing w:val="-4"/>
        </w:rPr>
        <w:t xml:space="preserve"> </w:t>
      </w:r>
      <w:r>
        <w:t>Fiscalización</w:t>
      </w:r>
      <w:r>
        <w:rPr>
          <w:spacing w:val="-4"/>
        </w:rPr>
        <w:t xml:space="preserve"> </w:t>
      </w:r>
      <w:r>
        <w:t>Superior</w:t>
      </w:r>
      <w:r>
        <w:rPr>
          <w:spacing w:val="-4"/>
        </w:rPr>
        <w:t xml:space="preserve"> </w:t>
      </w:r>
      <w:r>
        <w:t>del Estado</w:t>
      </w:r>
      <w:r>
        <w:rPr>
          <w:spacing w:val="-7"/>
        </w:rPr>
        <w:t xml:space="preserve"> </w:t>
      </w:r>
      <w:r>
        <w:t>de</w:t>
      </w:r>
      <w:r>
        <w:rPr>
          <w:spacing w:val="-7"/>
        </w:rPr>
        <w:t xml:space="preserve"> </w:t>
      </w:r>
      <w:r>
        <w:t>Nuevo</w:t>
      </w:r>
      <w:r>
        <w:rPr>
          <w:spacing w:val="-7"/>
        </w:rPr>
        <w:t xml:space="preserve"> </w:t>
      </w:r>
      <w:r>
        <w:t>León;</w:t>
      </w:r>
      <w:r>
        <w:rPr>
          <w:spacing w:val="-7"/>
        </w:rPr>
        <w:t xml:space="preserve"> </w:t>
      </w:r>
      <w:r>
        <w:t>y</w:t>
      </w:r>
      <w:r>
        <w:rPr>
          <w:spacing w:val="-7"/>
        </w:rPr>
        <w:t xml:space="preserve"> </w:t>
      </w:r>
      <w:r>
        <w:t>8,</w:t>
      </w:r>
      <w:r>
        <w:rPr>
          <w:spacing w:val="-7"/>
        </w:rPr>
        <w:t xml:space="preserve"> </w:t>
      </w:r>
      <w:r>
        <w:t>fracción</w:t>
      </w:r>
      <w:r>
        <w:rPr>
          <w:spacing w:val="-7"/>
        </w:rPr>
        <w:t xml:space="preserve"> </w:t>
      </w:r>
      <w:r>
        <w:t>XVIII,</w:t>
      </w:r>
      <w:r>
        <w:rPr>
          <w:spacing w:val="-7"/>
        </w:rPr>
        <w:t xml:space="preserve"> </w:t>
      </w:r>
      <w:r>
        <w:t>15,</w:t>
      </w:r>
      <w:r>
        <w:rPr>
          <w:spacing w:val="-7"/>
        </w:rPr>
        <w:t xml:space="preserve"> </w:t>
      </w:r>
      <w:r>
        <w:t>fracciones</w:t>
      </w:r>
      <w:r>
        <w:rPr>
          <w:spacing w:val="-7"/>
        </w:rPr>
        <w:t xml:space="preserve"> </w:t>
      </w:r>
      <w:r>
        <w:t>XIII</w:t>
      </w:r>
      <w:r>
        <w:rPr>
          <w:spacing w:val="-7"/>
        </w:rPr>
        <w:t xml:space="preserve"> </w:t>
      </w:r>
      <w:r>
        <w:t>y</w:t>
      </w:r>
      <w:r>
        <w:rPr>
          <w:spacing w:val="-7"/>
        </w:rPr>
        <w:t xml:space="preserve"> </w:t>
      </w:r>
      <w:r>
        <w:t>XVIII,</w:t>
      </w:r>
      <w:r>
        <w:rPr>
          <w:spacing w:val="-7"/>
        </w:rPr>
        <w:t xml:space="preserve"> </w:t>
      </w:r>
      <w:r>
        <w:t>17,</w:t>
      </w:r>
      <w:r>
        <w:rPr>
          <w:spacing w:val="-7"/>
        </w:rPr>
        <w:t xml:space="preserve"> </w:t>
      </w:r>
      <w:r>
        <w:t>fracciones</w:t>
      </w:r>
      <w:r>
        <w:rPr>
          <w:spacing w:val="-7"/>
        </w:rPr>
        <w:t xml:space="preserve"> </w:t>
      </w:r>
      <w:r>
        <w:t>I,</w:t>
      </w:r>
      <w:r>
        <w:rPr>
          <w:spacing w:val="-7"/>
        </w:rPr>
        <w:t xml:space="preserve"> </w:t>
      </w:r>
      <w:r>
        <w:t>III</w:t>
      </w:r>
      <w:r>
        <w:rPr>
          <w:spacing w:val="-7"/>
        </w:rPr>
        <w:t xml:space="preserve"> </w:t>
      </w:r>
      <w:r>
        <w:t>y</w:t>
      </w:r>
      <w:r>
        <w:rPr>
          <w:spacing w:val="-7"/>
        </w:rPr>
        <w:t xml:space="preserve"> </w:t>
      </w:r>
      <w:r>
        <w:t>XVII</w:t>
      </w:r>
      <w:r>
        <w:rPr>
          <w:spacing w:val="-7"/>
        </w:rPr>
        <w:t xml:space="preserve"> </w:t>
      </w:r>
      <w:r>
        <w:t>y</w:t>
      </w:r>
      <w:r>
        <w:rPr>
          <w:spacing w:val="-7"/>
        </w:rPr>
        <w:t xml:space="preserve"> </w:t>
      </w:r>
      <w:r>
        <w:t>18, fracciones XVIII y XIX del Reglamento Interior de la Auditoría Superior del Estado de Nuevo León.</w:t>
      </w:r>
    </w:p>
    <w:p w:rsidR="001E21B3" w:rsidRDefault="001E21B3">
      <w:pPr>
        <w:pStyle w:val="Textoindependiente"/>
        <w:rPr>
          <w:sz w:val="26"/>
        </w:rPr>
      </w:pPr>
    </w:p>
    <w:p w:rsidR="001E21B3" w:rsidRDefault="001E21B3">
      <w:pPr>
        <w:pStyle w:val="Textoindependiente"/>
        <w:rPr>
          <w:sz w:val="26"/>
        </w:rPr>
      </w:pPr>
    </w:p>
    <w:p w:rsidR="001E21B3" w:rsidRDefault="001E21B3">
      <w:pPr>
        <w:pStyle w:val="Textoindependiente"/>
        <w:spacing w:before="9"/>
        <w:rPr>
          <w:sz w:val="36"/>
        </w:rPr>
      </w:pPr>
    </w:p>
    <w:p w:rsidR="001E21B3" w:rsidRDefault="0090667D">
      <w:pPr>
        <w:pStyle w:val="Ttulo3"/>
        <w:spacing w:line="249" w:lineRule="auto"/>
        <w:ind w:left="3539" w:right="2527" w:hanging="393"/>
        <w:jc w:val="left"/>
      </w:pPr>
      <w:r>
        <w:rPr>
          <w:noProof/>
          <w:lang w:val="es-MX" w:eastAsia="es-MX"/>
        </w:rPr>
        <w:drawing>
          <wp:anchor distT="0" distB="0" distL="0" distR="0" simplePos="0" relativeHeight="267784271" behindDoc="1" locked="0" layoutInCell="1" allowOverlap="1">
            <wp:simplePos x="0" y="0"/>
            <wp:positionH relativeFrom="page">
              <wp:posOffset>1613578</wp:posOffset>
            </wp:positionH>
            <wp:positionV relativeFrom="paragraph">
              <wp:posOffset>344484</wp:posOffset>
            </wp:positionV>
            <wp:extent cx="1520088" cy="666699"/>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8" cstate="print"/>
                    <a:stretch>
                      <a:fillRect/>
                    </a:stretch>
                  </pic:blipFill>
                  <pic:spPr>
                    <a:xfrm>
                      <a:off x="0" y="0"/>
                      <a:ext cx="1520088" cy="666699"/>
                    </a:xfrm>
                    <a:prstGeom prst="rect">
                      <a:avLst/>
                    </a:prstGeom>
                  </pic:spPr>
                </pic:pic>
              </a:graphicData>
            </a:graphic>
          </wp:anchor>
        </w:drawing>
      </w:r>
      <w:r>
        <w:rPr>
          <w:noProof/>
          <w:lang w:val="es-MX" w:eastAsia="es-MX"/>
        </w:rPr>
        <w:drawing>
          <wp:anchor distT="0" distB="0" distL="0" distR="0" simplePos="0" relativeHeight="267784319" behindDoc="1" locked="0" layoutInCell="1" allowOverlap="1">
            <wp:simplePos x="0" y="0"/>
            <wp:positionH relativeFrom="page">
              <wp:posOffset>4756620</wp:posOffset>
            </wp:positionH>
            <wp:positionV relativeFrom="paragraph">
              <wp:posOffset>353397</wp:posOffset>
            </wp:positionV>
            <wp:extent cx="1694688" cy="1051560"/>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0" cstate="print"/>
                    <a:stretch>
                      <a:fillRect/>
                    </a:stretch>
                  </pic:blipFill>
                  <pic:spPr>
                    <a:xfrm>
                      <a:off x="0" y="0"/>
                      <a:ext cx="1694688" cy="1051560"/>
                    </a:xfrm>
                    <a:prstGeom prst="rect">
                      <a:avLst/>
                    </a:prstGeom>
                  </pic:spPr>
                </pic:pic>
              </a:graphicData>
            </a:graphic>
          </wp:anchor>
        </w:drawing>
      </w:r>
      <w:r>
        <w:t>C.P.C. JORGE GUADALUPE GALVÁN GONZÁLEZ Auditor General del Estado de Nuevo León</w:t>
      </w: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rPr>
          <w:b/>
          <w:sz w:val="20"/>
        </w:rPr>
      </w:pPr>
    </w:p>
    <w:p w:rsidR="001E21B3" w:rsidRDefault="001E21B3">
      <w:pPr>
        <w:pStyle w:val="Textoindependiente"/>
        <w:spacing w:before="2"/>
        <w:rPr>
          <w:b/>
          <w:sz w:val="21"/>
        </w:rPr>
      </w:pPr>
    </w:p>
    <w:p w:rsidR="001E21B3" w:rsidRDefault="001E21B3">
      <w:pPr>
        <w:rPr>
          <w:sz w:val="21"/>
        </w:rPr>
        <w:sectPr w:rsidR="001E21B3">
          <w:pgSz w:w="12240" w:h="15840"/>
          <w:pgMar w:top="720" w:right="740" w:bottom="1200" w:left="140" w:header="520" w:footer="1009" w:gutter="0"/>
          <w:cols w:space="720"/>
        </w:sectPr>
      </w:pPr>
    </w:p>
    <w:p w:rsidR="001E21B3" w:rsidRDefault="0090667D">
      <w:pPr>
        <w:spacing w:before="94"/>
        <w:ind w:left="1470"/>
        <w:jc w:val="center"/>
        <w:rPr>
          <w:b/>
          <w:sz w:val="20"/>
        </w:rPr>
      </w:pPr>
      <w:r>
        <w:rPr>
          <w:b/>
          <w:sz w:val="20"/>
        </w:rPr>
        <w:lastRenderedPageBreak/>
        <w:t>C.P. GUILLERMO DOMÍNGUEZ ALVAREZ</w:t>
      </w:r>
    </w:p>
    <w:p w:rsidR="001E21B3" w:rsidRDefault="0090667D">
      <w:pPr>
        <w:spacing w:before="10"/>
        <w:ind w:left="1471"/>
        <w:jc w:val="center"/>
        <w:rPr>
          <w:sz w:val="20"/>
        </w:rPr>
      </w:pPr>
      <w:r>
        <w:rPr>
          <w:noProof/>
          <w:lang w:val="es-MX" w:eastAsia="es-MX"/>
        </w:rPr>
        <w:drawing>
          <wp:anchor distT="0" distB="0" distL="0" distR="0" simplePos="0" relativeHeight="267784367" behindDoc="1" locked="0" layoutInCell="1" allowOverlap="1">
            <wp:simplePos x="0" y="0"/>
            <wp:positionH relativeFrom="page">
              <wp:posOffset>1781224</wp:posOffset>
            </wp:positionH>
            <wp:positionV relativeFrom="paragraph">
              <wp:posOffset>63641</wp:posOffset>
            </wp:positionV>
            <wp:extent cx="737618" cy="1271028"/>
            <wp:effectExtent l="0" t="0" r="0" b="0"/>
            <wp:wrapNone/>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117" cstate="print"/>
                    <a:stretch>
                      <a:fillRect/>
                    </a:stretch>
                  </pic:blipFill>
                  <pic:spPr>
                    <a:xfrm>
                      <a:off x="0" y="0"/>
                      <a:ext cx="737618" cy="1271028"/>
                    </a:xfrm>
                    <a:prstGeom prst="rect">
                      <a:avLst/>
                    </a:prstGeom>
                  </pic:spPr>
                </pic:pic>
              </a:graphicData>
            </a:graphic>
          </wp:anchor>
        </w:drawing>
      </w:r>
      <w:r>
        <w:rPr>
          <w:sz w:val="20"/>
        </w:rPr>
        <w:t>Auditor Especial de Municipios</w:t>
      </w:r>
    </w:p>
    <w:p w:rsidR="001E21B3" w:rsidRDefault="0090667D">
      <w:pPr>
        <w:spacing w:before="94"/>
        <w:ind w:left="1423" w:right="808"/>
        <w:jc w:val="center"/>
        <w:rPr>
          <w:b/>
          <w:sz w:val="20"/>
        </w:rPr>
      </w:pPr>
      <w:r>
        <w:br w:type="column"/>
      </w:r>
      <w:r>
        <w:rPr>
          <w:b/>
          <w:sz w:val="20"/>
        </w:rPr>
        <w:lastRenderedPageBreak/>
        <w:t>C.P. ELIUD ROBERTO GARZA ARIZPE</w:t>
      </w:r>
    </w:p>
    <w:p w:rsidR="001E21B3" w:rsidRDefault="0090667D">
      <w:pPr>
        <w:spacing w:before="10"/>
        <w:ind w:left="1423" w:right="808"/>
        <w:jc w:val="center"/>
        <w:rPr>
          <w:sz w:val="20"/>
        </w:rPr>
      </w:pPr>
      <w:r>
        <w:rPr>
          <w:sz w:val="20"/>
        </w:rPr>
        <w:t>Director General de Auditoría</w:t>
      </w:r>
    </w:p>
    <w:p w:rsidR="001E21B3" w:rsidRDefault="001E21B3">
      <w:pPr>
        <w:jc w:val="center"/>
        <w:rPr>
          <w:sz w:val="20"/>
        </w:rPr>
        <w:sectPr w:rsidR="001E21B3">
          <w:type w:val="continuous"/>
          <w:pgSz w:w="12240" w:h="15840"/>
          <w:pgMar w:top="1500" w:right="740" w:bottom="700" w:left="140" w:header="720" w:footer="720" w:gutter="0"/>
          <w:cols w:num="2" w:space="720" w:equalWidth="0">
            <w:col w:w="5393" w:space="40"/>
            <w:col w:w="5927"/>
          </w:cols>
        </w:sect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rPr>
          <w:sz w:val="20"/>
        </w:rPr>
      </w:pPr>
    </w:p>
    <w:p w:rsidR="001E21B3" w:rsidRDefault="001E21B3">
      <w:pPr>
        <w:pStyle w:val="Textoindependiente"/>
        <w:spacing w:before="11"/>
        <w:rPr>
          <w:sz w:val="21"/>
        </w:rPr>
      </w:pPr>
    </w:p>
    <w:p w:rsidR="001E21B3" w:rsidRDefault="001E21B3">
      <w:pPr>
        <w:rPr>
          <w:sz w:val="21"/>
        </w:rPr>
        <w:sectPr w:rsidR="001E21B3">
          <w:type w:val="continuous"/>
          <w:pgSz w:w="12240" w:h="15840"/>
          <w:pgMar w:top="1500" w:right="740" w:bottom="700" w:left="140" w:header="720" w:footer="720" w:gutter="0"/>
          <w:cols w:space="720"/>
        </w:sectPr>
      </w:pPr>
    </w:p>
    <w:p w:rsidR="001E21B3" w:rsidRDefault="0090667D">
      <w:pPr>
        <w:spacing w:before="93"/>
        <w:ind w:left="1726"/>
        <w:jc w:val="center"/>
        <w:rPr>
          <w:b/>
          <w:sz w:val="20"/>
        </w:rPr>
      </w:pPr>
      <w:r>
        <w:rPr>
          <w:b/>
          <w:sz w:val="20"/>
        </w:rPr>
        <w:lastRenderedPageBreak/>
        <w:t>ARQ. JOSÉ MARÍA RUÍZ MARTÍNEZ</w:t>
      </w:r>
    </w:p>
    <w:p w:rsidR="001E21B3" w:rsidRDefault="0090667D">
      <w:pPr>
        <w:spacing w:before="9" w:line="249" w:lineRule="auto"/>
        <w:ind w:left="2125" w:right="397"/>
        <w:jc w:val="center"/>
        <w:rPr>
          <w:sz w:val="20"/>
        </w:rPr>
      </w:pPr>
      <w:r>
        <w:rPr>
          <w:sz w:val="20"/>
        </w:rPr>
        <w:t>Director de Auditoría de Obra Pública y Desarrollo Urbano</w:t>
      </w:r>
    </w:p>
    <w:p w:rsidR="001E21B3" w:rsidRDefault="0090667D">
      <w:pPr>
        <w:spacing w:before="93"/>
        <w:ind w:left="1400" w:right="530"/>
        <w:jc w:val="center"/>
        <w:rPr>
          <w:b/>
          <w:sz w:val="20"/>
        </w:rPr>
      </w:pPr>
      <w:r>
        <w:br w:type="column"/>
      </w:r>
      <w:r>
        <w:rPr>
          <w:b/>
          <w:sz w:val="20"/>
        </w:rPr>
        <w:lastRenderedPageBreak/>
        <w:t>C.P. JAIME ROBERTO CORTÉZ BARRAGÁN</w:t>
      </w:r>
    </w:p>
    <w:p w:rsidR="001E21B3" w:rsidRDefault="0090667D">
      <w:pPr>
        <w:spacing w:before="9"/>
        <w:ind w:left="1400" w:right="529"/>
        <w:jc w:val="center"/>
        <w:rPr>
          <w:sz w:val="20"/>
        </w:rPr>
      </w:pPr>
      <w:r>
        <w:rPr>
          <w:noProof/>
          <w:lang w:val="es-MX" w:eastAsia="es-MX"/>
        </w:rPr>
        <w:drawing>
          <wp:anchor distT="0" distB="0" distL="0" distR="0" simplePos="0" relativeHeight="267784343" behindDoc="1" locked="0" layoutInCell="1" allowOverlap="1">
            <wp:simplePos x="0" y="0"/>
            <wp:positionH relativeFrom="page">
              <wp:posOffset>4907281</wp:posOffset>
            </wp:positionH>
            <wp:positionV relativeFrom="paragraph">
              <wp:posOffset>-593987</wp:posOffset>
            </wp:positionV>
            <wp:extent cx="1441562" cy="644055"/>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1" cstate="print"/>
                    <a:stretch>
                      <a:fillRect/>
                    </a:stretch>
                  </pic:blipFill>
                  <pic:spPr>
                    <a:xfrm>
                      <a:off x="0" y="0"/>
                      <a:ext cx="1441562" cy="644055"/>
                    </a:xfrm>
                    <a:prstGeom prst="rect">
                      <a:avLst/>
                    </a:prstGeom>
                  </pic:spPr>
                </pic:pic>
              </a:graphicData>
            </a:graphic>
          </wp:anchor>
        </w:drawing>
      </w:r>
      <w:r>
        <w:rPr>
          <w:sz w:val="20"/>
        </w:rPr>
        <w:t>Director de Auditoría (Gestión Financiera)</w:t>
      </w:r>
    </w:p>
    <w:sectPr w:rsidR="001E21B3">
      <w:type w:val="continuous"/>
      <w:pgSz w:w="12240" w:h="15840"/>
      <w:pgMar w:top="1500" w:right="740" w:bottom="700" w:left="140" w:header="720" w:footer="720" w:gutter="0"/>
      <w:cols w:num="2" w:space="720" w:equalWidth="0">
        <w:col w:w="5138" w:space="40"/>
        <w:col w:w="6182"/>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67D" w:rsidRDefault="0090667D">
      <w:r>
        <w:separator/>
      </w:r>
    </w:p>
  </w:endnote>
  <w:endnote w:type="continuationSeparator" w:id="0">
    <w:p w:rsidR="0090667D" w:rsidRDefault="0090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1360"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9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98"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C10C3A" id="Group 85" o:spid="_x0000_s1026" style="position:absolute;margin-left:12.75pt;margin-top:731.55pt;width:47.7pt;height:47pt;z-index:-655120;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">
                <v:imagedata r:id="rId3" o:title=""/>
              </v:shape>
              <v:shape id="Picture 86"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1384" behindDoc="1" locked="0" layoutInCell="1" allowOverlap="1">
              <wp:simplePos x="0" y="0"/>
              <wp:positionH relativeFrom="page">
                <wp:posOffset>938530</wp:posOffset>
              </wp:positionH>
              <wp:positionV relativeFrom="page">
                <wp:posOffset>9550400</wp:posOffset>
              </wp:positionV>
              <wp:extent cx="4886960" cy="125095"/>
              <wp:effectExtent l="0" t="0" r="3810" b="1905"/>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52" type="#_x0000_t202" style="position:absolute;margin-left:73.9pt;margin-top:752pt;width:384.8pt;height:9.85pt;z-index:-65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WjrQIAAKs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2296"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4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46"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E9B061" id="Group 33" o:spid="_x0000_s1026" style="position:absolute;margin-left:12.75pt;margin-top:731.55pt;width:47.7pt;height:47pt;z-index:-654184;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">
                <v:imagedata r:id="rId3" o:title=""/>
              </v:shape>
              <v:shape id="Picture 34"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2320" behindDoc="1" locked="0" layoutInCell="1" allowOverlap="1">
              <wp:simplePos x="0" y="0"/>
              <wp:positionH relativeFrom="page">
                <wp:posOffset>940435</wp:posOffset>
              </wp:positionH>
              <wp:positionV relativeFrom="page">
                <wp:posOffset>9550400</wp:posOffset>
              </wp:positionV>
              <wp:extent cx="4886960" cy="125095"/>
              <wp:effectExtent l="0" t="0" r="1905" b="1905"/>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83" type="#_x0000_t202" style="position:absolute;margin-left:74.05pt;margin-top:752pt;width:384.8pt;height:9.85pt;z-index:-65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wQ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2656"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29"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15A2E5" id="Group 16" o:spid="_x0000_s1026" style="position:absolute;margin-left:12.75pt;margin-top:731.55pt;width:47.7pt;height:47pt;z-index:-653824;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">
                <v:imagedata r:id="rId3" o:title=""/>
              </v:shape>
              <v:shape id="Picture 17"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2680" behindDoc="1" locked="0" layoutInCell="1" allowOverlap="1">
              <wp:simplePos x="0" y="0"/>
              <wp:positionH relativeFrom="page">
                <wp:posOffset>940435</wp:posOffset>
              </wp:positionH>
              <wp:positionV relativeFrom="page">
                <wp:posOffset>9550400</wp:posOffset>
              </wp:positionV>
              <wp:extent cx="4886960" cy="125095"/>
              <wp:effectExtent l="0" t="0" r="1905" b="190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97" type="#_x0000_t202" style="position:absolute;margin-left:74.05pt;margin-top:752pt;width:384.8pt;height:9.85pt;z-index:-65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EpswIAALM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2704"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25"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4F1DDA" id="Group 12" o:spid="_x0000_s1026" style="position:absolute;margin-left:12.75pt;margin-top:731.55pt;width:47.7pt;height:47pt;z-index:-653776;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">
                <v:imagedata r:id="rId3" o:title=""/>
              </v:shape>
              <v:shape id="Picture 13"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2728" behindDoc="1" locked="0" layoutInCell="1" allowOverlap="1">
              <wp:simplePos x="0" y="0"/>
              <wp:positionH relativeFrom="page">
                <wp:posOffset>940435</wp:posOffset>
              </wp:positionH>
              <wp:positionV relativeFrom="page">
                <wp:posOffset>9550400</wp:posOffset>
              </wp:positionV>
              <wp:extent cx="4886960" cy="125095"/>
              <wp:effectExtent l="0" t="0" r="1905" b="190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98" type="#_x0000_t202" style="position:absolute;margin-left:74.05pt;margin-top:752pt;width:384.8pt;height:9.85pt;z-index:-65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PxsQIAALM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2752"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18"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263430" id="Group 8" o:spid="_x0000_s1026" style="position:absolute;margin-left:12.75pt;margin-top:731.55pt;width:47.7pt;height:47pt;z-index:-653728;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">
                <v:imagedata r:id="rId3" o:title=""/>
              </v:shape>
              <v:shape id="Picture 9"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2776" behindDoc="1" locked="0" layoutInCell="1" allowOverlap="1">
              <wp:simplePos x="0" y="0"/>
              <wp:positionH relativeFrom="page">
                <wp:posOffset>940435</wp:posOffset>
              </wp:positionH>
              <wp:positionV relativeFrom="page">
                <wp:posOffset>9550400</wp:posOffset>
              </wp:positionV>
              <wp:extent cx="4886960" cy="125095"/>
              <wp:effectExtent l="0" t="0" r="1905" b="190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74.05pt;margin-top:752pt;width:384.8pt;height:9.85pt;z-index:-65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90667D">
    <w:pPr>
      <w:pStyle w:val="Textoindependiente"/>
      <w:spacing w:line="14" w:lineRule="auto"/>
      <w:rPr>
        <w:sz w:val="20"/>
      </w:rPr>
    </w:pPr>
    <w:r>
      <w:rPr>
        <w:noProof/>
        <w:lang w:val="es-MX" w:eastAsia="es-MX"/>
      </w:rPr>
      <w:drawing>
        <wp:anchor distT="0" distB="0" distL="0" distR="0" simplePos="0" relativeHeight="267781895" behindDoc="1" locked="0" layoutInCell="1" allowOverlap="1">
          <wp:simplePos x="0" y="0"/>
          <wp:positionH relativeFrom="page">
            <wp:posOffset>170852</wp:posOffset>
          </wp:positionH>
          <wp:positionV relativeFrom="page">
            <wp:posOffset>9290844</wp:posOffset>
          </wp:positionV>
          <wp:extent cx="596702" cy="596702"/>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596702" cy="596702"/>
                  </a:xfrm>
                  <a:prstGeom prst="rect">
                    <a:avLst/>
                  </a:prstGeom>
                </pic:spPr>
              </pic:pic>
            </a:graphicData>
          </a:graphic>
        </wp:anchor>
      </w:drawing>
    </w:r>
    <w:r w:rsidR="005B3290">
      <w:rPr>
        <w:noProof/>
        <w:lang w:val="es-MX" w:eastAsia="es-MX"/>
      </w:rPr>
      <mc:AlternateContent>
        <mc:Choice Requires="wps">
          <w:drawing>
            <wp:anchor distT="0" distB="0" distL="114300" distR="114300" simplePos="0" relativeHeight="502662944" behindDoc="1" locked="0" layoutInCell="1" allowOverlap="1">
              <wp:simplePos x="0" y="0"/>
              <wp:positionH relativeFrom="page">
                <wp:posOffset>1099820</wp:posOffset>
              </wp:positionH>
              <wp:positionV relativeFrom="page">
                <wp:posOffset>9490075</wp:posOffset>
              </wp:positionV>
              <wp:extent cx="4888230" cy="124460"/>
              <wp:effectExtent l="4445" t="3175"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b/>
                              <w:sz w:val="14"/>
                            </w:rPr>
                          </w:pPr>
                          <w:r>
                            <w:rPr>
                              <w:b/>
                              <w:color w:val="CECECE"/>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5" type="#_x0000_t202" style="position:absolute;margin-left:86.6pt;margin-top:747.25pt;width:384.9pt;height:9.8pt;z-index:-6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" filled="f" stroked="f">
              <v:textbox inset="0,0,0,0">
                <w:txbxContent>
                  <w:p w:rsidR="001E21B3" w:rsidRDefault="0090667D">
                    <w:pPr>
                      <w:spacing w:before="14"/>
                      <w:ind w:left="20"/>
                      <w:rPr>
                        <w:b/>
                        <w:sz w:val="14"/>
                      </w:rPr>
                    </w:pPr>
                    <w:r>
                      <w:rPr>
                        <w:b/>
                        <w:color w:val="CECECE"/>
                        <w:sz w:val="14"/>
                      </w:rPr>
                      <w:t>Informe del Resultado de la revisión a la Cuenta Pública por el ejercicio 2018 San Pedro Garza García, Nuevo León.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90667D">
    <w:pPr>
      <w:pStyle w:val="Textoindependiente"/>
      <w:spacing w:line="14" w:lineRule="auto"/>
      <w:rPr>
        <w:sz w:val="20"/>
      </w:rPr>
    </w:pPr>
    <w:r>
      <w:rPr>
        <w:noProof/>
        <w:lang w:val="es-MX" w:eastAsia="es-MX"/>
      </w:rPr>
      <w:drawing>
        <wp:anchor distT="0" distB="0" distL="0" distR="0" simplePos="0" relativeHeight="267780383" behindDoc="1" locked="0" layoutInCell="1" allowOverlap="1">
          <wp:simplePos x="0" y="0"/>
          <wp:positionH relativeFrom="page">
            <wp:posOffset>170852</wp:posOffset>
          </wp:positionH>
          <wp:positionV relativeFrom="page">
            <wp:posOffset>9290844</wp:posOffset>
          </wp:positionV>
          <wp:extent cx="596702" cy="59670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596702" cy="596702"/>
                  </a:xfrm>
                  <a:prstGeom prst="rect">
                    <a:avLst/>
                  </a:prstGeom>
                </pic:spPr>
              </pic:pic>
            </a:graphicData>
          </a:graphic>
        </wp:anchor>
      </w:drawing>
    </w:r>
    <w:r w:rsidR="005B3290">
      <w:rPr>
        <w:noProof/>
        <w:lang w:val="es-MX" w:eastAsia="es-MX"/>
      </w:rPr>
      <mc:AlternateContent>
        <mc:Choice Requires="wps">
          <w:drawing>
            <wp:anchor distT="0" distB="0" distL="114300" distR="114300" simplePos="0" relativeHeight="502661432" behindDoc="1" locked="0" layoutInCell="1" allowOverlap="1">
              <wp:simplePos x="0" y="0"/>
              <wp:positionH relativeFrom="page">
                <wp:posOffset>938530</wp:posOffset>
              </wp:positionH>
              <wp:positionV relativeFrom="page">
                <wp:posOffset>9550400</wp:posOffset>
              </wp:positionV>
              <wp:extent cx="4886960" cy="125095"/>
              <wp:effectExtent l="0" t="0" r="3810" b="1905"/>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3" type="#_x0000_t202" style="position:absolute;margin-left:73.9pt;margin-top:752pt;width:384.8pt;height:9.85pt;z-index:-65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wS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1480"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9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92"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200011" id="Group 79" o:spid="_x0000_s1026" style="position:absolute;margin-left:12.75pt;margin-top:731.55pt;width:47.7pt;height:47pt;z-index:-655000;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">
                <v:imagedata r:id="rId3" o:title=""/>
              </v:shape>
              <v:shape id="Picture 80"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1504" behindDoc="1" locked="0" layoutInCell="1" allowOverlap="1">
              <wp:simplePos x="0" y="0"/>
              <wp:positionH relativeFrom="page">
                <wp:posOffset>938530</wp:posOffset>
              </wp:positionH>
              <wp:positionV relativeFrom="page">
                <wp:posOffset>9550400</wp:posOffset>
              </wp:positionV>
              <wp:extent cx="4886960" cy="125095"/>
              <wp:effectExtent l="0" t="0" r="3810" b="1905"/>
              <wp:wrapNone/>
              <wp:docPr id="9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55" type="#_x0000_t202" style="position:absolute;margin-left:73.9pt;margin-top:752pt;width:384.8pt;height:9.85pt;z-index:-6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v7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1528"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8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88"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E60E7C" id="Group 75" o:spid="_x0000_s1026" style="position:absolute;margin-left:12.75pt;margin-top:731.55pt;width:47.7pt;height:47pt;z-index:-654952;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">
                <v:imagedata r:id="rId3" o:title=""/>
              </v:shape>
              <v:shape id="Picture 76"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1552" behindDoc="1" locked="0" layoutInCell="1" allowOverlap="1">
              <wp:simplePos x="0" y="0"/>
              <wp:positionH relativeFrom="page">
                <wp:posOffset>938530</wp:posOffset>
              </wp:positionH>
              <wp:positionV relativeFrom="page">
                <wp:posOffset>9550400</wp:posOffset>
              </wp:positionV>
              <wp:extent cx="4886960" cy="125095"/>
              <wp:effectExtent l="0" t="0" r="3810" b="1905"/>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56" type="#_x0000_t202" style="position:absolute;margin-left:73.9pt;margin-top:752pt;width:384.8pt;height:9.85pt;z-index:-65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vUrw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1576"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8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84"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5C053" id="Group 71" o:spid="_x0000_s1026" style="position:absolute;margin-left:12.75pt;margin-top:731.55pt;width:47.7pt;height:47pt;z-index:-654904;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">
                <v:imagedata r:id="rId3" o:title=""/>
              </v:shape>
              <v:shape id="Picture 72"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1600" behindDoc="1" locked="0" layoutInCell="1" allowOverlap="1">
              <wp:simplePos x="0" y="0"/>
              <wp:positionH relativeFrom="page">
                <wp:posOffset>938530</wp:posOffset>
              </wp:positionH>
              <wp:positionV relativeFrom="page">
                <wp:posOffset>9550400</wp:posOffset>
              </wp:positionV>
              <wp:extent cx="4886960" cy="125095"/>
              <wp:effectExtent l="0" t="0" r="3810" b="1905"/>
              <wp:wrapNone/>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7" type="#_x0000_t202" style="position:absolute;margin-left:73.9pt;margin-top:752pt;width:384.8pt;height:9.85pt;z-index:-6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0d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1624"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7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8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7CBB48" id="Group 67" o:spid="_x0000_s1026" style="position:absolute;margin-left:12.75pt;margin-top:731.55pt;width:47.7pt;height:47pt;z-index:-654856;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">
                <v:imagedata r:id="rId3" o:title=""/>
              </v:shape>
              <v:shape id="Picture 68"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1648" behindDoc="1" locked="0" layoutInCell="1" allowOverlap="1">
              <wp:simplePos x="0" y="0"/>
              <wp:positionH relativeFrom="page">
                <wp:posOffset>938530</wp:posOffset>
              </wp:positionH>
              <wp:positionV relativeFrom="page">
                <wp:posOffset>9550400</wp:posOffset>
              </wp:positionV>
              <wp:extent cx="4886960" cy="125095"/>
              <wp:effectExtent l="0" t="0" r="3810" b="1905"/>
              <wp:wrapNone/>
              <wp:docPr id="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8" type="#_x0000_t202" style="position:absolute;margin-left:73.9pt;margin-top:752pt;width:384.8pt;height:9.85pt;z-index:-65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xNrw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2080"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59"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6DEC9F" id="Group 46" o:spid="_x0000_s1026" style="position:absolute;margin-left:12.75pt;margin-top:731.55pt;width:47.7pt;height:47pt;z-index:-654400;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">
                <v:imagedata r:id="rId3" o:title=""/>
              </v:shape>
              <v:shape id="Picture 47"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2104" behindDoc="1" locked="0" layoutInCell="1" allowOverlap="1">
              <wp:simplePos x="0" y="0"/>
              <wp:positionH relativeFrom="page">
                <wp:posOffset>940435</wp:posOffset>
              </wp:positionH>
              <wp:positionV relativeFrom="page">
                <wp:posOffset>9550400</wp:posOffset>
              </wp:positionV>
              <wp:extent cx="4886960" cy="125095"/>
              <wp:effectExtent l="0" t="0" r="1905" b="1905"/>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6" type="#_x0000_t202" style="position:absolute;margin-left:74.05pt;margin-top:752pt;width:384.8pt;height:9.85pt;z-index:-65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8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g">
          <w:drawing>
            <wp:anchor distT="0" distB="0" distL="114300" distR="114300" simplePos="0" relativeHeight="502662128" behindDoc="1" locked="0" layoutInCell="1" allowOverlap="1">
              <wp:simplePos x="0" y="0"/>
              <wp:positionH relativeFrom="page">
                <wp:posOffset>161925</wp:posOffset>
              </wp:positionH>
              <wp:positionV relativeFrom="page">
                <wp:posOffset>9290685</wp:posOffset>
              </wp:positionV>
              <wp:extent cx="605790" cy="596900"/>
              <wp:effectExtent l="0" t="3810" r="3810" b="0"/>
              <wp:wrapNone/>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596900"/>
                        <a:chOff x="255" y="14631"/>
                        <a:chExt cx="954" cy="940"/>
                      </a:xfrm>
                    </wpg:grpSpPr>
                    <pic:pic xmlns:pic="http://schemas.openxmlformats.org/drawingml/2006/picture">
                      <pic:nvPicPr>
                        <pic:cNvPr id="55"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9" y="14631"/>
                          <a:ext cx="9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1FEC69" id="Group 42" o:spid="_x0000_s1026" style="position:absolute;margin-left:12.75pt;margin-top:731.55pt;width:47.7pt;height:47pt;z-index:-654352;mso-position-horizontal-relative:page;mso-position-vertical-relative:page" coordorigin="255,14631" coordsize="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255;top:14677;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">
                <v:imagedata r:id="rId3" o:title=""/>
              </v:shape>
              <v:shape id="Picture 43" o:spid="_x0000_s1028" type="#_x0000_t75" style="position:absolute;left:269;top:14631;width:9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114300" distR="114300" simplePos="0" relativeHeight="502662152" behindDoc="1" locked="0" layoutInCell="1" allowOverlap="1">
              <wp:simplePos x="0" y="0"/>
              <wp:positionH relativeFrom="page">
                <wp:posOffset>940435</wp:posOffset>
              </wp:positionH>
              <wp:positionV relativeFrom="page">
                <wp:posOffset>9550400</wp:posOffset>
              </wp:positionV>
              <wp:extent cx="4886960" cy="125095"/>
              <wp:effectExtent l="0" t="0" r="1905" b="1905"/>
              <wp:wrapNone/>
              <wp:docPr id="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77" type="#_x0000_t202" style="position:absolute;margin-left:74.05pt;margin-top:752pt;width:384.8pt;height:9.85pt;z-index:-65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LCsQ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" filled="f" stroked="f">
              <v:textbox inset="0,0,0,0">
                <w:txbxContent>
                  <w:p w:rsidR="001E21B3" w:rsidRDefault="0090667D">
                    <w:pPr>
                      <w:spacing w:before="15"/>
                      <w:ind w:left="20"/>
                      <w:rPr>
                        <w:b/>
                        <w:sz w:val="14"/>
                      </w:rPr>
                    </w:pPr>
                    <w:r>
                      <w:rPr>
                        <w:b/>
                        <w:color w:val="CCCCCC"/>
                        <w:sz w:val="14"/>
                      </w:rPr>
                      <w:t>Informe del Resultado de la revisión a la Cuenta Pública por el ejercicio 2018 San Pedro Garza García, Nuevo León.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67D" w:rsidRDefault="0090667D">
      <w:r>
        <w:separator/>
      </w:r>
    </w:p>
  </w:footnote>
  <w:footnote w:type="continuationSeparator" w:id="0">
    <w:p w:rsidR="0090667D" w:rsidRDefault="009066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456"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5</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54" type="#_x0000_t202" style="position:absolute;margin-left:518pt;margin-top:26.05pt;width:23.05pt;height:10.95pt;z-index:-65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cPsAIAALE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5</w:t>
                    </w:r>
                    <w:r>
                      <w:fldChar w:fldCharType="end"/>
                    </w:r>
                    <w:r>
                      <w:rPr>
                        <w:sz w:val="16"/>
                      </w:rPr>
                      <w:t>/193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768"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7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30/193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63" type="#_x0000_t202" style="position:absolute;margin-left:514.55pt;margin-top:26.05pt;width:26.5pt;height:10.95pt;z-index:-65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ocsQIAALI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" filled="f" stroked="f">
              <v:textbox inset="0,0,0,0">
                <w:txbxContent>
                  <w:p w:rsidR="001E21B3" w:rsidRDefault="0090667D">
                    <w:pPr>
                      <w:spacing w:before="14"/>
                      <w:ind w:left="20"/>
                      <w:rPr>
                        <w:sz w:val="16"/>
                      </w:rPr>
                    </w:pPr>
                    <w:r>
                      <w:rPr>
                        <w:sz w:val="16"/>
                      </w:rPr>
                      <w:t>30/193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792"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7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39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4" type="#_x0000_t202" style="position:absolute;margin-left:513.55pt;margin-top:26.05pt;width:27.5pt;height:10.95pt;z-index:-6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xdsw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39</w:t>
                    </w:r>
                    <w:r>
                      <w:fldChar w:fldCharType="end"/>
                    </w:r>
                    <w:r>
                      <w:rPr>
                        <w:sz w:val="16"/>
                      </w:rPr>
                      <w:t>/193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816"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40/193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65" type="#_x0000_t202" style="position:absolute;margin-left:514.55pt;margin-top:26.05pt;width:26.5pt;height:10.95pt;z-index:-65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u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" filled="f" stroked="f">
              <v:textbox inset="0,0,0,0">
                <w:txbxContent>
                  <w:p w:rsidR="001E21B3" w:rsidRDefault="0090667D">
                    <w:pPr>
                      <w:spacing w:before="14"/>
                      <w:ind w:left="20"/>
                      <w:rPr>
                        <w:sz w:val="16"/>
                      </w:rPr>
                    </w:pPr>
                    <w:r>
                      <w:rPr>
                        <w:sz w:val="16"/>
                      </w:rPr>
                      <w:t>40/193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840"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49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66" type="#_x0000_t202" style="position:absolute;margin-left:513.55pt;margin-top:26.05pt;width:27.5pt;height:10.95pt;z-index:-65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Hi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A7uZHisQIAALIFAAAO&#10;AAAAAAAAAAAAAAAAAC4CAABkcnMvZTJvRG9jLnhtbFBLAQItABQABgAIAAAAIQB133k53wAAAAsB&#10;AAAPAAAAAAAAAAAAAAAAAAs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49</w:t>
                    </w:r>
                    <w:r>
                      <w:fldChar w:fldCharType="end"/>
                    </w:r>
                    <w:r>
                      <w:rPr>
                        <w:sz w:val="16"/>
                      </w:rPr>
                      <w:t>/193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864"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6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50/193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7" type="#_x0000_t202" style="position:absolute;margin-left:514.55pt;margin-top:26.05pt;width:26.5pt;height:10.95pt;z-index:-65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rm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" filled="f" stroked="f">
              <v:textbox inset="0,0,0,0">
                <w:txbxContent>
                  <w:p w:rsidR="001E21B3" w:rsidRDefault="0090667D">
                    <w:pPr>
                      <w:spacing w:before="14"/>
                      <w:ind w:left="20"/>
                      <w:rPr>
                        <w:sz w:val="16"/>
                      </w:rPr>
                    </w:pPr>
                    <w:r>
                      <w:rPr>
                        <w:sz w:val="16"/>
                      </w:rPr>
                      <w:t>50/193</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888"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60</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68" type="#_x0000_t202" style="position:absolute;margin-left:513.55pt;margin-top:26.05pt;width:27.5pt;height:10.95pt;z-index:-6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yn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60</w:t>
                    </w:r>
                    <w:r>
                      <w:fldChar w:fldCharType="end"/>
                    </w:r>
                    <w:r>
                      <w:rPr>
                        <w:sz w:val="16"/>
                      </w:rPr>
                      <w:t>/193</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912"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60/193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9" type="#_x0000_t202" style="position:absolute;margin-left:514.55pt;margin-top:26.05pt;width:26.5pt;height:10.95pt;z-index:-65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L/tQIAALI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" filled="f" stroked="f">
              <v:textbox inset="0,0,0,0">
                <w:txbxContent>
                  <w:p w:rsidR="001E21B3" w:rsidRDefault="0090667D">
                    <w:pPr>
                      <w:spacing w:before="14"/>
                      <w:ind w:left="20"/>
                      <w:rPr>
                        <w:sz w:val="16"/>
                      </w:rPr>
                    </w:pPr>
                    <w:r>
                      <w:rPr>
                        <w:sz w:val="16"/>
                      </w:rPr>
                      <w:t>60/193</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14"/>
      </w:rPr>
    </w:pPr>
    <w:r>
      <w:rPr>
        <w:noProof/>
        <w:lang w:val="es-MX" w:eastAsia="es-MX"/>
      </w:rPr>
      <mc:AlternateContent>
        <mc:Choice Requires="wps">
          <w:drawing>
            <wp:anchor distT="0" distB="0" distL="114300" distR="114300" simplePos="0" relativeHeight="502661936"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69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0" type="#_x0000_t202" style="position:absolute;margin-left:513.55pt;margin-top:26.05pt;width:27.5pt;height:10.95pt;z-index:-65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rz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AM01rzsQIAALIFAAAO&#10;AAAAAAAAAAAAAAAAAC4CAABkcnMvZTJvRG9jLnhtbFBLAQItABQABgAIAAAAIQB133k53wAAAAsB&#10;AAAPAAAAAAAAAAAAAAAAAAs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69</w:t>
                    </w:r>
                    <w:r>
                      <w:fldChar w:fldCharType="end"/>
                    </w:r>
                    <w:r>
                      <w:rPr>
                        <w:sz w:val="16"/>
                      </w:rPr>
                      <w:t>/193</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960"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79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71" type="#_x0000_t202" style="position:absolute;margin-left:513.55pt;margin-top:26.05pt;width:27.5pt;height:10.95pt;z-index:-65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uxsQIAALI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DTRsuxsQIAALIFAAAO&#10;AAAAAAAAAAAAAAAAAC4CAABkcnMvZTJvRG9jLnhtbFBLAQItABQABgAIAAAAIQB133k53wAAAAsB&#10;AAAPAAAAAAAAAAAAAAAAAAs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79</w:t>
                    </w:r>
                    <w:r>
                      <w:fldChar w:fldCharType="end"/>
                    </w:r>
                    <w:r>
                      <w:rPr>
                        <w:sz w:val="16"/>
                      </w:rPr>
                      <w:t>/193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984"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80/193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2" type="#_x0000_t202" style="position:absolute;margin-left:514.55pt;margin-top:26.05pt;width:26.5pt;height:10.95pt;z-index:-6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ttsQIAALI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" filled="f" stroked="f">
              <v:textbox inset="0,0,0,0">
                <w:txbxContent>
                  <w:p w:rsidR="001E21B3" w:rsidRDefault="0090667D">
                    <w:pPr>
                      <w:spacing w:before="14"/>
                      <w:ind w:left="20"/>
                      <w:rPr>
                        <w:sz w:val="16"/>
                      </w:rPr>
                    </w:pPr>
                    <w:r>
                      <w:rPr>
                        <w:sz w:val="16"/>
                      </w:rPr>
                      <w:t>80/193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008"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89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3" type="#_x0000_t202" style="position:absolute;margin-left:513.55pt;margin-top:26.05pt;width:27.5pt;height:10.95pt;z-index:-65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grsQIAALI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BsEsgrsQIAALIFAAAO&#10;AAAAAAAAAAAAAAAAAC4CAABkcnMvZTJvRG9jLnhtbFBLAQItABQABgAIAAAAIQB133k53wAAAAsB&#10;AAAPAAAAAAAAAAAAAAAAAAs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89</w:t>
                    </w:r>
                    <w:r>
                      <w:fldChar w:fldCharType="end"/>
                    </w:r>
                    <w:r>
                      <w:rPr>
                        <w:sz w:val="16"/>
                      </w:rPr>
                      <w:t>/193</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032"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90/193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4" type="#_x0000_t202" style="position:absolute;margin-left:514.55pt;margin-top:26.05pt;width:26.5pt;height:10.95pt;z-index:-65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5qsgIAALIFAAAOAAAAZHJzL2Uyb0RvYy54bWysVO1umzAU/T9p72D5P+UjQAM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" filled="f" stroked="f">
              <v:textbox inset="0,0,0,0">
                <w:txbxContent>
                  <w:p w:rsidR="001E21B3" w:rsidRDefault="0090667D">
                    <w:pPr>
                      <w:spacing w:before="14"/>
                      <w:ind w:left="20"/>
                      <w:rPr>
                        <w:sz w:val="16"/>
                      </w:rPr>
                    </w:pPr>
                    <w:r>
                      <w:rPr>
                        <w:sz w:val="16"/>
                      </w:rPr>
                      <w:t>90/193</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056"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93</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5" type="#_x0000_t202" style="position:absolute;margin-left:513.55pt;margin-top:26.05pt;width:27.5pt;height:10.95pt;z-index:-65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JG3sQIAALI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D90JG3sQIAALIFAAAO&#10;AAAAAAAAAAAAAAAAAC4CAABkcnMvZTJvRG9jLnhtbFBLAQItABQABgAIAAAAIQB133k53wAAAAsB&#10;AAAPAAAAAAAAAAAAAAAAAAs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93</w:t>
                    </w:r>
                    <w:r>
                      <w:fldChar w:fldCharType="end"/>
                    </w:r>
                    <w:r>
                      <w:rPr>
                        <w:sz w:val="16"/>
                      </w:rPr>
                      <w:t>/193</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176"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99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8" type="#_x0000_t202" style="position:absolute;margin-left:513.55pt;margin-top:26.05pt;width:27.5pt;height:10.95pt;z-index:-6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oTsg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99</w:t>
                    </w:r>
                    <w:r>
                      <w:fldChar w:fldCharType="end"/>
                    </w:r>
                    <w:r>
                      <w:rPr>
                        <w:sz w:val="16"/>
                      </w:rPr>
                      <w:t>/193</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200"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100/193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9" type="#_x0000_t202" style="position:absolute;margin-left:510.1pt;margin-top:26.05pt;width:30.95pt;height:10.95pt;z-index:-65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Y5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" filled="f" stroked="f">
              <v:textbox inset="0,0,0,0">
                <w:txbxContent>
                  <w:p w:rsidR="001E21B3" w:rsidRDefault="0090667D">
                    <w:pPr>
                      <w:spacing w:before="14"/>
                      <w:ind w:left="20"/>
                      <w:rPr>
                        <w:sz w:val="16"/>
                      </w:rPr>
                    </w:pPr>
                    <w:r>
                      <w:rPr>
                        <w:sz w:val="16"/>
                      </w:rPr>
                      <w:t>100/193</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224"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109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0" type="#_x0000_t202" style="position:absolute;margin-left:509.1pt;margin-top:26.05pt;width:31.95pt;height:10.95pt;z-index:-65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resAIAALI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109</w:t>
                    </w:r>
                    <w:r>
                      <w:fldChar w:fldCharType="end"/>
                    </w:r>
                    <w:r>
                      <w:rPr>
                        <w:sz w:val="16"/>
                      </w:rPr>
                      <w:t>/193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248"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110/193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1" type="#_x0000_t202" style="position:absolute;margin-left:510.1pt;margin-top:26.05pt;width:30.95pt;height:10.95pt;z-index:-65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Ux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" filled="f" stroked="f">
              <v:textbox inset="0,0,0,0">
                <w:txbxContent>
                  <w:p w:rsidR="001E21B3" w:rsidRDefault="0090667D">
                    <w:pPr>
                      <w:spacing w:before="14"/>
                      <w:ind w:left="20"/>
                      <w:rPr>
                        <w:sz w:val="16"/>
                      </w:rPr>
                    </w:pPr>
                    <w:r>
                      <w:rPr>
                        <w:sz w:val="16"/>
                      </w:rPr>
                      <w:t>110/193</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272"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119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2" type="#_x0000_t202" style="position:absolute;margin-left:509.1pt;margin-top:26.05pt;width:31.95pt;height:10.95pt;z-index:-6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ui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119</w:t>
                    </w:r>
                    <w:r>
                      <w:fldChar w:fldCharType="end"/>
                    </w:r>
                    <w:r>
                      <w:rPr>
                        <w:sz w:val="16"/>
                      </w:rPr>
                      <w:t>/193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344"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129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84" type="#_x0000_t202" style="position:absolute;margin-left:509.1pt;margin-top:26.05pt;width:31.95pt;height:10.95pt;z-index:-65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gAsgIAALI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129</w:t>
                    </w:r>
                    <w:r>
                      <w:fldChar w:fldCharType="end"/>
                    </w:r>
                    <w:r>
                      <w:rPr>
                        <w:sz w:val="16"/>
                      </w:rPr>
                      <w:t>/193</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368"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130/193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85" type="#_x0000_t202" style="position:absolute;margin-left:510.1pt;margin-top:26.05pt;width:30.95pt;height:10.95pt;z-index:-6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" filled="f" stroked="f">
              <v:textbox inset="0,0,0,0">
                <w:txbxContent>
                  <w:p w:rsidR="001E21B3" w:rsidRDefault="0090667D">
                    <w:pPr>
                      <w:spacing w:before="14"/>
                      <w:ind w:left="20"/>
                      <w:rPr>
                        <w:sz w:val="16"/>
                      </w:rPr>
                    </w:pPr>
                    <w:r>
                      <w:rPr>
                        <w:sz w:val="16"/>
                      </w:rPr>
                      <w:t>130/193</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392"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134</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86" type="#_x0000_t202" style="position:absolute;margin-left:509.1pt;margin-top:26.05pt;width:31.95pt;height:10.95pt;z-index:-65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R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134</w:t>
                    </w:r>
                    <w:r>
                      <w:fldChar w:fldCharType="end"/>
                    </w:r>
                    <w:r>
                      <w:rPr>
                        <w:sz w:val="16"/>
                      </w:rPr>
                      <w:t>/193</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416"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139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7" type="#_x0000_t202" style="position:absolute;margin-left:509.1pt;margin-top:26.05pt;width:31.95pt;height:10.95pt;z-index:-65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Zj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139</w:t>
                    </w:r>
                    <w:r>
                      <w:fldChar w:fldCharType="end"/>
                    </w:r>
                    <w:r>
                      <w:rPr>
                        <w:sz w:val="16"/>
                      </w:rPr>
                      <w:t>/193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440"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140/193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88" type="#_x0000_t202" style="position:absolute;margin-left:510.1pt;margin-top:26.05pt;width:30.95pt;height:10.95pt;z-index:-65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NR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" filled="f" stroked="f">
              <v:textbox inset="0,0,0,0">
                <w:txbxContent>
                  <w:p w:rsidR="001E21B3" w:rsidRDefault="0090667D">
                    <w:pPr>
                      <w:spacing w:before="14"/>
                      <w:ind w:left="20"/>
                      <w:rPr>
                        <w:sz w:val="16"/>
                      </w:rPr>
                    </w:pPr>
                    <w:r>
                      <w:rPr>
                        <w:sz w:val="16"/>
                      </w:rPr>
                      <w:t>140/193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464"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145</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89" type="#_x0000_t202" style="position:absolute;margin-left:509.1pt;margin-top:26.05pt;width:31.95pt;height:10.95pt;z-index:-6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RQ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145</w:t>
                    </w:r>
                    <w:r>
                      <w:fldChar w:fldCharType="end"/>
                    </w:r>
                    <w:r>
                      <w:rPr>
                        <w:sz w:val="16"/>
                      </w:rPr>
                      <w:t>/193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488"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149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90" type="#_x0000_t202" style="position:absolute;margin-left:509.1pt;margin-top:26.05pt;width:31.95pt;height:10.95pt;z-index:-65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92sAIAALI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149</w:t>
                    </w:r>
                    <w:r>
                      <w:fldChar w:fldCharType="end"/>
                    </w:r>
                    <w:r>
                      <w:rPr>
                        <w:sz w:val="16"/>
                      </w:rPr>
                      <w:t>/193</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512"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150/193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91" type="#_x0000_t202" style="position:absolute;margin-left:510.1pt;margin-top:26.05pt;width:30.95pt;height:10.95pt;z-index:-65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h3sAIAALI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" filled="f" stroked="f">
              <v:textbox inset="0,0,0,0">
                <w:txbxContent>
                  <w:p w:rsidR="001E21B3" w:rsidRDefault="0090667D">
                    <w:pPr>
                      <w:spacing w:before="14"/>
                      <w:ind w:left="20"/>
                      <w:rPr>
                        <w:sz w:val="16"/>
                      </w:rPr>
                    </w:pPr>
                    <w:r>
                      <w:rPr>
                        <w:sz w:val="16"/>
                      </w:rPr>
                      <w:t>150/193</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536"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151/193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92" type="#_x0000_t202" style="position:absolute;margin-left:510.1pt;margin-top:26.05pt;width:30.95pt;height:10.95pt;z-index:-65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QsAIAALI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" filled="f" stroked="f">
              <v:textbox inset="0,0,0,0">
                <w:txbxContent>
                  <w:p w:rsidR="001E21B3" w:rsidRDefault="0090667D">
                    <w:pPr>
                      <w:spacing w:before="14"/>
                      <w:ind w:left="20"/>
                      <w:rPr>
                        <w:sz w:val="16"/>
                      </w:rPr>
                    </w:pPr>
                    <w:r>
                      <w:rPr>
                        <w:sz w:val="16"/>
                      </w:rPr>
                      <w:t>151/193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560"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159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93" type="#_x0000_t202" style="position:absolute;margin-left:509.1pt;margin-top:26.05pt;width:31.95pt;height:10.95pt;z-index:-6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mR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159</w:t>
                    </w:r>
                    <w:r>
                      <w:fldChar w:fldCharType="end"/>
                    </w:r>
                    <w:r>
                      <w:rPr>
                        <w:sz w:val="16"/>
                      </w:rPr>
                      <w:t>/193</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584"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160/193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94" type="#_x0000_t202" style="position:absolute;margin-left:510.1pt;margin-top:26.05pt;width:30.95pt;height:10.95pt;z-index:-65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" filled="f" stroked="f">
              <v:textbox inset="0,0,0,0">
                <w:txbxContent>
                  <w:p w:rsidR="001E21B3" w:rsidRDefault="0090667D">
                    <w:pPr>
                      <w:spacing w:before="14"/>
                      <w:ind w:left="20"/>
                      <w:rPr>
                        <w:sz w:val="16"/>
                      </w:rPr>
                    </w:pPr>
                    <w:r>
                      <w:rPr>
                        <w:sz w:val="16"/>
                      </w:rPr>
                      <w:t>160/193</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14"/>
      </w:rPr>
    </w:pPr>
    <w:r>
      <w:rPr>
        <w:noProof/>
        <w:lang w:val="es-MX" w:eastAsia="es-MX"/>
      </w:rPr>
      <mc:AlternateContent>
        <mc:Choice Requires="wps">
          <w:drawing>
            <wp:anchor distT="0" distB="0" distL="114300" distR="114300" simplePos="0" relativeHeight="502662608"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164</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95" type="#_x0000_t202" style="position:absolute;margin-left:509.1pt;margin-top:26.05pt;width:31.95pt;height:10.95pt;z-index:-65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yWsQIAALI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164</w:t>
                    </w:r>
                    <w:r>
                      <w:fldChar w:fldCharType="end"/>
                    </w:r>
                    <w:r>
                      <w:rPr>
                        <w:sz w:val="16"/>
                      </w:rPr>
                      <w:t>/193</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632"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168</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96" type="#_x0000_t202" style="position:absolute;margin-left:509.1pt;margin-top:26.05pt;width:31.95pt;height:10.95pt;z-index:-65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bsQIAALI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168</w:t>
                    </w:r>
                    <w:r>
                      <w:fldChar w:fldCharType="end"/>
                    </w:r>
                    <w:r>
                      <w:rPr>
                        <w:sz w:val="16"/>
                      </w:rPr>
                      <w:t>/193</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14"/>
      </w:rPr>
    </w:pPr>
    <w:r>
      <w:rPr>
        <w:noProof/>
        <w:lang w:val="es-MX" w:eastAsia="es-MX"/>
      </w:rPr>
      <mc:AlternateContent>
        <mc:Choice Requires="wps">
          <w:drawing>
            <wp:anchor distT="0" distB="0" distL="114300" distR="114300" simplePos="0" relativeHeight="502662800"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179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509.1pt;margin-top:26.05pt;width:31.95pt;height:10.95pt;z-index:-65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PQ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179</w:t>
                    </w:r>
                    <w:r>
                      <w:fldChar w:fldCharType="end"/>
                    </w:r>
                    <w:r>
                      <w:rPr>
                        <w:sz w:val="16"/>
                      </w:rPr>
                      <w:t>/193</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824"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180/193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510.1pt;margin-top:26.05pt;width:30.95pt;height:10.95pt;z-index:-65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" filled="f" stroked="f">
              <v:textbox inset="0,0,0,0">
                <w:txbxContent>
                  <w:p w:rsidR="001E21B3" w:rsidRDefault="0090667D">
                    <w:pPr>
                      <w:spacing w:before="14"/>
                      <w:ind w:left="20"/>
                      <w:rPr>
                        <w:sz w:val="16"/>
                      </w:rPr>
                    </w:pPr>
                    <w:r>
                      <w:rPr>
                        <w:sz w:val="16"/>
                      </w:rPr>
                      <w:t>180/193</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848"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189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509.1pt;margin-top:26.05pt;width:31.95pt;height:10.95pt;z-index:-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jprgIAALA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189</w:t>
                    </w:r>
                    <w:r>
                      <w:fldChar w:fldCharType="end"/>
                    </w:r>
                    <w:r>
                      <w:rPr>
                        <w:sz w:val="16"/>
                      </w:rPr>
                      <w:t>/193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1E21B3">
    <w:pPr>
      <w:pStyle w:val="Textoindependiente"/>
      <w:spacing w:line="14" w:lineRule="auto"/>
      <w:rPr>
        <w:sz w:val="2"/>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872" behindDoc="1" locked="0" layoutInCell="1" allowOverlap="1">
              <wp:simplePos x="0" y="0"/>
              <wp:positionH relativeFrom="page">
                <wp:posOffset>6478270</wp:posOffset>
              </wp:positionH>
              <wp:positionV relativeFrom="page">
                <wp:posOffset>330835</wp:posOffset>
              </wp:positionV>
              <wp:extent cx="393065" cy="139065"/>
              <wp:effectExtent l="127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190/193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510.1pt;margin-top:26.05pt;width:30.95pt;height:10.95pt;z-index:-65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DdrgIAALAFAAAOAAAAZHJzL2Uyb0RvYy54bWysVG1vmzAQ/j5p/8HydwokhAZ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" filled="f" stroked="f">
              <v:textbox inset="0,0,0,0">
                <w:txbxContent>
                  <w:p w:rsidR="001E21B3" w:rsidRDefault="0090667D">
                    <w:pPr>
                      <w:spacing w:before="14"/>
                      <w:ind w:left="20"/>
                      <w:rPr>
                        <w:sz w:val="16"/>
                      </w:rPr>
                    </w:pPr>
                    <w:r>
                      <w:rPr>
                        <w:sz w:val="16"/>
                      </w:rPr>
                      <w:t>190/193</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2896"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193</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509.1pt;margin-top:26.05pt;width:31.95pt;height:10.95pt;z-index:-65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aZrgIAALA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193</w:t>
                    </w:r>
                    <w:r>
                      <w:fldChar w:fldCharType="end"/>
                    </w:r>
                    <w:r>
                      <w:rPr>
                        <w:sz w:val="16"/>
                      </w:rPr>
                      <w:t>/193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672"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13</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59" type="#_x0000_t202" style="position:absolute;margin-left:513.55pt;margin-top:26.05pt;width:27.5pt;height:10.95pt;z-index:-65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nisgIAALE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13</w:t>
                    </w:r>
                    <w:r>
                      <w:fldChar w:fldCharType="end"/>
                    </w:r>
                    <w:r>
                      <w:rPr>
                        <w:sz w:val="16"/>
                      </w:rPr>
                      <w:t>/193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696"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18</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0" type="#_x0000_t202" style="position:absolute;margin-left:513.55pt;margin-top:26.05pt;width:27.5pt;height:10.95pt;z-index:-6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J0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AqUdJ0sQIAALEFAAAO&#10;AAAAAAAAAAAAAAAAAC4CAABkcnMvZTJvRG9jLnhtbFBLAQItABQABgAIAAAAIQB133k53wAAAAsB&#10;AAAPAAAAAAAAAAAAAAAAAAs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18</w:t>
                    </w:r>
                    <w:r>
                      <w:fldChar w:fldCharType="end"/>
                    </w:r>
                    <w:r>
                      <w:rPr>
                        <w:sz w:val="16"/>
                      </w:rPr>
                      <w:t>/193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720"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7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20"/>
                            <w:rPr>
                              <w:sz w:val="16"/>
                            </w:rPr>
                          </w:pPr>
                          <w:r>
                            <w:rPr>
                              <w:sz w:val="16"/>
                            </w:rPr>
                            <w:t>20/193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61" type="#_x0000_t202" style="position:absolute;margin-left:514.55pt;margin-top:26.05pt;width:26.5pt;height:10.95pt;z-index:-65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ChsQIAALE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" filled="f" stroked="f">
              <v:textbox inset="0,0,0,0">
                <w:txbxContent>
                  <w:p w:rsidR="001E21B3" w:rsidRDefault="0090667D">
                    <w:pPr>
                      <w:spacing w:before="14"/>
                      <w:ind w:left="20"/>
                      <w:rPr>
                        <w:sz w:val="16"/>
                      </w:rPr>
                    </w:pPr>
                    <w:r>
                      <w:rPr>
                        <w:sz w:val="16"/>
                      </w:rPr>
                      <w:t>20/193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B3" w:rsidRDefault="005B3290">
    <w:pPr>
      <w:pStyle w:val="Textoindependiente"/>
      <w:spacing w:line="14" w:lineRule="auto"/>
      <w:rPr>
        <w:sz w:val="20"/>
      </w:rPr>
    </w:pPr>
    <w:r>
      <w:rPr>
        <w:noProof/>
        <w:lang w:val="es-MX" w:eastAsia="es-MX"/>
      </w:rPr>
      <mc:AlternateContent>
        <mc:Choice Requires="wps">
          <w:drawing>
            <wp:anchor distT="0" distB="0" distL="114300" distR="114300" simplePos="0" relativeHeight="502661744"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29</w:t>
                          </w:r>
                          <w:r>
                            <w:fldChar w:fldCharType="end"/>
                          </w:r>
                          <w:r>
                            <w:rPr>
                              <w:sz w:val="16"/>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62" type="#_x0000_t202" style="position:absolute;margin-left:513.55pt;margin-top:26.05pt;width:27.5pt;height:10.95pt;z-index:-65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la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CGAylasQIAALIFAAAO&#10;AAAAAAAAAAAAAAAAAC4CAABkcnMvZTJvRG9jLnhtbFBLAQItABQABgAIAAAAIQB133k53wAAAAsB&#10;AAAPAAAAAAAAAAAAAAAAAAsFAABkcnMvZG93bnJldi54bWxQSwUGAAAAAAQABADzAAAAFwYAAAAA&#10;" filled="f" stroked="f">
              <v:textbox inset="0,0,0,0">
                <w:txbxContent>
                  <w:p w:rsidR="001E21B3" w:rsidRDefault="0090667D">
                    <w:pPr>
                      <w:spacing w:before="14"/>
                      <w:ind w:left="40"/>
                      <w:rPr>
                        <w:sz w:val="16"/>
                      </w:rPr>
                    </w:pPr>
                    <w:r>
                      <w:fldChar w:fldCharType="begin"/>
                    </w:r>
                    <w:r>
                      <w:rPr>
                        <w:sz w:val="16"/>
                      </w:rPr>
                      <w:instrText xml:space="preserve"> PAGE </w:instrText>
                    </w:r>
                    <w:r>
                      <w:fldChar w:fldCharType="separate"/>
                    </w:r>
                    <w:r w:rsidR="005B3290">
                      <w:rPr>
                        <w:noProof/>
                        <w:sz w:val="16"/>
                      </w:rPr>
                      <w:t>29</w:t>
                    </w:r>
                    <w:r>
                      <w:fldChar w:fldCharType="end"/>
                    </w:r>
                    <w:r>
                      <w:rPr>
                        <w:sz w:val="16"/>
                      </w:rPr>
                      <w:t>/193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5081"/>
    <w:multiLevelType w:val="hybridMultilevel"/>
    <w:tmpl w:val="608E93EE"/>
    <w:lvl w:ilvl="0" w:tplc="9B883440">
      <w:start w:val="2"/>
      <w:numFmt w:val="lowerLetter"/>
      <w:lvlText w:val="%1)"/>
      <w:lvlJc w:val="left"/>
      <w:pPr>
        <w:ind w:left="781" w:hanging="481"/>
        <w:jc w:val="left"/>
      </w:pPr>
      <w:rPr>
        <w:rFonts w:ascii="Arial" w:eastAsia="Arial" w:hAnsi="Arial" w:cs="Arial" w:hint="default"/>
        <w:spacing w:val="-4"/>
        <w:w w:val="100"/>
        <w:sz w:val="24"/>
        <w:szCs w:val="24"/>
      </w:rPr>
    </w:lvl>
    <w:lvl w:ilvl="1" w:tplc="F3CEC488">
      <w:numFmt w:val="bullet"/>
      <w:lvlText w:val="•"/>
      <w:lvlJc w:val="left"/>
      <w:pPr>
        <w:ind w:left="1665" w:hanging="481"/>
      </w:pPr>
      <w:rPr>
        <w:rFonts w:hint="default"/>
      </w:rPr>
    </w:lvl>
    <w:lvl w:ilvl="2" w:tplc="4D72663C">
      <w:numFmt w:val="bullet"/>
      <w:lvlText w:val="•"/>
      <w:lvlJc w:val="left"/>
      <w:pPr>
        <w:ind w:left="2550" w:hanging="481"/>
      </w:pPr>
      <w:rPr>
        <w:rFonts w:hint="default"/>
      </w:rPr>
    </w:lvl>
    <w:lvl w:ilvl="3" w:tplc="6FF0E480">
      <w:numFmt w:val="bullet"/>
      <w:lvlText w:val="•"/>
      <w:lvlJc w:val="left"/>
      <w:pPr>
        <w:ind w:left="3436" w:hanging="481"/>
      </w:pPr>
      <w:rPr>
        <w:rFonts w:hint="default"/>
      </w:rPr>
    </w:lvl>
    <w:lvl w:ilvl="4" w:tplc="9DB814C8">
      <w:numFmt w:val="bullet"/>
      <w:lvlText w:val="•"/>
      <w:lvlJc w:val="left"/>
      <w:pPr>
        <w:ind w:left="4321" w:hanging="481"/>
      </w:pPr>
      <w:rPr>
        <w:rFonts w:hint="default"/>
      </w:rPr>
    </w:lvl>
    <w:lvl w:ilvl="5" w:tplc="9D1E1F6E">
      <w:numFmt w:val="bullet"/>
      <w:lvlText w:val="•"/>
      <w:lvlJc w:val="left"/>
      <w:pPr>
        <w:ind w:left="5206" w:hanging="481"/>
      </w:pPr>
      <w:rPr>
        <w:rFonts w:hint="default"/>
      </w:rPr>
    </w:lvl>
    <w:lvl w:ilvl="6" w:tplc="045EF0A6">
      <w:numFmt w:val="bullet"/>
      <w:lvlText w:val="•"/>
      <w:lvlJc w:val="left"/>
      <w:pPr>
        <w:ind w:left="6092" w:hanging="481"/>
      </w:pPr>
      <w:rPr>
        <w:rFonts w:hint="default"/>
      </w:rPr>
    </w:lvl>
    <w:lvl w:ilvl="7" w:tplc="A07C3B5A">
      <w:numFmt w:val="bullet"/>
      <w:lvlText w:val="•"/>
      <w:lvlJc w:val="left"/>
      <w:pPr>
        <w:ind w:left="6977" w:hanging="481"/>
      </w:pPr>
      <w:rPr>
        <w:rFonts w:hint="default"/>
      </w:rPr>
    </w:lvl>
    <w:lvl w:ilvl="8" w:tplc="5F00D92C">
      <w:numFmt w:val="bullet"/>
      <w:lvlText w:val="•"/>
      <w:lvlJc w:val="left"/>
      <w:pPr>
        <w:ind w:left="7862" w:hanging="481"/>
      </w:pPr>
      <w:rPr>
        <w:rFonts w:hint="default"/>
      </w:rPr>
    </w:lvl>
  </w:abstractNum>
  <w:abstractNum w:abstractNumId="1" w15:restartNumberingAfterBreak="0">
    <w:nsid w:val="042478F2"/>
    <w:multiLevelType w:val="hybridMultilevel"/>
    <w:tmpl w:val="4A52A590"/>
    <w:lvl w:ilvl="0" w:tplc="35D0B8C0">
      <w:start w:val="4"/>
      <w:numFmt w:val="lowerLetter"/>
      <w:lvlText w:val="%1)"/>
      <w:lvlJc w:val="left"/>
      <w:pPr>
        <w:ind w:left="781" w:hanging="481"/>
        <w:jc w:val="left"/>
      </w:pPr>
      <w:rPr>
        <w:rFonts w:ascii="Arial" w:eastAsia="Arial" w:hAnsi="Arial" w:cs="Arial" w:hint="default"/>
        <w:spacing w:val="-31"/>
        <w:w w:val="100"/>
        <w:sz w:val="24"/>
        <w:szCs w:val="24"/>
      </w:rPr>
    </w:lvl>
    <w:lvl w:ilvl="1" w:tplc="4C782E68">
      <w:numFmt w:val="bullet"/>
      <w:lvlText w:val="•"/>
      <w:lvlJc w:val="left"/>
      <w:pPr>
        <w:ind w:left="1665" w:hanging="481"/>
      </w:pPr>
      <w:rPr>
        <w:rFonts w:hint="default"/>
      </w:rPr>
    </w:lvl>
    <w:lvl w:ilvl="2" w:tplc="DBAE24C8">
      <w:numFmt w:val="bullet"/>
      <w:lvlText w:val="•"/>
      <w:lvlJc w:val="left"/>
      <w:pPr>
        <w:ind w:left="2551" w:hanging="481"/>
      </w:pPr>
      <w:rPr>
        <w:rFonts w:hint="default"/>
      </w:rPr>
    </w:lvl>
    <w:lvl w:ilvl="3" w:tplc="638C7B12">
      <w:numFmt w:val="bullet"/>
      <w:lvlText w:val="•"/>
      <w:lvlJc w:val="left"/>
      <w:pPr>
        <w:ind w:left="3436" w:hanging="481"/>
      </w:pPr>
      <w:rPr>
        <w:rFonts w:hint="default"/>
      </w:rPr>
    </w:lvl>
    <w:lvl w:ilvl="4" w:tplc="BD4C8F9E">
      <w:numFmt w:val="bullet"/>
      <w:lvlText w:val="•"/>
      <w:lvlJc w:val="left"/>
      <w:pPr>
        <w:ind w:left="4322" w:hanging="481"/>
      </w:pPr>
      <w:rPr>
        <w:rFonts w:hint="default"/>
      </w:rPr>
    </w:lvl>
    <w:lvl w:ilvl="5" w:tplc="29C4871A">
      <w:numFmt w:val="bullet"/>
      <w:lvlText w:val="•"/>
      <w:lvlJc w:val="left"/>
      <w:pPr>
        <w:ind w:left="5208" w:hanging="481"/>
      </w:pPr>
      <w:rPr>
        <w:rFonts w:hint="default"/>
      </w:rPr>
    </w:lvl>
    <w:lvl w:ilvl="6" w:tplc="6CE287D6">
      <w:numFmt w:val="bullet"/>
      <w:lvlText w:val="•"/>
      <w:lvlJc w:val="left"/>
      <w:pPr>
        <w:ind w:left="6093" w:hanging="481"/>
      </w:pPr>
      <w:rPr>
        <w:rFonts w:hint="default"/>
      </w:rPr>
    </w:lvl>
    <w:lvl w:ilvl="7" w:tplc="B0DA35D2">
      <w:numFmt w:val="bullet"/>
      <w:lvlText w:val="•"/>
      <w:lvlJc w:val="left"/>
      <w:pPr>
        <w:ind w:left="6979" w:hanging="481"/>
      </w:pPr>
      <w:rPr>
        <w:rFonts w:hint="default"/>
      </w:rPr>
    </w:lvl>
    <w:lvl w:ilvl="8" w:tplc="4B7066DE">
      <w:numFmt w:val="bullet"/>
      <w:lvlText w:val="•"/>
      <w:lvlJc w:val="left"/>
      <w:pPr>
        <w:ind w:left="7865" w:hanging="481"/>
      </w:pPr>
      <w:rPr>
        <w:rFonts w:hint="default"/>
      </w:rPr>
    </w:lvl>
  </w:abstractNum>
  <w:abstractNum w:abstractNumId="2" w15:restartNumberingAfterBreak="0">
    <w:nsid w:val="0525028D"/>
    <w:multiLevelType w:val="hybridMultilevel"/>
    <w:tmpl w:val="EE667D96"/>
    <w:lvl w:ilvl="0" w:tplc="483A502E">
      <w:start w:val="2"/>
      <w:numFmt w:val="lowerLetter"/>
      <w:lvlText w:val="%1)"/>
      <w:lvlJc w:val="left"/>
      <w:pPr>
        <w:ind w:left="2403" w:hanging="481"/>
        <w:jc w:val="left"/>
      </w:pPr>
      <w:rPr>
        <w:rFonts w:ascii="Arial" w:eastAsia="Arial" w:hAnsi="Arial" w:cs="Arial" w:hint="default"/>
        <w:spacing w:val="-6"/>
        <w:w w:val="100"/>
        <w:sz w:val="24"/>
        <w:szCs w:val="24"/>
      </w:rPr>
    </w:lvl>
    <w:lvl w:ilvl="1" w:tplc="85AC8246">
      <w:numFmt w:val="bullet"/>
      <w:lvlText w:val="•"/>
      <w:lvlJc w:val="left"/>
      <w:pPr>
        <w:ind w:left="3298" w:hanging="481"/>
      </w:pPr>
      <w:rPr>
        <w:rFonts w:hint="default"/>
      </w:rPr>
    </w:lvl>
    <w:lvl w:ilvl="2" w:tplc="5540FE4C">
      <w:numFmt w:val="bullet"/>
      <w:lvlText w:val="•"/>
      <w:lvlJc w:val="left"/>
      <w:pPr>
        <w:ind w:left="4196" w:hanging="481"/>
      </w:pPr>
      <w:rPr>
        <w:rFonts w:hint="default"/>
      </w:rPr>
    </w:lvl>
    <w:lvl w:ilvl="3" w:tplc="52D4EE64">
      <w:numFmt w:val="bullet"/>
      <w:lvlText w:val="•"/>
      <w:lvlJc w:val="left"/>
      <w:pPr>
        <w:ind w:left="5094" w:hanging="481"/>
      </w:pPr>
      <w:rPr>
        <w:rFonts w:hint="default"/>
      </w:rPr>
    </w:lvl>
    <w:lvl w:ilvl="4" w:tplc="39B2F0E2">
      <w:numFmt w:val="bullet"/>
      <w:lvlText w:val="•"/>
      <w:lvlJc w:val="left"/>
      <w:pPr>
        <w:ind w:left="5992" w:hanging="481"/>
      </w:pPr>
      <w:rPr>
        <w:rFonts w:hint="default"/>
      </w:rPr>
    </w:lvl>
    <w:lvl w:ilvl="5" w:tplc="A9F0D6FE">
      <w:numFmt w:val="bullet"/>
      <w:lvlText w:val="•"/>
      <w:lvlJc w:val="left"/>
      <w:pPr>
        <w:ind w:left="6890" w:hanging="481"/>
      </w:pPr>
      <w:rPr>
        <w:rFonts w:hint="default"/>
      </w:rPr>
    </w:lvl>
    <w:lvl w:ilvl="6" w:tplc="8D12525A">
      <w:numFmt w:val="bullet"/>
      <w:lvlText w:val="•"/>
      <w:lvlJc w:val="left"/>
      <w:pPr>
        <w:ind w:left="7788" w:hanging="481"/>
      </w:pPr>
      <w:rPr>
        <w:rFonts w:hint="default"/>
      </w:rPr>
    </w:lvl>
    <w:lvl w:ilvl="7" w:tplc="C2085420">
      <w:numFmt w:val="bullet"/>
      <w:lvlText w:val="•"/>
      <w:lvlJc w:val="left"/>
      <w:pPr>
        <w:ind w:left="8686" w:hanging="481"/>
      </w:pPr>
      <w:rPr>
        <w:rFonts w:hint="default"/>
      </w:rPr>
    </w:lvl>
    <w:lvl w:ilvl="8" w:tplc="CC822084">
      <w:numFmt w:val="bullet"/>
      <w:lvlText w:val="•"/>
      <w:lvlJc w:val="left"/>
      <w:pPr>
        <w:ind w:left="9584" w:hanging="481"/>
      </w:pPr>
      <w:rPr>
        <w:rFonts w:hint="default"/>
      </w:rPr>
    </w:lvl>
  </w:abstractNum>
  <w:abstractNum w:abstractNumId="3" w15:restartNumberingAfterBreak="0">
    <w:nsid w:val="098F7178"/>
    <w:multiLevelType w:val="hybridMultilevel"/>
    <w:tmpl w:val="948C2B9C"/>
    <w:lvl w:ilvl="0" w:tplc="83B8AE5C">
      <w:start w:val="1"/>
      <w:numFmt w:val="lowerLetter"/>
      <w:lvlText w:val="%1)"/>
      <w:lvlJc w:val="left"/>
      <w:pPr>
        <w:ind w:left="2403" w:hanging="481"/>
        <w:jc w:val="left"/>
      </w:pPr>
      <w:rPr>
        <w:rFonts w:ascii="Arial" w:eastAsia="Arial" w:hAnsi="Arial" w:cs="Arial" w:hint="default"/>
        <w:spacing w:val="-14"/>
        <w:w w:val="100"/>
        <w:sz w:val="24"/>
        <w:szCs w:val="24"/>
      </w:rPr>
    </w:lvl>
    <w:lvl w:ilvl="1" w:tplc="6CA6905E">
      <w:numFmt w:val="bullet"/>
      <w:lvlText w:val="•"/>
      <w:lvlJc w:val="left"/>
      <w:pPr>
        <w:ind w:left="3298" w:hanging="481"/>
      </w:pPr>
      <w:rPr>
        <w:rFonts w:hint="default"/>
      </w:rPr>
    </w:lvl>
    <w:lvl w:ilvl="2" w:tplc="0D1AE44A">
      <w:numFmt w:val="bullet"/>
      <w:lvlText w:val="•"/>
      <w:lvlJc w:val="left"/>
      <w:pPr>
        <w:ind w:left="4196" w:hanging="481"/>
      </w:pPr>
      <w:rPr>
        <w:rFonts w:hint="default"/>
      </w:rPr>
    </w:lvl>
    <w:lvl w:ilvl="3" w:tplc="B14E923A">
      <w:numFmt w:val="bullet"/>
      <w:lvlText w:val="•"/>
      <w:lvlJc w:val="left"/>
      <w:pPr>
        <w:ind w:left="5094" w:hanging="481"/>
      </w:pPr>
      <w:rPr>
        <w:rFonts w:hint="default"/>
      </w:rPr>
    </w:lvl>
    <w:lvl w:ilvl="4" w:tplc="679E9728">
      <w:numFmt w:val="bullet"/>
      <w:lvlText w:val="•"/>
      <w:lvlJc w:val="left"/>
      <w:pPr>
        <w:ind w:left="5992" w:hanging="481"/>
      </w:pPr>
      <w:rPr>
        <w:rFonts w:hint="default"/>
      </w:rPr>
    </w:lvl>
    <w:lvl w:ilvl="5" w:tplc="7278DF6E">
      <w:numFmt w:val="bullet"/>
      <w:lvlText w:val="•"/>
      <w:lvlJc w:val="left"/>
      <w:pPr>
        <w:ind w:left="6890" w:hanging="481"/>
      </w:pPr>
      <w:rPr>
        <w:rFonts w:hint="default"/>
      </w:rPr>
    </w:lvl>
    <w:lvl w:ilvl="6" w:tplc="2042F922">
      <w:numFmt w:val="bullet"/>
      <w:lvlText w:val="•"/>
      <w:lvlJc w:val="left"/>
      <w:pPr>
        <w:ind w:left="7788" w:hanging="481"/>
      </w:pPr>
      <w:rPr>
        <w:rFonts w:hint="default"/>
      </w:rPr>
    </w:lvl>
    <w:lvl w:ilvl="7" w:tplc="31C851E2">
      <w:numFmt w:val="bullet"/>
      <w:lvlText w:val="•"/>
      <w:lvlJc w:val="left"/>
      <w:pPr>
        <w:ind w:left="8686" w:hanging="481"/>
      </w:pPr>
      <w:rPr>
        <w:rFonts w:hint="default"/>
      </w:rPr>
    </w:lvl>
    <w:lvl w:ilvl="8" w:tplc="E48E9ED2">
      <w:numFmt w:val="bullet"/>
      <w:lvlText w:val="•"/>
      <w:lvlJc w:val="left"/>
      <w:pPr>
        <w:ind w:left="9584" w:hanging="481"/>
      </w:pPr>
      <w:rPr>
        <w:rFonts w:hint="default"/>
      </w:rPr>
    </w:lvl>
  </w:abstractNum>
  <w:abstractNum w:abstractNumId="4" w15:restartNumberingAfterBreak="0">
    <w:nsid w:val="0E8E15B4"/>
    <w:multiLevelType w:val="hybridMultilevel"/>
    <w:tmpl w:val="B4F82914"/>
    <w:lvl w:ilvl="0" w:tplc="5BF2B7D0">
      <w:start w:val="1"/>
      <w:numFmt w:val="decimal"/>
      <w:lvlText w:val="%1."/>
      <w:lvlJc w:val="left"/>
      <w:pPr>
        <w:ind w:left="1" w:hanging="267"/>
        <w:jc w:val="left"/>
      </w:pPr>
      <w:rPr>
        <w:rFonts w:ascii="Arial" w:eastAsia="Arial" w:hAnsi="Arial" w:cs="Arial" w:hint="default"/>
        <w:i/>
        <w:w w:val="100"/>
        <w:sz w:val="24"/>
        <w:szCs w:val="24"/>
      </w:rPr>
    </w:lvl>
    <w:lvl w:ilvl="1" w:tplc="4A668252">
      <w:numFmt w:val="bullet"/>
      <w:lvlText w:val="•"/>
      <w:lvlJc w:val="left"/>
      <w:pPr>
        <w:ind w:left="963" w:hanging="267"/>
      </w:pPr>
      <w:rPr>
        <w:rFonts w:hint="default"/>
      </w:rPr>
    </w:lvl>
    <w:lvl w:ilvl="2" w:tplc="13004416">
      <w:numFmt w:val="bullet"/>
      <w:lvlText w:val="•"/>
      <w:lvlJc w:val="left"/>
      <w:pPr>
        <w:ind w:left="1926" w:hanging="267"/>
      </w:pPr>
      <w:rPr>
        <w:rFonts w:hint="default"/>
      </w:rPr>
    </w:lvl>
    <w:lvl w:ilvl="3" w:tplc="556A2EAA">
      <w:numFmt w:val="bullet"/>
      <w:lvlText w:val="•"/>
      <w:lvlJc w:val="left"/>
      <w:pPr>
        <w:ind w:left="2889" w:hanging="267"/>
      </w:pPr>
      <w:rPr>
        <w:rFonts w:hint="default"/>
      </w:rPr>
    </w:lvl>
    <w:lvl w:ilvl="4" w:tplc="B4CEBA5A">
      <w:numFmt w:val="bullet"/>
      <w:lvlText w:val="•"/>
      <w:lvlJc w:val="left"/>
      <w:pPr>
        <w:ind w:left="3852" w:hanging="267"/>
      </w:pPr>
      <w:rPr>
        <w:rFonts w:hint="default"/>
      </w:rPr>
    </w:lvl>
    <w:lvl w:ilvl="5" w:tplc="84BE0FB8">
      <w:numFmt w:val="bullet"/>
      <w:lvlText w:val="•"/>
      <w:lvlJc w:val="left"/>
      <w:pPr>
        <w:ind w:left="4816" w:hanging="267"/>
      </w:pPr>
      <w:rPr>
        <w:rFonts w:hint="default"/>
      </w:rPr>
    </w:lvl>
    <w:lvl w:ilvl="6" w:tplc="64162C64">
      <w:numFmt w:val="bullet"/>
      <w:lvlText w:val="•"/>
      <w:lvlJc w:val="left"/>
      <w:pPr>
        <w:ind w:left="5779" w:hanging="267"/>
      </w:pPr>
      <w:rPr>
        <w:rFonts w:hint="default"/>
      </w:rPr>
    </w:lvl>
    <w:lvl w:ilvl="7" w:tplc="72221802">
      <w:numFmt w:val="bullet"/>
      <w:lvlText w:val="•"/>
      <w:lvlJc w:val="left"/>
      <w:pPr>
        <w:ind w:left="6742" w:hanging="267"/>
      </w:pPr>
      <w:rPr>
        <w:rFonts w:hint="default"/>
      </w:rPr>
    </w:lvl>
    <w:lvl w:ilvl="8" w:tplc="437C7058">
      <w:numFmt w:val="bullet"/>
      <w:lvlText w:val="•"/>
      <w:lvlJc w:val="left"/>
      <w:pPr>
        <w:ind w:left="7705" w:hanging="267"/>
      </w:pPr>
      <w:rPr>
        <w:rFonts w:hint="default"/>
      </w:rPr>
    </w:lvl>
  </w:abstractNum>
  <w:abstractNum w:abstractNumId="5" w15:restartNumberingAfterBreak="0">
    <w:nsid w:val="111A4383"/>
    <w:multiLevelType w:val="hybridMultilevel"/>
    <w:tmpl w:val="7362F4E8"/>
    <w:lvl w:ilvl="0" w:tplc="0D18D282">
      <w:start w:val="1"/>
      <w:numFmt w:val="decimal"/>
      <w:lvlText w:val="%1."/>
      <w:lvlJc w:val="left"/>
      <w:pPr>
        <w:ind w:left="1" w:hanging="202"/>
        <w:jc w:val="left"/>
      </w:pPr>
      <w:rPr>
        <w:rFonts w:ascii="Arial" w:eastAsia="Arial" w:hAnsi="Arial" w:cs="Arial" w:hint="default"/>
        <w:w w:val="100"/>
        <w:sz w:val="24"/>
        <w:szCs w:val="24"/>
      </w:rPr>
    </w:lvl>
    <w:lvl w:ilvl="1" w:tplc="4668593C">
      <w:numFmt w:val="bullet"/>
      <w:lvlText w:val="•"/>
      <w:lvlJc w:val="left"/>
      <w:pPr>
        <w:ind w:left="963" w:hanging="202"/>
      </w:pPr>
      <w:rPr>
        <w:rFonts w:hint="default"/>
      </w:rPr>
    </w:lvl>
    <w:lvl w:ilvl="2" w:tplc="BFF01320">
      <w:numFmt w:val="bullet"/>
      <w:lvlText w:val="•"/>
      <w:lvlJc w:val="left"/>
      <w:pPr>
        <w:ind w:left="1926" w:hanging="202"/>
      </w:pPr>
      <w:rPr>
        <w:rFonts w:hint="default"/>
      </w:rPr>
    </w:lvl>
    <w:lvl w:ilvl="3" w:tplc="08002AD2">
      <w:numFmt w:val="bullet"/>
      <w:lvlText w:val="•"/>
      <w:lvlJc w:val="left"/>
      <w:pPr>
        <w:ind w:left="2890" w:hanging="202"/>
      </w:pPr>
      <w:rPr>
        <w:rFonts w:hint="default"/>
      </w:rPr>
    </w:lvl>
    <w:lvl w:ilvl="4" w:tplc="06D44AB2">
      <w:numFmt w:val="bullet"/>
      <w:lvlText w:val="•"/>
      <w:lvlJc w:val="left"/>
      <w:pPr>
        <w:ind w:left="3853" w:hanging="202"/>
      </w:pPr>
      <w:rPr>
        <w:rFonts w:hint="default"/>
      </w:rPr>
    </w:lvl>
    <w:lvl w:ilvl="5" w:tplc="F876530C">
      <w:numFmt w:val="bullet"/>
      <w:lvlText w:val="•"/>
      <w:lvlJc w:val="left"/>
      <w:pPr>
        <w:ind w:left="4816" w:hanging="202"/>
      </w:pPr>
      <w:rPr>
        <w:rFonts w:hint="default"/>
      </w:rPr>
    </w:lvl>
    <w:lvl w:ilvl="6" w:tplc="476A173C">
      <w:numFmt w:val="bullet"/>
      <w:lvlText w:val="•"/>
      <w:lvlJc w:val="left"/>
      <w:pPr>
        <w:ind w:left="5780" w:hanging="202"/>
      </w:pPr>
      <w:rPr>
        <w:rFonts w:hint="default"/>
      </w:rPr>
    </w:lvl>
    <w:lvl w:ilvl="7" w:tplc="A0F66982">
      <w:numFmt w:val="bullet"/>
      <w:lvlText w:val="•"/>
      <w:lvlJc w:val="left"/>
      <w:pPr>
        <w:ind w:left="6743" w:hanging="202"/>
      </w:pPr>
      <w:rPr>
        <w:rFonts w:hint="default"/>
      </w:rPr>
    </w:lvl>
    <w:lvl w:ilvl="8" w:tplc="1B10B63E">
      <w:numFmt w:val="bullet"/>
      <w:lvlText w:val="•"/>
      <w:lvlJc w:val="left"/>
      <w:pPr>
        <w:ind w:left="7706" w:hanging="202"/>
      </w:pPr>
      <w:rPr>
        <w:rFonts w:hint="default"/>
      </w:rPr>
    </w:lvl>
  </w:abstractNum>
  <w:abstractNum w:abstractNumId="6" w15:restartNumberingAfterBreak="0">
    <w:nsid w:val="12B15245"/>
    <w:multiLevelType w:val="hybridMultilevel"/>
    <w:tmpl w:val="DB3E9944"/>
    <w:lvl w:ilvl="0" w:tplc="506A4552">
      <w:start w:val="1"/>
      <w:numFmt w:val="lowerLetter"/>
      <w:lvlText w:val="%1)"/>
      <w:lvlJc w:val="left"/>
      <w:pPr>
        <w:ind w:left="781" w:hanging="481"/>
        <w:jc w:val="left"/>
      </w:pPr>
      <w:rPr>
        <w:rFonts w:ascii="Arial" w:eastAsia="Arial" w:hAnsi="Arial" w:cs="Arial" w:hint="default"/>
        <w:w w:val="100"/>
        <w:sz w:val="24"/>
        <w:szCs w:val="24"/>
      </w:rPr>
    </w:lvl>
    <w:lvl w:ilvl="1" w:tplc="EBFE3790">
      <w:numFmt w:val="bullet"/>
      <w:lvlText w:val="•"/>
      <w:lvlJc w:val="left"/>
      <w:pPr>
        <w:ind w:left="1665" w:hanging="481"/>
      </w:pPr>
      <w:rPr>
        <w:rFonts w:hint="default"/>
      </w:rPr>
    </w:lvl>
    <w:lvl w:ilvl="2" w:tplc="1196ECF8">
      <w:numFmt w:val="bullet"/>
      <w:lvlText w:val="•"/>
      <w:lvlJc w:val="left"/>
      <w:pPr>
        <w:ind w:left="2551" w:hanging="481"/>
      </w:pPr>
      <w:rPr>
        <w:rFonts w:hint="default"/>
      </w:rPr>
    </w:lvl>
    <w:lvl w:ilvl="3" w:tplc="A73E9346">
      <w:numFmt w:val="bullet"/>
      <w:lvlText w:val="•"/>
      <w:lvlJc w:val="left"/>
      <w:pPr>
        <w:ind w:left="3436" w:hanging="481"/>
      </w:pPr>
      <w:rPr>
        <w:rFonts w:hint="default"/>
      </w:rPr>
    </w:lvl>
    <w:lvl w:ilvl="4" w:tplc="555C1ACC">
      <w:numFmt w:val="bullet"/>
      <w:lvlText w:val="•"/>
      <w:lvlJc w:val="left"/>
      <w:pPr>
        <w:ind w:left="4322" w:hanging="481"/>
      </w:pPr>
      <w:rPr>
        <w:rFonts w:hint="default"/>
      </w:rPr>
    </w:lvl>
    <w:lvl w:ilvl="5" w:tplc="5B5E8E7C">
      <w:numFmt w:val="bullet"/>
      <w:lvlText w:val="•"/>
      <w:lvlJc w:val="left"/>
      <w:pPr>
        <w:ind w:left="5208" w:hanging="481"/>
      </w:pPr>
      <w:rPr>
        <w:rFonts w:hint="default"/>
      </w:rPr>
    </w:lvl>
    <w:lvl w:ilvl="6" w:tplc="AAE0064A">
      <w:numFmt w:val="bullet"/>
      <w:lvlText w:val="•"/>
      <w:lvlJc w:val="left"/>
      <w:pPr>
        <w:ind w:left="6093" w:hanging="481"/>
      </w:pPr>
      <w:rPr>
        <w:rFonts w:hint="default"/>
      </w:rPr>
    </w:lvl>
    <w:lvl w:ilvl="7" w:tplc="C4CE91E4">
      <w:numFmt w:val="bullet"/>
      <w:lvlText w:val="•"/>
      <w:lvlJc w:val="left"/>
      <w:pPr>
        <w:ind w:left="6979" w:hanging="481"/>
      </w:pPr>
      <w:rPr>
        <w:rFonts w:hint="default"/>
      </w:rPr>
    </w:lvl>
    <w:lvl w:ilvl="8" w:tplc="677430DA">
      <w:numFmt w:val="bullet"/>
      <w:lvlText w:val="•"/>
      <w:lvlJc w:val="left"/>
      <w:pPr>
        <w:ind w:left="7865" w:hanging="481"/>
      </w:pPr>
      <w:rPr>
        <w:rFonts w:hint="default"/>
      </w:rPr>
    </w:lvl>
  </w:abstractNum>
  <w:abstractNum w:abstractNumId="7" w15:restartNumberingAfterBreak="0">
    <w:nsid w:val="12F61C39"/>
    <w:multiLevelType w:val="multilevel"/>
    <w:tmpl w:val="B896C8C8"/>
    <w:lvl w:ilvl="0">
      <w:start w:val="2"/>
      <w:numFmt w:val="decimal"/>
      <w:lvlText w:val="%1"/>
      <w:lvlJc w:val="left"/>
      <w:pPr>
        <w:ind w:left="3420" w:hanging="1702"/>
        <w:jc w:val="left"/>
      </w:pPr>
      <w:rPr>
        <w:rFonts w:hint="default"/>
      </w:rPr>
    </w:lvl>
    <w:lvl w:ilvl="1">
      <w:start w:val="11"/>
      <w:numFmt w:val="decimal"/>
      <w:lvlText w:val="%1-%2"/>
      <w:lvlJc w:val="left"/>
      <w:pPr>
        <w:ind w:left="3420" w:hanging="1702"/>
        <w:jc w:val="left"/>
      </w:pPr>
      <w:rPr>
        <w:rFonts w:hint="default"/>
      </w:rPr>
    </w:lvl>
    <w:lvl w:ilvl="2">
      <w:start w:val="10"/>
      <w:numFmt w:val="decimal"/>
      <w:lvlText w:val="%1-%2-%3"/>
      <w:lvlJc w:val="left"/>
      <w:pPr>
        <w:ind w:left="3420" w:hanging="1702"/>
        <w:jc w:val="left"/>
      </w:pPr>
      <w:rPr>
        <w:rFonts w:ascii="Arial" w:eastAsia="Arial" w:hAnsi="Arial" w:cs="Arial" w:hint="default"/>
        <w:w w:val="100"/>
        <w:sz w:val="20"/>
        <w:szCs w:val="20"/>
      </w:rPr>
    </w:lvl>
    <w:lvl w:ilvl="3">
      <w:start w:val="2"/>
      <w:numFmt w:val="lowerLetter"/>
      <w:lvlText w:val="%4)"/>
      <w:lvlJc w:val="left"/>
      <w:pPr>
        <w:ind w:left="2403" w:hanging="481"/>
        <w:jc w:val="left"/>
      </w:pPr>
      <w:rPr>
        <w:rFonts w:ascii="Arial" w:eastAsia="Arial" w:hAnsi="Arial" w:cs="Arial" w:hint="default"/>
        <w:spacing w:val="-22"/>
        <w:w w:val="100"/>
        <w:sz w:val="24"/>
        <w:szCs w:val="24"/>
      </w:rPr>
    </w:lvl>
    <w:lvl w:ilvl="4">
      <w:numFmt w:val="bullet"/>
      <w:lvlText w:val="•"/>
      <w:lvlJc w:val="left"/>
      <w:pPr>
        <w:ind w:left="4768" w:hanging="481"/>
      </w:pPr>
      <w:rPr>
        <w:rFonts w:hint="default"/>
      </w:rPr>
    </w:lvl>
    <w:lvl w:ilvl="5">
      <w:numFmt w:val="bullet"/>
      <w:lvlText w:val="•"/>
      <w:lvlJc w:val="left"/>
      <w:pPr>
        <w:ind w:left="5218" w:hanging="481"/>
      </w:pPr>
      <w:rPr>
        <w:rFonts w:hint="default"/>
      </w:rPr>
    </w:lvl>
    <w:lvl w:ilvl="6">
      <w:numFmt w:val="bullet"/>
      <w:lvlText w:val="•"/>
      <w:lvlJc w:val="left"/>
      <w:pPr>
        <w:ind w:left="5667" w:hanging="481"/>
      </w:pPr>
      <w:rPr>
        <w:rFonts w:hint="default"/>
      </w:rPr>
    </w:lvl>
    <w:lvl w:ilvl="7">
      <w:numFmt w:val="bullet"/>
      <w:lvlText w:val="•"/>
      <w:lvlJc w:val="left"/>
      <w:pPr>
        <w:ind w:left="6117" w:hanging="481"/>
      </w:pPr>
      <w:rPr>
        <w:rFonts w:hint="default"/>
      </w:rPr>
    </w:lvl>
    <w:lvl w:ilvl="8">
      <w:numFmt w:val="bullet"/>
      <w:lvlText w:val="•"/>
      <w:lvlJc w:val="left"/>
      <w:pPr>
        <w:ind w:left="6567" w:hanging="481"/>
      </w:pPr>
      <w:rPr>
        <w:rFonts w:hint="default"/>
      </w:rPr>
    </w:lvl>
  </w:abstractNum>
  <w:abstractNum w:abstractNumId="8" w15:restartNumberingAfterBreak="0">
    <w:nsid w:val="13FB46F7"/>
    <w:multiLevelType w:val="hybridMultilevel"/>
    <w:tmpl w:val="59C66C58"/>
    <w:lvl w:ilvl="0" w:tplc="FEBC2BAC">
      <w:start w:val="1"/>
      <w:numFmt w:val="decimal"/>
      <w:lvlText w:val="%1"/>
      <w:lvlJc w:val="left"/>
      <w:pPr>
        <w:ind w:left="948" w:hanging="519"/>
        <w:jc w:val="left"/>
      </w:pPr>
      <w:rPr>
        <w:rFonts w:ascii="Arial" w:eastAsia="Arial" w:hAnsi="Arial" w:cs="Arial" w:hint="default"/>
        <w:w w:val="100"/>
        <w:sz w:val="16"/>
        <w:szCs w:val="16"/>
      </w:rPr>
    </w:lvl>
    <w:lvl w:ilvl="1" w:tplc="F236C8BC">
      <w:numFmt w:val="bullet"/>
      <w:lvlText w:val="•"/>
      <w:lvlJc w:val="left"/>
      <w:pPr>
        <w:ind w:left="1026" w:hanging="519"/>
      </w:pPr>
      <w:rPr>
        <w:rFonts w:hint="default"/>
      </w:rPr>
    </w:lvl>
    <w:lvl w:ilvl="2" w:tplc="7E96AC44">
      <w:numFmt w:val="bullet"/>
      <w:lvlText w:val="•"/>
      <w:lvlJc w:val="left"/>
      <w:pPr>
        <w:ind w:left="1112" w:hanging="519"/>
      </w:pPr>
      <w:rPr>
        <w:rFonts w:hint="default"/>
      </w:rPr>
    </w:lvl>
    <w:lvl w:ilvl="3" w:tplc="28163778">
      <w:numFmt w:val="bullet"/>
      <w:lvlText w:val="•"/>
      <w:lvlJc w:val="left"/>
      <w:pPr>
        <w:ind w:left="1198" w:hanging="519"/>
      </w:pPr>
      <w:rPr>
        <w:rFonts w:hint="default"/>
      </w:rPr>
    </w:lvl>
    <w:lvl w:ilvl="4" w:tplc="639827E0">
      <w:numFmt w:val="bullet"/>
      <w:lvlText w:val="•"/>
      <w:lvlJc w:val="left"/>
      <w:pPr>
        <w:ind w:left="1284" w:hanging="519"/>
      </w:pPr>
      <w:rPr>
        <w:rFonts w:hint="default"/>
      </w:rPr>
    </w:lvl>
    <w:lvl w:ilvl="5" w:tplc="364A2DAC">
      <w:numFmt w:val="bullet"/>
      <w:lvlText w:val="•"/>
      <w:lvlJc w:val="left"/>
      <w:pPr>
        <w:ind w:left="1370" w:hanging="519"/>
      </w:pPr>
      <w:rPr>
        <w:rFonts w:hint="default"/>
      </w:rPr>
    </w:lvl>
    <w:lvl w:ilvl="6" w:tplc="66B8FDCA">
      <w:numFmt w:val="bullet"/>
      <w:lvlText w:val="•"/>
      <w:lvlJc w:val="left"/>
      <w:pPr>
        <w:ind w:left="1456" w:hanging="519"/>
      </w:pPr>
      <w:rPr>
        <w:rFonts w:hint="default"/>
      </w:rPr>
    </w:lvl>
    <w:lvl w:ilvl="7" w:tplc="BB44AD04">
      <w:numFmt w:val="bullet"/>
      <w:lvlText w:val="•"/>
      <w:lvlJc w:val="left"/>
      <w:pPr>
        <w:ind w:left="1542" w:hanging="519"/>
      </w:pPr>
      <w:rPr>
        <w:rFonts w:hint="default"/>
      </w:rPr>
    </w:lvl>
    <w:lvl w:ilvl="8" w:tplc="1F1A7E06">
      <w:numFmt w:val="bullet"/>
      <w:lvlText w:val="•"/>
      <w:lvlJc w:val="left"/>
      <w:pPr>
        <w:ind w:left="1628" w:hanging="519"/>
      </w:pPr>
      <w:rPr>
        <w:rFonts w:hint="default"/>
      </w:rPr>
    </w:lvl>
  </w:abstractNum>
  <w:abstractNum w:abstractNumId="9" w15:restartNumberingAfterBreak="0">
    <w:nsid w:val="13FE32B5"/>
    <w:multiLevelType w:val="hybridMultilevel"/>
    <w:tmpl w:val="22081920"/>
    <w:lvl w:ilvl="0" w:tplc="3BFA5F50">
      <w:start w:val="5"/>
      <w:numFmt w:val="upperRoman"/>
      <w:lvlText w:val="%1."/>
      <w:lvlJc w:val="left"/>
      <w:pPr>
        <w:ind w:left="850" w:hanging="425"/>
        <w:jc w:val="right"/>
      </w:pPr>
      <w:rPr>
        <w:rFonts w:ascii="Arial" w:eastAsia="Arial" w:hAnsi="Arial" w:cs="Arial" w:hint="default"/>
        <w:b/>
        <w:bCs/>
        <w:w w:val="100"/>
        <w:sz w:val="24"/>
        <w:szCs w:val="24"/>
      </w:rPr>
    </w:lvl>
    <w:lvl w:ilvl="1" w:tplc="FD36897E">
      <w:numFmt w:val="bullet"/>
      <w:lvlText w:val="•"/>
      <w:lvlJc w:val="left"/>
      <w:pPr>
        <w:ind w:left="1908" w:hanging="425"/>
      </w:pPr>
      <w:rPr>
        <w:rFonts w:hint="default"/>
      </w:rPr>
    </w:lvl>
    <w:lvl w:ilvl="2" w:tplc="109CA286">
      <w:numFmt w:val="bullet"/>
      <w:lvlText w:val="•"/>
      <w:lvlJc w:val="left"/>
      <w:pPr>
        <w:ind w:left="2956" w:hanging="425"/>
      </w:pPr>
      <w:rPr>
        <w:rFonts w:hint="default"/>
      </w:rPr>
    </w:lvl>
    <w:lvl w:ilvl="3" w:tplc="962467DA">
      <w:numFmt w:val="bullet"/>
      <w:lvlText w:val="•"/>
      <w:lvlJc w:val="left"/>
      <w:pPr>
        <w:ind w:left="4004" w:hanging="425"/>
      </w:pPr>
      <w:rPr>
        <w:rFonts w:hint="default"/>
      </w:rPr>
    </w:lvl>
    <w:lvl w:ilvl="4" w:tplc="A498DC66">
      <w:numFmt w:val="bullet"/>
      <w:lvlText w:val="•"/>
      <w:lvlJc w:val="left"/>
      <w:pPr>
        <w:ind w:left="5052" w:hanging="425"/>
      </w:pPr>
      <w:rPr>
        <w:rFonts w:hint="default"/>
      </w:rPr>
    </w:lvl>
    <w:lvl w:ilvl="5" w:tplc="B5F03A48">
      <w:numFmt w:val="bullet"/>
      <w:lvlText w:val="•"/>
      <w:lvlJc w:val="left"/>
      <w:pPr>
        <w:ind w:left="6100" w:hanging="425"/>
      </w:pPr>
      <w:rPr>
        <w:rFonts w:hint="default"/>
      </w:rPr>
    </w:lvl>
    <w:lvl w:ilvl="6" w:tplc="4626B11E">
      <w:numFmt w:val="bullet"/>
      <w:lvlText w:val="•"/>
      <w:lvlJc w:val="left"/>
      <w:pPr>
        <w:ind w:left="7148" w:hanging="425"/>
      </w:pPr>
      <w:rPr>
        <w:rFonts w:hint="default"/>
      </w:rPr>
    </w:lvl>
    <w:lvl w:ilvl="7" w:tplc="7EAAC76A">
      <w:numFmt w:val="bullet"/>
      <w:lvlText w:val="•"/>
      <w:lvlJc w:val="left"/>
      <w:pPr>
        <w:ind w:left="8196" w:hanging="425"/>
      </w:pPr>
      <w:rPr>
        <w:rFonts w:hint="default"/>
      </w:rPr>
    </w:lvl>
    <w:lvl w:ilvl="8" w:tplc="AC2CAEFE">
      <w:numFmt w:val="bullet"/>
      <w:lvlText w:val="•"/>
      <w:lvlJc w:val="left"/>
      <w:pPr>
        <w:ind w:left="9244" w:hanging="425"/>
      </w:pPr>
      <w:rPr>
        <w:rFonts w:hint="default"/>
      </w:rPr>
    </w:lvl>
  </w:abstractNum>
  <w:abstractNum w:abstractNumId="10" w15:restartNumberingAfterBreak="0">
    <w:nsid w:val="188719D1"/>
    <w:multiLevelType w:val="hybridMultilevel"/>
    <w:tmpl w:val="50A4FA56"/>
    <w:lvl w:ilvl="0" w:tplc="5574A49E">
      <w:start w:val="18"/>
      <w:numFmt w:val="decimal"/>
      <w:lvlText w:val="%1"/>
      <w:lvlJc w:val="left"/>
      <w:pPr>
        <w:ind w:left="2705" w:hanging="563"/>
        <w:jc w:val="left"/>
      </w:pPr>
      <w:rPr>
        <w:rFonts w:ascii="Arial" w:eastAsia="Arial" w:hAnsi="Arial" w:cs="Arial" w:hint="default"/>
        <w:w w:val="100"/>
        <w:sz w:val="16"/>
        <w:szCs w:val="16"/>
      </w:rPr>
    </w:lvl>
    <w:lvl w:ilvl="1" w:tplc="B46E6404">
      <w:numFmt w:val="bullet"/>
      <w:lvlText w:val="•"/>
      <w:lvlJc w:val="left"/>
      <w:pPr>
        <w:ind w:left="3393" w:hanging="563"/>
      </w:pPr>
      <w:rPr>
        <w:rFonts w:hint="default"/>
      </w:rPr>
    </w:lvl>
    <w:lvl w:ilvl="2" w:tplc="6C2EB688">
      <w:numFmt w:val="bullet"/>
      <w:lvlText w:val="•"/>
      <w:lvlJc w:val="left"/>
      <w:pPr>
        <w:ind w:left="4087" w:hanging="563"/>
      </w:pPr>
      <w:rPr>
        <w:rFonts w:hint="default"/>
      </w:rPr>
    </w:lvl>
    <w:lvl w:ilvl="3" w:tplc="27368506">
      <w:numFmt w:val="bullet"/>
      <w:lvlText w:val="•"/>
      <w:lvlJc w:val="left"/>
      <w:pPr>
        <w:ind w:left="4780" w:hanging="563"/>
      </w:pPr>
      <w:rPr>
        <w:rFonts w:hint="default"/>
      </w:rPr>
    </w:lvl>
    <w:lvl w:ilvl="4" w:tplc="AC9452A8">
      <w:numFmt w:val="bullet"/>
      <w:lvlText w:val="•"/>
      <w:lvlJc w:val="left"/>
      <w:pPr>
        <w:ind w:left="5474" w:hanging="563"/>
      </w:pPr>
      <w:rPr>
        <w:rFonts w:hint="default"/>
      </w:rPr>
    </w:lvl>
    <w:lvl w:ilvl="5" w:tplc="4B2C2AD8">
      <w:numFmt w:val="bullet"/>
      <w:lvlText w:val="•"/>
      <w:lvlJc w:val="left"/>
      <w:pPr>
        <w:ind w:left="6168" w:hanging="563"/>
      </w:pPr>
      <w:rPr>
        <w:rFonts w:hint="default"/>
      </w:rPr>
    </w:lvl>
    <w:lvl w:ilvl="6" w:tplc="05DC2412">
      <w:numFmt w:val="bullet"/>
      <w:lvlText w:val="•"/>
      <w:lvlJc w:val="left"/>
      <w:pPr>
        <w:ind w:left="6861" w:hanging="563"/>
      </w:pPr>
      <w:rPr>
        <w:rFonts w:hint="default"/>
      </w:rPr>
    </w:lvl>
    <w:lvl w:ilvl="7" w:tplc="0C5A3C08">
      <w:numFmt w:val="bullet"/>
      <w:lvlText w:val="•"/>
      <w:lvlJc w:val="left"/>
      <w:pPr>
        <w:ind w:left="7555" w:hanging="563"/>
      </w:pPr>
      <w:rPr>
        <w:rFonts w:hint="default"/>
      </w:rPr>
    </w:lvl>
    <w:lvl w:ilvl="8" w:tplc="4E989850">
      <w:numFmt w:val="bullet"/>
      <w:lvlText w:val="•"/>
      <w:lvlJc w:val="left"/>
      <w:pPr>
        <w:ind w:left="8249" w:hanging="563"/>
      </w:pPr>
      <w:rPr>
        <w:rFonts w:hint="default"/>
      </w:rPr>
    </w:lvl>
  </w:abstractNum>
  <w:abstractNum w:abstractNumId="11" w15:restartNumberingAfterBreak="0">
    <w:nsid w:val="1FE139D8"/>
    <w:multiLevelType w:val="hybridMultilevel"/>
    <w:tmpl w:val="95D6ADC2"/>
    <w:lvl w:ilvl="0" w:tplc="7DC2EDC2">
      <w:start w:val="1"/>
      <w:numFmt w:val="upperRoman"/>
      <w:lvlText w:val="%1."/>
      <w:lvlJc w:val="left"/>
      <w:pPr>
        <w:ind w:left="975" w:hanging="406"/>
        <w:jc w:val="right"/>
      </w:pPr>
      <w:rPr>
        <w:rFonts w:hint="default"/>
        <w:b/>
        <w:bCs/>
        <w:spacing w:val="0"/>
        <w:w w:val="100"/>
      </w:rPr>
    </w:lvl>
    <w:lvl w:ilvl="1" w:tplc="B72230BC">
      <w:numFmt w:val="bullet"/>
      <w:lvlText w:val=""/>
      <w:lvlJc w:val="left"/>
      <w:pPr>
        <w:ind w:left="2110" w:hanging="142"/>
      </w:pPr>
      <w:rPr>
        <w:rFonts w:ascii="Symbol" w:eastAsia="Symbol" w:hAnsi="Symbol" w:cs="Symbol" w:hint="default"/>
        <w:w w:val="100"/>
        <w:sz w:val="18"/>
        <w:szCs w:val="18"/>
      </w:rPr>
    </w:lvl>
    <w:lvl w:ilvl="2" w:tplc="FBD8385C">
      <w:numFmt w:val="bullet"/>
      <w:lvlText w:val="•"/>
      <w:lvlJc w:val="left"/>
      <w:pPr>
        <w:ind w:left="3186" w:hanging="142"/>
      </w:pPr>
      <w:rPr>
        <w:rFonts w:hint="default"/>
      </w:rPr>
    </w:lvl>
    <w:lvl w:ilvl="3" w:tplc="8DA43B94">
      <w:numFmt w:val="bullet"/>
      <w:lvlText w:val="•"/>
      <w:lvlJc w:val="left"/>
      <w:pPr>
        <w:ind w:left="4253" w:hanging="142"/>
      </w:pPr>
      <w:rPr>
        <w:rFonts w:hint="default"/>
      </w:rPr>
    </w:lvl>
    <w:lvl w:ilvl="4" w:tplc="28466CD4">
      <w:numFmt w:val="bullet"/>
      <w:lvlText w:val="•"/>
      <w:lvlJc w:val="left"/>
      <w:pPr>
        <w:ind w:left="5320" w:hanging="142"/>
      </w:pPr>
      <w:rPr>
        <w:rFonts w:hint="default"/>
      </w:rPr>
    </w:lvl>
    <w:lvl w:ilvl="5" w:tplc="A448F446">
      <w:numFmt w:val="bullet"/>
      <w:lvlText w:val="•"/>
      <w:lvlJc w:val="left"/>
      <w:pPr>
        <w:ind w:left="6386" w:hanging="142"/>
      </w:pPr>
      <w:rPr>
        <w:rFonts w:hint="default"/>
      </w:rPr>
    </w:lvl>
    <w:lvl w:ilvl="6" w:tplc="C0A65446">
      <w:numFmt w:val="bullet"/>
      <w:lvlText w:val="•"/>
      <w:lvlJc w:val="left"/>
      <w:pPr>
        <w:ind w:left="7453" w:hanging="142"/>
      </w:pPr>
      <w:rPr>
        <w:rFonts w:hint="default"/>
      </w:rPr>
    </w:lvl>
    <w:lvl w:ilvl="7" w:tplc="5F048954">
      <w:numFmt w:val="bullet"/>
      <w:lvlText w:val="•"/>
      <w:lvlJc w:val="left"/>
      <w:pPr>
        <w:ind w:left="8520" w:hanging="142"/>
      </w:pPr>
      <w:rPr>
        <w:rFonts w:hint="default"/>
      </w:rPr>
    </w:lvl>
    <w:lvl w:ilvl="8" w:tplc="F74837BE">
      <w:numFmt w:val="bullet"/>
      <w:lvlText w:val="•"/>
      <w:lvlJc w:val="left"/>
      <w:pPr>
        <w:ind w:left="9586" w:hanging="142"/>
      </w:pPr>
      <w:rPr>
        <w:rFonts w:hint="default"/>
      </w:rPr>
    </w:lvl>
  </w:abstractNum>
  <w:abstractNum w:abstractNumId="12" w15:restartNumberingAfterBreak="0">
    <w:nsid w:val="25753A9E"/>
    <w:multiLevelType w:val="hybridMultilevel"/>
    <w:tmpl w:val="0D9ED776"/>
    <w:lvl w:ilvl="0" w:tplc="86E0E7E2">
      <w:start w:val="1"/>
      <w:numFmt w:val="lowerLetter"/>
      <w:lvlText w:val="%1)"/>
      <w:lvlJc w:val="left"/>
      <w:pPr>
        <w:ind w:left="781" w:hanging="481"/>
        <w:jc w:val="left"/>
      </w:pPr>
      <w:rPr>
        <w:rFonts w:ascii="Arial" w:eastAsia="Arial" w:hAnsi="Arial" w:cs="Arial" w:hint="default"/>
        <w:spacing w:val="-32"/>
        <w:w w:val="100"/>
        <w:sz w:val="24"/>
        <w:szCs w:val="24"/>
      </w:rPr>
    </w:lvl>
    <w:lvl w:ilvl="1" w:tplc="598CB460">
      <w:numFmt w:val="bullet"/>
      <w:lvlText w:val="•"/>
      <w:lvlJc w:val="left"/>
      <w:pPr>
        <w:ind w:left="1665" w:hanging="481"/>
      </w:pPr>
      <w:rPr>
        <w:rFonts w:hint="default"/>
      </w:rPr>
    </w:lvl>
    <w:lvl w:ilvl="2" w:tplc="5F8294D8">
      <w:numFmt w:val="bullet"/>
      <w:lvlText w:val="•"/>
      <w:lvlJc w:val="left"/>
      <w:pPr>
        <w:ind w:left="2551" w:hanging="481"/>
      </w:pPr>
      <w:rPr>
        <w:rFonts w:hint="default"/>
      </w:rPr>
    </w:lvl>
    <w:lvl w:ilvl="3" w:tplc="96FE120C">
      <w:numFmt w:val="bullet"/>
      <w:lvlText w:val="•"/>
      <w:lvlJc w:val="left"/>
      <w:pPr>
        <w:ind w:left="3436" w:hanging="481"/>
      </w:pPr>
      <w:rPr>
        <w:rFonts w:hint="default"/>
      </w:rPr>
    </w:lvl>
    <w:lvl w:ilvl="4" w:tplc="B5BA3D66">
      <w:numFmt w:val="bullet"/>
      <w:lvlText w:val="•"/>
      <w:lvlJc w:val="left"/>
      <w:pPr>
        <w:ind w:left="4322" w:hanging="481"/>
      </w:pPr>
      <w:rPr>
        <w:rFonts w:hint="default"/>
      </w:rPr>
    </w:lvl>
    <w:lvl w:ilvl="5" w:tplc="DF5C7640">
      <w:numFmt w:val="bullet"/>
      <w:lvlText w:val="•"/>
      <w:lvlJc w:val="left"/>
      <w:pPr>
        <w:ind w:left="5208" w:hanging="481"/>
      </w:pPr>
      <w:rPr>
        <w:rFonts w:hint="default"/>
      </w:rPr>
    </w:lvl>
    <w:lvl w:ilvl="6" w:tplc="F82EB678">
      <w:numFmt w:val="bullet"/>
      <w:lvlText w:val="•"/>
      <w:lvlJc w:val="left"/>
      <w:pPr>
        <w:ind w:left="6093" w:hanging="481"/>
      </w:pPr>
      <w:rPr>
        <w:rFonts w:hint="default"/>
      </w:rPr>
    </w:lvl>
    <w:lvl w:ilvl="7" w:tplc="8668C93E">
      <w:numFmt w:val="bullet"/>
      <w:lvlText w:val="•"/>
      <w:lvlJc w:val="left"/>
      <w:pPr>
        <w:ind w:left="6979" w:hanging="481"/>
      </w:pPr>
      <w:rPr>
        <w:rFonts w:hint="default"/>
      </w:rPr>
    </w:lvl>
    <w:lvl w:ilvl="8" w:tplc="06B0F7BE">
      <w:numFmt w:val="bullet"/>
      <w:lvlText w:val="•"/>
      <w:lvlJc w:val="left"/>
      <w:pPr>
        <w:ind w:left="7865" w:hanging="481"/>
      </w:pPr>
      <w:rPr>
        <w:rFonts w:hint="default"/>
      </w:rPr>
    </w:lvl>
  </w:abstractNum>
  <w:abstractNum w:abstractNumId="13" w15:restartNumberingAfterBreak="0">
    <w:nsid w:val="28B43F5B"/>
    <w:multiLevelType w:val="hybridMultilevel"/>
    <w:tmpl w:val="70A0232E"/>
    <w:lvl w:ilvl="0" w:tplc="FD7E8ED2">
      <w:start w:val="1"/>
      <w:numFmt w:val="lowerLetter"/>
      <w:lvlText w:val="%1)"/>
      <w:lvlJc w:val="left"/>
      <w:pPr>
        <w:ind w:left="781" w:hanging="481"/>
        <w:jc w:val="left"/>
      </w:pPr>
      <w:rPr>
        <w:rFonts w:ascii="Arial" w:eastAsia="Arial" w:hAnsi="Arial" w:cs="Arial" w:hint="default"/>
        <w:spacing w:val="-1"/>
        <w:w w:val="100"/>
        <w:sz w:val="24"/>
        <w:szCs w:val="24"/>
      </w:rPr>
    </w:lvl>
    <w:lvl w:ilvl="1" w:tplc="917A79AE">
      <w:numFmt w:val="bullet"/>
      <w:lvlText w:val="•"/>
      <w:lvlJc w:val="left"/>
      <w:pPr>
        <w:ind w:left="1665" w:hanging="481"/>
      </w:pPr>
      <w:rPr>
        <w:rFonts w:hint="default"/>
      </w:rPr>
    </w:lvl>
    <w:lvl w:ilvl="2" w:tplc="74846CBA">
      <w:numFmt w:val="bullet"/>
      <w:lvlText w:val="•"/>
      <w:lvlJc w:val="left"/>
      <w:pPr>
        <w:ind w:left="2550" w:hanging="481"/>
      </w:pPr>
      <w:rPr>
        <w:rFonts w:hint="default"/>
      </w:rPr>
    </w:lvl>
    <w:lvl w:ilvl="3" w:tplc="9CA88144">
      <w:numFmt w:val="bullet"/>
      <w:lvlText w:val="•"/>
      <w:lvlJc w:val="left"/>
      <w:pPr>
        <w:ind w:left="3436" w:hanging="481"/>
      </w:pPr>
      <w:rPr>
        <w:rFonts w:hint="default"/>
      </w:rPr>
    </w:lvl>
    <w:lvl w:ilvl="4" w:tplc="78EA16EC">
      <w:numFmt w:val="bullet"/>
      <w:lvlText w:val="•"/>
      <w:lvlJc w:val="left"/>
      <w:pPr>
        <w:ind w:left="4321" w:hanging="481"/>
      </w:pPr>
      <w:rPr>
        <w:rFonts w:hint="default"/>
      </w:rPr>
    </w:lvl>
    <w:lvl w:ilvl="5" w:tplc="BB58B84C">
      <w:numFmt w:val="bullet"/>
      <w:lvlText w:val="•"/>
      <w:lvlJc w:val="left"/>
      <w:pPr>
        <w:ind w:left="5206" w:hanging="481"/>
      </w:pPr>
      <w:rPr>
        <w:rFonts w:hint="default"/>
      </w:rPr>
    </w:lvl>
    <w:lvl w:ilvl="6" w:tplc="DE749862">
      <w:numFmt w:val="bullet"/>
      <w:lvlText w:val="•"/>
      <w:lvlJc w:val="left"/>
      <w:pPr>
        <w:ind w:left="6092" w:hanging="481"/>
      </w:pPr>
      <w:rPr>
        <w:rFonts w:hint="default"/>
      </w:rPr>
    </w:lvl>
    <w:lvl w:ilvl="7" w:tplc="8D6AAD02">
      <w:numFmt w:val="bullet"/>
      <w:lvlText w:val="•"/>
      <w:lvlJc w:val="left"/>
      <w:pPr>
        <w:ind w:left="6977" w:hanging="481"/>
      </w:pPr>
      <w:rPr>
        <w:rFonts w:hint="default"/>
      </w:rPr>
    </w:lvl>
    <w:lvl w:ilvl="8" w:tplc="AC5AA26A">
      <w:numFmt w:val="bullet"/>
      <w:lvlText w:val="•"/>
      <w:lvlJc w:val="left"/>
      <w:pPr>
        <w:ind w:left="7862" w:hanging="481"/>
      </w:pPr>
      <w:rPr>
        <w:rFonts w:hint="default"/>
      </w:rPr>
    </w:lvl>
  </w:abstractNum>
  <w:abstractNum w:abstractNumId="14" w15:restartNumberingAfterBreak="0">
    <w:nsid w:val="2B96518F"/>
    <w:multiLevelType w:val="hybridMultilevel"/>
    <w:tmpl w:val="57749350"/>
    <w:lvl w:ilvl="0" w:tplc="0C3E27F8">
      <w:start w:val="2"/>
      <w:numFmt w:val="lowerLetter"/>
      <w:lvlText w:val="%1)"/>
      <w:lvlJc w:val="left"/>
      <w:pPr>
        <w:ind w:left="2403" w:hanging="481"/>
        <w:jc w:val="left"/>
      </w:pPr>
      <w:rPr>
        <w:rFonts w:ascii="Arial" w:eastAsia="Arial" w:hAnsi="Arial" w:cs="Arial" w:hint="default"/>
        <w:spacing w:val="-17"/>
        <w:w w:val="100"/>
        <w:sz w:val="24"/>
        <w:szCs w:val="24"/>
      </w:rPr>
    </w:lvl>
    <w:lvl w:ilvl="1" w:tplc="DC74FA12">
      <w:numFmt w:val="bullet"/>
      <w:lvlText w:val="•"/>
      <w:lvlJc w:val="left"/>
      <w:pPr>
        <w:ind w:left="3298" w:hanging="481"/>
      </w:pPr>
      <w:rPr>
        <w:rFonts w:hint="default"/>
      </w:rPr>
    </w:lvl>
    <w:lvl w:ilvl="2" w:tplc="41A608EC">
      <w:numFmt w:val="bullet"/>
      <w:lvlText w:val="•"/>
      <w:lvlJc w:val="left"/>
      <w:pPr>
        <w:ind w:left="4196" w:hanging="481"/>
      </w:pPr>
      <w:rPr>
        <w:rFonts w:hint="default"/>
      </w:rPr>
    </w:lvl>
    <w:lvl w:ilvl="3" w:tplc="901C2498">
      <w:numFmt w:val="bullet"/>
      <w:lvlText w:val="•"/>
      <w:lvlJc w:val="left"/>
      <w:pPr>
        <w:ind w:left="5094" w:hanging="481"/>
      </w:pPr>
      <w:rPr>
        <w:rFonts w:hint="default"/>
      </w:rPr>
    </w:lvl>
    <w:lvl w:ilvl="4" w:tplc="52029834">
      <w:numFmt w:val="bullet"/>
      <w:lvlText w:val="•"/>
      <w:lvlJc w:val="left"/>
      <w:pPr>
        <w:ind w:left="5992" w:hanging="481"/>
      </w:pPr>
      <w:rPr>
        <w:rFonts w:hint="default"/>
      </w:rPr>
    </w:lvl>
    <w:lvl w:ilvl="5" w:tplc="899EED40">
      <w:numFmt w:val="bullet"/>
      <w:lvlText w:val="•"/>
      <w:lvlJc w:val="left"/>
      <w:pPr>
        <w:ind w:left="6890" w:hanging="481"/>
      </w:pPr>
      <w:rPr>
        <w:rFonts w:hint="default"/>
      </w:rPr>
    </w:lvl>
    <w:lvl w:ilvl="6" w:tplc="799CC87C">
      <w:numFmt w:val="bullet"/>
      <w:lvlText w:val="•"/>
      <w:lvlJc w:val="left"/>
      <w:pPr>
        <w:ind w:left="7788" w:hanging="481"/>
      </w:pPr>
      <w:rPr>
        <w:rFonts w:hint="default"/>
      </w:rPr>
    </w:lvl>
    <w:lvl w:ilvl="7" w:tplc="B34E5D70">
      <w:numFmt w:val="bullet"/>
      <w:lvlText w:val="•"/>
      <w:lvlJc w:val="left"/>
      <w:pPr>
        <w:ind w:left="8686" w:hanging="481"/>
      </w:pPr>
      <w:rPr>
        <w:rFonts w:hint="default"/>
      </w:rPr>
    </w:lvl>
    <w:lvl w:ilvl="8" w:tplc="089A34CE">
      <w:numFmt w:val="bullet"/>
      <w:lvlText w:val="•"/>
      <w:lvlJc w:val="left"/>
      <w:pPr>
        <w:ind w:left="9584" w:hanging="481"/>
      </w:pPr>
      <w:rPr>
        <w:rFonts w:hint="default"/>
      </w:rPr>
    </w:lvl>
  </w:abstractNum>
  <w:abstractNum w:abstractNumId="15" w15:restartNumberingAfterBreak="0">
    <w:nsid w:val="30167E1B"/>
    <w:multiLevelType w:val="hybridMultilevel"/>
    <w:tmpl w:val="4C909C34"/>
    <w:lvl w:ilvl="0" w:tplc="FB62911A">
      <w:start w:val="1"/>
      <w:numFmt w:val="lowerLetter"/>
      <w:lvlText w:val="%1)"/>
      <w:lvlJc w:val="left"/>
      <w:pPr>
        <w:ind w:left="781" w:hanging="481"/>
        <w:jc w:val="left"/>
      </w:pPr>
      <w:rPr>
        <w:rFonts w:ascii="Arial" w:eastAsia="Arial" w:hAnsi="Arial" w:cs="Arial" w:hint="default"/>
        <w:spacing w:val="-30"/>
        <w:w w:val="100"/>
        <w:sz w:val="24"/>
        <w:szCs w:val="24"/>
      </w:rPr>
    </w:lvl>
    <w:lvl w:ilvl="1" w:tplc="1948509A">
      <w:numFmt w:val="bullet"/>
      <w:lvlText w:val="•"/>
      <w:lvlJc w:val="left"/>
      <w:pPr>
        <w:ind w:left="1665" w:hanging="481"/>
      </w:pPr>
      <w:rPr>
        <w:rFonts w:hint="default"/>
      </w:rPr>
    </w:lvl>
    <w:lvl w:ilvl="2" w:tplc="744E2FC6">
      <w:numFmt w:val="bullet"/>
      <w:lvlText w:val="•"/>
      <w:lvlJc w:val="left"/>
      <w:pPr>
        <w:ind w:left="2551" w:hanging="481"/>
      </w:pPr>
      <w:rPr>
        <w:rFonts w:hint="default"/>
      </w:rPr>
    </w:lvl>
    <w:lvl w:ilvl="3" w:tplc="3E1E52F2">
      <w:numFmt w:val="bullet"/>
      <w:lvlText w:val="•"/>
      <w:lvlJc w:val="left"/>
      <w:pPr>
        <w:ind w:left="3436" w:hanging="481"/>
      </w:pPr>
      <w:rPr>
        <w:rFonts w:hint="default"/>
      </w:rPr>
    </w:lvl>
    <w:lvl w:ilvl="4" w:tplc="61C889E0">
      <w:numFmt w:val="bullet"/>
      <w:lvlText w:val="•"/>
      <w:lvlJc w:val="left"/>
      <w:pPr>
        <w:ind w:left="4322" w:hanging="481"/>
      </w:pPr>
      <w:rPr>
        <w:rFonts w:hint="default"/>
      </w:rPr>
    </w:lvl>
    <w:lvl w:ilvl="5" w:tplc="BDD0641E">
      <w:numFmt w:val="bullet"/>
      <w:lvlText w:val="•"/>
      <w:lvlJc w:val="left"/>
      <w:pPr>
        <w:ind w:left="5208" w:hanging="481"/>
      </w:pPr>
      <w:rPr>
        <w:rFonts w:hint="default"/>
      </w:rPr>
    </w:lvl>
    <w:lvl w:ilvl="6" w:tplc="2AC4F0C2">
      <w:numFmt w:val="bullet"/>
      <w:lvlText w:val="•"/>
      <w:lvlJc w:val="left"/>
      <w:pPr>
        <w:ind w:left="6093" w:hanging="481"/>
      </w:pPr>
      <w:rPr>
        <w:rFonts w:hint="default"/>
      </w:rPr>
    </w:lvl>
    <w:lvl w:ilvl="7" w:tplc="EE98E97A">
      <w:numFmt w:val="bullet"/>
      <w:lvlText w:val="•"/>
      <w:lvlJc w:val="left"/>
      <w:pPr>
        <w:ind w:left="6979" w:hanging="481"/>
      </w:pPr>
      <w:rPr>
        <w:rFonts w:hint="default"/>
      </w:rPr>
    </w:lvl>
    <w:lvl w:ilvl="8" w:tplc="757EFDA6">
      <w:numFmt w:val="bullet"/>
      <w:lvlText w:val="•"/>
      <w:lvlJc w:val="left"/>
      <w:pPr>
        <w:ind w:left="7865" w:hanging="481"/>
      </w:pPr>
      <w:rPr>
        <w:rFonts w:hint="default"/>
      </w:rPr>
    </w:lvl>
  </w:abstractNum>
  <w:abstractNum w:abstractNumId="16" w15:restartNumberingAfterBreak="0">
    <w:nsid w:val="31541F33"/>
    <w:multiLevelType w:val="hybridMultilevel"/>
    <w:tmpl w:val="21D0A20A"/>
    <w:lvl w:ilvl="0" w:tplc="E7AC497A">
      <w:start w:val="1"/>
      <w:numFmt w:val="lowerLetter"/>
      <w:lvlText w:val="%1)"/>
      <w:lvlJc w:val="left"/>
      <w:pPr>
        <w:ind w:left="781" w:hanging="481"/>
        <w:jc w:val="left"/>
      </w:pPr>
      <w:rPr>
        <w:rFonts w:ascii="Arial" w:eastAsia="Arial" w:hAnsi="Arial" w:cs="Arial" w:hint="default"/>
        <w:spacing w:val="-18"/>
        <w:w w:val="100"/>
        <w:sz w:val="24"/>
        <w:szCs w:val="24"/>
      </w:rPr>
    </w:lvl>
    <w:lvl w:ilvl="1" w:tplc="1ED8AC68">
      <w:numFmt w:val="bullet"/>
      <w:lvlText w:val="•"/>
      <w:lvlJc w:val="left"/>
      <w:pPr>
        <w:ind w:left="1665" w:hanging="481"/>
      </w:pPr>
      <w:rPr>
        <w:rFonts w:hint="default"/>
      </w:rPr>
    </w:lvl>
    <w:lvl w:ilvl="2" w:tplc="8146F5FE">
      <w:numFmt w:val="bullet"/>
      <w:lvlText w:val="•"/>
      <w:lvlJc w:val="left"/>
      <w:pPr>
        <w:ind w:left="2550" w:hanging="481"/>
      </w:pPr>
      <w:rPr>
        <w:rFonts w:hint="default"/>
      </w:rPr>
    </w:lvl>
    <w:lvl w:ilvl="3" w:tplc="B43627BA">
      <w:numFmt w:val="bullet"/>
      <w:lvlText w:val="•"/>
      <w:lvlJc w:val="left"/>
      <w:pPr>
        <w:ind w:left="3436" w:hanging="481"/>
      </w:pPr>
      <w:rPr>
        <w:rFonts w:hint="default"/>
      </w:rPr>
    </w:lvl>
    <w:lvl w:ilvl="4" w:tplc="966AE538">
      <w:numFmt w:val="bullet"/>
      <w:lvlText w:val="•"/>
      <w:lvlJc w:val="left"/>
      <w:pPr>
        <w:ind w:left="4321" w:hanging="481"/>
      </w:pPr>
      <w:rPr>
        <w:rFonts w:hint="default"/>
      </w:rPr>
    </w:lvl>
    <w:lvl w:ilvl="5" w:tplc="25441B1E">
      <w:numFmt w:val="bullet"/>
      <w:lvlText w:val="•"/>
      <w:lvlJc w:val="left"/>
      <w:pPr>
        <w:ind w:left="5206" w:hanging="481"/>
      </w:pPr>
      <w:rPr>
        <w:rFonts w:hint="default"/>
      </w:rPr>
    </w:lvl>
    <w:lvl w:ilvl="6" w:tplc="93C202A4">
      <w:numFmt w:val="bullet"/>
      <w:lvlText w:val="•"/>
      <w:lvlJc w:val="left"/>
      <w:pPr>
        <w:ind w:left="6092" w:hanging="481"/>
      </w:pPr>
      <w:rPr>
        <w:rFonts w:hint="default"/>
      </w:rPr>
    </w:lvl>
    <w:lvl w:ilvl="7" w:tplc="867E3A46">
      <w:numFmt w:val="bullet"/>
      <w:lvlText w:val="•"/>
      <w:lvlJc w:val="left"/>
      <w:pPr>
        <w:ind w:left="6977" w:hanging="481"/>
      </w:pPr>
      <w:rPr>
        <w:rFonts w:hint="default"/>
      </w:rPr>
    </w:lvl>
    <w:lvl w:ilvl="8" w:tplc="1318F3D8">
      <w:numFmt w:val="bullet"/>
      <w:lvlText w:val="•"/>
      <w:lvlJc w:val="left"/>
      <w:pPr>
        <w:ind w:left="7862" w:hanging="481"/>
      </w:pPr>
      <w:rPr>
        <w:rFonts w:hint="default"/>
      </w:rPr>
    </w:lvl>
  </w:abstractNum>
  <w:abstractNum w:abstractNumId="17" w15:restartNumberingAfterBreak="0">
    <w:nsid w:val="3DE5355D"/>
    <w:multiLevelType w:val="hybridMultilevel"/>
    <w:tmpl w:val="FDFAF220"/>
    <w:lvl w:ilvl="0" w:tplc="38D26114">
      <w:start w:val="1"/>
      <w:numFmt w:val="decimal"/>
      <w:lvlText w:val="%1"/>
      <w:lvlJc w:val="left"/>
      <w:pPr>
        <w:ind w:left="453" w:hanging="311"/>
        <w:jc w:val="left"/>
      </w:pPr>
      <w:rPr>
        <w:rFonts w:ascii="Arial" w:eastAsia="Arial" w:hAnsi="Arial" w:cs="Arial" w:hint="default"/>
        <w:b/>
        <w:bCs/>
        <w:color w:val="0000CC"/>
        <w:spacing w:val="-28"/>
        <w:w w:val="100"/>
        <w:sz w:val="20"/>
        <w:szCs w:val="20"/>
      </w:rPr>
    </w:lvl>
    <w:lvl w:ilvl="1" w:tplc="94FC08DE">
      <w:numFmt w:val="bullet"/>
      <w:lvlText w:val="•"/>
      <w:lvlJc w:val="left"/>
      <w:pPr>
        <w:ind w:left="1468" w:hanging="311"/>
      </w:pPr>
      <w:rPr>
        <w:rFonts w:hint="default"/>
      </w:rPr>
    </w:lvl>
    <w:lvl w:ilvl="2" w:tplc="6F1024D6">
      <w:numFmt w:val="bullet"/>
      <w:lvlText w:val="•"/>
      <w:lvlJc w:val="left"/>
      <w:pPr>
        <w:ind w:left="2476" w:hanging="311"/>
      </w:pPr>
      <w:rPr>
        <w:rFonts w:hint="default"/>
      </w:rPr>
    </w:lvl>
    <w:lvl w:ilvl="3" w:tplc="B0B46352">
      <w:numFmt w:val="bullet"/>
      <w:lvlText w:val="•"/>
      <w:lvlJc w:val="left"/>
      <w:pPr>
        <w:ind w:left="3485" w:hanging="311"/>
      </w:pPr>
      <w:rPr>
        <w:rFonts w:hint="default"/>
      </w:rPr>
    </w:lvl>
    <w:lvl w:ilvl="4" w:tplc="BFD4DB36">
      <w:numFmt w:val="bullet"/>
      <w:lvlText w:val="•"/>
      <w:lvlJc w:val="left"/>
      <w:pPr>
        <w:ind w:left="4493" w:hanging="311"/>
      </w:pPr>
      <w:rPr>
        <w:rFonts w:hint="default"/>
      </w:rPr>
    </w:lvl>
    <w:lvl w:ilvl="5" w:tplc="3F086046">
      <w:numFmt w:val="bullet"/>
      <w:lvlText w:val="•"/>
      <w:lvlJc w:val="left"/>
      <w:pPr>
        <w:ind w:left="5502" w:hanging="311"/>
      </w:pPr>
      <w:rPr>
        <w:rFonts w:hint="default"/>
      </w:rPr>
    </w:lvl>
    <w:lvl w:ilvl="6" w:tplc="FBAA2E86">
      <w:numFmt w:val="bullet"/>
      <w:lvlText w:val="•"/>
      <w:lvlJc w:val="left"/>
      <w:pPr>
        <w:ind w:left="6510" w:hanging="311"/>
      </w:pPr>
      <w:rPr>
        <w:rFonts w:hint="default"/>
      </w:rPr>
    </w:lvl>
    <w:lvl w:ilvl="7" w:tplc="32F89E22">
      <w:numFmt w:val="bullet"/>
      <w:lvlText w:val="•"/>
      <w:lvlJc w:val="left"/>
      <w:pPr>
        <w:ind w:left="7518" w:hanging="311"/>
      </w:pPr>
      <w:rPr>
        <w:rFonts w:hint="default"/>
      </w:rPr>
    </w:lvl>
    <w:lvl w:ilvl="8" w:tplc="E40A0A68">
      <w:numFmt w:val="bullet"/>
      <w:lvlText w:val="•"/>
      <w:lvlJc w:val="left"/>
      <w:pPr>
        <w:ind w:left="8527" w:hanging="311"/>
      </w:pPr>
      <w:rPr>
        <w:rFonts w:hint="default"/>
      </w:rPr>
    </w:lvl>
  </w:abstractNum>
  <w:abstractNum w:abstractNumId="18" w15:restartNumberingAfterBreak="0">
    <w:nsid w:val="436A0C49"/>
    <w:multiLevelType w:val="hybridMultilevel"/>
    <w:tmpl w:val="0EB2030C"/>
    <w:lvl w:ilvl="0" w:tplc="1C1E2586">
      <w:start w:val="1"/>
      <w:numFmt w:val="decimal"/>
      <w:lvlText w:val="%1."/>
      <w:lvlJc w:val="left"/>
      <w:pPr>
        <w:ind w:left="1" w:hanging="416"/>
        <w:jc w:val="left"/>
      </w:pPr>
      <w:rPr>
        <w:rFonts w:ascii="Arial" w:eastAsia="Arial" w:hAnsi="Arial" w:cs="Arial" w:hint="default"/>
        <w:w w:val="100"/>
        <w:sz w:val="24"/>
        <w:szCs w:val="24"/>
      </w:rPr>
    </w:lvl>
    <w:lvl w:ilvl="1" w:tplc="EA6A864C">
      <w:numFmt w:val="bullet"/>
      <w:lvlText w:val="•"/>
      <w:lvlJc w:val="left"/>
      <w:pPr>
        <w:ind w:left="963" w:hanging="416"/>
      </w:pPr>
      <w:rPr>
        <w:rFonts w:hint="default"/>
      </w:rPr>
    </w:lvl>
    <w:lvl w:ilvl="2" w:tplc="A0D6A552">
      <w:numFmt w:val="bullet"/>
      <w:lvlText w:val="•"/>
      <w:lvlJc w:val="left"/>
      <w:pPr>
        <w:ind w:left="1927" w:hanging="416"/>
      </w:pPr>
      <w:rPr>
        <w:rFonts w:hint="default"/>
      </w:rPr>
    </w:lvl>
    <w:lvl w:ilvl="3" w:tplc="C360E4F8">
      <w:numFmt w:val="bullet"/>
      <w:lvlText w:val="•"/>
      <w:lvlJc w:val="left"/>
      <w:pPr>
        <w:ind w:left="2890" w:hanging="416"/>
      </w:pPr>
      <w:rPr>
        <w:rFonts w:hint="default"/>
      </w:rPr>
    </w:lvl>
    <w:lvl w:ilvl="4" w:tplc="B47EE146">
      <w:numFmt w:val="bullet"/>
      <w:lvlText w:val="•"/>
      <w:lvlJc w:val="left"/>
      <w:pPr>
        <w:ind w:left="3854" w:hanging="416"/>
      </w:pPr>
      <w:rPr>
        <w:rFonts w:hint="default"/>
      </w:rPr>
    </w:lvl>
    <w:lvl w:ilvl="5" w:tplc="E670EE00">
      <w:numFmt w:val="bullet"/>
      <w:lvlText w:val="•"/>
      <w:lvlJc w:val="left"/>
      <w:pPr>
        <w:ind w:left="4818" w:hanging="416"/>
      </w:pPr>
      <w:rPr>
        <w:rFonts w:hint="default"/>
      </w:rPr>
    </w:lvl>
    <w:lvl w:ilvl="6" w:tplc="1228D264">
      <w:numFmt w:val="bullet"/>
      <w:lvlText w:val="•"/>
      <w:lvlJc w:val="left"/>
      <w:pPr>
        <w:ind w:left="5781" w:hanging="416"/>
      </w:pPr>
      <w:rPr>
        <w:rFonts w:hint="default"/>
      </w:rPr>
    </w:lvl>
    <w:lvl w:ilvl="7" w:tplc="EEDE638A">
      <w:numFmt w:val="bullet"/>
      <w:lvlText w:val="•"/>
      <w:lvlJc w:val="left"/>
      <w:pPr>
        <w:ind w:left="6745" w:hanging="416"/>
      </w:pPr>
      <w:rPr>
        <w:rFonts w:hint="default"/>
      </w:rPr>
    </w:lvl>
    <w:lvl w:ilvl="8" w:tplc="16C85126">
      <w:numFmt w:val="bullet"/>
      <w:lvlText w:val="•"/>
      <w:lvlJc w:val="left"/>
      <w:pPr>
        <w:ind w:left="7709" w:hanging="416"/>
      </w:pPr>
      <w:rPr>
        <w:rFonts w:hint="default"/>
      </w:rPr>
    </w:lvl>
  </w:abstractNum>
  <w:abstractNum w:abstractNumId="19" w15:restartNumberingAfterBreak="0">
    <w:nsid w:val="470E2875"/>
    <w:multiLevelType w:val="hybridMultilevel"/>
    <w:tmpl w:val="B4DC08F6"/>
    <w:lvl w:ilvl="0" w:tplc="3480A0FC">
      <w:start w:val="1"/>
      <w:numFmt w:val="decimal"/>
      <w:lvlText w:val="%1."/>
      <w:lvlJc w:val="left"/>
      <w:pPr>
        <w:ind w:left="1" w:hanging="281"/>
        <w:jc w:val="left"/>
      </w:pPr>
      <w:rPr>
        <w:rFonts w:ascii="Arial" w:eastAsia="Arial" w:hAnsi="Arial" w:cs="Arial" w:hint="default"/>
        <w:w w:val="100"/>
        <w:sz w:val="24"/>
        <w:szCs w:val="24"/>
      </w:rPr>
    </w:lvl>
    <w:lvl w:ilvl="1" w:tplc="81E24DE0">
      <w:numFmt w:val="bullet"/>
      <w:lvlText w:val="•"/>
      <w:lvlJc w:val="left"/>
      <w:pPr>
        <w:ind w:left="963" w:hanging="281"/>
      </w:pPr>
      <w:rPr>
        <w:rFonts w:hint="default"/>
      </w:rPr>
    </w:lvl>
    <w:lvl w:ilvl="2" w:tplc="EA8E089C">
      <w:numFmt w:val="bullet"/>
      <w:lvlText w:val="•"/>
      <w:lvlJc w:val="left"/>
      <w:pPr>
        <w:ind w:left="1926" w:hanging="281"/>
      </w:pPr>
      <w:rPr>
        <w:rFonts w:hint="default"/>
      </w:rPr>
    </w:lvl>
    <w:lvl w:ilvl="3" w:tplc="977850E4">
      <w:numFmt w:val="bullet"/>
      <w:lvlText w:val="•"/>
      <w:lvlJc w:val="left"/>
      <w:pPr>
        <w:ind w:left="2890" w:hanging="281"/>
      </w:pPr>
      <w:rPr>
        <w:rFonts w:hint="default"/>
      </w:rPr>
    </w:lvl>
    <w:lvl w:ilvl="4" w:tplc="A7341004">
      <w:numFmt w:val="bullet"/>
      <w:lvlText w:val="•"/>
      <w:lvlJc w:val="left"/>
      <w:pPr>
        <w:ind w:left="3853" w:hanging="281"/>
      </w:pPr>
      <w:rPr>
        <w:rFonts w:hint="default"/>
      </w:rPr>
    </w:lvl>
    <w:lvl w:ilvl="5" w:tplc="A9024FF0">
      <w:numFmt w:val="bullet"/>
      <w:lvlText w:val="•"/>
      <w:lvlJc w:val="left"/>
      <w:pPr>
        <w:ind w:left="4816" w:hanging="281"/>
      </w:pPr>
      <w:rPr>
        <w:rFonts w:hint="default"/>
      </w:rPr>
    </w:lvl>
    <w:lvl w:ilvl="6" w:tplc="1EEED710">
      <w:numFmt w:val="bullet"/>
      <w:lvlText w:val="•"/>
      <w:lvlJc w:val="left"/>
      <w:pPr>
        <w:ind w:left="5780" w:hanging="281"/>
      </w:pPr>
      <w:rPr>
        <w:rFonts w:hint="default"/>
      </w:rPr>
    </w:lvl>
    <w:lvl w:ilvl="7" w:tplc="00A86532">
      <w:numFmt w:val="bullet"/>
      <w:lvlText w:val="•"/>
      <w:lvlJc w:val="left"/>
      <w:pPr>
        <w:ind w:left="6743" w:hanging="281"/>
      </w:pPr>
      <w:rPr>
        <w:rFonts w:hint="default"/>
      </w:rPr>
    </w:lvl>
    <w:lvl w:ilvl="8" w:tplc="83B67446">
      <w:numFmt w:val="bullet"/>
      <w:lvlText w:val="•"/>
      <w:lvlJc w:val="left"/>
      <w:pPr>
        <w:ind w:left="7706" w:hanging="281"/>
      </w:pPr>
      <w:rPr>
        <w:rFonts w:hint="default"/>
      </w:rPr>
    </w:lvl>
  </w:abstractNum>
  <w:abstractNum w:abstractNumId="20" w15:restartNumberingAfterBreak="0">
    <w:nsid w:val="489C3A42"/>
    <w:multiLevelType w:val="hybridMultilevel"/>
    <w:tmpl w:val="83223E98"/>
    <w:lvl w:ilvl="0" w:tplc="D12ABB76">
      <w:start w:val="1"/>
      <w:numFmt w:val="lowerLetter"/>
      <w:lvlText w:val="%1)"/>
      <w:lvlJc w:val="left"/>
      <w:pPr>
        <w:ind w:left="781" w:hanging="481"/>
        <w:jc w:val="left"/>
      </w:pPr>
      <w:rPr>
        <w:rFonts w:ascii="Arial" w:eastAsia="Arial" w:hAnsi="Arial" w:cs="Arial" w:hint="default"/>
        <w:spacing w:val="-1"/>
        <w:w w:val="100"/>
        <w:sz w:val="24"/>
        <w:szCs w:val="24"/>
      </w:rPr>
    </w:lvl>
    <w:lvl w:ilvl="1" w:tplc="422284D0">
      <w:numFmt w:val="bullet"/>
      <w:lvlText w:val="•"/>
      <w:lvlJc w:val="left"/>
      <w:pPr>
        <w:ind w:left="1665" w:hanging="481"/>
      </w:pPr>
      <w:rPr>
        <w:rFonts w:hint="default"/>
      </w:rPr>
    </w:lvl>
    <w:lvl w:ilvl="2" w:tplc="AB9613E2">
      <w:numFmt w:val="bullet"/>
      <w:lvlText w:val="•"/>
      <w:lvlJc w:val="left"/>
      <w:pPr>
        <w:ind w:left="2551" w:hanging="481"/>
      </w:pPr>
      <w:rPr>
        <w:rFonts w:hint="default"/>
      </w:rPr>
    </w:lvl>
    <w:lvl w:ilvl="3" w:tplc="1E1EE038">
      <w:numFmt w:val="bullet"/>
      <w:lvlText w:val="•"/>
      <w:lvlJc w:val="left"/>
      <w:pPr>
        <w:ind w:left="3436" w:hanging="481"/>
      </w:pPr>
      <w:rPr>
        <w:rFonts w:hint="default"/>
      </w:rPr>
    </w:lvl>
    <w:lvl w:ilvl="4" w:tplc="571666C4">
      <w:numFmt w:val="bullet"/>
      <w:lvlText w:val="•"/>
      <w:lvlJc w:val="left"/>
      <w:pPr>
        <w:ind w:left="4322" w:hanging="481"/>
      </w:pPr>
      <w:rPr>
        <w:rFonts w:hint="default"/>
      </w:rPr>
    </w:lvl>
    <w:lvl w:ilvl="5" w:tplc="C7FA504C">
      <w:numFmt w:val="bullet"/>
      <w:lvlText w:val="•"/>
      <w:lvlJc w:val="left"/>
      <w:pPr>
        <w:ind w:left="5208" w:hanging="481"/>
      </w:pPr>
      <w:rPr>
        <w:rFonts w:hint="default"/>
      </w:rPr>
    </w:lvl>
    <w:lvl w:ilvl="6" w:tplc="F0E081C8">
      <w:numFmt w:val="bullet"/>
      <w:lvlText w:val="•"/>
      <w:lvlJc w:val="left"/>
      <w:pPr>
        <w:ind w:left="6093" w:hanging="481"/>
      </w:pPr>
      <w:rPr>
        <w:rFonts w:hint="default"/>
      </w:rPr>
    </w:lvl>
    <w:lvl w:ilvl="7" w:tplc="6E5AFD30">
      <w:numFmt w:val="bullet"/>
      <w:lvlText w:val="•"/>
      <w:lvlJc w:val="left"/>
      <w:pPr>
        <w:ind w:left="6979" w:hanging="481"/>
      </w:pPr>
      <w:rPr>
        <w:rFonts w:hint="default"/>
      </w:rPr>
    </w:lvl>
    <w:lvl w:ilvl="8" w:tplc="A906F7DE">
      <w:numFmt w:val="bullet"/>
      <w:lvlText w:val="•"/>
      <w:lvlJc w:val="left"/>
      <w:pPr>
        <w:ind w:left="7865" w:hanging="481"/>
      </w:pPr>
      <w:rPr>
        <w:rFonts w:hint="default"/>
      </w:rPr>
    </w:lvl>
  </w:abstractNum>
  <w:abstractNum w:abstractNumId="21" w15:restartNumberingAfterBreak="0">
    <w:nsid w:val="4B6B021A"/>
    <w:multiLevelType w:val="hybridMultilevel"/>
    <w:tmpl w:val="91D05726"/>
    <w:lvl w:ilvl="0" w:tplc="BF2A3F78">
      <w:start w:val="1"/>
      <w:numFmt w:val="decimal"/>
      <w:lvlText w:val="%1."/>
      <w:lvlJc w:val="left"/>
      <w:pPr>
        <w:ind w:left="1" w:hanging="267"/>
        <w:jc w:val="left"/>
      </w:pPr>
      <w:rPr>
        <w:rFonts w:ascii="Arial" w:eastAsia="Arial" w:hAnsi="Arial" w:cs="Arial" w:hint="default"/>
        <w:i/>
        <w:w w:val="100"/>
        <w:sz w:val="24"/>
        <w:szCs w:val="24"/>
      </w:rPr>
    </w:lvl>
    <w:lvl w:ilvl="1" w:tplc="2E806564">
      <w:numFmt w:val="bullet"/>
      <w:lvlText w:val="•"/>
      <w:lvlJc w:val="left"/>
      <w:pPr>
        <w:ind w:left="963" w:hanging="267"/>
      </w:pPr>
      <w:rPr>
        <w:rFonts w:hint="default"/>
      </w:rPr>
    </w:lvl>
    <w:lvl w:ilvl="2" w:tplc="3744B056">
      <w:numFmt w:val="bullet"/>
      <w:lvlText w:val="•"/>
      <w:lvlJc w:val="left"/>
      <w:pPr>
        <w:ind w:left="1927" w:hanging="267"/>
      </w:pPr>
      <w:rPr>
        <w:rFonts w:hint="default"/>
      </w:rPr>
    </w:lvl>
    <w:lvl w:ilvl="3" w:tplc="5B149664">
      <w:numFmt w:val="bullet"/>
      <w:lvlText w:val="•"/>
      <w:lvlJc w:val="left"/>
      <w:pPr>
        <w:ind w:left="2890" w:hanging="267"/>
      </w:pPr>
      <w:rPr>
        <w:rFonts w:hint="default"/>
      </w:rPr>
    </w:lvl>
    <w:lvl w:ilvl="4" w:tplc="FF6A2408">
      <w:numFmt w:val="bullet"/>
      <w:lvlText w:val="•"/>
      <w:lvlJc w:val="left"/>
      <w:pPr>
        <w:ind w:left="3854" w:hanging="267"/>
      </w:pPr>
      <w:rPr>
        <w:rFonts w:hint="default"/>
      </w:rPr>
    </w:lvl>
    <w:lvl w:ilvl="5" w:tplc="BC628108">
      <w:numFmt w:val="bullet"/>
      <w:lvlText w:val="•"/>
      <w:lvlJc w:val="left"/>
      <w:pPr>
        <w:ind w:left="4818" w:hanging="267"/>
      </w:pPr>
      <w:rPr>
        <w:rFonts w:hint="default"/>
      </w:rPr>
    </w:lvl>
    <w:lvl w:ilvl="6" w:tplc="70886FC4">
      <w:numFmt w:val="bullet"/>
      <w:lvlText w:val="•"/>
      <w:lvlJc w:val="left"/>
      <w:pPr>
        <w:ind w:left="5781" w:hanging="267"/>
      </w:pPr>
      <w:rPr>
        <w:rFonts w:hint="default"/>
      </w:rPr>
    </w:lvl>
    <w:lvl w:ilvl="7" w:tplc="2AA42D90">
      <w:numFmt w:val="bullet"/>
      <w:lvlText w:val="•"/>
      <w:lvlJc w:val="left"/>
      <w:pPr>
        <w:ind w:left="6745" w:hanging="267"/>
      </w:pPr>
      <w:rPr>
        <w:rFonts w:hint="default"/>
      </w:rPr>
    </w:lvl>
    <w:lvl w:ilvl="8" w:tplc="6A54750A">
      <w:numFmt w:val="bullet"/>
      <w:lvlText w:val="•"/>
      <w:lvlJc w:val="left"/>
      <w:pPr>
        <w:ind w:left="7709" w:hanging="267"/>
      </w:pPr>
      <w:rPr>
        <w:rFonts w:hint="default"/>
      </w:rPr>
    </w:lvl>
  </w:abstractNum>
  <w:abstractNum w:abstractNumId="22" w15:restartNumberingAfterBreak="0">
    <w:nsid w:val="4C4B1BE8"/>
    <w:multiLevelType w:val="hybridMultilevel"/>
    <w:tmpl w:val="889081A4"/>
    <w:lvl w:ilvl="0" w:tplc="FA2279FA">
      <w:start w:val="10"/>
      <w:numFmt w:val="decimal"/>
      <w:lvlText w:val="%1."/>
      <w:lvlJc w:val="left"/>
      <w:pPr>
        <w:ind w:left="1623" w:hanging="335"/>
        <w:jc w:val="left"/>
      </w:pPr>
      <w:rPr>
        <w:rFonts w:ascii="Arial" w:eastAsia="Arial" w:hAnsi="Arial" w:cs="Arial" w:hint="default"/>
        <w:w w:val="100"/>
        <w:sz w:val="24"/>
        <w:szCs w:val="24"/>
      </w:rPr>
    </w:lvl>
    <w:lvl w:ilvl="1" w:tplc="E6585EFA">
      <w:numFmt w:val="bullet"/>
      <w:lvlText w:val="•"/>
      <w:lvlJc w:val="left"/>
      <w:pPr>
        <w:ind w:left="2596" w:hanging="335"/>
      </w:pPr>
      <w:rPr>
        <w:rFonts w:hint="default"/>
      </w:rPr>
    </w:lvl>
    <w:lvl w:ilvl="2" w:tplc="1B1A3E88">
      <w:numFmt w:val="bullet"/>
      <w:lvlText w:val="•"/>
      <w:lvlJc w:val="left"/>
      <w:pPr>
        <w:ind w:left="3572" w:hanging="335"/>
      </w:pPr>
      <w:rPr>
        <w:rFonts w:hint="default"/>
      </w:rPr>
    </w:lvl>
    <w:lvl w:ilvl="3" w:tplc="574200F4">
      <w:numFmt w:val="bullet"/>
      <w:lvlText w:val="•"/>
      <w:lvlJc w:val="left"/>
      <w:pPr>
        <w:ind w:left="4548" w:hanging="335"/>
      </w:pPr>
      <w:rPr>
        <w:rFonts w:hint="default"/>
      </w:rPr>
    </w:lvl>
    <w:lvl w:ilvl="4" w:tplc="F4A880FC">
      <w:numFmt w:val="bullet"/>
      <w:lvlText w:val="•"/>
      <w:lvlJc w:val="left"/>
      <w:pPr>
        <w:ind w:left="5524" w:hanging="335"/>
      </w:pPr>
      <w:rPr>
        <w:rFonts w:hint="default"/>
      </w:rPr>
    </w:lvl>
    <w:lvl w:ilvl="5" w:tplc="D57EBB74">
      <w:numFmt w:val="bullet"/>
      <w:lvlText w:val="•"/>
      <w:lvlJc w:val="left"/>
      <w:pPr>
        <w:ind w:left="6500" w:hanging="335"/>
      </w:pPr>
      <w:rPr>
        <w:rFonts w:hint="default"/>
      </w:rPr>
    </w:lvl>
    <w:lvl w:ilvl="6" w:tplc="C5B2DF38">
      <w:numFmt w:val="bullet"/>
      <w:lvlText w:val="•"/>
      <w:lvlJc w:val="left"/>
      <w:pPr>
        <w:ind w:left="7476" w:hanging="335"/>
      </w:pPr>
      <w:rPr>
        <w:rFonts w:hint="default"/>
      </w:rPr>
    </w:lvl>
    <w:lvl w:ilvl="7" w:tplc="2A86D78C">
      <w:numFmt w:val="bullet"/>
      <w:lvlText w:val="•"/>
      <w:lvlJc w:val="left"/>
      <w:pPr>
        <w:ind w:left="8452" w:hanging="335"/>
      </w:pPr>
      <w:rPr>
        <w:rFonts w:hint="default"/>
      </w:rPr>
    </w:lvl>
    <w:lvl w:ilvl="8" w:tplc="919A3232">
      <w:numFmt w:val="bullet"/>
      <w:lvlText w:val="•"/>
      <w:lvlJc w:val="left"/>
      <w:pPr>
        <w:ind w:left="9428" w:hanging="335"/>
      </w:pPr>
      <w:rPr>
        <w:rFonts w:hint="default"/>
      </w:rPr>
    </w:lvl>
  </w:abstractNum>
  <w:abstractNum w:abstractNumId="23" w15:restartNumberingAfterBreak="0">
    <w:nsid w:val="4D53393B"/>
    <w:multiLevelType w:val="hybridMultilevel"/>
    <w:tmpl w:val="7D4AFDA8"/>
    <w:lvl w:ilvl="0" w:tplc="E1AADD78">
      <w:start w:val="1"/>
      <w:numFmt w:val="lowerLetter"/>
      <w:lvlText w:val="%1)"/>
      <w:lvlJc w:val="left"/>
      <w:pPr>
        <w:ind w:left="781" w:hanging="481"/>
        <w:jc w:val="left"/>
      </w:pPr>
      <w:rPr>
        <w:rFonts w:ascii="Arial" w:eastAsia="Arial" w:hAnsi="Arial" w:cs="Arial" w:hint="default"/>
        <w:spacing w:val="-7"/>
        <w:w w:val="100"/>
        <w:sz w:val="24"/>
        <w:szCs w:val="24"/>
      </w:rPr>
    </w:lvl>
    <w:lvl w:ilvl="1" w:tplc="F9A49F68">
      <w:numFmt w:val="bullet"/>
      <w:lvlText w:val="•"/>
      <w:lvlJc w:val="left"/>
      <w:pPr>
        <w:ind w:left="1665" w:hanging="481"/>
      </w:pPr>
      <w:rPr>
        <w:rFonts w:hint="default"/>
      </w:rPr>
    </w:lvl>
    <w:lvl w:ilvl="2" w:tplc="EDF226D0">
      <w:numFmt w:val="bullet"/>
      <w:lvlText w:val="•"/>
      <w:lvlJc w:val="left"/>
      <w:pPr>
        <w:ind w:left="2550" w:hanging="481"/>
      </w:pPr>
      <w:rPr>
        <w:rFonts w:hint="default"/>
      </w:rPr>
    </w:lvl>
    <w:lvl w:ilvl="3" w:tplc="72F224E0">
      <w:numFmt w:val="bullet"/>
      <w:lvlText w:val="•"/>
      <w:lvlJc w:val="left"/>
      <w:pPr>
        <w:ind w:left="3435" w:hanging="481"/>
      </w:pPr>
      <w:rPr>
        <w:rFonts w:hint="default"/>
      </w:rPr>
    </w:lvl>
    <w:lvl w:ilvl="4" w:tplc="1F265172">
      <w:numFmt w:val="bullet"/>
      <w:lvlText w:val="•"/>
      <w:lvlJc w:val="left"/>
      <w:pPr>
        <w:ind w:left="4321" w:hanging="481"/>
      </w:pPr>
      <w:rPr>
        <w:rFonts w:hint="default"/>
      </w:rPr>
    </w:lvl>
    <w:lvl w:ilvl="5" w:tplc="FF6EA632">
      <w:numFmt w:val="bullet"/>
      <w:lvlText w:val="•"/>
      <w:lvlJc w:val="left"/>
      <w:pPr>
        <w:ind w:left="5206" w:hanging="481"/>
      </w:pPr>
      <w:rPr>
        <w:rFonts w:hint="default"/>
      </w:rPr>
    </w:lvl>
    <w:lvl w:ilvl="6" w:tplc="6FD48C70">
      <w:numFmt w:val="bullet"/>
      <w:lvlText w:val="•"/>
      <w:lvlJc w:val="left"/>
      <w:pPr>
        <w:ind w:left="6091" w:hanging="481"/>
      </w:pPr>
      <w:rPr>
        <w:rFonts w:hint="default"/>
      </w:rPr>
    </w:lvl>
    <w:lvl w:ilvl="7" w:tplc="1C3206C4">
      <w:numFmt w:val="bullet"/>
      <w:lvlText w:val="•"/>
      <w:lvlJc w:val="left"/>
      <w:pPr>
        <w:ind w:left="6976" w:hanging="481"/>
      </w:pPr>
      <w:rPr>
        <w:rFonts w:hint="default"/>
      </w:rPr>
    </w:lvl>
    <w:lvl w:ilvl="8" w:tplc="E6E460A6">
      <w:numFmt w:val="bullet"/>
      <w:lvlText w:val="•"/>
      <w:lvlJc w:val="left"/>
      <w:pPr>
        <w:ind w:left="7862" w:hanging="481"/>
      </w:pPr>
      <w:rPr>
        <w:rFonts w:hint="default"/>
      </w:rPr>
    </w:lvl>
  </w:abstractNum>
  <w:abstractNum w:abstractNumId="24" w15:restartNumberingAfterBreak="0">
    <w:nsid w:val="510E4473"/>
    <w:multiLevelType w:val="hybridMultilevel"/>
    <w:tmpl w:val="7532629A"/>
    <w:lvl w:ilvl="0" w:tplc="15A0F192">
      <w:start w:val="2"/>
      <w:numFmt w:val="decimal"/>
      <w:lvlText w:val="%1."/>
      <w:lvlJc w:val="left"/>
      <w:pPr>
        <w:ind w:left="1623" w:hanging="304"/>
        <w:jc w:val="left"/>
      </w:pPr>
      <w:rPr>
        <w:rFonts w:ascii="Arial" w:eastAsia="Arial" w:hAnsi="Arial" w:cs="Arial" w:hint="default"/>
        <w:spacing w:val="-30"/>
        <w:w w:val="100"/>
        <w:sz w:val="24"/>
        <w:szCs w:val="24"/>
      </w:rPr>
    </w:lvl>
    <w:lvl w:ilvl="1" w:tplc="28023CC0">
      <w:numFmt w:val="bullet"/>
      <w:lvlText w:val="•"/>
      <w:lvlJc w:val="left"/>
      <w:pPr>
        <w:ind w:left="2596" w:hanging="304"/>
      </w:pPr>
      <w:rPr>
        <w:rFonts w:hint="default"/>
      </w:rPr>
    </w:lvl>
    <w:lvl w:ilvl="2" w:tplc="213C69D2">
      <w:numFmt w:val="bullet"/>
      <w:lvlText w:val="•"/>
      <w:lvlJc w:val="left"/>
      <w:pPr>
        <w:ind w:left="3572" w:hanging="304"/>
      </w:pPr>
      <w:rPr>
        <w:rFonts w:hint="default"/>
      </w:rPr>
    </w:lvl>
    <w:lvl w:ilvl="3" w:tplc="276266BC">
      <w:numFmt w:val="bullet"/>
      <w:lvlText w:val="•"/>
      <w:lvlJc w:val="left"/>
      <w:pPr>
        <w:ind w:left="4548" w:hanging="304"/>
      </w:pPr>
      <w:rPr>
        <w:rFonts w:hint="default"/>
      </w:rPr>
    </w:lvl>
    <w:lvl w:ilvl="4" w:tplc="C6D6BCB2">
      <w:numFmt w:val="bullet"/>
      <w:lvlText w:val="•"/>
      <w:lvlJc w:val="left"/>
      <w:pPr>
        <w:ind w:left="5524" w:hanging="304"/>
      </w:pPr>
      <w:rPr>
        <w:rFonts w:hint="default"/>
      </w:rPr>
    </w:lvl>
    <w:lvl w:ilvl="5" w:tplc="A510DD32">
      <w:numFmt w:val="bullet"/>
      <w:lvlText w:val="•"/>
      <w:lvlJc w:val="left"/>
      <w:pPr>
        <w:ind w:left="6500" w:hanging="304"/>
      </w:pPr>
      <w:rPr>
        <w:rFonts w:hint="default"/>
      </w:rPr>
    </w:lvl>
    <w:lvl w:ilvl="6" w:tplc="4322EF58">
      <w:numFmt w:val="bullet"/>
      <w:lvlText w:val="•"/>
      <w:lvlJc w:val="left"/>
      <w:pPr>
        <w:ind w:left="7476" w:hanging="304"/>
      </w:pPr>
      <w:rPr>
        <w:rFonts w:hint="default"/>
      </w:rPr>
    </w:lvl>
    <w:lvl w:ilvl="7" w:tplc="98EC1802">
      <w:numFmt w:val="bullet"/>
      <w:lvlText w:val="•"/>
      <w:lvlJc w:val="left"/>
      <w:pPr>
        <w:ind w:left="8452" w:hanging="304"/>
      </w:pPr>
      <w:rPr>
        <w:rFonts w:hint="default"/>
      </w:rPr>
    </w:lvl>
    <w:lvl w:ilvl="8" w:tplc="50F2E312">
      <w:numFmt w:val="bullet"/>
      <w:lvlText w:val="•"/>
      <w:lvlJc w:val="left"/>
      <w:pPr>
        <w:ind w:left="9428" w:hanging="304"/>
      </w:pPr>
      <w:rPr>
        <w:rFonts w:hint="default"/>
      </w:rPr>
    </w:lvl>
  </w:abstractNum>
  <w:abstractNum w:abstractNumId="25" w15:restartNumberingAfterBreak="0">
    <w:nsid w:val="511C7627"/>
    <w:multiLevelType w:val="hybridMultilevel"/>
    <w:tmpl w:val="EC9A93EA"/>
    <w:lvl w:ilvl="0" w:tplc="EB56F5E8">
      <w:start w:val="2"/>
      <w:numFmt w:val="upperRoman"/>
      <w:lvlText w:val="%1."/>
      <w:lvlJc w:val="left"/>
      <w:pPr>
        <w:ind w:left="1" w:hanging="268"/>
        <w:jc w:val="left"/>
      </w:pPr>
      <w:rPr>
        <w:rFonts w:ascii="Arial" w:eastAsia="Arial" w:hAnsi="Arial" w:cs="Arial" w:hint="default"/>
        <w:w w:val="100"/>
        <w:sz w:val="24"/>
        <w:szCs w:val="24"/>
      </w:rPr>
    </w:lvl>
    <w:lvl w:ilvl="1" w:tplc="67C68E74">
      <w:start w:val="3"/>
      <w:numFmt w:val="lowerLetter"/>
      <w:lvlText w:val="%2)"/>
      <w:lvlJc w:val="left"/>
      <w:pPr>
        <w:ind w:left="781" w:hanging="480"/>
        <w:jc w:val="left"/>
      </w:pPr>
      <w:rPr>
        <w:rFonts w:ascii="Arial" w:eastAsia="Arial" w:hAnsi="Arial" w:cs="Arial" w:hint="default"/>
        <w:spacing w:val="-20"/>
        <w:w w:val="100"/>
        <w:sz w:val="24"/>
        <w:szCs w:val="24"/>
      </w:rPr>
    </w:lvl>
    <w:lvl w:ilvl="2" w:tplc="6298B9DE">
      <w:numFmt w:val="bullet"/>
      <w:lvlText w:val="•"/>
      <w:lvlJc w:val="left"/>
      <w:pPr>
        <w:ind w:left="1764" w:hanging="480"/>
      </w:pPr>
      <w:rPr>
        <w:rFonts w:hint="default"/>
      </w:rPr>
    </w:lvl>
    <w:lvl w:ilvl="3" w:tplc="0188280C">
      <w:numFmt w:val="bullet"/>
      <w:lvlText w:val="•"/>
      <w:lvlJc w:val="left"/>
      <w:pPr>
        <w:ind w:left="2748" w:hanging="480"/>
      </w:pPr>
      <w:rPr>
        <w:rFonts w:hint="default"/>
      </w:rPr>
    </w:lvl>
    <w:lvl w:ilvl="4" w:tplc="B936DC7A">
      <w:numFmt w:val="bullet"/>
      <w:lvlText w:val="•"/>
      <w:lvlJc w:val="left"/>
      <w:pPr>
        <w:ind w:left="3733" w:hanging="480"/>
      </w:pPr>
      <w:rPr>
        <w:rFonts w:hint="default"/>
      </w:rPr>
    </w:lvl>
    <w:lvl w:ilvl="5" w:tplc="B00C4A9C">
      <w:numFmt w:val="bullet"/>
      <w:lvlText w:val="•"/>
      <w:lvlJc w:val="left"/>
      <w:pPr>
        <w:ind w:left="4717" w:hanging="480"/>
      </w:pPr>
      <w:rPr>
        <w:rFonts w:hint="default"/>
      </w:rPr>
    </w:lvl>
    <w:lvl w:ilvl="6" w:tplc="9A1CCA1A">
      <w:numFmt w:val="bullet"/>
      <w:lvlText w:val="•"/>
      <w:lvlJc w:val="left"/>
      <w:pPr>
        <w:ind w:left="5701" w:hanging="480"/>
      </w:pPr>
      <w:rPr>
        <w:rFonts w:hint="default"/>
      </w:rPr>
    </w:lvl>
    <w:lvl w:ilvl="7" w:tplc="C29A0A0C">
      <w:numFmt w:val="bullet"/>
      <w:lvlText w:val="•"/>
      <w:lvlJc w:val="left"/>
      <w:pPr>
        <w:ind w:left="6686" w:hanging="480"/>
      </w:pPr>
      <w:rPr>
        <w:rFonts w:hint="default"/>
      </w:rPr>
    </w:lvl>
    <w:lvl w:ilvl="8" w:tplc="BE94E52A">
      <w:numFmt w:val="bullet"/>
      <w:lvlText w:val="•"/>
      <w:lvlJc w:val="left"/>
      <w:pPr>
        <w:ind w:left="7670" w:hanging="480"/>
      </w:pPr>
      <w:rPr>
        <w:rFonts w:hint="default"/>
      </w:rPr>
    </w:lvl>
  </w:abstractNum>
  <w:abstractNum w:abstractNumId="26" w15:restartNumberingAfterBreak="0">
    <w:nsid w:val="521F3014"/>
    <w:multiLevelType w:val="hybridMultilevel"/>
    <w:tmpl w:val="5276F5DE"/>
    <w:lvl w:ilvl="0" w:tplc="DAF21A66">
      <w:start w:val="1"/>
      <w:numFmt w:val="lowerLetter"/>
      <w:lvlText w:val="%1)"/>
      <w:lvlJc w:val="left"/>
      <w:pPr>
        <w:ind w:left="2403" w:hanging="481"/>
        <w:jc w:val="left"/>
      </w:pPr>
      <w:rPr>
        <w:rFonts w:ascii="Arial" w:eastAsia="Arial" w:hAnsi="Arial" w:cs="Arial" w:hint="default"/>
        <w:spacing w:val="-24"/>
        <w:w w:val="100"/>
        <w:sz w:val="24"/>
        <w:szCs w:val="24"/>
      </w:rPr>
    </w:lvl>
    <w:lvl w:ilvl="1" w:tplc="0E16B4D2">
      <w:numFmt w:val="bullet"/>
      <w:lvlText w:val="•"/>
      <w:lvlJc w:val="left"/>
      <w:pPr>
        <w:ind w:left="3308" w:hanging="481"/>
      </w:pPr>
      <w:rPr>
        <w:rFonts w:hint="default"/>
      </w:rPr>
    </w:lvl>
    <w:lvl w:ilvl="2" w:tplc="673AB952">
      <w:numFmt w:val="bullet"/>
      <w:lvlText w:val="•"/>
      <w:lvlJc w:val="left"/>
      <w:pPr>
        <w:ind w:left="4216" w:hanging="481"/>
      </w:pPr>
      <w:rPr>
        <w:rFonts w:hint="default"/>
      </w:rPr>
    </w:lvl>
    <w:lvl w:ilvl="3" w:tplc="FE7A38BE">
      <w:numFmt w:val="bullet"/>
      <w:lvlText w:val="•"/>
      <w:lvlJc w:val="left"/>
      <w:pPr>
        <w:ind w:left="5124" w:hanging="481"/>
      </w:pPr>
      <w:rPr>
        <w:rFonts w:hint="default"/>
      </w:rPr>
    </w:lvl>
    <w:lvl w:ilvl="4" w:tplc="480C4BBC">
      <w:numFmt w:val="bullet"/>
      <w:lvlText w:val="•"/>
      <w:lvlJc w:val="left"/>
      <w:pPr>
        <w:ind w:left="6032" w:hanging="481"/>
      </w:pPr>
      <w:rPr>
        <w:rFonts w:hint="default"/>
      </w:rPr>
    </w:lvl>
    <w:lvl w:ilvl="5" w:tplc="BBBA5B78">
      <w:numFmt w:val="bullet"/>
      <w:lvlText w:val="•"/>
      <w:lvlJc w:val="left"/>
      <w:pPr>
        <w:ind w:left="6940" w:hanging="481"/>
      </w:pPr>
      <w:rPr>
        <w:rFonts w:hint="default"/>
      </w:rPr>
    </w:lvl>
    <w:lvl w:ilvl="6" w:tplc="A4E2159A">
      <w:numFmt w:val="bullet"/>
      <w:lvlText w:val="•"/>
      <w:lvlJc w:val="left"/>
      <w:pPr>
        <w:ind w:left="7848" w:hanging="481"/>
      </w:pPr>
      <w:rPr>
        <w:rFonts w:hint="default"/>
      </w:rPr>
    </w:lvl>
    <w:lvl w:ilvl="7" w:tplc="36D6061A">
      <w:numFmt w:val="bullet"/>
      <w:lvlText w:val="•"/>
      <w:lvlJc w:val="left"/>
      <w:pPr>
        <w:ind w:left="8756" w:hanging="481"/>
      </w:pPr>
      <w:rPr>
        <w:rFonts w:hint="default"/>
      </w:rPr>
    </w:lvl>
    <w:lvl w:ilvl="8" w:tplc="839697F4">
      <w:numFmt w:val="bullet"/>
      <w:lvlText w:val="•"/>
      <w:lvlJc w:val="left"/>
      <w:pPr>
        <w:ind w:left="9664" w:hanging="481"/>
      </w:pPr>
      <w:rPr>
        <w:rFonts w:hint="default"/>
      </w:rPr>
    </w:lvl>
  </w:abstractNum>
  <w:abstractNum w:abstractNumId="27" w15:restartNumberingAfterBreak="0">
    <w:nsid w:val="56CD3C93"/>
    <w:multiLevelType w:val="hybridMultilevel"/>
    <w:tmpl w:val="36F6CF96"/>
    <w:lvl w:ilvl="0" w:tplc="3140DFB2">
      <w:start w:val="1"/>
      <w:numFmt w:val="upperRoman"/>
      <w:lvlText w:val="%1."/>
      <w:lvlJc w:val="left"/>
      <w:pPr>
        <w:ind w:left="710" w:hanging="201"/>
        <w:jc w:val="left"/>
      </w:pPr>
      <w:rPr>
        <w:rFonts w:ascii="Arial" w:eastAsia="Arial" w:hAnsi="Arial" w:cs="Arial" w:hint="default"/>
        <w:b/>
        <w:bCs/>
        <w:w w:val="100"/>
        <w:sz w:val="24"/>
        <w:szCs w:val="24"/>
      </w:rPr>
    </w:lvl>
    <w:lvl w:ilvl="1" w:tplc="352060E4">
      <w:numFmt w:val="bullet"/>
      <w:lvlText w:val=""/>
      <w:lvlJc w:val="left"/>
      <w:pPr>
        <w:ind w:left="1412" w:hanging="360"/>
      </w:pPr>
      <w:rPr>
        <w:rFonts w:ascii="Symbol" w:eastAsia="Symbol" w:hAnsi="Symbol" w:cs="Symbol" w:hint="default"/>
        <w:w w:val="100"/>
        <w:sz w:val="24"/>
        <w:szCs w:val="24"/>
      </w:rPr>
    </w:lvl>
    <w:lvl w:ilvl="2" w:tplc="5F92DBC6">
      <w:numFmt w:val="bullet"/>
      <w:lvlText w:val="•"/>
      <w:lvlJc w:val="left"/>
      <w:pPr>
        <w:ind w:left="2522" w:hanging="360"/>
      </w:pPr>
      <w:rPr>
        <w:rFonts w:hint="default"/>
      </w:rPr>
    </w:lvl>
    <w:lvl w:ilvl="3" w:tplc="DD04A63E">
      <w:numFmt w:val="bullet"/>
      <w:lvlText w:val="•"/>
      <w:lvlJc w:val="left"/>
      <w:pPr>
        <w:ind w:left="3624" w:hanging="360"/>
      </w:pPr>
      <w:rPr>
        <w:rFonts w:hint="default"/>
      </w:rPr>
    </w:lvl>
    <w:lvl w:ilvl="4" w:tplc="227E9E04">
      <w:numFmt w:val="bullet"/>
      <w:lvlText w:val="•"/>
      <w:lvlJc w:val="left"/>
      <w:pPr>
        <w:ind w:left="4726" w:hanging="360"/>
      </w:pPr>
      <w:rPr>
        <w:rFonts w:hint="default"/>
      </w:rPr>
    </w:lvl>
    <w:lvl w:ilvl="5" w:tplc="86E2EB38">
      <w:numFmt w:val="bullet"/>
      <w:lvlText w:val="•"/>
      <w:lvlJc w:val="left"/>
      <w:pPr>
        <w:ind w:left="5828" w:hanging="360"/>
      </w:pPr>
      <w:rPr>
        <w:rFonts w:hint="default"/>
      </w:rPr>
    </w:lvl>
    <w:lvl w:ilvl="6" w:tplc="85BE682C">
      <w:numFmt w:val="bullet"/>
      <w:lvlText w:val="•"/>
      <w:lvlJc w:val="left"/>
      <w:pPr>
        <w:ind w:left="6931" w:hanging="360"/>
      </w:pPr>
      <w:rPr>
        <w:rFonts w:hint="default"/>
      </w:rPr>
    </w:lvl>
    <w:lvl w:ilvl="7" w:tplc="FD8A3EC4">
      <w:numFmt w:val="bullet"/>
      <w:lvlText w:val="•"/>
      <w:lvlJc w:val="left"/>
      <w:pPr>
        <w:ind w:left="8033" w:hanging="360"/>
      </w:pPr>
      <w:rPr>
        <w:rFonts w:hint="default"/>
      </w:rPr>
    </w:lvl>
    <w:lvl w:ilvl="8" w:tplc="6C268DD0">
      <w:numFmt w:val="bullet"/>
      <w:lvlText w:val="•"/>
      <w:lvlJc w:val="left"/>
      <w:pPr>
        <w:ind w:left="9135" w:hanging="360"/>
      </w:pPr>
      <w:rPr>
        <w:rFonts w:hint="default"/>
      </w:rPr>
    </w:lvl>
  </w:abstractNum>
  <w:abstractNum w:abstractNumId="28" w15:restartNumberingAfterBreak="0">
    <w:nsid w:val="57312B3E"/>
    <w:multiLevelType w:val="hybridMultilevel"/>
    <w:tmpl w:val="3504491C"/>
    <w:lvl w:ilvl="0" w:tplc="3A22929A">
      <w:start w:val="1"/>
      <w:numFmt w:val="lowerLetter"/>
      <w:lvlText w:val="%1)"/>
      <w:lvlJc w:val="left"/>
      <w:pPr>
        <w:ind w:left="460" w:hanging="481"/>
        <w:jc w:val="right"/>
      </w:pPr>
      <w:rPr>
        <w:rFonts w:ascii="Arial" w:eastAsia="Arial" w:hAnsi="Arial" w:cs="Arial" w:hint="default"/>
        <w:spacing w:val="-15"/>
        <w:w w:val="100"/>
        <w:sz w:val="24"/>
        <w:szCs w:val="24"/>
      </w:rPr>
    </w:lvl>
    <w:lvl w:ilvl="1" w:tplc="A22010DA">
      <w:numFmt w:val="bullet"/>
      <w:lvlText w:val="•"/>
      <w:lvlJc w:val="left"/>
      <w:pPr>
        <w:ind w:left="1357" w:hanging="481"/>
      </w:pPr>
      <w:rPr>
        <w:rFonts w:hint="default"/>
      </w:rPr>
    </w:lvl>
    <w:lvl w:ilvl="2" w:tplc="D37864C4">
      <w:numFmt w:val="bullet"/>
      <w:lvlText w:val="•"/>
      <w:lvlJc w:val="left"/>
      <w:pPr>
        <w:ind w:left="2255" w:hanging="481"/>
      </w:pPr>
      <w:rPr>
        <w:rFonts w:hint="default"/>
      </w:rPr>
    </w:lvl>
    <w:lvl w:ilvl="3" w:tplc="4F98D234">
      <w:numFmt w:val="bullet"/>
      <w:lvlText w:val="•"/>
      <w:lvlJc w:val="left"/>
      <w:pPr>
        <w:ind w:left="3153" w:hanging="481"/>
      </w:pPr>
      <w:rPr>
        <w:rFonts w:hint="default"/>
      </w:rPr>
    </w:lvl>
    <w:lvl w:ilvl="4" w:tplc="BF828F12">
      <w:numFmt w:val="bullet"/>
      <w:lvlText w:val="•"/>
      <w:lvlJc w:val="left"/>
      <w:pPr>
        <w:ind w:left="4050" w:hanging="481"/>
      </w:pPr>
      <w:rPr>
        <w:rFonts w:hint="default"/>
      </w:rPr>
    </w:lvl>
    <w:lvl w:ilvl="5" w:tplc="3A32E2E6">
      <w:numFmt w:val="bullet"/>
      <w:lvlText w:val="•"/>
      <w:lvlJc w:val="left"/>
      <w:pPr>
        <w:ind w:left="4948" w:hanging="481"/>
      </w:pPr>
      <w:rPr>
        <w:rFonts w:hint="default"/>
      </w:rPr>
    </w:lvl>
    <w:lvl w:ilvl="6" w:tplc="574C503A">
      <w:numFmt w:val="bullet"/>
      <w:lvlText w:val="•"/>
      <w:lvlJc w:val="left"/>
      <w:pPr>
        <w:ind w:left="5846" w:hanging="481"/>
      </w:pPr>
      <w:rPr>
        <w:rFonts w:hint="default"/>
      </w:rPr>
    </w:lvl>
    <w:lvl w:ilvl="7" w:tplc="54AE1E28">
      <w:numFmt w:val="bullet"/>
      <w:lvlText w:val="•"/>
      <w:lvlJc w:val="left"/>
      <w:pPr>
        <w:ind w:left="6743" w:hanging="481"/>
      </w:pPr>
      <w:rPr>
        <w:rFonts w:hint="default"/>
      </w:rPr>
    </w:lvl>
    <w:lvl w:ilvl="8" w:tplc="3F8E81E2">
      <w:numFmt w:val="bullet"/>
      <w:lvlText w:val="•"/>
      <w:lvlJc w:val="left"/>
      <w:pPr>
        <w:ind w:left="7641" w:hanging="481"/>
      </w:pPr>
      <w:rPr>
        <w:rFonts w:hint="default"/>
      </w:rPr>
    </w:lvl>
  </w:abstractNum>
  <w:abstractNum w:abstractNumId="29" w15:restartNumberingAfterBreak="0">
    <w:nsid w:val="58021C0B"/>
    <w:multiLevelType w:val="hybridMultilevel"/>
    <w:tmpl w:val="F1060E42"/>
    <w:lvl w:ilvl="0" w:tplc="59E4F3F0">
      <w:start w:val="1"/>
      <w:numFmt w:val="lowerLetter"/>
      <w:lvlText w:val="%1)"/>
      <w:lvlJc w:val="left"/>
      <w:pPr>
        <w:ind w:left="781" w:hanging="481"/>
        <w:jc w:val="left"/>
      </w:pPr>
      <w:rPr>
        <w:rFonts w:ascii="Arial" w:eastAsia="Arial" w:hAnsi="Arial" w:cs="Arial" w:hint="default"/>
        <w:spacing w:val="-1"/>
        <w:w w:val="100"/>
        <w:sz w:val="24"/>
        <w:szCs w:val="24"/>
      </w:rPr>
    </w:lvl>
    <w:lvl w:ilvl="1" w:tplc="CFA6B93C">
      <w:numFmt w:val="bullet"/>
      <w:lvlText w:val="•"/>
      <w:lvlJc w:val="left"/>
      <w:pPr>
        <w:ind w:left="1665" w:hanging="481"/>
      </w:pPr>
      <w:rPr>
        <w:rFonts w:hint="default"/>
      </w:rPr>
    </w:lvl>
    <w:lvl w:ilvl="2" w:tplc="E06E9A60">
      <w:numFmt w:val="bullet"/>
      <w:lvlText w:val="•"/>
      <w:lvlJc w:val="left"/>
      <w:pPr>
        <w:ind w:left="2550" w:hanging="481"/>
      </w:pPr>
      <w:rPr>
        <w:rFonts w:hint="default"/>
      </w:rPr>
    </w:lvl>
    <w:lvl w:ilvl="3" w:tplc="E67E36B8">
      <w:numFmt w:val="bullet"/>
      <w:lvlText w:val="•"/>
      <w:lvlJc w:val="left"/>
      <w:pPr>
        <w:ind w:left="3436" w:hanging="481"/>
      </w:pPr>
      <w:rPr>
        <w:rFonts w:hint="default"/>
      </w:rPr>
    </w:lvl>
    <w:lvl w:ilvl="4" w:tplc="B7223B18">
      <w:numFmt w:val="bullet"/>
      <w:lvlText w:val="•"/>
      <w:lvlJc w:val="left"/>
      <w:pPr>
        <w:ind w:left="4321" w:hanging="481"/>
      </w:pPr>
      <w:rPr>
        <w:rFonts w:hint="default"/>
      </w:rPr>
    </w:lvl>
    <w:lvl w:ilvl="5" w:tplc="85F8ED90">
      <w:numFmt w:val="bullet"/>
      <w:lvlText w:val="•"/>
      <w:lvlJc w:val="left"/>
      <w:pPr>
        <w:ind w:left="5206" w:hanging="481"/>
      </w:pPr>
      <w:rPr>
        <w:rFonts w:hint="default"/>
      </w:rPr>
    </w:lvl>
    <w:lvl w:ilvl="6" w:tplc="2B608C9C">
      <w:numFmt w:val="bullet"/>
      <w:lvlText w:val="•"/>
      <w:lvlJc w:val="left"/>
      <w:pPr>
        <w:ind w:left="6092" w:hanging="481"/>
      </w:pPr>
      <w:rPr>
        <w:rFonts w:hint="default"/>
      </w:rPr>
    </w:lvl>
    <w:lvl w:ilvl="7" w:tplc="9E386E02">
      <w:numFmt w:val="bullet"/>
      <w:lvlText w:val="•"/>
      <w:lvlJc w:val="left"/>
      <w:pPr>
        <w:ind w:left="6977" w:hanging="481"/>
      </w:pPr>
      <w:rPr>
        <w:rFonts w:hint="default"/>
      </w:rPr>
    </w:lvl>
    <w:lvl w:ilvl="8" w:tplc="C68CA5AE">
      <w:numFmt w:val="bullet"/>
      <w:lvlText w:val="•"/>
      <w:lvlJc w:val="left"/>
      <w:pPr>
        <w:ind w:left="7862" w:hanging="481"/>
      </w:pPr>
      <w:rPr>
        <w:rFonts w:hint="default"/>
      </w:rPr>
    </w:lvl>
  </w:abstractNum>
  <w:abstractNum w:abstractNumId="30" w15:restartNumberingAfterBreak="0">
    <w:nsid w:val="589C29EA"/>
    <w:multiLevelType w:val="hybridMultilevel"/>
    <w:tmpl w:val="5FA4AFAE"/>
    <w:lvl w:ilvl="0" w:tplc="49722E1E">
      <w:start w:val="1"/>
      <w:numFmt w:val="upperLetter"/>
      <w:lvlText w:val="%1)"/>
      <w:lvlJc w:val="left"/>
      <w:pPr>
        <w:ind w:left="975" w:hanging="360"/>
        <w:jc w:val="left"/>
      </w:pPr>
      <w:rPr>
        <w:rFonts w:ascii="Arial" w:eastAsia="Arial" w:hAnsi="Arial" w:cs="Arial" w:hint="default"/>
        <w:spacing w:val="-15"/>
        <w:w w:val="99"/>
        <w:sz w:val="24"/>
        <w:szCs w:val="24"/>
      </w:rPr>
    </w:lvl>
    <w:lvl w:ilvl="1" w:tplc="BDBEB638">
      <w:numFmt w:val="bullet"/>
      <w:lvlText w:val="•"/>
      <w:lvlJc w:val="left"/>
      <w:pPr>
        <w:ind w:left="2016" w:hanging="360"/>
      </w:pPr>
      <w:rPr>
        <w:rFonts w:hint="default"/>
      </w:rPr>
    </w:lvl>
    <w:lvl w:ilvl="2" w:tplc="16C877CA">
      <w:numFmt w:val="bullet"/>
      <w:lvlText w:val="•"/>
      <w:lvlJc w:val="left"/>
      <w:pPr>
        <w:ind w:left="3052" w:hanging="360"/>
      </w:pPr>
      <w:rPr>
        <w:rFonts w:hint="default"/>
      </w:rPr>
    </w:lvl>
    <w:lvl w:ilvl="3" w:tplc="059EDAC0">
      <w:numFmt w:val="bullet"/>
      <w:lvlText w:val="•"/>
      <w:lvlJc w:val="left"/>
      <w:pPr>
        <w:ind w:left="4088" w:hanging="360"/>
      </w:pPr>
      <w:rPr>
        <w:rFonts w:hint="default"/>
      </w:rPr>
    </w:lvl>
    <w:lvl w:ilvl="4" w:tplc="98EE470C">
      <w:numFmt w:val="bullet"/>
      <w:lvlText w:val="•"/>
      <w:lvlJc w:val="left"/>
      <w:pPr>
        <w:ind w:left="5124" w:hanging="360"/>
      </w:pPr>
      <w:rPr>
        <w:rFonts w:hint="default"/>
      </w:rPr>
    </w:lvl>
    <w:lvl w:ilvl="5" w:tplc="26DABD16">
      <w:numFmt w:val="bullet"/>
      <w:lvlText w:val="•"/>
      <w:lvlJc w:val="left"/>
      <w:pPr>
        <w:ind w:left="6160" w:hanging="360"/>
      </w:pPr>
      <w:rPr>
        <w:rFonts w:hint="default"/>
      </w:rPr>
    </w:lvl>
    <w:lvl w:ilvl="6" w:tplc="91D4EEB0">
      <w:numFmt w:val="bullet"/>
      <w:lvlText w:val="•"/>
      <w:lvlJc w:val="left"/>
      <w:pPr>
        <w:ind w:left="7196" w:hanging="360"/>
      </w:pPr>
      <w:rPr>
        <w:rFonts w:hint="default"/>
      </w:rPr>
    </w:lvl>
    <w:lvl w:ilvl="7" w:tplc="9708A94C">
      <w:numFmt w:val="bullet"/>
      <w:lvlText w:val="•"/>
      <w:lvlJc w:val="left"/>
      <w:pPr>
        <w:ind w:left="8232" w:hanging="360"/>
      </w:pPr>
      <w:rPr>
        <w:rFonts w:hint="default"/>
      </w:rPr>
    </w:lvl>
    <w:lvl w:ilvl="8" w:tplc="73D2BE32">
      <w:numFmt w:val="bullet"/>
      <w:lvlText w:val="•"/>
      <w:lvlJc w:val="left"/>
      <w:pPr>
        <w:ind w:left="9268" w:hanging="360"/>
      </w:pPr>
      <w:rPr>
        <w:rFonts w:hint="default"/>
      </w:rPr>
    </w:lvl>
  </w:abstractNum>
  <w:abstractNum w:abstractNumId="31" w15:restartNumberingAfterBreak="0">
    <w:nsid w:val="591B1D6B"/>
    <w:multiLevelType w:val="hybridMultilevel"/>
    <w:tmpl w:val="B22E35F6"/>
    <w:lvl w:ilvl="0" w:tplc="66C2B568">
      <w:start w:val="10"/>
      <w:numFmt w:val="decimal"/>
      <w:lvlText w:val="%1."/>
      <w:lvlJc w:val="left"/>
      <w:pPr>
        <w:ind w:left="1623" w:hanging="908"/>
        <w:jc w:val="left"/>
      </w:pPr>
      <w:rPr>
        <w:rFonts w:ascii="Arial" w:eastAsia="Arial" w:hAnsi="Arial" w:cs="Arial" w:hint="default"/>
        <w:spacing w:val="-27"/>
        <w:w w:val="100"/>
        <w:sz w:val="24"/>
        <w:szCs w:val="24"/>
      </w:rPr>
    </w:lvl>
    <w:lvl w:ilvl="1" w:tplc="0D58693E">
      <w:start w:val="3"/>
      <w:numFmt w:val="decimal"/>
      <w:lvlText w:val="%2"/>
      <w:lvlJc w:val="left"/>
      <w:pPr>
        <w:ind w:left="7955" w:hanging="632"/>
        <w:jc w:val="left"/>
      </w:pPr>
      <w:rPr>
        <w:rFonts w:ascii="Arial" w:eastAsia="Arial" w:hAnsi="Arial" w:cs="Arial" w:hint="default"/>
        <w:w w:val="100"/>
        <w:sz w:val="16"/>
        <w:szCs w:val="16"/>
      </w:rPr>
    </w:lvl>
    <w:lvl w:ilvl="2" w:tplc="EAEAC248">
      <w:numFmt w:val="bullet"/>
      <w:lvlText w:val="•"/>
      <w:lvlJc w:val="left"/>
      <w:pPr>
        <w:ind w:left="8333" w:hanging="632"/>
      </w:pPr>
      <w:rPr>
        <w:rFonts w:hint="default"/>
      </w:rPr>
    </w:lvl>
    <w:lvl w:ilvl="3" w:tplc="DCCC075A">
      <w:numFmt w:val="bullet"/>
      <w:lvlText w:val="•"/>
      <w:lvlJc w:val="left"/>
      <w:pPr>
        <w:ind w:left="8706" w:hanging="632"/>
      </w:pPr>
      <w:rPr>
        <w:rFonts w:hint="default"/>
      </w:rPr>
    </w:lvl>
    <w:lvl w:ilvl="4" w:tplc="7860745E">
      <w:numFmt w:val="bullet"/>
      <w:lvlText w:val="•"/>
      <w:lvlJc w:val="left"/>
      <w:pPr>
        <w:ind w:left="9080" w:hanging="632"/>
      </w:pPr>
      <w:rPr>
        <w:rFonts w:hint="default"/>
      </w:rPr>
    </w:lvl>
    <w:lvl w:ilvl="5" w:tplc="C366C3FC">
      <w:numFmt w:val="bullet"/>
      <w:lvlText w:val="•"/>
      <w:lvlJc w:val="left"/>
      <w:pPr>
        <w:ind w:left="9453" w:hanging="632"/>
      </w:pPr>
      <w:rPr>
        <w:rFonts w:hint="default"/>
      </w:rPr>
    </w:lvl>
    <w:lvl w:ilvl="6" w:tplc="4D3C5E3A">
      <w:numFmt w:val="bullet"/>
      <w:lvlText w:val="•"/>
      <w:lvlJc w:val="left"/>
      <w:pPr>
        <w:ind w:left="9826" w:hanging="632"/>
      </w:pPr>
      <w:rPr>
        <w:rFonts w:hint="default"/>
      </w:rPr>
    </w:lvl>
    <w:lvl w:ilvl="7" w:tplc="5E2C1902">
      <w:numFmt w:val="bullet"/>
      <w:lvlText w:val="•"/>
      <w:lvlJc w:val="left"/>
      <w:pPr>
        <w:ind w:left="10200" w:hanging="632"/>
      </w:pPr>
      <w:rPr>
        <w:rFonts w:hint="default"/>
      </w:rPr>
    </w:lvl>
    <w:lvl w:ilvl="8" w:tplc="B77EF096">
      <w:numFmt w:val="bullet"/>
      <w:lvlText w:val="•"/>
      <w:lvlJc w:val="left"/>
      <w:pPr>
        <w:ind w:left="10573" w:hanging="632"/>
      </w:pPr>
      <w:rPr>
        <w:rFonts w:hint="default"/>
      </w:rPr>
    </w:lvl>
  </w:abstractNum>
  <w:abstractNum w:abstractNumId="32" w15:restartNumberingAfterBreak="0">
    <w:nsid w:val="604F7E59"/>
    <w:multiLevelType w:val="hybridMultilevel"/>
    <w:tmpl w:val="EBC81302"/>
    <w:lvl w:ilvl="0" w:tplc="B5A89D6E">
      <w:start w:val="2"/>
      <w:numFmt w:val="upperRoman"/>
      <w:lvlText w:val="%1."/>
      <w:lvlJc w:val="left"/>
      <w:pPr>
        <w:ind w:left="268" w:hanging="267"/>
        <w:jc w:val="left"/>
      </w:pPr>
      <w:rPr>
        <w:rFonts w:ascii="Arial" w:eastAsia="Arial" w:hAnsi="Arial" w:cs="Arial" w:hint="default"/>
        <w:w w:val="100"/>
        <w:sz w:val="24"/>
        <w:szCs w:val="24"/>
      </w:rPr>
    </w:lvl>
    <w:lvl w:ilvl="1" w:tplc="1144A6A0">
      <w:start w:val="1"/>
      <w:numFmt w:val="lowerLetter"/>
      <w:lvlText w:val="%2)"/>
      <w:lvlJc w:val="left"/>
      <w:pPr>
        <w:ind w:left="781" w:hanging="481"/>
        <w:jc w:val="left"/>
      </w:pPr>
      <w:rPr>
        <w:rFonts w:ascii="Arial" w:eastAsia="Arial" w:hAnsi="Arial" w:cs="Arial" w:hint="default"/>
        <w:spacing w:val="-10"/>
        <w:w w:val="100"/>
        <w:sz w:val="24"/>
        <w:szCs w:val="24"/>
      </w:rPr>
    </w:lvl>
    <w:lvl w:ilvl="2" w:tplc="CF52FEE6">
      <w:numFmt w:val="bullet"/>
      <w:lvlText w:val="•"/>
      <w:lvlJc w:val="left"/>
      <w:pPr>
        <w:ind w:left="1764" w:hanging="481"/>
      </w:pPr>
      <w:rPr>
        <w:rFonts w:hint="default"/>
      </w:rPr>
    </w:lvl>
    <w:lvl w:ilvl="3" w:tplc="590A575A">
      <w:numFmt w:val="bullet"/>
      <w:lvlText w:val="•"/>
      <w:lvlJc w:val="left"/>
      <w:pPr>
        <w:ind w:left="2748" w:hanging="481"/>
      </w:pPr>
      <w:rPr>
        <w:rFonts w:hint="default"/>
      </w:rPr>
    </w:lvl>
    <w:lvl w:ilvl="4" w:tplc="7F881356">
      <w:numFmt w:val="bullet"/>
      <w:lvlText w:val="•"/>
      <w:lvlJc w:val="left"/>
      <w:pPr>
        <w:ind w:left="3732" w:hanging="481"/>
      </w:pPr>
      <w:rPr>
        <w:rFonts w:hint="default"/>
      </w:rPr>
    </w:lvl>
    <w:lvl w:ilvl="5" w:tplc="5128C650">
      <w:numFmt w:val="bullet"/>
      <w:lvlText w:val="•"/>
      <w:lvlJc w:val="left"/>
      <w:pPr>
        <w:ind w:left="4716" w:hanging="481"/>
      </w:pPr>
      <w:rPr>
        <w:rFonts w:hint="default"/>
      </w:rPr>
    </w:lvl>
    <w:lvl w:ilvl="6" w:tplc="6B5AFCE0">
      <w:numFmt w:val="bullet"/>
      <w:lvlText w:val="•"/>
      <w:lvlJc w:val="left"/>
      <w:pPr>
        <w:ind w:left="5700" w:hanging="481"/>
      </w:pPr>
      <w:rPr>
        <w:rFonts w:hint="default"/>
      </w:rPr>
    </w:lvl>
    <w:lvl w:ilvl="7" w:tplc="DBD4147C">
      <w:numFmt w:val="bullet"/>
      <w:lvlText w:val="•"/>
      <w:lvlJc w:val="left"/>
      <w:pPr>
        <w:ind w:left="6684" w:hanging="481"/>
      </w:pPr>
      <w:rPr>
        <w:rFonts w:hint="default"/>
      </w:rPr>
    </w:lvl>
    <w:lvl w:ilvl="8" w:tplc="61EADC30">
      <w:numFmt w:val="bullet"/>
      <w:lvlText w:val="•"/>
      <w:lvlJc w:val="left"/>
      <w:pPr>
        <w:ind w:left="7668" w:hanging="481"/>
      </w:pPr>
      <w:rPr>
        <w:rFonts w:hint="default"/>
      </w:rPr>
    </w:lvl>
  </w:abstractNum>
  <w:abstractNum w:abstractNumId="33" w15:restartNumberingAfterBreak="0">
    <w:nsid w:val="60E447E3"/>
    <w:multiLevelType w:val="hybridMultilevel"/>
    <w:tmpl w:val="39C49D46"/>
    <w:lvl w:ilvl="0" w:tplc="ED741FDE">
      <w:start w:val="1"/>
      <w:numFmt w:val="lowerLetter"/>
      <w:lvlText w:val="%1)"/>
      <w:lvlJc w:val="left"/>
      <w:pPr>
        <w:ind w:left="781" w:hanging="481"/>
        <w:jc w:val="left"/>
      </w:pPr>
      <w:rPr>
        <w:rFonts w:ascii="Arial" w:eastAsia="Arial" w:hAnsi="Arial" w:cs="Arial" w:hint="default"/>
        <w:spacing w:val="-1"/>
        <w:w w:val="100"/>
        <w:sz w:val="24"/>
        <w:szCs w:val="24"/>
      </w:rPr>
    </w:lvl>
    <w:lvl w:ilvl="1" w:tplc="E93655D0">
      <w:numFmt w:val="bullet"/>
      <w:lvlText w:val="•"/>
      <w:lvlJc w:val="left"/>
      <w:pPr>
        <w:ind w:left="1665" w:hanging="481"/>
      </w:pPr>
      <w:rPr>
        <w:rFonts w:hint="default"/>
      </w:rPr>
    </w:lvl>
    <w:lvl w:ilvl="2" w:tplc="895E7A8E">
      <w:numFmt w:val="bullet"/>
      <w:lvlText w:val="•"/>
      <w:lvlJc w:val="left"/>
      <w:pPr>
        <w:ind w:left="2551" w:hanging="481"/>
      </w:pPr>
      <w:rPr>
        <w:rFonts w:hint="default"/>
      </w:rPr>
    </w:lvl>
    <w:lvl w:ilvl="3" w:tplc="1B5AC29A">
      <w:numFmt w:val="bullet"/>
      <w:lvlText w:val="•"/>
      <w:lvlJc w:val="left"/>
      <w:pPr>
        <w:ind w:left="3436" w:hanging="481"/>
      </w:pPr>
      <w:rPr>
        <w:rFonts w:hint="default"/>
      </w:rPr>
    </w:lvl>
    <w:lvl w:ilvl="4" w:tplc="41E2FFE6">
      <w:numFmt w:val="bullet"/>
      <w:lvlText w:val="•"/>
      <w:lvlJc w:val="left"/>
      <w:pPr>
        <w:ind w:left="4322" w:hanging="481"/>
      </w:pPr>
      <w:rPr>
        <w:rFonts w:hint="default"/>
      </w:rPr>
    </w:lvl>
    <w:lvl w:ilvl="5" w:tplc="D5D298D0">
      <w:numFmt w:val="bullet"/>
      <w:lvlText w:val="•"/>
      <w:lvlJc w:val="left"/>
      <w:pPr>
        <w:ind w:left="5208" w:hanging="481"/>
      </w:pPr>
      <w:rPr>
        <w:rFonts w:hint="default"/>
      </w:rPr>
    </w:lvl>
    <w:lvl w:ilvl="6" w:tplc="F44EDC40">
      <w:numFmt w:val="bullet"/>
      <w:lvlText w:val="•"/>
      <w:lvlJc w:val="left"/>
      <w:pPr>
        <w:ind w:left="6093" w:hanging="481"/>
      </w:pPr>
      <w:rPr>
        <w:rFonts w:hint="default"/>
      </w:rPr>
    </w:lvl>
    <w:lvl w:ilvl="7" w:tplc="07F8F294">
      <w:numFmt w:val="bullet"/>
      <w:lvlText w:val="•"/>
      <w:lvlJc w:val="left"/>
      <w:pPr>
        <w:ind w:left="6979" w:hanging="481"/>
      </w:pPr>
      <w:rPr>
        <w:rFonts w:hint="default"/>
      </w:rPr>
    </w:lvl>
    <w:lvl w:ilvl="8" w:tplc="D4960296">
      <w:numFmt w:val="bullet"/>
      <w:lvlText w:val="•"/>
      <w:lvlJc w:val="left"/>
      <w:pPr>
        <w:ind w:left="7865" w:hanging="481"/>
      </w:pPr>
      <w:rPr>
        <w:rFonts w:hint="default"/>
      </w:rPr>
    </w:lvl>
  </w:abstractNum>
  <w:abstractNum w:abstractNumId="34" w15:restartNumberingAfterBreak="0">
    <w:nsid w:val="60F84E1C"/>
    <w:multiLevelType w:val="hybridMultilevel"/>
    <w:tmpl w:val="B49C3410"/>
    <w:lvl w:ilvl="0" w:tplc="98021896">
      <w:start w:val="1"/>
      <w:numFmt w:val="decimal"/>
      <w:lvlText w:val="%1"/>
      <w:lvlJc w:val="left"/>
      <w:pPr>
        <w:ind w:left="2721" w:hanging="311"/>
        <w:jc w:val="left"/>
      </w:pPr>
      <w:rPr>
        <w:rFonts w:ascii="Arial" w:eastAsia="Arial" w:hAnsi="Arial" w:cs="Arial" w:hint="default"/>
        <w:b/>
        <w:bCs/>
        <w:color w:val="0000CC"/>
        <w:spacing w:val="-23"/>
        <w:w w:val="100"/>
        <w:sz w:val="20"/>
        <w:szCs w:val="20"/>
      </w:rPr>
    </w:lvl>
    <w:lvl w:ilvl="1" w:tplc="9192F5B6">
      <w:numFmt w:val="bullet"/>
      <w:lvlText w:val="•"/>
      <w:lvlJc w:val="left"/>
      <w:pPr>
        <w:ind w:left="3502" w:hanging="311"/>
      </w:pPr>
      <w:rPr>
        <w:rFonts w:hint="default"/>
      </w:rPr>
    </w:lvl>
    <w:lvl w:ilvl="2" w:tplc="E8CA19FE">
      <w:numFmt w:val="bullet"/>
      <w:lvlText w:val="•"/>
      <w:lvlJc w:val="left"/>
      <w:pPr>
        <w:ind w:left="4284" w:hanging="311"/>
      </w:pPr>
      <w:rPr>
        <w:rFonts w:hint="default"/>
      </w:rPr>
    </w:lvl>
    <w:lvl w:ilvl="3" w:tplc="A34C2130">
      <w:numFmt w:val="bullet"/>
      <w:lvlText w:val="•"/>
      <w:lvlJc w:val="left"/>
      <w:pPr>
        <w:ind w:left="5067" w:hanging="311"/>
      </w:pPr>
      <w:rPr>
        <w:rFonts w:hint="default"/>
      </w:rPr>
    </w:lvl>
    <w:lvl w:ilvl="4" w:tplc="A11C2A20">
      <w:numFmt w:val="bullet"/>
      <w:lvlText w:val="•"/>
      <w:lvlJc w:val="left"/>
      <w:pPr>
        <w:ind w:left="5849" w:hanging="311"/>
      </w:pPr>
      <w:rPr>
        <w:rFonts w:hint="default"/>
      </w:rPr>
    </w:lvl>
    <w:lvl w:ilvl="5" w:tplc="774C2B7A">
      <w:numFmt w:val="bullet"/>
      <w:lvlText w:val="•"/>
      <w:lvlJc w:val="left"/>
      <w:pPr>
        <w:ind w:left="6632" w:hanging="311"/>
      </w:pPr>
      <w:rPr>
        <w:rFonts w:hint="default"/>
      </w:rPr>
    </w:lvl>
    <w:lvl w:ilvl="6" w:tplc="397E02C2">
      <w:numFmt w:val="bullet"/>
      <w:lvlText w:val="•"/>
      <w:lvlJc w:val="left"/>
      <w:pPr>
        <w:ind w:left="7414" w:hanging="311"/>
      </w:pPr>
      <w:rPr>
        <w:rFonts w:hint="default"/>
      </w:rPr>
    </w:lvl>
    <w:lvl w:ilvl="7" w:tplc="3468E3D4">
      <w:numFmt w:val="bullet"/>
      <w:lvlText w:val="•"/>
      <w:lvlJc w:val="left"/>
      <w:pPr>
        <w:ind w:left="8196" w:hanging="311"/>
      </w:pPr>
      <w:rPr>
        <w:rFonts w:hint="default"/>
      </w:rPr>
    </w:lvl>
    <w:lvl w:ilvl="8" w:tplc="E8BAA836">
      <w:numFmt w:val="bullet"/>
      <w:lvlText w:val="•"/>
      <w:lvlJc w:val="left"/>
      <w:pPr>
        <w:ind w:left="8979" w:hanging="311"/>
      </w:pPr>
      <w:rPr>
        <w:rFonts w:hint="default"/>
      </w:rPr>
    </w:lvl>
  </w:abstractNum>
  <w:abstractNum w:abstractNumId="35" w15:restartNumberingAfterBreak="0">
    <w:nsid w:val="619B3193"/>
    <w:multiLevelType w:val="hybridMultilevel"/>
    <w:tmpl w:val="2A62735E"/>
    <w:lvl w:ilvl="0" w:tplc="6EECB2F4">
      <w:start w:val="1"/>
      <w:numFmt w:val="upperRoman"/>
      <w:lvlText w:val="%1."/>
      <w:lvlJc w:val="left"/>
      <w:pPr>
        <w:ind w:left="1258" w:hanging="425"/>
        <w:jc w:val="left"/>
      </w:pPr>
      <w:rPr>
        <w:rFonts w:ascii="Arial" w:eastAsia="Arial" w:hAnsi="Arial" w:cs="Arial" w:hint="default"/>
        <w:w w:val="100"/>
        <w:sz w:val="24"/>
        <w:szCs w:val="24"/>
      </w:rPr>
    </w:lvl>
    <w:lvl w:ilvl="1" w:tplc="A9083BF4">
      <w:start w:val="1"/>
      <w:numFmt w:val="lowerLetter"/>
      <w:lvlText w:val="%2)"/>
      <w:lvlJc w:val="left"/>
      <w:pPr>
        <w:ind w:left="1544" w:hanging="360"/>
        <w:jc w:val="left"/>
      </w:pPr>
      <w:rPr>
        <w:rFonts w:hint="default"/>
        <w:w w:val="99"/>
      </w:rPr>
    </w:lvl>
    <w:lvl w:ilvl="2" w:tplc="8006D690">
      <w:numFmt w:val="bullet"/>
      <w:lvlText w:val="•"/>
      <w:lvlJc w:val="left"/>
      <w:pPr>
        <w:ind w:left="2628" w:hanging="360"/>
      </w:pPr>
      <w:rPr>
        <w:rFonts w:hint="default"/>
      </w:rPr>
    </w:lvl>
    <w:lvl w:ilvl="3" w:tplc="CE788358">
      <w:numFmt w:val="bullet"/>
      <w:lvlText w:val="•"/>
      <w:lvlJc w:val="left"/>
      <w:pPr>
        <w:ind w:left="3717" w:hanging="360"/>
      </w:pPr>
      <w:rPr>
        <w:rFonts w:hint="default"/>
      </w:rPr>
    </w:lvl>
    <w:lvl w:ilvl="4" w:tplc="467A1D08">
      <w:numFmt w:val="bullet"/>
      <w:lvlText w:val="•"/>
      <w:lvlJc w:val="left"/>
      <w:pPr>
        <w:ind w:left="4806" w:hanging="360"/>
      </w:pPr>
      <w:rPr>
        <w:rFonts w:hint="default"/>
      </w:rPr>
    </w:lvl>
    <w:lvl w:ilvl="5" w:tplc="271E2EA6">
      <w:numFmt w:val="bullet"/>
      <w:lvlText w:val="•"/>
      <w:lvlJc w:val="left"/>
      <w:pPr>
        <w:ind w:left="5895" w:hanging="360"/>
      </w:pPr>
      <w:rPr>
        <w:rFonts w:hint="default"/>
      </w:rPr>
    </w:lvl>
    <w:lvl w:ilvl="6" w:tplc="11A2F3A6">
      <w:numFmt w:val="bullet"/>
      <w:lvlText w:val="•"/>
      <w:lvlJc w:val="left"/>
      <w:pPr>
        <w:ind w:left="6984" w:hanging="360"/>
      </w:pPr>
      <w:rPr>
        <w:rFonts w:hint="default"/>
      </w:rPr>
    </w:lvl>
    <w:lvl w:ilvl="7" w:tplc="ACD84B06">
      <w:numFmt w:val="bullet"/>
      <w:lvlText w:val="•"/>
      <w:lvlJc w:val="left"/>
      <w:pPr>
        <w:ind w:left="8073" w:hanging="360"/>
      </w:pPr>
      <w:rPr>
        <w:rFonts w:hint="default"/>
      </w:rPr>
    </w:lvl>
    <w:lvl w:ilvl="8" w:tplc="BB5C65C6">
      <w:numFmt w:val="bullet"/>
      <w:lvlText w:val="•"/>
      <w:lvlJc w:val="left"/>
      <w:pPr>
        <w:ind w:left="9162" w:hanging="360"/>
      </w:pPr>
      <w:rPr>
        <w:rFonts w:hint="default"/>
      </w:rPr>
    </w:lvl>
  </w:abstractNum>
  <w:abstractNum w:abstractNumId="36" w15:restartNumberingAfterBreak="0">
    <w:nsid w:val="62040E30"/>
    <w:multiLevelType w:val="hybridMultilevel"/>
    <w:tmpl w:val="E7041FDA"/>
    <w:lvl w:ilvl="0" w:tplc="57E214AC">
      <w:start w:val="1"/>
      <w:numFmt w:val="decimal"/>
      <w:lvlText w:val="%1"/>
      <w:lvlJc w:val="left"/>
      <w:pPr>
        <w:ind w:left="1166" w:hanging="311"/>
        <w:jc w:val="left"/>
      </w:pPr>
      <w:rPr>
        <w:rFonts w:ascii="Arial" w:eastAsia="Arial" w:hAnsi="Arial" w:cs="Arial" w:hint="default"/>
        <w:b/>
        <w:bCs/>
        <w:color w:val="0000CC"/>
        <w:spacing w:val="-23"/>
        <w:w w:val="100"/>
        <w:sz w:val="20"/>
        <w:szCs w:val="20"/>
      </w:rPr>
    </w:lvl>
    <w:lvl w:ilvl="1" w:tplc="6D5265F0">
      <w:start w:val="1"/>
      <w:numFmt w:val="decimal"/>
      <w:lvlText w:val="%2)"/>
      <w:lvlJc w:val="left"/>
      <w:pPr>
        <w:ind w:left="1961" w:hanging="339"/>
        <w:jc w:val="left"/>
      </w:pPr>
      <w:rPr>
        <w:rFonts w:ascii="Arial" w:eastAsia="Arial" w:hAnsi="Arial" w:cs="Arial" w:hint="default"/>
        <w:i/>
        <w:spacing w:val="-9"/>
        <w:w w:val="100"/>
        <w:sz w:val="24"/>
        <w:szCs w:val="24"/>
      </w:rPr>
    </w:lvl>
    <w:lvl w:ilvl="2" w:tplc="0AD2614A">
      <w:numFmt w:val="bullet"/>
      <w:lvlText w:val="•"/>
      <w:lvlJc w:val="left"/>
      <w:pPr>
        <w:ind w:left="2097" w:hanging="339"/>
      </w:pPr>
      <w:rPr>
        <w:rFonts w:hint="default"/>
      </w:rPr>
    </w:lvl>
    <w:lvl w:ilvl="3" w:tplc="B4E433C4">
      <w:numFmt w:val="bullet"/>
      <w:lvlText w:val="•"/>
      <w:lvlJc w:val="left"/>
      <w:pPr>
        <w:ind w:left="2235" w:hanging="339"/>
      </w:pPr>
      <w:rPr>
        <w:rFonts w:hint="default"/>
      </w:rPr>
    </w:lvl>
    <w:lvl w:ilvl="4" w:tplc="2BE66E86">
      <w:numFmt w:val="bullet"/>
      <w:lvlText w:val="•"/>
      <w:lvlJc w:val="left"/>
      <w:pPr>
        <w:ind w:left="2373" w:hanging="339"/>
      </w:pPr>
      <w:rPr>
        <w:rFonts w:hint="default"/>
      </w:rPr>
    </w:lvl>
    <w:lvl w:ilvl="5" w:tplc="7B6AFF8A">
      <w:numFmt w:val="bullet"/>
      <w:lvlText w:val="•"/>
      <w:lvlJc w:val="left"/>
      <w:pPr>
        <w:ind w:left="2511" w:hanging="339"/>
      </w:pPr>
      <w:rPr>
        <w:rFonts w:hint="default"/>
      </w:rPr>
    </w:lvl>
    <w:lvl w:ilvl="6" w:tplc="FB0EC982">
      <w:numFmt w:val="bullet"/>
      <w:lvlText w:val="•"/>
      <w:lvlJc w:val="left"/>
      <w:pPr>
        <w:ind w:left="2648" w:hanging="339"/>
      </w:pPr>
      <w:rPr>
        <w:rFonts w:hint="default"/>
      </w:rPr>
    </w:lvl>
    <w:lvl w:ilvl="7" w:tplc="2C54F98A">
      <w:numFmt w:val="bullet"/>
      <w:lvlText w:val="•"/>
      <w:lvlJc w:val="left"/>
      <w:pPr>
        <w:ind w:left="2786" w:hanging="339"/>
      </w:pPr>
      <w:rPr>
        <w:rFonts w:hint="default"/>
      </w:rPr>
    </w:lvl>
    <w:lvl w:ilvl="8" w:tplc="D25ED5F0">
      <w:numFmt w:val="bullet"/>
      <w:lvlText w:val="•"/>
      <w:lvlJc w:val="left"/>
      <w:pPr>
        <w:ind w:left="2924" w:hanging="339"/>
      </w:pPr>
      <w:rPr>
        <w:rFonts w:hint="default"/>
      </w:rPr>
    </w:lvl>
  </w:abstractNum>
  <w:abstractNum w:abstractNumId="37" w15:restartNumberingAfterBreak="0">
    <w:nsid w:val="63783AF4"/>
    <w:multiLevelType w:val="hybridMultilevel"/>
    <w:tmpl w:val="AD701E26"/>
    <w:lvl w:ilvl="0" w:tplc="F0A80788">
      <w:start w:val="1"/>
      <w:numFmt w:val="lowerLetter"/>
      <w:lvlText w:val="%1)"/>
      <w:lvlJc w:val="left"/>
      <w:pPr>
        <w:ind w:left="2403" w:hanging="481"/>
        <w:jc w:val="left"/>
      </w:pPr>
      <w:rPr>
        <w:rFonts w:ascii="Arial" w:eastAsia="Arial" w:hAnsi="Arial" w:cs="Arial" w:hint="default"/>
        <w:w w:val="100"/>
        <w:sz w:val="24"/>
        <w:szCs w:val="24"/>
      </w:rPr>
    </w:lvl>
    <w:lvl w:ilvl="1" w:tplc="40989054">
      <w:numFmt w:val="bullet"/>
      <w:lvlText w:val="•"/>
      <w:lvlJc w:val="left"/>
      <w:pPr>
        <w:ind w:left="3298" w:hanging="481"/>
      </w:pPr>
      <w:rPr>
        <w:rFonts w:hint="default"/>
      </w:rPr>
    </w:lvl>
    <w:lvl w:ilvl="2" w:tplc="77B83C94">
      <w:numFmt w:val="bullet"/>
      <w:lvlText w:val="•"/>
      <w:lvlJc w:val="left"/>
      <w:pPr>
        <w:ind w:left="4196" w:hanging="481"/>
      </w:pPr>
      <w:rPr>
        <w:rFonts w:hint="default"/>
      </w:rPr>
    </w:lvl>
    <w:lvl w:ilvl="3" w:tplc="56CC35EE">
      <w:numFmt w:val="bullet"/>
      <w:lvlText w:val="•"/>
      <w:lvlJc w:val="left"/>
      <w:pPr>
        <w:ind w:left="5094" w:hanging="481"/>
      </w:pPr>
      <w:rPr>
        <w:rFonts w:hint="default"/>
      </w:rPr>
    </w:lvl>
    <w:lvl w:ilvl="4" w:tplc="53CAC732">
      <w:numFmt w:val="bullet"/>
      <w:lvlText w:val="•"/>
      <w:lvlJc w:val="left"/>
      <w:pPr>
        <w:ind w:left="5992" w:hanging="481"/>
      </w:pPr>
      <w:rPr>
        <w:rFonts w:hint="default"/>
      </w:rPr>
    </w:lvl>
    <w:lvl w:ilvl="5" w:tplc="417A5884">
      <w:numFmt w:val="bullet"/>
      <w:lvlText w:val="•"/>
      <w:lvlJc w:val="left"/>
      <w:pPr>
        <w:ind w:left="6890" w:hanging="481"/>
      </w:pPr>
      <w:rPr>
        <w:rFonts w:hint="default"/>
      </w:rPr>
    </w:lvl>
    <w:lvl w:ilvl="6" w:tplc="2A14C6B2">
      <w:numFmt w:val="bullet"/>
      <w:lvlText w:val="•"/>
      <w:lvlJc w:val="left"/>
      <w:pPr>
        <w:ind w:left="7788" w:hanging="481"/>
      </w:pPr>
      <w:rPr>
        <w:rFonts w:hint="default"/>
      </w:rPr>
    </w:lvl>
    <w:lvl w:ilvl="7" w:tplc="3E1E895C">
      <w:numFmt w:val="bullet"/>
      <w:lvlText w:val="•"/>
      <w:lvlJc w:val="left"/>
      <w:pPr>
        <w:ind w:left="8686" w:hanging="481"/>
      </w:pPr>
      <w:rPr>
        <w:rFonts w:hint="default"/>
      </w:rPr>
    </w:lvl>
    <w:lvl w:ilvl="8" w:tplc="053E8EEA">
      <w:numFmt w:val="bullet"/>
      <w:lvlText w:val="•"/>
      <w:lvlJc w:val="left"/>
      <w:pPr>
        <w:ind w:left="9584" w:hanging="481"/>
      </w:pPr>
      <w:rPr>
        <w:rFonts w:hint="default"/>
      </w:rPr>
    </w:lvl>
  </w:abstractNum>
  <w:abstractNum w:abstractNumId="38" w15:restartNumberingAfterBreak="0">
    <w:nsid w:val="65FF432D"/>
    <w:multiLevelType w:val="hybridMultilevel"/>
    <w:tmpl w:val="AC48B294"/>
    <w:lvl w:ilvl="0" w:tplc="4380E6A0">
      <w:start w:val="2"/>
      <w:numFmt w:val="lowerLetter"/>
      <w:lvlText w:val="%1)"/>
      <w:lvlJc w:val="left"/>
      <w:pPr>
        <w:ind w:left="781" w:hanging="481"/>
        <w:jc w:val="left"/>
      </w:pPr>
      <w:rPr>
        <w:rFonts w:ascii="Arial" w:eastAsia="Arial" w:hAnsi="Arial" w:cs="Arial" w:hint="default"/>
        <w:spacing w:val="-32"/>
        <w:w w:val="100"/>
        <w:sz w:val="24"/>
        <w:szCs w:val="24"/>
      </w:rPr>
    </w:lvl>
    <w:lvl w:ilvl="1" w:tplc="22E2BE28">
      <w:numFmt w:val="bullet"/>
      <w:lvlText w:val="•"/>
      <w:lvlJc w:val="left"/>
      <w:pPr>
        <w:ind w:left="1665" w:hanging="481"/>
      </w:pPr>
      <w:rPr>
        <w:rFonts w:hint="default"/>
      </w:rPr>
    </w:lvl>
    <w:lvl w:ilvl="2" w:tplc="AB10F442">
      <w:numFmt w:val="bullet"/>
      <w:lvlText w:val="•"/>
      <w:lvlJc w:val="left"/>
      <w:pPr>
        <w:ind w:left="2551" w:hanging="481"/>
      </w:pPr>
      <w:rPr>
        <w:rFonts w:hint="default"/>
      </w:rPr>
    </w:lvl>
    <w:lvl w:ilvl="3" w:tplc="3C98263C">
      <w:numFmt w:val="bullet"/>
      <w:lvlText w:val="•"/>
      <w:lvlJc w:val="left"/>
      <w:pPr>
        <w:ind w:left="3436" w:hanging="481"/>
      </w:pPr>
      <w:rPr>
        <w:rFonts w:hint="default"/>
      </w:rPr>
    </w:lvl>
    <w:lvl w:ilvl="4" w:tplc="3232F284">
      <w:numFmt w:val="bullet"/>
      <w:lvlText w:val="•"/>
      <w:lvlJc w:val="left"/>
      <w:pPr>
        <w:ind w:left="4322" w:hanging="481"/>
      </w:pPr>
      <w:rPr>
        <w:rFonts w:hint="default"/>
      </w:rPr>
    </w:lvl>
    <w:lvl w:ilvl="5" w:tplc="68E0C408">
      <w:numFmt w:val="bullet"/>
      <w:lvlText w:val="•"/>
      <w:lvlJc w:val="left"/>
      <w:pPr>
        <w:ind w:left="5208" w:hanging="481"/>
      </w:pPr>
      <w:rPr>
        <w:rFonts w:hint="default"/>
      </w:rPr>
    </w:lvl>
    <w:lvl w:ilvl="6" w:tplc="DFA6A6CE">
      <w:numFmt w:val="bullet"/>
      <w:lvlText w:val="•"/>
      <w:lvlJc w:val="left"/>
      <w:pPr>
        <w:ind w:left="6093" w:hanging="481"/>
      </w:pPr>
      <w:rPr>
        <w:rFonts w:hint="default"/>
      </w:rPr>
    </w:lvl>
    <w:lvl w:ilvl="7" w:tplc="A19C46B8">
      <w:numFmt w:val="bullet"/>
      <w:lvlText w:val="•"/>
      <w:lvlJc w:val="left"/>
      <w:pPr>
        <w:ind w:left="6979" w:hanging="481"/>
      </w:pPr>
      <w:rPr>
        <w:rFonts w:hint="default"/>
      </w:rPr>
    </w:lvl>
    <w:lvl w:ilvl="8" w:tplc="4C9A48A4">
      <w:numFmt w:val="bullet"/>
      <w:lvlText w:val="•"/>
      <w:lvlJc w:val="left"/>
      <w:pPr>
        <w:ind w:left="7865" w:hanging="481"/>
      </w:pPr>
      <w:rPr>
        <w:rFonts w:hint="default"/>
      </w:rPr>
    </w:lvl>
  </w:abstractNum>
  <w:abstractNum w:abstractNumId="39" w15:restartNumberingAfterBreak="0">
    <w:nsid w:val="671E483D"/>
    <w:multiLevelType w:val="hybridMultilevel"/>
    <w:tmpl w:val="2FE82DF4"/>
    <w:lvl w:ilvl="0" w:tplc="48D45DBC">
      <w:start w:val="1"/>
      <w:numFmt w:val="lowerLetter"/>
      <w:lvlText w:val="%1."/>
      <w:lvlJc w:val="left"/>
      <w:pPr>
        <w:ind w:left="1623" w:hanging="273"/>
        <w:jc w:val="left"/>
      </w:pPr>
      <w:rPr>
        <w:rFonts w:ascii="Arial" w:eastAsia="Arial" w:hAnsi="Arial" w:cs="Arial" w:hint="default"/>
        <w:w w:val="100"/>
        <w:sz w:val="24"/>
        <w:szCs w:val="24"/>
      </w:rPr>
    </w:lvl>
    <w:lvl w:ilvl="1" w:tplc="5E043554">
      <w:numFmt w:val="bullet"/>
      <w:lvlText w:val="•"/>
      <w:lvlJc w:val="left"/>
      <w:pPr>
        <w:ind w:left="2596" w:hanging="273"/>
      </w:pPr>
      <w:rPr>
        <w:rFonts w:hint="default"/>
      </w:rPr>
    </w:lvl>
    <w:lvl w:ilvl="2" w:tplc="3A14728C">
      <w:numFmt w:val="bullet"/>
      <w:lvlText w:val="•"/>
      <w:lvlJc w:val="left"/>
      <w:pPr>
        <w:ind w:left="3572" w:hanging="273"/>
      </w:pPr>
      <w:rPr>
        <w:rFonts w:hint="default"/>
      </w:rPr>
    </w:lvl>
    <w:lvl w:ilvl="3" w:tplc="DE3E9B78">
      <w:numFmt w:val="bullet"/>
      <w:lvlText w:val="•"/>
      <w:lvlJc w:val="left"/>
      <w:pPr>
        <w:ind w:left="4548" w:hanging="273"/>
      </w:pPr>
      <w:rPr>
        <w:rFonts w:hint="default"/>
      </w:rPr>
    </w:lvl>
    <w:lvl w:ilvl="4" w:tplc="E7507026">
      <w:numFmt w:val="bullet"/>
      <w:lvlText w:val="•"/>
      <w:lvlJc w:val="left"/>
      <w:pPr>
        <w:ind w:left="5524" w:hanging="273"/>
      </w:pPr>
      <w:rPr>
        <w:rFonts w:hint="default"/>
      </w:rPr>
    </w:lvl>
    <w:lvl w:ilvl="5" w:tplc="E9FE3BA6">
      <w:numFmt w:val="bullet"/>
      <w:lvlText w:val="•"/>
      <w:lvlJc w:val="left"/>
      <w:pPr>
        <w:ind w:left="6500" w:hanging="273"/>
      </w:pPr>
      <w:rPr>
        <w:rFonts w:hint="default"/>
      </w:rPr>
    </w:lvl>
    <w:lvl w:ilvl="6" w:tplc="C0CCEBF8">
      <w:numFmt w:val="bullet"/>
      <w:lvlText w:val="•"/>
      <w:lvlJc w:val="left"/>
      <w:pPr>
        <w:ind w:left="7476" w:hanging="273"/>
      </w:pPr>
      <w:rPr>
        <w:rFonts w:hint="default"/>
      </w:rPr>
    </w:lvl>
    <w:lvl w:ilvl="7" w:tplc="4D4CAA42">
      <w:numFmt w:val="bullet"/>
      <w:lvlText w:val="•"/>
      <w:lvlJc w:val="left"/>
      <w:pPr>
        <w:ind w:left="8452" w:hanging="273"/>
      </w:pPr>
      <w:rPr>
        <w:rFonts w:hint="default"/>
      </w:rPr>
    </w:lvl>
    <w:lvl w:ilvl="8" w:tplc="387C7A28">
      <w:numFmt w:val="bullet"/>
      <w:lvlText w:val="•"/>
      <w:lvlJc w:val="left"/>
      <w:pPr>
        <w:ind w:left="9428" w:hanging="273"/>
      </w:pPr>
      <w:rPr>
        <w:rFonts w:hint="default"/>
      </w:rPr>
    </w:lvl>
  </w:abstractNum>
  <w:abstractNum w:abstractNumId="40" w15:restartNumberingAfterBreak="0">
    <w:nsid w:val="680F4AC5"/>
    <w:multiLevelType w:val="multilevel"/>
    <w:tmpl w:val="54A6E75E"/>
    <w:lvl w:ilvl="0">
      <w:start w:val="1"/>
      <w:numFmt w:val="decimal"/>
      <w:lvlText w:val="%1"/>
      <w:lvlJc w:val="left"/>
      <w:pPr>
        <w:ind w:left="1" w:hanging="833"/>
        <w:jc w:val="left"/>
      </w:pPr>
      <w:rPr>
        <w:rFonts w:hint="default"/>
      </w:rPr>
    </w:lvl>
    <w:lvl w:ilvl="1">
      <w:start w:val="2"/>
      <w:numFmt w:val="decimal"/>
      <w:lvlText w:val="%1.%2"/>
      <w:lvlJc w:val="left"/>
      <w:pPr>
        <w:ind w:left="1" w:hanging="833"/>
        <w:jc w:val="left"/>
      </w:pPr>
      <w:rPr>
        <w:rFonts w:hint="default"/>
      </w:rPr>
    </w:lvl>
    <w:lvl w:ilvl="2">
      <w:start w:val="4"/>
      <w:numFmt w:val="decimal"/>
      <w:lvlText w:val="%1.%2.%3"/>
      <w:lvlJc w:val="left"/>
      <w:pPr>
        <w:ind w:left="1" w:hanging="833"/>
        <w:jc w:val="left"/>
      </w:pPr>
      <w:rPr>
        <w:rFonts w:hint="default"/>
      </w:rPr>
    </w:lvl>
    <w:lvl w:ilvl="3">
      <w:start w:val="7"/>
      <w:numFmt w:val="decimal"/>
      <w:lvlText w:val="%1.%2.%3.%4"/>
      <w:lvlJc w:val="left"/>
      <w:pPr>
        <w:ind w:left="1" w:hanging="833"/>
        <w:jc w:val="left"/>
      </w:pPr>
      <w:rPr>
        <w:rFonts w:ascii="Arial" w:eastAsia="Arial" w:hAnsi="Arial" w:cs="Arial" w:hint="default"/>
        <w:w w:val="100"/>
        <w:sz w:val="24"/>
        <w:szCs w:val="24"/>
      </w:rPr>
    </w:lvl>
    <w:lvl w:ilvl="4">
      <w:start w:val="4"/>
      <w:numFmt w:val="lowerLetter"/>
      <w:lvlText w:val="%5)"/>
      <w:lvlJc w:val="left"/>
      <w:pPr>
        <w:ind w:left="781" w:hanging="481"/>
        <w:jc w:val="left"/>
      </w:pPr>
      <w:rPr>
        <w:rFonts w:ascii="Arial" w:eastAsia="Arial" w:hAnsi="Arial" w:cs="Arial" w:hint="default"/>
        <w:spacing w:val="-32"/>
        <w:w w:val="100"/>
        <w:sz w:val="24"/>
        <w:szCs w:val="24"/>
      </w:rPr>
    </w:lvl>
    <w:lvl w:ilvl="5">
      <w:numFmt w:val="bullet"/>
      <w:lvlText w:val="•"/>
      <w:lvlJc w:val="left"/>
      <w:pPr>
        <w:ind w:left="4716" w:hanging="481"/>
      </w:pPr>
      <w:rPr>
        <w:rFonts w:hint="default"/>
      </w:rPr>
    </w:lvl>
    <w:lvl w:ilvl="6">
      <w:numFmt w:val="bullet"/>
      <w:lvlText w:val="•"/>
      <w:lvlJc w:val="left"/>
      <w:pPr>
        <w:ind w:left="5700" w:hanging="481"/>
      </w:pPr>
      <w:rPr>
        <w:rFonts w:hint="default"/>
      </w:rPr>
    </w:lvl>
    <w:lvl w:ilvl="7">
      <w:numFmt w:val="bullet"/>
      <w:lvlText w:val="•"/>
      <w:lvlJc w:val="left"/>
      <w:pPr>
        <w:ind w:left="6684" w:hanging="481"/>
      </w:pPr>
      <w:rPr>
        <w:rFonts w:hint="default"/>
      </w:rPr>
    </w:lvl>
    <w:lvl w:ilvl="8">
      <w:numFmt w:val="bullet"/>
      <w:lvlText w:val="•"/>
      <w:lvlJc w:val="left"/>
      <w:pPr>
        <w:ind w:left="7668" w:hanging="481"/>
      </w:pPr>
      <w:rPr>
        <w:rFonts w:hint="default"/>
      </w:rPr>
    </w:lvl>
  </w:abstractNum>
  <w:abstractNum w:abstractNumId="41" w15:restartNumberingAfterBreak="0">
    <w:nsid w:val="68A13EB4"/>
    <w:multiLevelType w:val="hybridMultilevel"/>
    <w:tmpl w:val="88D02D5E"/>
    <w:lvl w:ilvl="0" w:tplc="FBB87F60">
      <w:start w:val="1"/>
      <w:numFmt w:val="decimal"/>
      <w:lvlText w:val="%1."/>
      <w:lvlJc w:val="left"/>
      <w:pPr>
        <w:ind w:left="1" w:hanging="267"/>
        <w:jc w:val="left"/>
      </w:pPr>
      <w:rPr>
        <w:rFonts w:ascii="Arial" w:eastAsia="Arial" w:hAnsi="Arial" w:cs="Arial" w:hint="default"/>
        <w:i/>
        <w:w w:val="100"/>
        <w:sz w:val="24"/>
        <w:szCs w:val="24"/>
      </w:rPr>
    </w:lvl>
    <w:lvl w:ilvl="1" w:tplc="124A009E">
      <w:numFmt w:val="bullet"/>
      <w:lvlText w:val="•"/>
      <w:lvlJc w:val="left"/>
      <w:pPr>
        <w:ind w:left="963" w:hanging="267"/>
      </w:pPr>
      <w:rPr>
        <w:rFonts w:hint="default"/>
      </w:rPr>
    </w:lvl>
    <w:lvl w:ilvl="2" w:tplc="00A87688">
      <w:numFmt w:val="bullet"/>
      <w:lvlText w:val="•"/>
      <w:lvlJc w:val="left"/>
      <w:pPr>
        <w:ind w:left="1926" w:hanging="267"/>
      </w:pPr>
      <w:rPr>
        <w:rFonts w:hint="default"/>
      </w:rPr>
    </w:lvl>
    <w:lvl w:ilvl="3" w:tplc="C3227DC8">
      <w:numFmt w:val="bullet"/>
      <w:lvlText w:val="•"/>
      <w:lvlJc w:val="left"/>
      <w:pPr>
        <w:ind w:left="2890" w:hanging="267"/>
      </w:pPr>
      <w:rPr>
        <w:rFonts w:hint="default"/>
      </w:rPr>
    </w:lvl>
    <w:lvl w:ilvl="4" w:tplc="CAC0C662">
      <w:numFmt w:val="bullet"/>
      <w:lvlText w:val="•"/>
      <w:lvlJc w:val="left"/>
      <w:pPr>
        <w:ind w:left="3853" w:hanging="267"/>
      </w:pPr>
      <w:rPr>
        <w:rFonts w:hint="default"/>
      </w:rPr>
    </w:lvl>
    <w:lvl w:ilvl="5" w:tplc="3894D10E">
      <w:numFmt w:val="bullet"/>
      <w:lvlText w:val="•"/>
      <w:lvlJc w:val="left"/>
      <w:pPr>
        <w:ind w:left="4816" w:hanging="267"/>
      </w:pPr>
      <w:rPr>
        <w:rFonts w:hint="default"/>
      </w:rPr>
    </w:lvl>
    <w:lvl w:ilvl="6" w:tplc="AC2A32A4">
      <w:numFmt w:val="bullet"/>
      <w:lvlText w:val="•"/>
      <w:lvlJc w:val="left"/>
      <w:pPr>
        <w:ind w:left="5780" w:hanging="267"/>
      </w:pPr>
      <w:rPr>
        <w:rFonts w:hint="default"/>
      </w:rPr>
    </w:lvl>
    <w:lvl w:ilvl="7" w:tplc="34C281CA">
      <w:numFmt w:val="bullet"/>
      <w:lvlText w:val="•"/>
      <w:lvlJc w:val="left"/>
      <w:pPr>
        <w:ind w:left="6743" w:hanging="267"/>
      </w:pPr>
      <w:rPr>
        <w:rFonts w:hint="default"/>
      </w:rPr>
    </w:lvl>
    <w:lvl w:ilvl="8" w:tplc="A77E2EA0">
      <w:numFmt w:val="bullet"/>
      <w:lvlText w:val="•"/>
      <w:lvlJc w:val="left"/>
      <w:pPr>
        <w:ind w:left="7706" w:hanging="267"/>
      </w:pPr>
      <w:rPr>
        <w:rFonts w:hint="default"/>
      </w:rPr>
    </w:lvl>
  </w:abstractNum>
  <w:abstractNum w:abstractNumId="42" w15:restartNumberingAfterBreak="0">
    <w:nsid w:val="72D94B85"/>
    <w:multiLevelType w:val="hybridMultilevel"/>
    <w:tmpl w:val="D036405C"/>
    <w:lvl w:ilvl="0" w:tplc="9A30BBD6">
      <w:start w:val="1"/>
      <w:numFmt w:val="upperLetter"/>
      <w:lvlText w:val="%1."/>
      <w:lvlJc w:val="left"/>
      <w:pPr>
        <w:ind w:left="1292" w:hanging="399"/>
        <w:jc w:val="left"/>
      </w:pPr>
      <w:rPr>
        <w:rFonts w:ascii="Arial" w:eastAsia="Arial" w:hAnsi="Arial" w:cs="Arial" w:hint="default"/>
        <w:b/>
        <w:bCs/>
        <w:spacing w:val="0"/>
        <w:w w:val="100"/>
        <w:sz w:val="22"/>
        <w:szCs w:val="22"/>
      </w:rPr>
    </w:lvl>
    <w:lvl w:ilvl="1" w:tplc="A8101484">
      <w:numFmt w:val="bullet"/>
      <w:lvlText w:val="•"/>
      <w:lvlJc w:val="left"/>
      <w:pPr>
        <w:ind w:left="2244" w:hanging="399"/>
      </w:pPr>
      <w:rPr>
        <w:rFonts w:hint="default"/>
      </w:rPr>
    </w:lvl>
    <w:lvl w:ilvl="2" w:tplc="8B5E0A04">
      <w:numFmt w:val="bullet"/>
      <w:lvlText w:val="•"/>
      <w:lvlJc w:val="left"/>
      <w:pPr>
        <w:ind w:left="3188" w:hanging="399"/>
      </w:pPr>
      <w:rPr>
        <w:rFonts w:hint="default"/>
      </w:rPr>
    </w:lvl>
    <w:lvl w:ilvl="3" w:tplc="81BA3DAC">
      <w:numFmt w:val="bullet"/>
      <w:lvlText w:val="•"/>
      <w:lvlJc w:val="left"/>
      <w:pPr>
        <w:ind w:left="4132" w:hanging="399"/>
      </w:pPr>
      <w:rPr>
        <w:rFonts w:hint="default"/>
      </w:rPr>
    </w:lvl>
    <w:lvl w:ilvl="4" w:tplc="54CA557A">
      <w:numFmt w:val="bullet"/>
      <w:lvlText w:val="•"/>
      <w:lvlJc w:val="left"/>
      <w:pPr>
        <w:ind w:left="5076" w:hanging="399"/>
      </w:pPr>
      <w:rPr>
        <w:rFonts w:hint="default"/>
      </w:rPr>
    </w:lvl>
    <w:lvl w:ilvl="5" w:tplc="8312B1EC">
      <w:numFmt w:val="bullet"/>
      <w:lvlText w:val="•"/>
      <w:lvlJc w:val="left"/>
      <w:pPr>
        <w:ind w:left="6020" w:hanging="399"/>
      </w:pPr>
      <w:rPr>
        <w:rFonts w:hint="default"/>
      </w:rPr>
    </w:lvl>
    <w:lvl w:ilvl="6" w:tplc="1B888614">
      <w:numFmt w:val="bullet"/>
      <w:lvlText w:val="•"/>
      <w:lvlJc w:val="left"/>
      <w:pPr>
        <w:ind w:left="6964" w:hanging="399"/>
      </w:pPr>
      <w:rPr>
        <w:rFonts w:hint="default"/>
      </w:rPr>
    </w:lvl>
    <w:lvl w:ilvl="7" w:tplc="433E2AC8">
      <w:numFmt w:val="bullet"/>
      <w:lvlText w:val="•"/>
      <w:lvlJc w:val="left"/>
      <w:pPr>
        <w:ind w:left="7908" w:hanging="399"/>
      </w:pPr>
      <w:rPr>
        <w:rFonts w:hint="default"/>
      </w:rPr>
    </w:lvl>
    <w:lvl w:ilvl="8" w:tplc="B040FBE6">
      <w:numFmt w:val="bullet"/>
      <w:lvlText w:val="•"/>
      <w:lvlJc w:val="left"/>
      <w:pPr>
        <w:ind w:left="8852" w:hanging="399"/>
      </w:pPr>
      <w:rPr>
        <w:rFonts w:hint="default"/>
      </w:rPr>
    </w:lvl>
  </w:abstractNum>
  <w:abstractNum w:abstractNumId="43" w15:restartNumberingAfterBreak="0">
    <w:nsid w:val="78756E22"/>
    <w:multiLevelType w:val="hybridMultilevel"/>
    <w:tmpl w:val="B1F47658"/>
    <w:lvl w:ilvl="0" w:tplc="90A2219E">
      <w:start w:val="1"/>
      <w:numFmt w:val="lowerLetter"/>
      <w:lvlText w:val="%1)"/>
      <w:lvlJc w:val="left"/>
      <w:pPr>
        <w:ind w:left="2403" w:hanging="481"/>
        <w:jc w:val="left"/>
      </w:pPr>
      <w:rPr>
        <w:rFonts w:ascii="Arial" w:eastAsia="Arial" w:hAnsi="Arial" w:cs="Arial" w:hint="default"/>
        <w:spacing w:val="-2"/>
        <w:w w:val="100"/>
        <w:sz w:val="24"/>
        <w:szCs w:val="24"/>
      </w:rPr>
    </w:lvl>
    <w:lvl w:ilvl="1" w:tplc="0CEE7642">
      <w:numFmt w:val="bullet"/>
      <w:lvlText w:val="•"/>
      <w:lvlJc w:val="left"/>
      <w:pPr>
        <w:ind w:left="3298" w:hanging="481"/>
      </w:pPr>
      <w:rPr>
        <w:rFonts w:hint="default"/>
      </w:rPr>
    </w:lvl>
    <w:lvl w:ilvl="2" w:tplc="414ECF64">
      <w:numFmt w:val="bullet"/>
      <w:lvlText w:val="•"/>
      <w:lvlJc w:val="left"/>
      <w:pPr>
        <w:ind w:left="4196" w:hanging="481"/>
      </w:pPr>
      <w:rPr>
        <w:rFonts w:hint="default"/>
      </w:rPr>
    </w:lvl>
    <w:lvl w:ilvl="3" w:tplc="C73E4176">
      <w:numFmt w:val="bullet"/>
      <w:lvlText w:val="•"/>
      <w:lvlJc w:val="left"/>
      <w:pPr>
        <w:ind w:left="5094" w:hanging="481"/>
      </w:pPr>
      <w:rPr>
        <w:rFonts w:hint="default"/>
      </w:rPr>
    </w:lvl>
    <w:lvl w:ilvl="4" w:tplc="9ECA1D1A">
      <w:numFmt w:val="bullet"/>
      <w:lvlText w:val="•"/>
      <w:lvlJc w:val="left"/>
      <w:pPr>
        <w:ind w:left="5992" w:hanging="481"/>
      </w:pPr>
      <w:rPr>
        <w:rFonts w:hint="default"/>
      </w:rPr>
    </w:lvl>
    <w:lvl w:ilvl="5" w:tplc="DA3E05D6">
      <w:numFmt w:val="bullet"/>
      <w:lvlText w:val="•"/>
      <w:lvlJc w:val="left"/>
      <w:pPr>
        <w:ind w:left="6890" w:hanging="481"/>
      </w:pPr>
      <w:rPr>
        <w:rFonts w:hint="default"/>
      </w:rPr>
    </w:lvl>
    <w:lvl w:ilvl="6" w:tplc="33B4FE0C">
      <w:numFmt w:val="bullet"/>
      <w:lvlText w:val="•"/>
      <w:lvlJc w:val="left"/>
      <w:pPr>
        <w:ind w:left="7788" w:hanging="481"/>
      </w:pPr>
      <w:rPr>
        <w:rFonts w:hint="default"/>
      </w:rPr>
    </w:lvl>
    <w:lvl w:ilvl="7" w:tplc="97924AE6">
      <w:numFmt w:val="bullet"/>
      <w:lvlText w:val="•"/>
      <w:lvlJc w:val="left"/>
      <w:pPr>
        <w:ind w:left="8686" w:hanging="481"/>
      </w:pPr>
      <w:rPr>
        <w:rFonts w:hint="default"/>
      </w:rPr>
    </w:lvl>
    <w:lvl w:ilvl="8" w:tplc="BAD048C2">
      <w:numFmt w:val="bullet"/>
      <w:lvlText w:val="•"/>
      <w:lvlJc w:val="left"/>
      <w:pPr>
        <w:ind w:left="9584" w:hanging="481"/>
      </w:pPr>
      <w:rPr>
        <w:rFonts w:hint="default"/>
      </w:rPr>
    </w:lvl>
  </w:abstractNum>
  <w:abstractNum w:abstractNumId="44" w15:restartNumberingAfterBreak="0">
    <w:nsid w:val="7A07367E"/>
    <w:multiLevelType w:val="hybridMultilevel"/>
    <w:tmpl w:val="8AF67C94"/>
    <w:lvl w:ilvl="0" w:tplc="C7A6C196">
      <w:numFmt w:val="bullet"/>
      <w:lvlText w:val=""/>
      <w:lvlJc w:val="left"/>
      <w:pPr>
        <w:ind w:left="1119" w:hanging="428"/>
      </w:pPr>
      <w:rPr>
        <w:rFonts w:ascii="Symbol" w:eastAsia="Symbol" w:hAnsi="Symbol" w:cs="Symbol" w:hint="default"/>
        <w:w w:val="100"/>
        <w:sz w:val="24"/>
        <w:szCs w:val="24"/>
      </w:rPr>
    </w:lvl>
    <w:lvl w:ilvl="1" w:tplc="13DAFC62">
      <w:numFmt w:val="bullet"/>
      <w:lvlText w:val="•"/>
      <w:lvlJc w:val="left"/>
      <w:pPr>
        <w:ind w:left="2142" w:hanging="428"/>
      </w:pPr>
      <w:rPr>
        <w:rFonts w:hint="default"/>
      </w:rPr>
    </w:lvl>
    <w:lvl w:ilvl="2" w:tplc="C36A712C">
      <w:numFmt w:val="bullet"/>
      <w:lvlText w:val="•"/>
      <w:lvlJc w:val="left"/>
      <w:pPr>
        <w:ind w:left="3164" w:hanging="428"/>
      </w:pPr>
      <w:rPr>
        <w:rFonts w:hint="default"/>
      </w:rPr>
    </w:lvl>
    <w:lvl w:ilvl="3" w:tplc="15AA5B80">
      <w:numFmt w:val="bullet"/>
      <w:lvlText w:val="•"/>
      <w:lvlJc w:val="left"/>
      <w:pPr>
        <w:ind w:left="4186" w:hanging="428"/>
      </w:pPr>
      <w:rPr>
        <w:rFonts w:hint="default"/>
      </w:rPr>
    </w:lvl>
    <w:lvl w:ilvl="4" w:tplc="D26289D8">
      <w:numFmt w:val="bullet"/>
      <w:lvlText w:val="•"/>
      <w:lvlJc w:val="left"/>
      <w:pPr>
        <w:ind w:left="5208" w:hanging="428"/>
      </w:pPr>
      <w:rPr>
        <w:rFonts w:hint="default"/>
      </w:rPr>
    </w:lvl>
    <w:lvl w:ilvl="5" w:tplc="A14A00E0">
      <w:numFmt w:val="bullet"/>
      <w:lvlText w:val="•"/>
      <w:lvlJc w:val="left"/>
      <w:pPr>
        <w:ind w:left="6230" w:hanging="428"/>
      </w:pPr>
      <w:rPr>
        <w:rFonts w:hint="default"/>
      </w:rPr>
    </w:lvl>
    <w:lvl w:ilvl="6" w:tplc="F6BAF69A">
      <w:numFmt w:val="bullet"/>
      <w:lvlText w:val="•"/>
      <w:lvlJc w:val="left"/>
      <w:pPr>
        <w:ind w:left="7252" w:hanging="428"/>
      </w:pPr>
      <w:rPr>
        <w:rFonts w:hint="default"/>
      </w:rPr>
    </w:lvl>
    <w:lvl w:ilvl="7" w:tplc="1908C3E4">
      <w:numFmt w:val="bullet"/>
      <w:lvlText w:val="•"/>
      <w:lvlJc w:val="left"/>
      <w:pPr>
        <w:ind w:left="8274" w:hanging="428"/>
      </w:pPr>
      <w:rPr>
        <w:rFonts w:hint="default"/>
      </w:rPr>
    </w:lvl>
    <w:lvl w:ilvl="8" w:tplc="BA18B98C">
      <w:numFmt w:val="bullet"/>
      <w:lvlText w:val="•"/>
      <w:lvlJc w:val="left"/>
      <w:pPr>
        <w:ind w:left="9296" w:hanging="428"/>
      </w:pPr>
      <w:rPr>
        <w:rFonts w:hint="default"/>
      </w:rPr>
    </w:lvl>
  </w:abstractNum>
  <w:abstractNum w:abstractNumId="45" w15:restartNumberingAfterBreak="0">
    <w:nsid w:val="7E124ED9"/>
    <w:multiLevelType w:val="hybridMultilevel"/>
    <w:tmpl w:val="60865BB2"/>
    <w:lvl w:ilvl="0" w:tplc="3F700AC0">
      <w:start w:val="4"/>
      <w:numFmt w:val="lowerLetter"/>
      <w:lvlText w:val="%1)"/>
      <w:lvlJc w:val="left"/>
      <w:pPr>
        <w:ind w:left="2403" w:hanging="481"/>
        <w:jc w:val="left"/>
      </w:pPr>
      <w:rPr>
        <w:rFonts w:ascii="Arial" w:eastAsia="Arial" w:hAnsi="Arial" w:cs="Arial" w:hint="default"/>
        <w:spacing w:val="-1"/>
        <w:w w:val="100"/>
        <w:sz w:val="24"/>
        <w:szCs w:val="24"/>
      </w:rPr>
    </w:lvl>
    <w:lvl w:ilvl="1" w:tplc="A53685F8">
      <w:numFmt w:val="bullet"/>
      <w:lvlText w:val="•"/>
      <w:lvlJc w:val="left"/>
      <w:pPr>
        <w:ind w:left="3298" w:hanging="481"/>
      </w:pPr>
      <w:rPr>
        <w:rFonts w:hint="default"/>
      </w:rPr>
    </w:lvl>
    <w:lvl w:ilvl="2" w:tplc="074E8294">
      <w:numFmt w:val="bullet"/>
      <w:lvlText w:val="•"/>
      <w:lvlJc w:val="left"/>
      <w:pPr>
        <w:ind w:left="4196" w:hanging="481"/>
      </w:pPr>
      <w:rPr>
        <w:rFonts w:hint="default"/>
      </w:rPr>
    </w:lvl>
    <w:lvl w:ilvl="3" w:tplc="EEF0095A">
      <w:numFmt w:val="bullet"/>
      <w:lvlText w:val="•"/>
      <w:lvlJc w:val="left"/>
      <w:pPr>
        <w:ind w:left="5094" w:hanging="481"/>
      </w:pPr>
      <w:rPr>
        <w:rFonts w:hint="default"/>
      </w:rPr>
    </w:lvl>
    <w:lvl w:ilvl="4" w:tplc="0458DE28">
      <w:numFmt w:val="bullet"/>
      <w:lvlText w:val="•"/>
      <w:lvlJc w:val="left"/>
      <w:pPr>
        <w:ind w:left="5992" w:hanging="481"/>
      </w:pPr>
      <w:rPr>
        <w:rFonts w:hint="default"/>
      </w:rPr>
    </w:lvl>
    <w:lvl w:ilvl="5" w:tplc="534280A8">
      <w:numFmt w:val="bullet"/>
      <w:lvlText w:val="•"/>
      <w:lvlJc w:val="left"/>
      <w:pPr>
        <w:ind w:left="6890" w:hanging="481"/>
      </w:pPr>
      <w:rPr>
        <w:rFonts w:hint="default"/>
      </w:rPr>
    </w:lvl>
    <w:lvl w:ilvl="6" w:tplc="155E06CA">
      <w:numFmt w:val="bullet"/>
      <w:lvlText w:val="•"/>
      <w:lvlJc w:val="left"/>
      <w:pPr>
        <w:ind w:left="7788" w:hanging="481"/>
      </w:pPr>
      <w:rPr>
        <w:rFonts w:hint="default"/>
      </w:rPr>
    </w:lvl>
    <w:lvl w:ilvl="7" w:tplc="D0DE66AA">
      <w:numFmt w:val="bullet"/>
      <w:lvlText w:val="•"/>
      <w:lvlJc w:val="left"/>
      <w:pPr>
        <w:ind w:left="8686" w:hanging="481"/>
      </w:pPr>
      <w:rPr>
        <w:rFonts w:hint="default"/>
      </w:rPr>
    </w:lvl>
    <w:lvl w:ilvl="8" w:tplc="18363EE8">
      <w:numFmt w:val="bullet"/>
      <w:lvlText w:val="•"/>
      <w:lvlJc w:val="left"/>
      <w:pPr>
        <w:ind w:left="9584" w:hanging="481"/>
      </w:pPr>
      <w:rPr>
        <w:rFonts w:hint="default"/>
      </w:rPr>
    </w:lvl>
  </w:abstractNum>
  <w:abstractNum w:abstractNumId="46" w15:restartNumberingAfterBreak="0">
    <w:nsid w:val="7E694BEC"/>
    <w:multiLevelType w:val="hybridMultilevel"/>
    <w:tmpl w:val="A5FC26B8"/>
    <w:lvl w:ilvl="0" w:tplc="E0222E10">
      <w:start w:val="2"/>
      <w:numFmt w:val="lowerLetter"/>
      <w:lvlText w:val="%1)"/>
      <w:lvlJc w:val="left"/>
      <w:pPr>
        <w:ind w:left="2403" w:hanging="481"/>
        <w:jc w:val="left"/>
      </w:pPr>
      <w:rPr>
        <w:rFonts w:ascii="Arial" w:eastAsia="Arial" w:hAnsi="Arial" w:cs="Arial" w:hint="default"/>
        <w:spacing w:val="-12"/>
        <w:w w:val="100"/>
        <w:sz w:val="24"/>
        <w:szCs w:val="24"/>
      </w:rPr>
    </w:lvl>
    <w:lvl w:ilvl="1" w:tplc="8154E43E">
      <w:numFmt w:val="bullet"/>
      <w:lvlText w:val="•"/>
      <w:lvlJc w:val="left"/>
      <w:pPr>
        <w:ind w:left="3298" w:hanging="481"/>
      </w:pPr>
      <w:rPr>
        <w:rFonts w:hint="default"/>
      </w:rPr>
    </w:lvl>
    <w:lvl w:ilvl="2" w:tplc="D938B36E">
      <w:numFmt w:val="bullet"/>
      <w:lvlText w:val="•"/>
      <w:lvlJc w:val="left"/>
      <w:pPr>
        <w:ind w:left="4196" w:hanging="481"/>
      </w:pPr>
      <w:rPr>
        <w:rFonts w:hint="default"/>
      </w:rPr>
    </w:lvl>
    <w:lvl w:ilvl="3" w:tplc="F1EC91D0">
      <w:numFmt w:val="bullet"/>
      <w:lvlText w:val="•"/>
      <w:lvlJc w:val="left"/>
      <w:pPr>
        <w:ind w:left="5094" w:hanging="481"/>
      </w:pPr>
      <w:rPr>
        <w:rFonts w:hint="default"/>
      </w:rPr>
    </w:lvl>
    <w:lvl w:ilvl="4" w:tplc="83D63D7C">
      <w:numFmt w:val="bullet"/>
      <w:lvlText w:val="•"/>
      <w:lvlJc w:val="left"/>
      <w:pPr>
        <w:ind w:left="5992" w:hanging="481"/>
      </w:pPr>
      <w:rPr>
        <w:rFonts w:hint="default"/>
      </w:rPr>
    </w:lvl>
    <w:lvl w:ilvl="5" w:tplc="4154A68E">
      <w:numFmt w:val="bullet"/>
      <w:lvlText w:val="•"/>
      <w:lvlJc w:val="left"/>
      <w:pPr>
        <w:ind w:left="6890" w:hanging="481"/>
      </w:pPr>
      <w:rPr>
        <w:rFonts w:hint="default"/>
      </w:rPr>
    </w:lvl>
    <w:lvl w:ilvl="6" w:tplc="0F86F35A">
      <w:numFmt w:val="bullet"/>
      <w:lvlText w:val="•"/>
      <w:lvlJc w:val="left"/>
      <w:pPr>
        <w:ind w:left="7788" w:hanging="481"/>
      </w:pPr>
      <w:rPr>
        <w:rFonts w:hint="default"/>
      </w:rPr>
    </w:lvl>
    <w:lvl w:ilvl="7" w:tplc="4D727AB0">
      <w:numFmt w:val="bullet"/>
      <w:lvlText w:val="•"/>
      <w:lvlJc w:val="left"/>
      <w:pPr>
        <w:ind w:left="8686" w:hanging="481"/>
      </w:pPr>
      <w:rPr>
        <w:rFonts w:hint="default"/>
      </w:rPr>
    </w:lvl>
    <w:lvl w:ilvl="8" w:tplc="546892E4">
      <w:numFmt w:val="bullet"/>
      <w:lvlText w:val="•"/>
      <w:lvlJc w:val="left"/>
      <w:pPr>
        <w:ind w:left="9584" w:hanging="481"/>
      </w:pPr>
      <w:rPr>
        <w:rFonts w:hint="default"/>
      </w:rPr>
    </w:lvl>
  </w:abstractNum>
  <w:num w:numId="1">
    <w:abstractNumId w:val="26"/>
  </w:num>
  <w:num w:numId="2">
    <w:abstractNumId w:val="42"/>
  </w:num>
  <w:num w:numId="3">
    <w:abstractNumId w:val="11"/>
  </w:num>
  <w:num w:numId="4">
    <w:abstractNumId w:val="34"/>
  </w:num>
  <w:num w:numId="5">
    <w:abstractNumId w:val="36"/>
  </w:num>
  <w:num w:numId="6">
    <w:abstractNumId w:val="41"/>
  </w:num>
  <w:num w:numId="7">
    <w:abstractNumId w:val="6"/>
  </w:num>
  <w:num w:numId="8">
    <w:abstractNumId w:val="21"/>
  </w:num>
  <w:num w:numId="9">
    <w:abstractNumId w:val="19"/>
  </w:num>
  <w:num w:numId="10">
    <w:abstractNumId w:val="4"/>
  </w:num>
  <w:num w:numId="11">
    <w:abstractNumId w:val="17"/>
  </w:num>
  <w:num w:numId="12">
    <w:abstractNumId w:val="24"/>
  </w:num>
  <w:num w:numId="13">
    <w:abstractNumId w:val="39"/>
  </w:num>
  <w:num w:numId="14">
    <w:abstractNumId w:val="40"/>
  </w:num>
  <w:num w:numId="15">
    <w:abstractNumId w:val="46"/>
  </w:num>
  <w:num w:numId="16">
    <w:abstractNumId w:val="37"/>
  </w:num>
  <w:num w:numId="17">
    <w:abstractNumId w:val="2"/>
  </w:num>
  <w:num w:numId="18">
    <w:abstractNumId w:val="38"/>
  </w:num>
  <w:num w:numId="19">
    <w:abstractNumId w:val="3"/>
  </w:num>
  <w:num w:numId="20">
    <w:abstractNumId w:val="16"/>
  </w:num>
  <w:num w:numId="21">
    <w:abstractNumId w:val="13"/>
  </w:num>
  <w:num w:numId="22">
    <w:abstractNumId w:val="15"/>
  </w:num>
  <w:num w:numId="23">
    <w:abstractNumId w:val="18"/>
  </w:num>
  <w:num w:numId="24">
    <w:abstractNumId w:val="25"/>
  </w:num>
  <w:num w:numId="25">
    <w:abstractNumId w:val="45"/>
  </w:num>
  <w:num w:numId="26">
    <w:abstractNumId w:val="22"/>
  </w:num>
  <w:num w:numId="27">
    <w:abstractNumId w:val="5"/>
  </w:num>
  <w:num w:numId="28">
    <w:abstractNumId w:val="0"/>
  </w:num>
  <w:num w:numId="29">
    <w:abstractNumId w:val="1"/>
  </w:num>
  <w:num w:numId="30">
    <w:abstractNumId w:val="29"/>
  </w:num>
  <w:num w:numId="31">
    <w:abstractNumId w:val="23"/>
  </w:num>
  <w:num w:numId="32">
    <w:abstractNumId w:val="8"/>
  </w:num>
  <w:num w:numId="33">
    <w:abstractNumId w:val="10"/>
  </w:num>
  <w:num w:numId="34">
    <w:abstractNumId w:val="31"/>
  </w:num>
  <w:num w:numId="35">
    <w:abstractNumId w:val="14"/>
  </w:num>
  <w:num w:numId="36">
    <w:abstractNumId w:val="12"/>
  </w:num>
  <w:num w:numId="37">
    <w:abstractNumId w:val="43"/>
  </w:num>
  <w:num w:numId="38">
    <w:abstractNumId w:val="20"/>
  </w:num>
  <w:num w:numId="39">
    <w:abstractNumId w:val="28"/>
  </w:num>
  <w:num w:numId="40">
    <w:abstractNumId w:val="7"/>
  </w:num>
  <w:num w:numId="41">
    <w:abstractNumId w:val="32"/>
  </w:num>
  <w:num w:numId="42">
    <w:abstractNumId w:val="33"/>
  </w:num>
  <w:num w:numId="43">
    <w:abstractNumId w:val="30"/>
  </w:num>
  <w:num w:numId="44">
    <w:abstractNumId w:val="9"/>
  </w:num>
  <w:num w:numId="45">
    <w:abstractNumId w:val="35"/>
  </w:num>
  <w:num w:numId="46">
    <w:abstractNumId w:val="44"/>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B3"/>
    <w:rsid w:val="001E21B3"/>
    <w:rsid w:val="005B3290"/>
    <w:rsid w:val="009066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036827-BE9D-4C95-919E-54E362F3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692"/>
      <w:jc w:val="both"/>
      <w:outlineLvl w:val="0"/>
    </w:pPr>
    <w:rPr>
      <w:b/>
      <w:bCs/>
      <w:sz w:val="52"/>
      <w:szCs w:val="52"/>
    </w:rPr>
  </w:style>
  <w:style w:type="paragraph" w:styleId="Ttulo2">
    <w:name w:val="heading 2"/>
    <w:basedOn w:val="Normal"/>
    <w:uiPriority w:val="1"/>
    <w:qFormat/>
    <w:pPr>
      <w:ind w:left="444"/>
      <w:outlineLvl w:val="1"/>
    </w:pPr>
    <w:rPr>
      <w:sz w:val="25"/>
      <w:szCs w:val="25"/>
    </w:rPr>
  </w:style>
  <w:style w:type="paragraph" w:styleId="Ttulo3">
    <w:name w:val="heading 3"/>
    <w:basedOn w:val="Normal"/>
    <w:uiPriority w:val="1"/>
    <w:qFormat/>
    <w:pPr>
      <w:ind w:left="713"/>
      <w:jc w:val="both"/>
      <w:outlineLvl w:val="2"/>
    </w:pPr>
    <w:rPr>
      <w:b/>
      <w:bCs/>
      <w:sz w:val="24"/>
      <w:szCs w:val="24"/>
    </w:rPr>
  </w:style>
  <w:style w:type="paragraph" w:styleId="Ttulo4">
    <w:name w:val="heading 4"/>
    <w:basedOn w:val="Normal"/>
    <w:uiPriority w:val="1"/>
    <w:qFormat/>
    <w:pPr>
      <w:ind w:left="1623" w:right="117"/>
      <w:jc w:val="both"/>
      <w:outlineLvl w:val="3"/>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403" w:hanging="48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image" Target="media/image40.png"/><Relationship Id="rId21" Type="http://schemas.openxmlformats.org/officeDocument/2006/relationships/image" Target="media/image16.png"/><Relationship Id="rId42" Type="http://schemas.openxmlformats.org/officeDocument/2006/relationships/footer" Target="footer6.xml"/><Relationship Id="rId47" Type="http://schemas.openxmlformats.org/officeDocument/2006/relationships/image" Target="media/image33.png"/><Relationship Id="rId63" Type="http://schemas.openxmlformats.org/officeDocument/2006/relationships/hyperlink" Target="http://www.sanpedro.gob.mx/" TargetMode="External"/><Relationship Id="rId68" Type="http://schemas.openxmlformats.org/officeDocument/2006/relationships/header" Target="header18.xml"/><Relationship Id="rId84" Type="http://schemas.openxmlformats.org/officeDocument/2006/relationships/footer" Target="footer10.xml"/><Relationship Id="rId89" Type="http://schemas.openxmlformats.org/officeDocument/2006/relationships/header" Target="header35.xml"/><Relationship Id="rId112" Type="http://schemas.openxmlformats.org/officeDocument/2006/relationships/image" Target="media/image8.png"/><Relationship Id="rId16" Type="http://schemas.openxmlformats.org/officeDocument/2006/relationships/footer" Target="footer2.xml"/><Relationship Id="rId107" Type="http://schemas.openxmlformats.org/officeDocument/2006/relationships/footer" Target="footer13.xml"/><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header" Target="header2.xml"/><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eader" Target="header23.xml"/><Relationship Id="rId79" Type="http://schemas.openxmlformats.org/officeDocument/2006/relationships/header" Target="header26.xml"/><Relationship Id="rId102" Type="http://schemas.openxmlformats.org/officeDocument/2006/relationships/header" Target="header44.xml"/><Relationship Id="rId5" Type="http://schemas.openxmlformats.org/officeDocument/2006/relationships/footnotes" Target="footnotes.xml"/><Relationship Id="rId90" Type="http://schemas.openxmlformats.org/officeDocument/2006/relationships/header" Target="header36.xml"/><Relationship Id="rId95" Type="http://schemas.openxmlformats.org/officeDocument/2006/relationships/image" Target="media/image38.jpeg"/><Relationship Id="rId22" Type="http://schemas.openxmlformats.org/officeDocument/2006/relationships/image" Target="media/image17.png"/><Relationship Id="rId27" Type="http://schemas.openxmlformats.org/officeDocument/2006/relationships/image" Target="media/image21.jpeg"/><Relationship Id="rId43" Type="http://schemas.openxmlformats.org/officeDocument/2006/relationships/image" Target="media/image31.jpeg"/><Relationship Id="rId48" Type="http://schemas.openxmlformats.org/officeDocument/2006/relationships/image" Target="media/image34.png"/><Relationship Id="rId64" Type="http://schemas.openxmlformats.org/officeDocument/2006/relationships/hyperlink" Target="http://www.sanpedro.gob.mx/Transparencia/tituloV/2019/ProgramaAnual.pdf" TargetMode="External"/><Relationship Id="rId69" Type="http://schemas.openxmlformats.org/officeDocument/2006/relationships/hyperlink" Target="http://www.sanpedro.gob.mx/Transparencia/" TargetMode="External"/><Relationship Id="rId113" Type="http://schemas.openxmlformats.org/officeDocument/2006/relationships/header" Target="header50.xml"/><Relationship Id="rId118" Type="http://schemas.openxmlformats.org/officeDocument/2006/relationships/fontTable" Target="fontTable.xml"/><Relationship Id="rId80" Type="http://schemas.openxmlformats.org/officeDocument/2006/relationships/header" Target="header27.xml"/><Relationship Id="rId85" Type="http://schemas.openxmlformats.org/officeDocument/2006/relationships/header" Target="header31.xml"/><Relationship Id="rId12" Type="http://schemas.openxmlformats.org/officeDocument/2006/relationships/image" Target="media/image6.png"/><Relationship Id="rId17" Type="http://schemas.openxmlformats.org/officeDocument/2006/relationships/image" Target="media/image13.jpeg"/><Relationship Id="rId33" Type="http://schemas.openxmlformats.org/officeDocument/2006/relationships/image" Target="media/image27.png"/><Relationship Id="rId38" Type="http://schemas.openxmlformats.org/officeDocument/2006/relationships/footer" Target="footer4.xml"/><Relationship Id="rId59" Type="http://schemas.openxmlformats.org/officeDocument/2006/relationships/header" Target="header16.xml"/><Relationship Id="rId103" Type="http://schemas.openxmlformats.org/officeDocument/2006/relationships/footer" Target="footer11.xml"/><Relationship Id="rId108" Type="http://schemas.openxmlformats.org/officeDocument/2006/relationships/header" Target="header47.xml"/><Relationship Id="rId54" Type="http://schemas.openxmlformats.org/officeDocument/2006/relationships/header" Target="header11.xml"/><Relationship Id="rId70" Type="http://schemas.openxmlformats.org/officeDocument/2006/relationships/header" Target="header19.xml"/><Relationship Id="rId75" Type="http://schemas.openxmlformats.org/officeDocument/2006/relationships/footer" Target="footer8.xml"/><Relationship Id="rId91" Type="http://schemas.openxmlformats.org/officeDocument/2006/relationships/hyperlink" Target="http://www.sanpedro.gob.mx/Gaceta/GACETA249.pdf" TargetMode="External"/><Relationship Id="rId96" Type="http://schemas.openxmlformats.org/officeDocument/2006/relationships/header" Target="header3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8.png"/><Relationship Id="rId28" Type="http://schemas.openxmlformats.org/officeDocument/2006/relationships/image" Target="media/image22.png"/><Relationship Id="rId49" Type="http://schemas.openxmlformats.org/officeDocument/2006/relationships/header" Target="header6.xml"/><Relationship Id="rId114" Type="http://schemas.openxmlformats.org/officeDocument/2006/relationships/footer" Target="footer14.xm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header" Target="header9.xml"/><Relationship Id="rId60" Type="http://schemas.openxmlformats.org/officeDocument/2006/relationships/header" Target="header17.xml"/><Relationship Id="rId65" Type="http://schemas.openxmlformats.org/officeDocument/2006/relationships/hyperlink" Target="http://www.sanpedro.gob.mx/Transparencia/tituloV/2019/T%C3%89RMINOS%20DE" TargetMode="External"/><Relationship Id="rId73" Type="http://schemas.openxmlformats.org/officeDocument/2006/relationships/header" Target="header22.xml"/><Relationship Id="rId78" Type="http://schemas.openxmlformats.org/officeDocument/2006/relationships/header" Target="header25.xml"/><Relationship Id="rId81" Type="http://schemas.openxmlformats.org/officeDocument/2006/relationships/header" Target="header28.xml"/><Relationship Id="rId86" Type="http://schemas.openxmlformats.org/officeDocument/2006/relationships/header" Target="header32.xml"/><Relationship Id="rId94" Type="http://schemas.openxmlformats.org/officeDocument/2006/relationships/image" Target="media/image37.jpeg"/><Relationship Id="rId99" Type="http://schemas.openxmlformats.org/officeDocument/2006/relationships/header" Target="header41.xml"/><Relationship Id="rId101" Type="http://schemas.openxmlformats.org/officeDocument/2006/relationships/header" Target="header4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4.jpeg"/><Relationship Id="rId39" Type="http://schemas.openxmlformats.org/officeDocument/2006/relationships/header" Target="header3.xml"/><Relationship Id="rId109" Type="http://schemas.openxmlformats.org/officeDocument/2006/relationships/image" Target="media/image39.png"/><Relationship Id="rId34" Type="http://schemas.openxmlformats.org/officeDocument/2006/relationships/image" Target="media/image28.png"/><Relationship Id="rId50" Type="http://schemas.openxmlformats.org/officeDocument/2006/relationships/header" Target="header7.xml"/><Relationship Id="rId55" Type="http://schemas.openxmlformats.org/officeDocument/2006/relationships/header" Target="header12.xml"/><Relationship Id="rId76" Type="http://schemas.openxmlformats.org/officeDocument/2006/relationships/header" Target="header24.xml"/><Relationship Id="rId97" Type="http://schemas.openxmlformats.org/officeDocument/2006/relationships/header" Target="header39.xml"/><Relationship Id="rId104" Type="http://schemas.openxmlformats.org/officeDocument/2006/relationships/header" Target="header45.xml"/><Relationship Id="rId7" Type="http://schemas.openxmlformats.org/officeDocument/2006/relationships/image" Target="media/image1.png"/><Relationship Id="rId71" Type="http://schemas.openxmlformats.org/officeDocument/2006/relationships/header" Target="header20.xml"/><Relationship Id="rId92" Type="http://schemas.openxmlformats.org/officeDocument/2006/relationships/hyperlink" Target="http://sgi.nl.gob.mx/Transparencia_2015/Archivos/AC_0001_0007_00167327_000004.pdf"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9.png"/><Relationship Id="rId40" Type="http://schemas.openxmlformats.org/officeDocument/2006/relationships/footer" Target="footer5.xml"/><Relationship Id="rId45" Type="http://schemas.openxmlformats.org/officeDocument/2006/relationships/header" Target="header5.xml"/><Relationship Id="rId66" Type="http://schemas.openxmlformats.org/officeDocument/2006/relationships/hyperlink" Target="http://www.sanpedro.gob.mx/Transparencia/tituloV/2018/LINEAMIENTOS%20de" TargetMode="External"/><Relationship Id="rId87" Type="http://schemas.openxmlformats.org/officeDocument/2006/relationships/header" Target="header33.xml"/><Relationship Id="rId110" Type="http://schemas.openxmlformats.org/officeDocument/2006/relationships/header" Target="header48.xml"/><Relationship Id="rId115" Type="http://schemas.openxmlformats.org/officeDocument/2006/relationships/header" Target="header51.xml"/><Relationship Id="rId61" Type="http://schemas.openxmlformats.org/officeDocument/2006/relationships/image" Target="media/image35.png"/><Relationship Id="rId82" Type="http://schemas.openxmlformats.org/officeDocument/2006/relationships/header" Target="header29.xml"/><Relationship Id="rId19" Type="http://schemas.openxmlformats.org/officeDocument/2006/relationships/footer" Target="footer3.xml"/><Relationship Id="rId14" Type="http://schemas.openxmlformats.org/officeDocument/2006/relationships/image" Target="media/image11.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eader" Target="header13.xml"/><Relationship Id="rId77" Type="http://schemas.openxmlformats.org/officeDocument/2006/relationships/footer" Target="footer9.xml"/><Relationship Id="rId100" Type="http://schemas.openxmlformats.org/officeDocument/2006/relationships/header" Target="header42.xml"/><Relationship Id="rId105"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header" Target="header8.xml"/><Relationship Id="rId72" Type="http://schemas.openxmlformats.org/officeDocument/2006/relationships/header" Target="header21.xml"/><Relationship Id="rId93" Type="http://schemas.openxmlformats.org/officeDocument/2006/relationships/header" Target="header37.xml"/><Relationship Id="rId98" Type="http://schemas.openxmlformats.org/officeDocument/2006/relationships/header" Target="header40.xm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footer" Target="footer7.xml"/><Relationship Id="rId67" Type="http://schemas.openxmlformats.org/officeDocument/2006/relationships/hyperlink" Target="http://www.sanpedro.gob.mx/transparencia/Fondos_Federales.asp" TargetMode="External"/><Relationship Id="rId116" Type="http://schemas.openxmlformats.org/officeDocument/2006/relationships/footer" Target="footer15.xml"/><Relationship Id="rId20" Type="http://schemas.openxmlformats.org/officeDocument/2006/relationships/image" Target="media/image15.png"/><Relationship Id="rId41" Type="http://schemas.openxmlformats.org/officeDocument/2006/relationships/header" Target="header4.xml"/><Relationship Id="rId62" Type="http://schemas.openxmlformats.org/officeDocument/2006/relationships/image" Target="media/image36.png"/><Relationship Id="rId83" Type="http://schemas.openxmlformats.org/officeDocument/2006/relationships/header" Target="header30.xml"/><Relationship Id="rId88" Type="http://schemas.openxmlformats.org/officeDocument/2006/relationships/header" Target="header34.xml"/><Relationship Id="rId111" Type="http://schemas.openxmlformats.org/officeDocument/2006/relationships/header" Target="header49.xml"/><Relationship Id="rId15" Type="http://schemas.openxmlformats.org/officeDocument/2006/relationships/image" Target="media/image12.jpeg"/><Relationship Id="rId36" Type="http://schemas.openxmlformats.org/officeDocument/2006/relationships/image" Target="media/image30.png"/><Relationship Id="rId57" Type="http://schemas.openxmlformats.org/officeDocument/2006/relationships/header" Target="header14.xml"/><Relationship Id="rId106" Type="http://schemas.openxmlformats.org/officeDocument/2006/relationships/header" Target="header46.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1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1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1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15.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9.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197</Pages>
  <Words>62618</Words>
  <Characters>344403</Characters>
  <Application>Microsoft Office Word</Application>
  <DocSecurity>0</DocSecurity>
  <Lines>2870</Lines>
  <Paragraphs>812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Daniel Cardenas Torres</dc:creator>
  <cp:lastModifiedBy>Jose Armando Jasso Silva</cp:lastModifiedBy>
  <cp:revision>2</cp:revision>
  <dcterms:created xsi:type="dcterms:W3CDTF">2020-08-05T15:48:00Z</dcterms:created>
  <dcterms:modified xsi:type="dcterms:W3CDTF">2020-08-05T15:48:00Z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2019-10-24T00:00:00Z</vt:filetime>
  </property>
  <property fmtid="{D5CDD505-2E9C-101B-9397-08002B2CF9AE}" pid="3" name="Creator">
    <vt:lpwstr>Acrobat PDFMaker 17 para Word</vt:lpwstr>
  </property>
  <property fmtid="{D5CDD505-2E9C-101B-9397-08002B2CF9AE}" pid="4" name="LastSaved">
    <vt:filetime>2019-10-31T00:00:00Z</vt:filetime>
  </property>
</Properties>
</file>